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4231B">
      <w:pPr>
        <w:divId w:val="537546369"/>
        <w:rPr>
          <w:rFonts w:eastAsia="Times New Roman"/>
          <w:vanish/>
          <w:sz w:val="20"/>
          <w:szCs w:val="20"/>
        </w:rPr>
      </w:pPr>
      <w:r>
        <w:rPr>
          <w:rFonts w:eastAsia="Times New Roman"/>
          <w:vanish/>
          <w:sz w:val="20"/>
          <w:szCs w:val="20"/>
        </w:rPr>
        <w:t>false--12-31FY20190001158172P6MP12M0.100.10P10Y125523P3Y187800025100004024000269800044780006902000400000925000785900068400056850000.00115000000015000000066154626768299265938983070065130252100015190000.1000.0003.043.040.1000.0502.040.602.0400.70P7YP7Y</w:t>
      </w:r>
      <w:r>
        <w:rPr>
          <w:rFonts w:eastAsia="Times New Roman"/>
          <w:vanish/>
          <w:sz w:val="20"/>
          <w:szCs w:val="20"/>
        </w:rPr>
        <w:t>P7YP13YP8Y0MP6YP2YP1YP3YP2YP6YP2Y0000074840003046000P5Y125100000.001500000000048400011800009360001000000P36MP3MP1YP1YP3YP1Y1.8820.1110.0040.805.3825.8619.316764796676479616000007000000.1000.1604.490.0170.0500.1470.590.016(1) Transactions with related parti</w:t>
      </w:r>
      <w:r>
        <w:rPr>
          <w:rFonts w:eastAsia="Times New Roman"/>
          <w:vanish/>
          <w:sz w:val="20"/>
          <w:szCs w:val="20"/>
        </w:rPr>
        <w:t>es are included in the line items above as follows (refer to Footnote 15, Related Party Transactions, of the Notes to Consolidated Financial Statements for additional information): 2019 2018 2017Revenues $17,464 $12,662 $13,181 Cost of revenues 10,490 11,2</w:t>
      </w:r>
      <w:r>
        <w:rPr>
          <w:rFonts w:eastAsia="Times New Roman"/>
          <w:vanish/>
          <w:sz w:val="20"/>
          <w:szCs w:val="20"/>
        </w:rPr>
        <w:t>39 12,956Selling and marketing 312 158 157Research and development 26 186 119General and administrative 776 650 777Investigation and audit related — — 16,844 Interest (expense) income, net (23,494) (16,023) 672(2) Stock-based compensation expense is includ</w:t>
      </w:r>
      <w:r>
        <w:rPr>
          <w:rFonts w:eastAsia="Times New Roman"/>
          <w:vanish/>
          <w:sz w:val="20"/>
          <w:szCs w:val="20"/>
        </w:rPr>
        <w:t>ed in the line items above as follows: 2019 2018 2017Cost of revenues $1,852 $6,349 $1,766Selling and marketing 3,615 9,452 5,247Research and development 1,981 6,580 2,270General and administrative 9,247 14,770 8,031Restructuring (137) 468 — $16,558 $37,61</w:t>
      </w:r>
      <w:r>
        <w:rPr>
          <w:rFonts w:eastAsia="Times New Roman"/>
          <w:vanish/>
          <w:sz w:val="20"/>
          <w:szCs w:val="20"/>
        </w:rPr>
        <w:t>9 $17,314(3) Excludes amortization of intangible assets, which is presented separately in the Consolidated Statements of Operations and Comprehensive Loss. 0001158172 2019-01-01 2019-12-31 0001158172 2019-06-28 0001158172 2020-02-25 0001158172 2019-12-31 0</w:t>
      </w:r>
      <w:r>
        <w:rPr>
          <w:rFonts w:eastAsia="Times New Roman"/>
          <w:vanish/>
          <w:sz w:val="20"/>
          <w:szCs w:val="20"/>
        </w:rPr>
        <w:t>001158172 2018-12-31 0001158172 us-gaap:InvestorMember 2018-12-31 0001158172 us-gaap:InvestorMember 2019-12-31 0001158172 us-gaap:InvestorMember 2018-01-01 2018-12-31 0001158172 us-gaap:GeneralAndAdministrativeExpenseMember us-gaap:InvestorMember 2018-01-0</w:t>
      </w:r>
      <w:r>
        <w:rPr>
          <w:rFonts w:eastAsia="Times New Roman"/>
          <w:vanish/>
          <w:sz w:val="20"/>
          <w:szCs w:val="20"/>
        </w:rPr>
        <w:t>1 2018-12-31 0001158172 us-gaap:GeneralAndAdministrativeExpenseMember 2018-01-01 2018-12-31 0001158172 2017-01-01 2017-12-31 0001158172 2018-01-01 2018-12-31 0001158172 us-gaap:CostOfSalesMember us-gaap:InvestorMember 2019-01-01 2019-12-31 0001158172 us-ga</w:t>
      </w:r>
      <w:r>
        <w:rPr>
          <w:rFonts w:eastAsia="Times New Roman"/>
          <w:vanish/>
          <w:sz w:val="20"/>
          <w:szCs w:val="20"/>
        </w:rPr>
        <w:t>ap:CostOfSalesMember 2019-01-01 2019-12-31 0001158172 us-gaap:SellingAndMarketingExpenseMember us-gaap:InvestorMember 2018-01-01 2018-12-31 0001158172 us-gaap:SellingAndMarketingExpenseMember us-gaap:InvestorMember 2017-01-01 2017-12-31 0001158172 scor:Inv</w:t>
      </w:r>
      <w:r>
        <w:rPr>
          <w:rFonts w:eastAsia="Times New Roman"/>
          <w:vanish/>
          <w:sz w:val="20"/>
          <w:szCs w:val="20"/>
        </w:rPr>
        <w:t>estigationandAuditRelatedMember us-gaap:InvestorMember 2017-01-01 2017-12-31 0001158172 us-gaap:SellingAndMarketingExpenseMember 2019-01-01 2019-12-31 0001158172 us-gaap:InvestorMember 2019-01-01 2019-12-31 0001158172 us-gaap:SellingAndMarketingExpenseMemb</w:t>
      </w:r>
      <w:r>
        <w:rPr>
          <w:rFonts w:eastAsia="Times New Roman"/>
          <w:vanish/>
          <w:sz w:val="20"/>
          <w:szCs w:val="20"/>
        </w:rPr>
        <w:t>er 2017-01-01 2017-12-31 0001158172 us-gaap:ResearchAndDevelopmentExpenseMember 2019-01-01 2019-12-31 0001158172 us-gaap:ResearchAndDevelopmentExpenseMember us-gaap:InvestorMember 2019-01-01 2019-12-31 0001158172 us-gaap:SellingAndMarketingExpenseMember 20</w:t>
      </w:r>
      <w:r>
        <w:rPr>
          <w:rFonts w:eastAsia="Times New Roman"/>
          <w:vanish/>
          <w:sz w:val="20"/>
          <w:szCs w:val="20"/>
        </w:rPr>
        <w:t>18-01-01 2018-12-31 0001158172 us-gaap:CostOfSalesMember 2017-01-01 2017-12-31 0001158172 us-gaap:GeneralAndAdministrativeExpenseMember us-gaap:InvestorMember 2017-01-01 2017-12-31 0001158172 us-gaap:RestructuringChargesMember 2019-01-01 2019-12-31 0001158</w:t>
      </w:r>
      <w:r>
        <w:rPr>
          <w:rFonts w:eastAsia="Times New Roman"/>
          <w:vanish/>
          <w:sz w:val="20"/>
          <w:szCs w:val="20"/>
        </w:rPr>
        <w:t>172 us-gaap:ResearchAndDevelopmentExpenseMember 2018-01-01 2018-12-31 0001158172 us-gaap:GeneralAndAdministrativeExpenseMember 2017-01-01 2017-12-31 0001158172 us-gaap:SellingAndMarketingExpenseMember us-gaap:InvestorMember 2019-01-01 2019-12-31 0001158172</w:t>
      </w:r>
      <w:r>
        <w:rPr>
          <w:rFonts w:eastAsia="Times New Roman"/>
          <w:vanish/>
          <w:sz w:val="20"/>
          <w:szCs w:val="20"/>
        </w:rPr>
        <w:t xml:space="preserve"> us-gaap:ResearchAndDevelopmentExpenseMember us-gaap:InvestorMember 2018-01-01 2018-12-31 0001158172 us-gaap:GeneralAndAdministrativeExpenseMember 2019-01-01 2019-12-31 0001158172 us-gaap:CostOfSalesMember us-gaap:InvestorMember 2018-01-01 2018-12-31 00011</w:t>
      </w:r>
      <w:r>
        <w:rPr>
          <w:rFonts w:eastAsia="Times New Roman"/>
          <w:vanish/>
          <w:sz w:val="20"/>
          <w:szCs w:val="20"/>
        </w:rPr>
        <w:t>58172 scor:InvestigationandAuditRelatedMember us-gaap:InvestorMember 2018-01-01 2018-12-31 0001158172 us-gaap:CostOfSalesMember us-gaap:InvestorMember 2017-01-01 2017-12-31 0001158172 us-gaap:CostOfSalesMember 2018-01-01 2018-12-31 0001158172 scor:Investig</w:t>
      </w:r>
      <w:r>
        <w:rPr>
          <w:rFonts w:eastAsia="Times New Roman"/>
          <w:vanish/>
          <w:sz w:val="20"/>
          <w:szCs w:val="20"/>
        </w:rPr>
        <w:t>ationandAuditRelatedMember us-gaap:InvestorMember 2019-01-01 2019-12-31 0001158172 us-gaap:RestructuringChargesMember 2017-01-01 2017-12-31 0001158172 us-gaap:InvestorMember 2017-01-01 2017-12-31 0001158172 us-gaap:GeneralAndAdministrativeExpenseMember us-</w:t>
      </w:r>
      <w:r>
        <w:rPr>
          <w:rFonts w:eastAsia="Times New Roman"/>
          <w:vanish/>
          <w:sz w:val="20"/>
          <w:szCs w:val="20"/>
        </w:rPr>
        <w:t>gaap:InvestorMember 2019-01-01 2019-12-31 0001158172 us-gaap:ResearchAndDevelopmentExpenseMember 2017-01-01 2017-12-31 0001158172 us-gaap:RestructuringChargesMember 2018-01-01 2018-12-31 0001158172 us-gaap:ResearchAndDevelopmentExpenseMember us-gaap:Invest</w:t>
      </w:r>
      <w:r>
        <w:rPr>
          <w:rFonts w:eastAsia="Times New Roman"/>
          <w:vanish/>
          <w:sz w:val="20"/>
          <w:szCs w:val="20"/>
        </w:rPr>
        <w:t>orMember 2017-01-01 2017-12-31 0001158172 us-gaap:AccountingStandardsUpdate201409Member 2018-01-01 0001158172 us-gaap:CommonStockMember 2019-01-01 2019-12-31 0001158172 us-gaap:AdditionalPaidInCapitalMember 2017-01-01 2017-12-31 0001158172 us-gaap:Retained</w:t>
      </w:r>
      <w:r>
        <w:rPr>
          <w:rFonts w:eastAsia="Times New Roman"/>
          <w:vanish/>
          <w:sz w:val="20"/>
          <w:szCs w:val="20"/>
        </w:rPr>
        <w:t>EarningsMember 2018-12-31 0001158172 us-gaap:RetainedEarningsMember 2019-12-31 0001158172 us-gaap:AdditionalPaidInCapitalMember 2018-12-31 0001158172 us-gaap:CommonStockMember 2018-12-31 0001158172 scor:CVIInvestmentsInc.Member us-gaap:CommonStockMember 20</w:t>
      </w:r>
      <w:r>
        <w:rPr>
          <w:rFonts w:eastAsia="Times New Roman"/>
          <w:vanish/>
          <w:sz w:val="20"/>
          <w:szCs w:val="20"/>
        </w:rPr>
        <w:t>19-01-01 2019-12-31 0001158172 us-gaap:CommonStockMember 2018-01-01 2018-12-31 0001158172 us-gaap:AccumulatedOtherComprehensiveIncomeMember 2019-12-31 0001158172 us-gaap:AccumulatedOtherComprehensiveIncomeMember 2017-12-31 0001158172 scor:CVIInvestmentsInc</w:t>
      </w:r>
      <w:r>
        <w:rPr>
          <w:rFonts w:eastAsia="Times New Roman"/>
          <w:vanish/>
          <w:sz w:val="20"/>
          <w:szCs w:val="20"/>
        </w:rPr>
        <w:t>.Member us-gaap:AdditionalPaidInCapitalMember 2019-01-01 2019-12-31 0001158172 us-gaap:CommonStockMember 2019-12-31 0001158172 us-gaap:AdditionalPaidInCapitalMember 2019-12-31 0001158172 us-gaap:AdditionalPaidInCapitalMember 2019-01-01 2019-12-31 000115817</w:t>
      </w:r>
      <w:r>
        <w:rPr>
          <w:rFonts w:eastAsia="Times New Roman"/>
          <w:vanish/>
          <w:sz w:val="20"/>
          <w:szCs w:val="20"/>
        </w:rPr>
        <w:t>2 us-gaap:TreasuryStockMember 2016-12-31 0001158172 us-gaap:AccumulatedOtherComprehensiveIncomeMember 2017-01-01 2017-12-31 0001158172 us-gaap:AdditionalPaidInCapitalMember 2018-01-01 2018-12-31 0001158172 us-gaap:AccountingStandardsUpdate201602Member us-g</w:t>
      </w:r>
      <w:r>
        <w:rPr>
          <w:rFonts w:eastAsia="Times New Roman"/>
          <w:vanish/>
          <w:sz w:val="20"/>
          <w:szCs w:val="20"/>
        </w:rPr>
        <w:t>aap:RetainedEarningsMember 2019-01-01 0001158172 us-gaap:CommonStockMember 2017-12-31 0001158172 us-gaap:AccountingStandardsUpdate201602Member 2019-01-01 0001158172 us-gaap:AccumulatedOtherComprehensiveIncomeMember 2018-01-01 2018-12-31 0001158172 us-gaap:</w:t>
      </w:r>
      <w:r>
        <w:rPr>
          <w:rFonts w:eastAsia="Times New Roman"/>
          <w:vanish/>
          <w:sz w:val="20"/>
          <w:szCs w:val="20"/>
        </w:rPr>
        <w:t>TreasuryStockMember 2017-12-31 0001158172 us-gaap:CommonStockMember 2017-01-01 2017-12-31 0001158172 us-gaap:RetainedEarningsMember 2018-01-01 2018-12-31 0001158172 us-gaap:AccountingStandardsUpdate201409Member us-gaap:RetainedEarningsMember 2018-01-01 000</w:t>
      </w:r>
      <w:r>
        <w:rPr>
          <w:rFonts w:eastAsia="Times New Roman"/>
          <w:vanish/>
          <w:sz w:val="20"/>
          <w:szCs w:val="20"/>
        </w:rPr>
        <w:t>1158172 us-gaap:RetainedEarningsMember 2016-12-31 0001158172 scor:CVIInvestmentsInc.Member 2019-01-01 2019-12-31 0001158172 us-gaap:TreasuryStockMember 2019-12-31 0001158172 2016-12-31 0001158172 us-gaap:AccumulatedOtherComprehensiveIncomeMember 2016-12-31</w:t>
      </w:r>
      <w:r>
        <w:rPr>
          <w:rFonts w:eastAsia="Times New Roman"/>
          <w:vanish/>
          <w:sz w:val="20"/>
          <w:szCs w:val="20"/>
        </w:rPr>
        <w:t xml:space="preserve"> 0001158172 us-gaap:RetainedEarningsMember 2019-01-01 2019-12-31 0001158172 2017-12-31 0001158172 us-gaap:AdditionalPaidInCapitalMember 2016-12-31 0001158172 us-gaap:TreasuryStockMember 2018-12-31 0001158172 us-gaap:CommonStockMember 2016-12-31 0001158172 </w:t>
      </w:r>
      <w:r>
        <w:rPr>
          <w:rFonts w:eastAsia="Times New Roman"/>
          <w:vanish/>
          <w:sz w:val="20"/>
          <w:szCs w:val="20"/>
        </w:rPr>
        <w:t>us-gaap:TreasuryStockMember 2018-01-01 2018-12-31 0001158172 scor:StarboardValueLPMember us-gaap:CommonStockMember 2019-01-01 2019-12-31 0001158172 us-gaap:RetainedEarningsMember 2017-12-31 0001158172 us-gaap:AccumulatedOtherComprehensiveIncomeMember 2018-</w:t>
      </w:r>
      <w:r>
        <w:rPr>
          <w:rFonts w:eastAsia="Times New Roman"/>
          <w:vanish/>
          <w:sz w:val="20"/>
          <w:szCs w:val="20"/>
        </w:rPr>
        <w:t>12-31 0001158172 us-gaap:AccumulatedOtherComprehensiveIncomeMember 2019-01-01 2019-12-31 0001158172 us-gaap:AdditionalPaidInCapitalMember 2017-12-31 0001158172 us-gaap:RetainedEarningsMember 2017-01-01 2017-12-31 0001158172 us-gaap:PrivatePlacementMember 2</w:t>
      </w:r>
      <w:r>
        <w:rPr>
          <w:rFonts w:eastAsia="Times New Roman"/>
          <w:vanish/>
          <w:sz w:val="20"/>
          <w:szCs w:val="20"/>
        </w:rPr>
        <w:t>019-06-26 2019-06-26 0001158172 scor:StarboardValueLPMember scor:StarboardNotesMember us-gaap:ConvertibleNotesPayableMember 2018-12-31 0001158172 scor:SecuredTermNoteMember us-gaap:NotesPayableOtherPayablesMember 2019-12-31 0001158172 2019-10-14 2019-10-14</w:t>
      </w:r>
      <w:r>
        <w:rPr>
          <w:rFonts w:eastAsia="Times New Roman"/>
          <w:vanish/>
          <w:sz w:val="20"/>
          <w:szCs w:val="20"/>
        </w:rPr>
        <w:t xml:space="preserve"> 0001158172 scor:StarboardValueLPMember srt:MaximumMember scor:InitialNotesIssuedJanuary162018Member us-gaap:ConvertibleNotesPayableMember 2019-12-31 0001158172 scor:StarboardValueLPMember scor:StarboardNotesMember us-gaap:ConvertibleNotesPayableMember 201</w:t>
      </w:r>
      <w:r>
        <w:rPr>
          <w:rFonts w:eastAsia="Times New Roman"/>
          <w:vanish/>
          <w:sz w:val="20"/>
          <w:szCs w:val="20"/>
        </w:rPr>
        <w:t>8-01-01 2018-12-31 0001158172 srt:MaximumMember us-gaap:SoftwareAndSoftwareDevelopmentCostsMember 2019-01-01 2019-12-31 0001158172 srt:MinimumMember 2019-12-31 0001158172 srt:MaximumMember 2019-12-31 0001158172 srt:MaximumMember 2019-01-01 2019-12-31 00011</w:t>
      </w:r>
      <w:r>
        <w:rPr>
          <w:rFonts w:eastAsia="Times New Roman"/>
          <w:vanish/>
          <w:sz w:val="20"/>
          <w:szCs w:val="20"/>
        </w:rPr>
        <w:t>58172 2019-10-01 2019-10-01 0001158172 srt:MinimumMember 2019-01-01 2019-12-31 0001158172 us-gaap:CertificatesOfDepositMember 2019-12-31 0001158172 srt:MinimumMember us-gaap:SoftwareAndSoftwareDevelopmentCostsMember 2019-01-01 2019-12-31 0001158172 scor:Ac</w:t>
      </w:r>
      <w:r>
        <w:rPr>
          <w:rFonts w:eastAsia="Times New Roman"/>
          <w:vanish/>
          <w:sz w:val="20"/>
          <w:szCs w:val="20"/>
        </w:rPr>
        <w:t xml:space="preserve">quiredSoftwareMember 2019-01-01 2019-12-31 0001158172 2019-01-01 0001158172 srt:MinimumMember scor:AcquiredMethodologiesTechnologyMember 2019-01-01 2019-12-31 0001158172 srt:MinimumMember scor:PanelMember 2019-01-01 2019-12-31 0001158172 srt:MaximumMember </w:t>
      </w:r>
      <w:r>
        <w:rPr>
          <w:rFonts w:eastAsia="Times New Roman"/>
          <w:vanish/>
          <w:sz w:val="20"/>
          <w:szCs w:val="20"/>
        </w:rPr>
        <w:t>us-gaap:TradeNamesMember 2019-01-01 2019-12-31 0001158172 srt:MinimumMember us-gaap:TradeNamesMember 2019-01-01 2019-12-31 0001158172 srt:MaximumMember scor:AcquiredMethodologiesTechnologyMember 2019-01-01 2019-12-31 0001158172 srt:MinimumMember us-gaap:Ot</w:t>
      </w:r>
      <w:r>
        <w:rPr>
          <w:rFonts w:eastAsia="Times New Roman"/>
          <w:vanish/>
          <w:sz w:val="20"/>
          <w:szCs w:val="20"/>
        </w:rPr>
        <w:t>herIntangibleAssetsMember 2019-01-01 2019-12-31 0001158172 srt:MaximumMember us-gaap:IntellectualPropertyMember 2019-01-01 2019-12-31 0001158172 srt:MinimumMember us-gaap:IntellectualPropertyMember 2019-01-01 2019-12-31 0001158172 srt:MaximumMember us-gaap</w:t>
      </w:r>
      <w:r>
        <w:rPr>
          <w:rFonts w:eastAsia="Times New Roman"/>
          <w:vanish/>
          <w:sz w:val="20"/>
          <w:szCs w:val="20"/>
        </w:rPr>
        <w:t>:CustomerRelationshipsMember 2019-01-01 2019-12-31 0001158172 srt:MaximumMember us-gaap:OtherIntangibleAssetsMember 2019-01-01 2019-12-31 0001158172 srt:MinimumMember us-gaap:CustomerRelationshipsMember 2019-01-01 2019-12-31 0001158172 srt:MaximumMember sc</w:t>
      </w:r>
      <w:r>
        <w:rPr>
          <w:rFonts w:eastAsia="Times New Roman"/>
          <w:vanish/>
          <w:sz w:val="20"/>
          <w:szCs w:val="20"/>
        </w:rPr>
        <w:t>or:PanelMember 2019-01-01 2019-12-31 0001158172 us-gaap:CertificatesOfDepositMember 2018-12-31 0001158172 scor:SubscriptionBasedRevenuesMember srt:MinimumMember us-gaap:TransferredOverTimeMember 2019-01-01 2019-12-31 0001158172 2019-07-01 2019-12-31 000115</w:t>
      </w:r>
      <w:r>
        <w:rPr>
          <w:rFonts w:eastAsia="Times New Roman"/>
          <w:vanish/>
          <w:sz w:val="20"/>
          <w:szCs w:val="20"/>
        </w:rPr>
        <w:t>8172 scor:SubscriptionBasedRevenuesMember srt:MaximumMember us-gaap:TransferredOverTimeMember 2019-01-01 2019-12-31 0001158172 srt:ReportableGeographicalComponentsMember country:CA 2019-01-01 2019-12-31 0001158172 scor:RatingsandPlanningMember 2019-01-01 2</w:t>
      </w:r>
      <w:r>
        <w:rPr>
          <w:rFonts w:eastAsia="Times New Roman"/>
          <w:vanish/>
          <w:sz w:val="20"/>
          <w:szCs w:val="20"/>
        </w:rPr>
        <w:t>019-12-31 0001158172 srt:ReportableGeographicalComponentsMember srt:EuropeMember 2019-01-01 2019-12-31 0001158172 scor:RatingsandPlanningMember 2018-01-01 2018-12-31 0001158172 us-gaap:TransferredOverTimeMember 2018-01-01 2018-12-31 0001158172 scor:Analyti</w:t>
      </w:r>
      <w:r>
        <w:rPr>
          <w:rFonts w:eastAsia="Times New Roman"/>
          <w:vanish/>
          <w:sz w:val="20"/>
          <w:szCs w:val="20"/>
        </w:rPr>
        <w:t>csandOptimizationMember 2018-01-01 2018-12-31 0001158172 us-gaap:TransferredOverTimeMember 2019-01-01 2019-12-31 0001158172 us-gaap:TransferredAtPointInTimeMember 2019-01-01 2019-12-31 0001158172 srt:ReportableGeographicalComponentsMember srt:LatinAmericaM</w:t>
      </w:r>
      <w:r>
        <w:rPr>
          <w:rFonts w:eastAsia="Times New Roman"/>
          <w:vanish/>
          <w:sz w:val="20"/>
          <w:szCs w:val="20"/>
        </w:rPr>
        <w:t>ember 2019-01-01 2019-12-31 0001158172 scor:MoviesReportingandAnalyticsMember 2019-01-01 2019-12-31 0001158172 srt:ReportableGeographicalComponentsMember srt:LatinAmericaMember 2018-01-01 2018-12-31 0001158172 srt:ReportableGeographicalComponentsMember cou</w:t>
      </w:r>
      <w:r>
        <w:rPr>
          <w:rFonts w:eastAsia="Times New Roman"/>
          <w:vanish/>
          <w:sz w:val="20"/>
          <w:szCs w:val="20"/>
        </w:rPr>
        <w:t>ntry:US 2019-01-01 2019-12-31 0001158172 us-gaap:TransferredAtPointInTimeMember 2018-01-01 2018-12-31 0001158172 srt:ReportableGeographicalComponentsMember srt:EuropeMember 2018-01-01 2018-12-31 0001158172 scor:AnalyticsandOptimizationMember 2019-01-01 201</w:t>
      </w:r>
      <w:r>
        <w:rPr>
          <w:rFonts w:eastAsia="Times New Roman"/>
          <w:vanish/>
          <w:sz w:val="20"/>
          <w:szCs w:val="20"/>
        </w:rPr>
        <w:t>9-12-31 0001158172 srt:ReportableGeographicalComponentsMember country:US 2018-01-01 2018-12-31 0001158172 srt:ReportableGeographicalComponentsMember country:CA 2018-01-01 2018-12-31 0001158172 srt:ReportableGeographicalComponentsMember scor:OtherCountryMem</w:t>
      </w:r>
      <w:r>
        <w:rPr>
          <w:rFonts w:eastAsia="Times New Roman"/>
          <w:vanish/>
          <w:sz w:val="20"/>
          <w:szCs w:val="20"/>
        </w:rPr>
        <w:t>ber 2018-01-01 2018-12-31 0001158172 scor:MoviesReportingandAnalyticsMember 2018-01-01 2018-12-31 0001158172 srt:ReportableGeographicalComponentsMember scor:OtherCountryMember 2019-01-01 2019-12-31 0001158172 scor:ContractwithCustomerLiabilityCurrentMember</w:t>
      </w:r>
      <w:r>
        <w:rPr>
          <w:rFonts w:eastAsia="Times New Roman"/>
          <w:vanish/>
          <w:sz w:val="20"/>
          <w:szCs w:val="20"/>
        </w:rPr>
        <w:t xml:space="preserve"> 2018-01-01 2018-12-31 0001158172 scor:ContractwithCustomerLiabilityCurrentMember 2019-01-01 2019-12-31 0001158172 2020-01-01 2019-12-31 0001158172 2021-01-01 2019-12-31 0001158172 scor:StarboardValueLPMember scor:InitialNotesIssuedJanuary162018Member us-g</w:t>
      </w:r>
      <w:r>
        <w:rPr>
          <w:rFonts w:eastAsia="Times New Roman"/>
          <w:vanish/>
          <w:sz w:val="20"/>
          <w:szCs w:val="20"/>
        </w:rPr>
        <w:t>aap:ConvertibleNotesPayableMember us-gaap:MeasurementInputOptionVolatilityMember scor:ConvertibleBondModelValuationTechniqueMember 2018-01-16 0001158172 scor:StarboardValueLPMember scor:OptionNotesIssuedMay172018Member us-gaap:ConvertibleNotesPayableMember</w:t>
      </w:r>
      <w:r>
        <w:rPr>
          <w:rFonts w:eastAsia="Times New Roman"/>
          <w:vanish/>
          <w:sz w:val="20"/>
          <w:szCs w:val="20"/>
        </w:rPr>
        <w:t xml:space="preserve"> us-gaap:MeasurementInputExpectedTermMember scor:ConvertibleBondModelValuationTechniqueMember 2018-05-17 0001158172 scor:DebtInstrumentCovenantPeriodTwoMember scor:StarboardValueLPMember scor:InitialNotesIssuedJanuary162018Member us-gaap:ConvertibleNotesPa</w:t>
      </w:r>
      <w:r>
        <w:rPr>
          <w:rFonts w:eastAsia="Times New Roman"/>
          <w:vanish/>
          <w:sz w:val="20"/>
          <w:szCs w:val="20"/>
        </w:rPr>
        <w:t>yableMember 2019-11-06 0001158172 scor:StarboardValueLPMember scor:InitialNotesIssuedJanuary162018Member us-gaap:ConvertibleNotesPayableMember us-gaap:MeasurementInputRiskFreeInterestRateMember scor:ProbabilityAdjustedBinomialLatticeModelValuationTechnique</w:t>
      </w:r>
      <w:r>
        <w:rPr>
          <w:rFonts w:eastAsia="Times New Roman"/>
          <w:vanish/>
          <w:sz w:val="20"/>
          <w:szCs w:val="20"/>
        </w:rPr>
        <w:t xml:space="preserve">Member 2018-01-16 0001158172 us-gaap:ConvertibleNotesPayableMember 2018-01-01 2018-12-31 0001158172 scor:StarboardValueLPMember scor:InitialNotesIssuedJanuary162018Member us-gaap:ConvertibleNotesPayableMember scor:BlackScholesModelValuationTechniqueMember </w:t>
      </w:r>
      <w:r>
        <w:rPr>
          <w:rFonts w:eastAsia="Times New Roman"/>
          <w:vanish/>
          <w:sz w:val="20"/>
          <w:szCs w:val="20"/>
        </w:rPr>
        <w:t>2018-01-16 0001158172 scor:StarboardValueLPMember scor:OptionNotesIssuedMay172018Member us-gaap:ConvertibleNotesPayableMember scor:OptionPricingModelValuationTechniqueMember 2018-05-17 0001158172 scor:StarboardValueLPMember srt:MinimumMember scor:InitialNo</w:t>
      </w:r>
      <w:r>
        <w:rPr>
          <w:rFonts w:eastAsia="Times New Roman"/>
          <w:vanish/>
          <w:sz w:val="20"/>
          <w:szCs w:val="20"/>
        </w:rPr>
        <w:t>tesIssuedJanuary162018Member us-gaap:ConvertibleNotesPayableMember scor:MeasurementInputProbabilityRateMember us-gaap:ValuationTechniqueDiscountedCashFlowMember 2019-11-06 0001158172 scor:StarboardValueLPMember scor:AdditionalNotesIssuedAugust82018Member u</w:t>
      </w:r>
      <w:r>
        <w:rPr>
          <w:rFonts w:eastAsia="Times New Roman"/>
          <w:vanish/>
          <w:sz w:val="20"/>
          <w:szCs w:val="20"/>
        </w:rPr>
        <w:t>s-gaap:ConvertibleNotesPayableMember 2018-08-08 0001158172 scor:StarboardValueLPMember srt:MaximumMember scor:StarboardRightsOfferingMember us-gaap:ConvertibleNotesPayableMember 2018-01-16 0001158172 scor:StarboardValueLPMember scor:InitialNotesIssuedJanua</w:t>
      </w:r>
      <w:r>
        <w:rPr>
          <w:rFonts w:eastAsia="Times New Roman"/>
          <w:vanish/>
          <w:sz w:val="20"/>
          <w:szCs w:val="20"/>
        </w:rPr>
        <w:t>ry162018Member us-gaap:ConvertibleNotesPayableMember 2018-01-16 2018-01-16 0001158172 us-gaap:ConvertibleNotesPayableMember 2019-01-01 2019-12-31 0001158172 scor:StarboardValueLPMember scor:InitialNotesIssuedJanuary162018Member us-gaap:ConvertibleNotesPaya</w:t>
      </w:r>
      <w:r>
        <w:rPr>
          <w:rFonts w:eastAsia="Times New Roman"/>
          <w:vanish/>
          <w:sz w:val="20"/>
          <w:szCs w:val="20"/>
        </w:rPr>
        <w:t>bleMember 2019-04-03 0001158172 scor:StarboardValueLPMember scor:InitialNotesIssuedJanuary162018Member us-gaap:ConvertibleNotesPayableMember 2018-01-16 0001158172 scor:SaleLeasebackTransactionMember 2019-12-31 0001158172 scor:StarboardValueLPMember scor:In</w:t>
      </w:r>
      <w:r>
        <w:rPr>
          <w:rFonts w:eastAsia="Times New Roman"/>
          <w:vanish/>
          <w:sz w:val="20"/>
          <w:szCs w:val="20"/>
        </w:rPr>
        <w:t>itialNotesIssuedJanuary162018Member us-gaap:ConvertibleNotesPayableMember us-gaap:MeasurementInputRiskFreeInterestRateMember scor:OptionPricingModelValuationTechniqueMember 2018-01-16 0001158172 scor:StarboardValueLPMember scor:InitialNotesIssuedJanuary162</w:t>
      </w:r>
      <w:r>
        <w:rPr>
          <w:rFonts w:eastAsia="Times New Roman"/>
          <w:vanish/>
          <w:sz w:val="20"/>
          <w:szCs w:val="20"/>
        </w:rPr>
        <w:t>018Member us-gaap:ConvertibleNotesPayableMember scor:BlackScholesModelValuationTechniqueMember 2018-01-16 2018-01-16 0001158172 scor:StarboardValueLPMember scor:InitialNotesIssuedJanuary162018Member us-gaap:ConvertibleNotesPayableMember scor:OptionPricingM</w:t>
      </w:r>
      <w:r>
        <w:rPr>
          <w:rFonts w:eastAsia="Times New Roman"/>
          <w:vanish/>
          <w:sz w:val="20"/>
          <w:szCs w:val="20"/>
        </w:rPr>
        <w:t>odelValuationTechniqueMember 2018-01-16 0001158172 scor:StarboardValueLPMember scor:OptionNotesIssuedMay172018Member us-gaap:ConvertibleNotesPayableMember us-gaap:MeasurementInputDiscountRateMember scor:ConvertibleBondModelValuationTechniqueMember 2018-05-</w:t>
      </w:r>
      <w:r>
        <w:rPr>
          <w:rFonts w:eastAsia="Times New Roman"/>
          <w:vanish/>
          <w:sz w:val="20"/>
          <w:szCs w:val="20"/>
        </w:rPr>
        <w:t>17 0001158172 scor:StarboardValueLPMember scor:InitialNotesIssuedJanuary162018Member us-gaap:ConvertibleNotesPayableMember 2018-11-13 0001158172 scor:StarboardValueLPMember scor:AdditionalInitialNotesIssuedAugust82018Member us-gaap:ConvertibleNotesPayableM</w:t>
      </w:r>
      <w:r>
        <w:rPr>
          <w:rFonts w:eastAsia="Times New Roman"/>
          <w:vanish/>
          <w:sz w:val="20"/>
          <w:szCs w:val="20"/>
        </w:rPr>
        <w:t>ember 2018-08-08 0001158172 scor:SaleLeasebackTransactionMember 2019-06-01 2019-06-30 0001158172 scor:StarboardValueLPMember srt:MaximumMember scor:InitialNotesIssuedJanuary162018Member us-gaap:ConvertibleNotesPayableMember scor:MeasurementInputProbability</w:t>
      </w:r>
      <w:r>
        <w:rPr>
          <w:rFonts w:eastAsia="Times New Roman"/>
          <w:vanish/>
          <w:sz w:val="20"/>
          <w:szCs w:val="20"/>
        </w:rPr>
        <w:t xml:space="preserve">RateMember scor:ProbabilityAdjustedBinomialLatticeModelValuationTechniqueMember 2018-01-16 0001158172 scor:StarboardValueLPMember scor:OptionNotesIssuedMay172018Member us-gaap:ConvertibleNotesPayableMember 2018-05-17 0001158172 scor:StarboardValueLPMember </w:t>
      </w:r>
      <w:r>
        <w:rPr>
          <w:rFonts w:eastAsia="Times New Roman"/>
          <w:vanish/>
          <w:sz w:val="20"/>
          <w:szCs w:val="20"/>
        </w:rPr>
        <w:t>scor:InitialNotesIssuedJanuary162018Member us-gaap:ConvertibleNotesPayableMember scor:ConvertibleBondModelValuationTechniqueMember 2018-01-16 0001158172 scor:StarboardValueLPMember scor:InitialNotesIssuedJanuary162018Member us-gaap:ConvertibleNotesPayableM</w:t>
      </w:r>
      <w:r>
        <w:rPr>
          <w:rFonts w:eastAsia="Times New Roman"/>
          <w:vanish/>
          <w:sz w:val="20"/>
          <w:szCs w:val="20"/>
        </w:rPr>
        <w:t>ember us-gaap:MeasurementInputExpectedTermMember scor:OptionPricingModelValuationTechniqueMember 2018-01-16 0001158172 scor:StarboardValueLPMember scor:AdditionalOptionNotesIssuedAugust82018Member us-gaap:ConvertibleNotesPayableMember 2018-08-08 0001158172</w:t>
      </w:r>
      <w:r>
        <w:rPr>
          <w:rFonts w:eastAsia="Times New Roman"/>
          <w:vanish/>
          <w:sz w:val="20"/>
          <w:szCs w:val="20"/>
        </w:rPr>
        <w:t xml:space="preserve"> scor:StarboardValueLPMember scor:InitialNotesIssuedJanuary162018Member us-gaap:ConvertibleNotesPayableMember 2018-10-12 2018-10-12 0001158172 scor:StarboardValueLPMember scor:OptionNotesIssuedMay172018Member us-gaap:ConvertibleNotesPayableMember scor:Conv</w:t>
      </w:r>
      <w:r>
        <w:rPr>
          <w:rFonts w:eastAsia="Times New Roman"/>
          <w:vanish/>
          <w:sz w:val="20"/>
          <w:szCs w:val="20"/>
        </w:rPr>
        <w:t>ertibleBondModelValuationTechniqueMember 2018-05-17 0001158172 scor:StarboardValueLPMember scor:InitialNotesIssuedJanuary162018Member us-gaap:ConvertibleNotesPayableMember us-gaap:MeasurementInputRiskFreeInterestRateMember scor:ConvertibleBondModelValuatio</w:t>
      </w:r>
      <w:r>
        <w:rPr>
          <w:rFonts w:eastAsia="Times New Roman"/>
          <w:vanish/>
          <w:sz w:val="20"/>
          <w:szCs w:val="20"/>
        </w:rPr>
        <w:t>nTechniqueMember 2018-01-16 0001158172 scor:StarboardValueLPMember scor:InitialNotesIssuedJanuary162018Member us-gaap:ConvertibleNotesPayableMember 2019-04-01 0001158172 scor:DebtInstrumentCovenantPeriodTwoMember scor:StarboardValueLPMember scor:InitialNot</w:t>
      </w:r>
      <w:r>
        <w:rPr>
          <w:rFonts w:eastAsia="Times New Roman"/>
          <w:vanish/>
          <w:sz w:val="20"/>
          <w:szCs w:val="20"/>
        </w:rPr>
        <w:t>esIssuedJanuary162018Member us-gaap:ConvertibleNotesPayableMember 2019-11-06 2019-11-06 0001158172 scor:StarboardValueLPMember scor:InitialNotesIssuedJanuary162018Member us-gaap:ConvertibleNotesPayableMember us-gaap:MeasurementInputDiscountRateMember scor:</w:t>
      </w:r>
      <w:r>
        <w:rPr>
          <w:rFonts w:eastAsia="Times New Roman"/>
          <w:vanish/>
          <w:sz w:val="20"/>
          <w:szCs w:val="20"/>
        </w:rPr>
        <w:t>ConvertibleBondModelValuationTechniqueMember 2018-01-16 0001158172 scor:SecuredTermNoteMember us-gaap:FairValueInputsLevel3Member us-gaap:NotesPayableOtherPayablesMember 2019-12-31 0001158172 scor:StarboardValueLPMember scor:InitialNotesIssuedJanuary162018</w:t>
      </w:r>
      <w:r>
        <w:rPr>
          <w:rFonts w:eastAsia="Times New Roman"/>
          <w:vanish/>
          <w:sz w:val="20"/>
          <w:szCs w:val="20"/>
        </w:rPr>
        <w:t>Member us-gaap:ConvertibleNotesPayableMember us-gaap:MeasurementInputRiskFreeInterestRateMember scor:BlackScholesModelValuationTechniqueMember 2018-01-16 0001158172 scor:StarboardValueLPMember scor:OptionNotesIssuedMay172018Member us-gaap:ConvertibleNotesP</w:t>
      </w:r>
      <w:r>
        <w:rPr>
          <w:rFonts w:eastAsia="Times New Roman"/>
          <w:vanish/>
          <w:sz w:val="20"/>
          <w:szCs w:val="20"/>
        </w:rPr>
        <w:t>ayableMember us-gaap:MeasurementInputOptionVolatilityMember scor:ConvertibleBondModelValuationTechniqueMember 2018-05-17 0001158172 scor:StarboardValueLPMember scor:StarboardRightsOfferingMember us-gaap:ConvertibleNotesPayableMember 2018-01-16 0001158172 s</w:t>
      </w:r>
      <w:r>
        <w:rPr>
          <w:rFonts w:eastAsia="Times New Roman"/>
          <w:vanish/>
          <w:sz w:val="20"/>
          <w:szCs w:val="20"/>
        </w:rPr>
        <w:t>cor:DebtInstrumentCovenantPeriodOneMember scor:StarboardValueLPMember scor:StarboardNotesMember us-gaap:ConvertibleNotesPayableMember 2018-12-31 0001158172 scor:StarboardValueLPMember srt:MinimumMember scor:InitialNotesIssuedJanuary162018Member us-gaap:Con</w:t>
      </w:r>
      <w:r>
        <w:rPr>
          <w:rFonts w:eastAsia="Times New Roman"/>
          <w:vanish/>
          <w:sz w:val="20"/>
          <w:szCs w:val="20"/>
        </w:rPr>
        <w:t>vertibleNotesPayableMember scor:MeasurementInputProbabilityRateMember scor:ProbabilityAdjustedBinomialLatticeModelValuationTechniqueMember 2018-01-16 0001158172 scor:StarboardValueLPMember scor:OptionNotesIssuedMay172018Member us-gaap:ConvertibleNotesPayab</w:t>
      </w:r>
      <w:r>
        <w:rPr>
          <w:rFonts w:eastAsia="Times New Roman"/>
          <w:vanish/>
          <w:sz w:val="20"/>
          <w:szCs w:val="20"/>
        </w:rPr>
        <w:t>leMember us-gaap:MeasurementInputRiskFreeInterestRateMember scor:OptionPricingModelValuationTechniqueMember 2018-05-17 0001158172 scor:StarboardValueLPMember scor:InitialNotesIssuedJanuary162018Member us-gaap:ConvertibleNotesPayableMember us-gaap:Measureme</w:t>
      </w:r>
      <w:r>
        <w:rPr>
          <w:rFonts w:eastAsia="Times New Roman"/>
          <w:vanish/>
          <w:sz w:val="20"/>
          <w:szCs w:val="20"/>
        </w:rPr>
        <w:t>ntInputDiscountRateMember us-gaap:ValuationTechniqueDiscountedCashFlowMember 2019-11-06 0001158172 scor:StarboardValueLPMember scor:InitialNotesIssuedJanuary162018Member us-gaap:ConvertibleNotesPayableMember us-gaap:MeasurementInputExpectedTermMember scor:</w:t>
      </w:r>
      <w:r>
        <w:rPr>
          <w:rFonts w:eastAsia="Times New Roman"/>
          <w:vanish/>
          <w:sz w:val="20"/>
          <w:szCs w:val="20"/>
        </w:rPr>
        <w:t>ProbabilityAdjustedBinomialLatticeModelValuationTechniqueMember 2018-01-16 0001158172 scor:StarboardValueLPMember scor:OptionNotesIssuedMay172018Member us-gaap:ConvertibleNotesPayableMember 2018-05-17 2018-05-17 0001158172 scor:StarboardValueLPMember srt:M</w:t>
      </w:r>
      <w:r>
        <w:rPr>
          <w:rFonts w:eastAsia="Times New Roman"/>
          <w:vanish/>
          <w:sz w:val="20"/>
          <w:szCs w:val="20"/>
        </w:rPr>
        <w:t>inimumMember scor:StarboardRightsOfferingMember us-gaap:ConvertibleNotesPayableMember 2018-01-16 0001158172 scor:StarboardValueLPMember scor:InitialNotesIssuedJanuary162018Member us-gaap:ConvertibleNotesPayableMember us-gaap:ValuationTechniqueDiscountedCas</w:t>
      </w:r>
      <w:r>
        <w:rPr>
          <w:rFonts w:eastAsia="Times New Roman"/>
          <w:vanish/>
          <w:sz w:val="20"/>
          <w:szCs w:val="20"/>
        </w:rPr>
        <w:t>hFlowMember 2019-11-06 0001158172 scor:StarboardValueLPMember scor:StarboardRightsOfferingMember us-gaap:ConvertibleNotesPayableMember 2018-01-16 2018-01-16 0001158172 scor:StarboardValueLPMember srt:MaximumMember scor:InitialNotesIssuedJanuary162018Member</w:t>
      </w:r>
      <w:r>
        <w:rPr>
          <w:rFonts w:eastAsia="Times New Roman"/>
          <w:vanish/>
          <w:sz w:val="20"/>
          <w:szCs w:val="20"/>
        </w:rPr>
        <w:t xml:space="preserve"> us-gaap:ConvertibleNotesPayableMember us-gaap:SubsequentEventMember 2020-01-30 0001158172 scor:StarboardValueLPMember scor:InitialNotesIssuedJanuary162018Member us-gaap:ConvertibleNotesPayableMember us-gaap:MeasurementInputExpectedTermMember scor:Converti</w:t>
      </w:r>
      <w:r>
        <w:rPr>
          <w:rFonts w:eastAsia="Times New Roman"/>
          <w:vanish/>
          <w:sz w:val="20"/>
          <w:szCs w:val="20"/>
        </w:rPr>
        <w:t>bleBondModelValuationTechniqueMember 2018-01-16 0001158172 scor:StarboardValueLPMember scor:OptionNotesIssuedMay172018Member us-gaap:ConvertibleNotesPayableMember us-gaap:MeasurementInputRiskFreeInterestRateMember scor:ConvertibleBondModelValuationTechniqu</w:t>
      </w:r>
      <w:r>
        <w:rPr>
          <w:rFonts w:eastAsia="Times New Roman"/>
          <w:vanish/>
          <w:sz w:val="20"/>
          <w:szCs w:val="20"/>
        </w:rPr>
        <w:t>eMember 2018-05-17 0001158172 scor:DebtInstrumentCovenantPeriodTwoMember scor:StarboardValueLPMember scor:StarboardNotesMember us-gaap:ConvertibleNotesPayableMember 2019-08-06 0001158172 scor:StarboardValueLPMember srt:MinimumMember scor:OptionNotesIssuedM</w:t>
      </w:r>
      <w:r>
        <w:rPr>
          <w:rFonts w:eastAsia="Times New Roman"/>
          <w:vanish/>
          <w:sz w:val="20"/>
          <w:szCs w:val="20"/>
        </w:rPr>
        <w:t>ay172018Member us-gaap:ConvertibleNotesPayableMember scor:MeasurementInputProbabilityRateMember scor:ProbabilityAdjustedBinomialLatticeModelValuationTechniqueMember 2018-05-17 0001158172 scor:StarboardValueLPMember scor:InitialNotesIssuedJanuary162018Membe</w:t>
      </w:r>
      <w:r>
        <w:rPr>
          <w:rFonts w:eastAsia="Times New Roman"/>
          <w:vanish/>
          <w:sz w:val="20"/>
          <w:szCs w:val="20"/>
        </w:rPr>
        <w:t>r scor:MakeWholeChangeOfControlMember us-gaap:ConvertibleNotesPayableMember 2019-11-06 0001158172 scor:StarboardValueLPMember scor:OptionNotesIssuedMay172018Member us-gaap:ConvertibleNotesPayableMember us-gaap:MeasurementInputExpectedTermMember scor:Probab</w:t>
      </w:r>
      <w:r>
        <w:rPr>
          <w:rFonts w:eastAsia="Times New Roman"/>
          <w:vanish/>
          <w:sz w:val="20"/>
          <w:szCs w:val="20"/>
        </w:rPr>
        <w:t>ilityAdjustedBinomialLatticeModelValuationTechniqueMember 2018-05-17 0001158172 scor:StarboardValueLPMember scor:OptionNotesIssuedMay172018Member us-gaap:ConvertibleNotesPayableMember scor:ProbabilityAdjustedBinomialLatticeModelValuationTechniqueMember 201</w:t>
      </w:r>
      <w:r>
        <w:rPr>
          <w:rFonts w:eastAsia="Times New Roman"/>
          <w:vanish/>
          <w:sz w:val="20"/>
          <w:szCs w:val="20"/>
        </w:rPr>
        <w:t>8-05-17 0001158172 scor:StarboardValueLPMember scor:InitialNotesIssuedJanuary162018Member us-gaap:ConvertibleNotesPayableMember 2019-11-06 0001158172 scor:StarboardValueLPMember scor:InitialNotesIssuedJanuary162018Member us-gaap:ConvertibleNotesPayableMemb</w:t>
      </w:r>
      <w:r>
        <w:rPr>
          <w:rFonts w:eastAsia="Times New Roman"/>
          <w:vanish/>
          <w:sz w:val="20"/>
          <w:szCs w:val="20"/>
        </w:rPr>
        <w:t>er 2019-07-01 0001158172 scor:StarboardValueLPMember srt:MinimumMember scor:InitialNotesIssuedJanuary162018Member us-gaap:ConvertibleNotesPayableMember us-gaap:SubsequentEventMember 2020-01-30 0001158172 scor:StarboardValueLPMember srt:MaximumMember scor:I</w:t>
      </w:r>
      <w:r>
        <w:rPr>
          <w:rFonts w:eastAsia="Times New Roman"/>
          <w:vanish/>
          <w:sz w:val="20"/>
          <w:szCs w:val="20"/>
        </w:rPr>
        <w:t>nitialNotesIssuedJanuary162018Member us-gaap:ConvertibleNotesPayableMember 2019-01-31 0001158172 scor:DebtInstrumentCovenantPeriodOneMember scor:StarboardValueLPMember scor:InitialNotesIssuedJanuary162018Member us-gaap:ConvertibleNotesPayableMember 2019-11</w:t>
      </w:r>
      <w:r>
        <w:rPr>
          <w:rFonts w:eastAsia="Times New Roman"/>
          <w:vanish/>
          <w:sz w:val="20"/>
          <w:szCs w:val="20"/>
        </w:rPr>
        <w:t>-06 0001158172 scor:StarboardValueLPMember scor:InitialNotesIssuedJanuary162018Member us-gaap:ConvertibleNotesPayableMember scor:ProbabilityAdjustedBinomialLatticeModelValuationTechniqueMember 2018-01-16 0001158172 scor:StarboardValueLPMember scor:OptionNo</w:t>
      </w:r>
      <w:r>
        <w:rPr>
          <w:rFonts w:eastAsia="Times New Roman"/>
          <w:vanish/>
          <w:sz w:val="20"/>
          <w:szCs w:val="20"/>
        </w:rPr>
        <w:t>tesIssuedMay172018Member us-gaap:ConvertibleNotesPayableMember us-gaap:MeasurementInputRiskFreeInterestRateMember scor:ProbabilityAdjustedBinomialLatticeModelValuationTechniqueMember 2018-05-17 0001158172 scor:StarboardValueLPMember scor:InitialNotesIssued</w:t>
      </w:r>
      <w:r>
        <w:rPr>
          <w:rFonts w:eastAsia="Times New Roman"/>
          <w:vanish/>
          <w:sz w:val="20"/>
          <w:szCs w:val="20"/>
        </w:rPr>
        <w:t>January162018Member us-gaap:ConvertibleNotesPayableMember us-gaap:MeasurementInputOptionVolatilityMember scor:OptionPricingModelValuationTechniqueMember 2018-01-16 0001158172 scor:StarboardValueLPMember scor:OptionNotesIssuedMay172018Member us-gaap:Convert</w:t>
      </w:r>
      <w:r>
        <w:rPr>
          <w:rFonts w:eastAsia="Times New Roman"/>
          <w:vanish/>
          <w:sz w:val="20"/>
          <w:szCs w:val="20"/>
        </w:rPr>
        <w:t>ibleNotesPayableMember us-gaap:MeasurementInputOptionVolatilityMember scor:OptionPricingModelValuationTechniqueMember 2018-05-17 0001158172 scor:StarboardValueLPMember scor:OptionNotesIssuedMay172018Member us-gaap:ConvertibleNotesPayableMember us-gaap:Meas</w:t>
      </w:r>
      <w:r>
        <w:rPr>
          <w:rFonts w:eastAsia="Times New Roman"/>
          <w:vanish/>
          <w:sz w:val="20"/>
          <w:szCs w:val="20"/>
        </w:rPr>
        <w:t>urementInputExpectedTermMember scor:OptionPricingModelValuationTechniqueMember 2018-05-17 0001158172 scor:StarboardValueLPMember srt:MaximumMember scor:OptionNotesIssuedMay172018Member us-gaap:ConvertibleNotesPayableMember scor:MeasurementInputProbabilityR</w:t>
      </w:r>
      <w:r>
        <w:rPr>
          <w:rFonts w:eastAsia="Times New Roman"/>
          <w:vanish/>
          <w:sz w:val="20"/>
          <w:szCs w:val="20"/>
        </w:rPr>
        <w:t>ateMember scor:ProbabilityAdjustedBinomialLatticeModelValuationTechniqueMember 2018-05-17 0001158172 scor:StarboardValueLPMember scor:InitialNotesIssuedJanuary162018Member us-gaap:ConvertibleNotesPayableMember 2019-10-01 0001158172 scor:StarboardValueLPMem</w:t>
      </w:r>
      <w:r>
        <w:rPr>
          <w:rFonts w:eastAsia="Times New Roman"/>
          <w:vanish/>
          <w:sz w:val="20"/>
          <w:szCs w:val="20"/>
        </w:rPr>
        <w:t>ber scor:InitialNotesIssuedJanuary162018Member us-gaap:ConvertibleNotesPayableMember us-gaap:MeasurementInputOptionVolatilityMember scor:BlackScholesModelValuationTechniqueMember 2018-01-16 0001158172 scor:StarboardValueLPMember scor:InitialNotesIssuedJanu</w:t>
      </w:r>
      <w:r>
        <w:rPr>
          <w:rFonts w:eastAsia="Times New Roman"/>
          <w:vanish/>
          <w:sz w:val="20"/>
          <w:szCs w:val="20"/>
        </w:rPr>
        <w:t>ary162018Member us-gaap:ConvertibleNotesPayableMember us-gaap:SubsequentEventMember 2020-01-02 2020-01-02 0001158172 scor:StarboardValueLPMember srt:MinimumMember scor:InitialNotesIssuedJanuary162018Member us-gaap:ConvertibleNotesPayableMember 2018-01-16 0</w:t>
      </w:r>
      <w:r>
        <w:rPr>
          <w:rFonts w:eastAsia="Times New Roman"/>
          <w:vanish/>
          <w:sz w:val="20"/>
          <w:szCs w:val="20"/>
        </w:rPr>
        <w:t>001158172 scor:WellsFargoBankN.A.Member us-gaap:LetterOfCreditMember 2019-12-31 0001158172 scor:StarboardValueLPMember scor:InitialNotesIssuedJanuary162018Member us-gaap:ConvertibleNotesPayableMember us-gaap:MeasurementInputExpectedTermMember scor:BlackSch</w:t>
      </w:r>
      <w:r>
        <w:rPr>
          <w:rFonts w:eastAsia="Times New Roman"/>
          <w:vanish/>
          <w:sz w:val="20"/>
          <w:szCs w:val="20"/>
        </w:rPr>
        <w:t>olesModelValuationTechniqueMember 2018-01-16 0001158172 scor:StarboardValueLPMember srt:MaximumMember scor:InitialNotesIssuedJanuary162018Member us-gaap:ConvertibleNotesPayableMember scor:MeasurementInputProbabilityRateMember us-gaap:ValuationTechniqueDisc</w:t>
      </w:r>
      <w:r>
        <w:rPr>
          <w:rFonts w:eastAsia="Times New Roman"/>
          <w:vanish/>
          <w:sz w:val="20"/>
          <w:szCs w:val="20"/>
        </w:rPr>
        <w:t>ountedCashFlowMember 2019-11-06 0001158172 scor:StarboardValueLPMember scor:InitialNotesIssuedJanuary162018Member scor:CombinedValueMakeWholeAndQualifyingChangeOfControlRedemptionMember us-gaap:ConvertibleNotesPayableMember 2019-11-06 0001158172 us-gaap:Fa</w:t>
      </w:r>
      <w:r>
        <w:rPr>
          <w:rFonts w:eastAsia="Times New Roman"/>
          <w:vanish/>
          <w:sz w:val="20"/>
          <w:szCs w:val="20"/>
        </w:rPr>
        <w:t>irValueInputsLevel3Member us-gaap:ConvertibleNotesPayableMember 2019-12-31 0001158172 us-gaap:ConvertibleNotesPayableMember 2018-12-31 0001158172 scor:InitialNotesIssuedJanuary162018Member us-gaap:ConvertibleNotesPayableMember 2018-12-31 0001158172 scor:Op</w:t>
      </w:r>
      <w:r>
        <w:rPr>
          <w:rFonts w:eastAsia="Times New Roman"/>
          <w:vanish/>
          <w:sz w:val="20"/>
          <w:szCs w:val="20"/>
        </w:rPr>
        <w:t>tionNotesIssuedMay172018Member us-gaap:ConvertibleNotesPayableMember 2018-12-31 0001158172 scor:InitialNotesIssuedJanuary162018Member us-gaap:ConvertibleNotesPayableMember 2019-12-31 0001158172 us-gaap:ConvertibleNotesPayableMember 2019-12-31 0001158172 sc</w:t>
      </w:r>
      <w:r>
        <w:rPr>
          <w:rFonts w:eastAsia="Times New Roman"/>
          <w:vanish/>
          <w:sz w:val="20"/>
          <w:szCs w:val="20"/>
        </w:rPr>
        <w:t>or:OptionNotesIssuedMay172018Member us-gaap:ConvertibleNotesPayableMember 2019-12-31 0001158172 scor:StarboardValueLPMember scor:InitialNotesIssuedJanuary162018Member us-gaap:ConvertibleNotesPayableMember us-gaap:MeasurementInputExpectedTermMember us-gaap:</w:t>
      </w:r>
      <w:r>
        <w:rPr>
          <w:rFonts w:eastAsia="Times New Roman"/>
          <w:vanish/>
          <w:sz w:val="20"/>
          <w:szCs w:val="20"/>
        </w:rPr>
        <w:t>ValuationTechniqueDiscountedCashFlowMember 2019-11-06 0001158172 scor:StarboardValueLPMember scor:InitialNotesIssuedJanuary162018Member us-gaap:ConvertibleNotesPayableMember us-gaap:MeasurementInputExpectedDividendPaymentMember scor:BlackScholesModelValuat</w:t>
      </w:r>
      <w:r>
        <w:rPr>
          <w:rFonts w:eastAsia="Times New Roman"/>
          <w:vanish/>
          <w:sz w:val="20"/>
          <w:szCs w:val="20"/>
        </w:rPr>
        <w:t xml:space="preserve">ionTechniqueMember 2018-01-16 0001158172 scor:ExercisePriceThreeMember 2019-12-31 0001158172 scor:ExercisePriceOneMember 2019-01-01 2019-12-31 0001158172 scor:ExercisePriceFourMember 2019-12-31 0001158172 scor:ExercisePriceFourMember 2019-01-01 2019-12-31 </w:t>
      </w:r>
      <w:r>
        <w:rPr>
          <w:rFonts w:eastAsia="Times New Roman"/>
          <w:vanish/>
          <w:sz w:val="20"/>
          <w:szCs w:val="20"/>
        </w:rPr>
        <w:t>0001158172 scor:ExercisePriceThreeMember 2019-01-01 2019-12-31 0001158172 scor:ExercisePriceTwoMember 2019-12-31 0001158172 scor:ExercisePriceOneMember 2019-12-31 0001158172 scor:ExercisePriceTwoMember 2019-01-01 2019-12-31 0001158172 us-gaap:RestrictedSto</w:t>
      </w:r>
      <w:r>
        <w:rPr>
          <w:rFonts w:eastAsia="Times New Roman"/>
          <w:vanish/>
          <w:sz w:val="20"/>
          <w:szCs w:val="20"/>
        </w:rPr>
        <w:t>ckUnitsRSUMember 2019-01-01 2019-12-31 0001158172 us-gaap:RestrictedStockMember 2019-01-01 2019-12-31 0001158172 us-gaap:RestrictedStockMember 2018-01-01 2018-12-31 0001158172 scor:RestrictedStockAndRestrictedStockUnitsMember 2019-01-01 2019-12-31 00011581</w:t>
      </w:r>
      <w:r>
        <w:rPr>
          <w:rFonts w:eastAsia="Times New Roman"/>
          <w:vanish/>
          <w:sz w:val="20"/>
          <w:szCs w:val="20"/>
        </w:rPr>
        <w:t>72 us-gaap:RestrictedStockMember 2017-12-31 0001158172 us-gaap:RestrictedStockUnitsRSUMember 2017-01-01 2017-12-31 0001158172 us-gaap:RestrictedStockMember 2017-01-01 2017-12-31 0001158172 us-gaap:RestrictedStockUnitsRSUMember 2017-12-31 0001158172 scor:Re</w:t>
      </w:r>
      <w:r>
        <w:rPr>
          <w:rFonts w:eastAsia="Times New Roman"/>
          <w:vanish/>
          <w:sz w:val="20"/>
          <w:szCs w:val="20"/>
        </w:rPr>
        <w:t>strictedStockAndRestrictedStockUnitsMember 2019-12-31 0001158172 us-gaap:RestrictedStockUnitsRSUMember 2016-12-31 0001158172 us-gaap:RestrictedStockUnitsRSUMember 2018-12-31 0001158172 scor:RestrictedStockAndRestrictedStockUnitsMember 2018-01-01 2018-12-31</w:t>
      </w:r>
      <w:r>
        <w:rPr>
          <w:rFonts w:eastAsia="Times New Roman"/>
          <w:vanish/>
          <w:sz w:val="20"/>
          <w:szCs w:val="20"/>
        </w:rPr>
        <w:t xml:space="preserve"> 0001158172 scor:RestrictedStockAndRestrictedStockUnitsMember 2017-01-01 2017-12-31 0001158172 us-gaap:RestrictedStockUnitsRSUMember 2018-01-01 2018-12-31 0001158172 scor:RestrictedStockAndRestrictedStockUnitsMember 2017-12-31 0001158172 us-gaap:Restricted</w:t>
      </w:r>
      <w:r>
        <w:rPr>
          <w:rFonts w:eastAsia="Times New Roman"/>
          <w:vanish/>
          <w:sz w:val="20"/>
          <w:szCs w:val="20"/>
        </w:rPr>
        <w:t>StockMember 2018-12-31 0001158172 scor:RestrictedStockAndRestrictedStockUnitsMember 2016-12-31 0001158172 scor:RestrictedStockAndRestrictedStockUnitsMember 2018-12-31 0001158172 us-gaap:RestrictedStockMember 2016-12-31 0001158172 us-gaap:RestrictedStockUni</w:t>
      </w:r>
      <w:r>
        <w:rPr>
          <w:rFonts w:eastAsia="Times New Roman"/>
          <w:vanish/>
          <w:sz w:val="20"/>
          <w:szCs w:val="20"/>
        </w:rPr>
        <w:t>tsRSUMember 2019-12-31 0001158172 us-gaap:RestrictedStockMember 2019-12-31 0001158172 srt:MaximumMember scor:EmployeesDirectorsandCertainConsultantsMember scor:TimebasedRestrictedStockUnitsMember scor:EquityandIncentiveCompensationPlan2018Member 2019-01-01</w:t>
      </w:r>
      <w:r>
        <w:rPr>
          <w:rFonts w:eastAsia="Times New Roman"/>
          <w:vanish/>
          <w:sz w:val="20"/>
          <w:szCs w:val="20"/>
        </w:rPr>
        <w:t xml:space="preserve"> 2019-12-31 0001158172 scor:SeriesB2WarrantMember us-gaap:PrivatePlacementMember 2019-06-26 0001158172 scor:SeriesCWarrantMember us-gaap:PrivatePlacementMember 2019-06-26 0001158172 scor:EmployeesDirectorsandCertainConsultantsMember scor:MarketBasedRestric</w:t>
      </w:r>
      <w:r>
        <w:rPr>
          <w:rFonts w:eastAsia="Times New Roman"/>
          <w:vanish/>
          <w:sz w:val="20"/>
          <w:szCs w:val="20"/>
        </w:rPr>
        <w:t>tedStockUnitsMember scor:EquityandIncentiveCompensationPlan2018Member 2018-01-01 2018-12-31 0001158172 scor:SeriesAWarrantMember us-gaap:PrivatePlacementMember 2019-06-26 0001158172 scor:EmployeesDirectorsandCertainConsultantsMember scor:TimebasedRestricte</w:t>
      </w:r>
      <w:r>
        <w:rPr>
          <w:rFonts w:eastAsia="Times New Roman"/>
          <w:vanish/>
          <w:sz w:val="20"/>
          <w:szCs w:val="20"/>
        </w:rPr>
        <w:t>dStockUnitsMember scor:EquityandIncentiveCompensationPlan2018Member 2019-01-01 2019-12-31 0001158172 us-gaap:PrivatePlacementMember 2019-06-26 0001158172 us-gaap:MeasurementInputExpectedDividendPaymentMember us-gaap:PrivatePlacementMember 2019-06-26 000115</w:t>
      </w:r>
      <w:r>
        <w:rPr>
          <w:rFonts w:eastAsia="Times New Roman"/>
          <w:vanish/>
          <w:sz w:val="20"/>
          <w:szCs w:val="20"/>
        </w:rPr>
        <w:t xml:space="preserve">8172 us-gaap:AdditionalPaidInCapitalMember us-gaap:PrivatePlacementMember 2019-01-01 2019-12-31 0001158172 scor:EmployeesDirectorsandCertainConsultantsMember scor:PerformancebasedRestrictedStockUnitsMember scor:EquityandIncentiveCompensationPlan2018Member </w:t>
      </w:r>
      <w:r>
        <w:rPr>
          <w:rFonts w:eastAsia="Times New Roman"/>
          <w:vanish/>
          <w:sz w:val="20"/>
          <w:szCs w:val="20"/>
        </w:rPr>
        <w:t>2018-01-01 2018-12-31 0001158172 us-gaap:StockAppreciationRightsSARSMember 2019-12-31 0001158172 us-gaap:GeneralAndAdministrativeExpenseMember us-gaap:PrivatePlacementMember 2019-01-01 2019-12-31 0001158172 srt:MaximumMember us-gaap:StockCompensationPlanMe</w:t>
      </w:r>
      <w:r>
        <w:rPr>
          <w:rFonts w:eastAsia="Times New Roman"/>
          <w:vanish/>
          <w:sz w:val="20"/>
          <w:szCs w:val="20"/>
        </w:rPr>
        <w:t>mber scor:EquityandIncentiveCompensationPlan2018Member 2019-12-31 0001158172 srt:MaximumMember scor:EmployeesDirectorsandCertainConsultantsMember scor:TimebasedRestrictedStockUnitsMember scor:EquityandIncentiveCompensationPlan2018Member 2018-01-01 2018-12-</w:t>
      </w:r>
      <w:r>
        <w:rPr>
          <w:rFonts w:eastAsia="Times New Roman"/>
          <w:vanish/>
          <w:sz w:val="20"/>
          <w:szCs w:val="20"/>
        </w:rPr>
        <w:t>31 0001158172 scor:EmployeesDirectorsandCertainConsultantsMember us-gaap:RestrictedStockUnitsRSUMember 2018-01-01 2018-12-31 0001158172 srt:MaximumMember us-gaap:PrivatePlacementMember 2019-06-26 0001158172 srt:ChiefExecutiveOfficerMember us-gaap:Restricte</w:t>
      </w:r>
      <w:r>
        <w:rPr>
          <w:rFonts w:eastAsia="Times New Roman"/>
          <w:vanish/>
          <w:sz w:val="20"/>
          <w:szCs w:val="20"/>
        </w:rPr>
        <w:t>dStockUnitsRSUMember 2018-01-01 2018-12-31 0001158172 srt:MaximumMember scor:MeasurementInputChangeOfControlProbabilityRateMember us-gaap:PrivatePlacementMember 2019-06-26 0001158172 us-gaap:StockCompensationPlanMember scor:EquityandIncentiveCompensationPl</w:t>
      </w:r>
      <w:r>
        <w:rPr>
          <w:rFonts w:eastAsia="Times New Roman"/>
          <w:vanish/>
          <w:sz w:val="20"/>
          <w:szCs w:val="20"/>
        </w:rPr>
        <w:t>an2018Member 2018-06-04 0001158172 scor:EmployeesDirectorsandCertainConsultantsMember scor:TimebasedRestrictedStockUnitsMember scor:EquityandIncentiveCompensationPlan2018Member 2018-01-01 2018-12-31 0001158172 srt:MaximumMember scor:MeasurementInputCostOfD</w:t>
      </w:r>
      <w:r>
        <w:rPr>
          <w:rFonts w:eastAsia="Times New Roman"/>
          <w:vanish/>
          <w:sz w:val="20"/>
          <w:szCs w:val="20"/>
        </w:rPr>
        <w:t>ebtMember us-gaap:PrivatePlacementMember 2019-06-26 0001158172 scor:SeriesB1WarrantMember us-gaap:PrivatePlacementMember 2019-06-26 0001158172 srt:MaximumMember us-gaap:MeasurementInputRiskFreeInterestRateMember us-gaap:PrivatePlacementMember 2019-06-26 00</w:t>
      </w:r>
      <w:r>
        <w:rPr>
          <w:rFonts w:eastAsia="Times New Roman"/>
          <w:vanish/>
          <w:sz w:val="20"/>
          <w:szCs w:val="20"/>
        </w:rPr>
        <w:t>01158172 scor:SeriesB1OrSeriesB2WarrantMember us-gaap:PrivatePlacementMember 2019-06-26 0001158172 scor:SeriesAWarrantMember 2019-10-14 2019-10-14 0001158172 srt:MinimumMember us-gaap:PrivatePlacementMember 2019-06-26 0001158172 srt:MinimumMember scor:Meas</w:t>
      </w:r>
      <w:r>
        <w:rPr>
          <w:rFonts w:eastAsia="Times New Roman"/>
          <w:vanish/>
          <w:sz w:val="20"/>
          <w:szCs w:val="20"/>
        </w:rPr>
        <w:t>urementInputChangeOfControlProbabilityRateMember us-gaap:PrivatePlacementMember 2019-06-26 0001158172 srt:MinimumMember us-gaap:MeasurementInputRiskFreeInterestRateMember us-gaap:PrivatePlacementMember 2019-06-26 0001158172 us-gaap:MeasurementInputPriceVol</w:t>
      </w:r>
      <w:r>
        <w:rPr>
          <w:rFonts w:eastAsia="Times New Roman"/>
          <w:vanish/>
          <w:sz w:val="20"/>
          <w:szCs w:val="20"/>
        </w:rPr>
        <w:t>atilityMember us-gaap:PrivatePlacementMember 2019-06-26 0001158172 srt:MinimumMember scor:MeasurementInputCostOfDebtMember us-gaap:PrivatePlacementMember 2019-06-26 0001158172 us-gaap:PrivatePlacementMember 2019-01-01 2019-12-31 0001158172 scor:SeriesCWarr</w:t>
      </w:r>
      <w:r>
        <w:rPr>
          <w:rFonts w:eastAsia="Times New Roman"/>
          <w:vanish/>
          <w:sz w:val="20"/>
          <w:szCs w:val="20"/>
        </w:rPr>
        <w:t>antMember us-gaap:PrivatePlacementMember 2019-06-26 2019-06-26 0001158172 scor:SeriesAWarrantMember us-gaap:PrivatePlacementMember 2019-06-26 2019-06-26 0001158172 scor:EmployeesDirectorsandCertainConsultantsMember scor:MarketBasedRestrictedStockUnitsMembe</w:t>
      </w:r>
      <w:r>
        <w:rPr>
          <w:rFonts w:eastAsia="Times New Roman"/>
          <w:vanish/>
          <w:sz w:val="20"/>
          <w:szCs w:val="20"/>
        </w:rPr>
        <w:t>r scor:EquityandIncentiveCompensationPlan2018Member 2019-01-01 2019-12-31 0001158172 2019-06-26 0001158172 scor:SeriesCWarrantMember 2019-06-26 0001158172 scor:SeriesB1WarrantMember 2019-06-26 0001158172 scor:SeriesAWarrantMember 2019-06-26 0001158172 scor</w:t>
      </w:r>
      <w:r>
        <w:rPr>
          <w:rFonts w:eastAsia="Times New Roman"/>
          <w:vanish/>
          <w:sz w:val="20"/>
          <w:szCs w:val="20"/>
        </w:rPr>
        <w:t>:SeriesB2WarrantMember 2019-06-26 0001158172 scor:SeriesB1WarrantMember us-gaap:PrivatePlacementMember 2019-06-26 2019-06-26 0001158172 srt:MinimumMember scor:EmployeesDirectorsandCertainConsultantsMember scor:TimebasedRestrictedStockUnitsMember scor:Equit</w:t>
      </w:r>
      <w:r>
        <w:rPr>
          <w:rFonts w:eastAsia="Times New Roman"/>
          <w:vanish/>
          <w:sz w:val="20"/>
          <w:szCs w:val="20"/>
        </w:rPr>
        <w:t>yandIncentiveCompensationPlan2018Member 2019-01-01 2019-12-31 0001158172 scor:SeriesB2WarrantMember us-gaap:PrivatePlacementMember 2019-06-26 2019-06-26 0001158172 us-gaap:StockCompensationPlanMember scor:EquityAndIncentiveCompensationPlan2007Member 2017-0</w:t>
      </w:r>
      <w:r>
        <w:rPr>
          <w:rFonts w:eastAsia="Times New Roman"/>
          <w:vanish/>
          <w:sz w:val="20"/>
          <w:szCs w:val="20"/>
        </w:rPr>
        <w:t>3-01 2017-03-31 0001158172 srt:MinimumMember scor:EmployeesDirectorsandCertainConsultantsMember scor:TimebasedRestrictedStockUnitsMember scor:EquityandIncentiveCompensationPlan2018Member 2018-01-01 2018-12-31 0001158172 us-gaap:InterestRateContractMember u</w:t>
      </w:r>
      <w:r>
        <w:rPr>
          <w:rFonts w:eastAsia="Times New Roman"/>
          <w:vanish/>
          <w:sz w:val="20"/>
          <w:szCs w:val="20"/>
        </w:rPr>
        <w:t>s-gaap:FairValueInputsLevel3Member us-gaap:DerivativeMember us-gaap:ValuationTechniqueDiscountedCashFlowMember 2019-12-31 0001158172 us-gaap:InterestRateContractMember us-gaap:FairValueInputsLevel3Member us-gaap:DerivativeMember us-gaap:MeasurementInputPri</w:t>
      </w:r>
      <w:r>
        <w:rPr>
          <w:rFonts w:eastAsia="Times New Roman"/>
          <w:vanish/>
          <w:sz w:val="20"/>
          <w:szCs w:val="20"/>
        </w:rPr>
        <w:t>ceVolatilityMember us-gaap:ValuationTechniqueDiscountedCashFlowMember 2018-12-31 0001158172 scor:QualifyingChangeOfControlMember us-gaap:FairValueInputsLevel3Member us-gaap:DerivativeMember us-gaap:MeasurementInputDiscountRateMember us-gaap:ValuationTechni</w:t>
      </w:r>
      <w:r>
        <w:rPr>
          <w:rFonts w:eastAsia="Times New Roman"/>
          <w:vanish/>
          <w:sz w:val="20"/>
          <w:szCs w:val="20"/>
        </w:rPr>
        <w:t>queDiscountedCashFlowMember 2019-12-31 0001158172 us-gaap:InterestRateContractMember us-gaap:FairValueInputsLevel3Member us-gaap:DerivativeMember us-gaap:MeasurementInputRiskFreeInterestRateMember us-gaap:ValuationTechniqueDiscountedCashFlowMember 2018-12-</w:t>
      </w:r>
      <w:r>
        <w:rPr>
          <w:rFonts w:eastAsia="Times New Roman"/>
          <w:vanish/>
          <w:sz w:val="20"/>
          <w:szCs w:val="20"/>
        </w:rPr>
        <w:t>31 0001158172 us-gaap:FairValueInputsLevel3Member us-gaap:WarrantMember scor:OptionPricingModelValuationTechniqueMember 2019-12-31 0001158172 scor:MakeWholeChangeOfControlMember us-gaap:FairValueInputsLevel3Member us-gaap:DerivativeMember us-gaap:Measureme</w:t>
      </w:r>
      <w:r>
        <w:rPr>
          <w:rFonts w:eastAsia="Times New Roman"/>
          <w:vanish/>
          <w:sz w:val="20"/>
          <w:szCs w:val="20"/>
        </w:rPr>
        <w:t>ntInputRiskFreeInterestRateMember scor:OptionPricingModelValuationTechniqueMember 2018-12-31 0001158172 us-gaap:InterestRateContractMember us-gaap:FairValueInputsLevel3Member us-gaap:DerivativeMember us-gaap:MeasurementInputDiscountRateMember us-gaap:Valua</w:t>
      </w:r>
      <w:r>
        <w:rPr>
          <w:rFonts w:eastAsia="Times New Roman"/>
          <w:vanish/>
          <w:sz w:val="20"/>
          <w:szCs w:val="20"/>
        </w:rPr>
        <w:t xml:space="preserve">tionTechniqueDiscountedCashFlowMember 2018-12-31 0001158172 scor:MakeWholeChangeOfControlMember us-gaap:FairValueInputsLevel3Member us-gaap:DerivativeMember us-gaap:MeasurementInputRiskFreeInterestRateMember scor:OptionPricingModelValuationTechniqueMember </w:t>
      </w:r>
      <w:r>
        <w:rPr>
          <w:rFonts w:eastAsia="Times New Roman"/>
          <w:vanish/>
          <w:sz w:val="20"/>
          <w:szCs w:val="20"/>
        </w:rPr>
        <w:t>2019-12-31 0001158172 us-gaap:InterestRateContractMember us-gaap:FairValueInputsLevel3Member us-gaap:DerivativeMember us-gaap:ValuationTechniqueDiscountedCashFlowMember 2018-12-31 0001158172 us-gaap:FairValueInputsLevel3Member us-gaap:WarrantMember us-gaap</w:t>
      </w:r>
      <w:r>
        <w:rPr>
          <w:rFonts w:eastAsia="Times New Roman"/>
          <w:vanish/>
          <w:sz w:val="20"/>
          <w:szCs w:val="20"/>
        </w:rPr>
        <w:t>:MeasurementInputPriceVolatilityMember scor:OptionPricingModelValuationTechniqueMember 2019-12-31 0001158172 us-gaap:InterestRateContractMember us-gaap:FairValueInputsLevel3Member us-gaap:DerivativeMember us-gaap:MeasurementInputPriceVolatilityMember us-ga</w:t>
      </w:r>
      <w:r>
        <w:rPr>
          <w:rFonts w:eastAsia="Times New Roman"/>
          <w:vanish/>
          <w:sz w:val="20"/>
          <w:szCs w:val="20"/>
        </w:rPr>
        <w:t>ap:ValuationTechniqueDiscountedCashFlowMember 2019-12-31 0001158172 us-gaap:InterestRateContractMember us-gaap:FairValueInputsLevel3Member us-gaap:DerivativeMember us-gaap:MeasurementInputDiscountRateMember us-gaap:ValuationTechniqueDiscountedCashFlowMembe</w:t>
      </w:r>
      <w:r>
        <w:rPr>
          <w:rFonts w:eastAsia="Times New Roman"/>
          <w:vanish/>
          <w:sz w:val="20"/>
          <w:szCs w:val="20"/>
        </w:rPr>
        <w:t>r 2019-12-31 0001158172 scor:QualifyingChangeOfControlMember us-gaap:FairValueInputsLevel3Member us-gaap:DerivativeMember scor:MeasurementInputChangeOfControlProbabilityRateMember us-gaap:ValuationTechniqueDiscountedCashFlowMember 2019-12-31 0001158172 us-</w:t>
      </w:r>
      <w:r>
        <w:rPr>
          <w:rFonts w:eastAsia="Times New Roman"/>
          <w:vanish/>
          <w:sz w:val="20"/>
          <w:szCs w:val="20"/>
        </w:rPr>
        <w:t>gaap:InterestRateContractMember us-gaap:FairValueInputsLevel3Member us-gaap:DerivativeMember us-gaap:MeasurementInputRiskFreeInterestRateMember us-gaap:ValuationTechniqueDiscountedCashFlowMember 2019-12-31 0001158172 us-gaap:FairValueInputsLevel3Member us-</w:t>
      </w:r>
      <w:r>
        <w:rPr>
          <w:rFonts w:eastAsia="Times New Roman"/>
          <w:vanish/>
          <w:sz w:val="20"/>
          <w:szCs w:val="20"/>
        </w:rPr>
        <w:t>gaap:DerivativeFinancialInstrumentsLiabilitiesMember 2018-01-01 2018-12-31 0001158172 us-gaap:FairValueInputsLevel3Member us-gaap:DerivativeFinancialInstrumentsLiabilitiesMember 2018-12-31 0001158172 us-gaap:FairValueInputsLevel3Member us-gaap:DerivativeFi</w:t>
      </w:r>
      <w:r>
        <w:rPr>
          <w:rFonts w:eastAsia="Times New Roman"/>
          <w:vanish/>
          <w:sz w:val="20"/>
          <w:szCs w:val="20"/>
        </w:rPr>
        <w:t>nancialInstrumentsLiabilitiesMember 2019-01-01 2019-12-31 0001158172 us-gaap:FairValueInputsLevel3Member us-gaap:DerivativeFinancialInstrumentsLiabilitiesMember 2017-12-31 0001158172 us-gaap:FairValueInputsLevel3Member us-gaap:DerivativeFinancialInstrument</w:t>
      </w:r>
      <w:r>
        <w:rPr>
          <w:rFonts w:eastAsia="Times New Roman"/>
          <w:vanish/>
          <w:sz w:val="20"/>
          <w:szCs w:val="20"/>
        </w:rPr>
        <w:t>sLiabilitiesMember 2019-12-31 0001158172 scor:SeriesAWarrantMember us-gaap:FairValueMeasurementsRecurringMember 2018-12-31 0001158172 us-gaap:FairValueMeasurementsRecurringMember 2019-12-31 0001158172 scor:QualifyingChangeOfControlMember us-gaap:FairValueM</w:t>
      </w:r>
      <w:r>
        <w:rPr>
          <w:rFonts w:eastAsia="Times New Roman"/>
          <w:vanish/>
          <w:sz w:val="20"/>
          <w:szCs w:val="20"/>
        </w:rPr>
        <w:t>easurementsRecurringMember us-gaap:NondesignatedMember 2019-12-31 0001158172 us-gaap:InterestRateContractMember us-gaap:FairValueInputsLevel2Member us-gaap:FairValueMeasurementsRecurringMember us-gaap:NondesignatedMember 2018-12-31 0001158172 scor:SeriesAW</w:t>
      </w:r>
      <w:r>
        <w:rPr>
          <w:rFonts w:eastAsia="Times New Roman"/>
          <w:vanish/>
          <w:sz w:val="20"/>
          <w:szCs w:val="20"/>
        </w:rPr>
        <w:t>arrantMember us-gaap:FairValueInputsLevel3Member us-gaap:FairValueMeasurementsRecurringMember 2019-12-31 0001158172 scor:SeriesB2WarrantMember us-gaap:FairValueInputsLevel1Member us-gaap:FairValueMeasurementsRecurringMember 2019-12-31 0001158172 us-gaap:Mo</w:t>
      </w:r>
      <w:r>
        <w:rPr>
          <w:rFonts w:eastAsia="Times New Roman"/>
          <w:vanish/>
          <w:sz w:val="20"/>
          <w:szCs w:val="20"/>
        </w:rPr>
        <w:t>neyMarketFundsMember us-gaap:FairValueMeasurementsRecurringMember 2018-12-31 0001158172 us-gaap:InterestRateContractMember us-gaap:FairValueInputsLevel3Member us-gaap:FairValueMeasurementsRecurringMember us-gaap:NondesignatedMember 2018-12-31 0001158172 sc</w:t>
      </w:r>
      <w:r>
        <w:rPr>
          <w:rFonts w:eastAsia="Times New Roman"/>
          <w:vanish/>
          <w:sz w:val="20"/>
          <w:szCs w:val="20"/>
        </w:rPr>
        <w:t>or:QualifyingChangeOfControlMember us-gaap:FairValueInputsLevel2Member us-gaap:FairValueMeasurementsRecurringMember us-gaap:NondesignatedMember 2018-12-31 0001158172 scor:MakeWholeChangeOfControlMember us-gaap:FairValueInputsLevel3Member us-gaap:FairValueM</w:t>
      </w:r>
      <w:r>
        <w:rPr>
          <w:rFonts w:eastAsia="Times New Roman"/>
          <w:vanish/>
          <w:sz w:val="20"/>
          <w:szCs w:val="20"/>
        </w:rPr>
        <w:t>easurementsRecurringMember us-gaap:NondesignatedMember 2018-12-31 0001158172 scor:SeriesB2WarrantMember us-gaap:FairValueInputsLevel3Member us-gaap:FairValueMeasurementsRecurringMember 2018-12-31 0001158172 scor:SeriesAWarrantMember us-gaap:FairValueMeasur</w:t>
      </w:r>
      <w:r>
        <w:rPr>
          <w:rFonts w:eastAsia="Times New Roman"/>
          <w:vanish/>
          <w:sz w:val="20"/>
          <w:szCs w:val="20"/>
        </w:rPr>
        <w:t>ementsRecurringMember 2019-12-31 0001158172 us-gaap:FairValueInputsLevel1Member us-gaap:FairValueMeasurementsRecurringMember 2019-12-31 0001158172 us-gaap:FairValueMeasurementsRecurringMember 2018-12-31 0001158172 scor:QualifyingChangeOfControlMember us-ga</w:t>
      </w:r>
      <w:r>
        <w:rPr>
          <w:rFonts w:eastAsia="Times New Roman"/>
          <w:vanish/>
          <w:sz w:val="20"/>
          <w:szCs w:val="20"/>
        </w:rPr>
        <w:t>ap:FairValueMeasurementsRecurringMember us-gaap:NondesignatedMember 2018-12-31 0001158172 us-gaap:FairValueInputsLevel3Member us-gaap:FairValueMeasurementsRecurringMember 2019-12-31 0001158172 scor:MakeWholeChangeOfControlMember us-gaap:FairValueInputsLeve</w:t>
      </w:r>
      <w:r>
        <w:rPr>
          <w:rFonts w:eastAsia="Times New Roman"/>
          <w:vanish/>
          <w:sz w:val="20"/>
          <w:szCs w:val="20"/>
        </w:rPr>
        <w:t>l2Member us-gaap:FairValueMeasurementsRecurringMember us-gaap:NondesignatedMember 2018-12-31 0001158172 us-gaap:MoneyMarketFundsMember us-gaap:FairValueInputsLevel2Member us-gaap:FairValueMeasurementsRecurringMember 2018-12-31 0001158172 scor:SeriesB2Warra</w:t>
      </w:r>
      <w:r>
        <w:rPr>
          <w:rFonts w:eastAsia="Times New Roman"/>
          <w:vanish/>
          <w:sz w:val="20"/>
          <w:szCs w:val="20"/>
        </w:rPr>
        <w:t>ntMember us-gaap:FairValueInputsLevel2Member us-gaap:FairValueMeasurementsRecurringMember 2018-12-31 0001158172 us-gaap:FairValueInputsLevel1Member us-gaap:FairValueMeasurementsRecurringMember 2018-12-31 0001158172 us-gaap:CertificatesOfDepositMember us-ga</w:t>
      </w:r>
      <w:r>
        <w:rPr>
          <w:rFonts w:eastAsia="Times New Roman"/>
          <w:vanish/>
          <w:sz w:val="20"/>
          <w:szCs w:val="20"/>
        </w:rPr>
        <w:t>ap:FairValueInputsLevel1Member us-gaap:FairValueMeasurementsRecurringMember 2019-12-31 0001158172 scor:QualifyingChangeOfControlMember us-gaap:FairValueInputsLevel3Member us-gaap:FairValueMeasurementsRecurringMember us-gaap:NondesignatedMember 2019-12-31 0</w:t>
      </w:r>
      <w:r>
        <w:rPr>
          <w:rFonts w:eastAsia="Times New Roman"/>
          <w:vanish/>
          <w:sz w:val="20"/>
          <w:szCs w:val="20"/>
        </w:rPr>
        <w:t>001158172 scor:MakeWholeChangeOfControlMember us-gaap:FairValueInputsLevel1Member us-gaap:FairValueMeasurementsRecurringMember us-gaap:NondesignatedMember 2018-12-31 0001158172 us-gaap:CertificatesOfDepositMember us-gaap:FairValueInputsLevel2Member us-gaap</w:t>
      </w:r>
      <w:r>
        <w:rPr>
          <w:rFonts w:eastAsia="Times New Roman"/>
          <w:vanish/>
          <w:sz w:val="20"/>
          <w:szCs w:val="20"/>
        </w:rPr>
        <w:t>:FairValueMeasurementsRecurringMember 2018-12-31 0001158172 scor:SeriesB2WarrantMember us-gaap:FairValueMeasurementsRecurringMember 2019-12-31 0001158172 us-gaap:MoneyMarketFundsMember us-gaap:FairValueInputsLevel3Member us-gaap:FairValueMeasurementsRecurr</w:t>
      </w:r>
      <w:r>
        <w:rPr>
          <w:rFonts w:eastAsia="Times New Roman"/>
          <w:vanish/>
          <w:sz w:val="20"/>
          <w:szCs w:val="20"/>
        </w:rPr>
        <w:t>ingMember 2018-12-31 0001158172 scor:QualifyingChangeOfControlMember us-gaap:FairValueInputsLevel1Member us-gaap:FairValueMeasurementsRecurringMember us-gaap:NondesignatedMember 2018-12-31 0001158172 us-gaap:CertificatesOfDepositMember us-gaap:FairValueInp</w:t>
      </w:r>
      <w:r>
        <w:rPr>
          <w:rFonts w:eastAsia="Times New Roman"/>
          <w:vanish/>
          <w:sz w:val="20"/>
          <w:szCs w:val="20"/>
        </w:rPr>
        <w:t>utsLevel3Member us-gaap:FairValueMeasurementsRecurringMember 2018-12-31 0001158172 us-gaap:InterestRateContractMember us-gaap:FairValueInputsLevel1Member us-gaap:FairValueMeasurementsRecurringMember us-gaap:NondesignatedMember 2018-12-31 0001158172 us-gaap</w:t>
      </w:r>
      <w:r>
        <w:rPr>
          <w:rFonts w:eastAsia="Times New Roman"/>
          <w:vanish/>
          <w:sz w:val="20"/>
          <w:szCs w:val="20"/>
        </w:rPr>
        <w:t>:FairValueInputsLevel3Member us-gaap:FairValueMeasurementsRecurringMember 2018-12-31 0001158172 scor:MakeWholeChangeOfControlMember us-gaap:FairValueInputsLevel3Member us-gaap:FairValueMeasurementsRecurringMember us-gaap:NondesignatedMember 2019-12-31 0001</w:t>
      </w:r>
      <w:r>
        <w:rPr>
          <w:rFonts w:eastAsia="Times New Roman"/>
          <w:vanish/>
          <w:sz w:val="20"/>
          <w:szCs w:val="20"/>
        </w:rPr>
        <w:t>158172 scor:SeriesB2WarrantMember us-gaap:FairValueMeasurementsRecurringMember 2018-12-31 0001158172 us-gaap:FairValueInputsLevel2Member us-gaap:FairValueMeasurementsRecurringMember 2019-12-31 0001158172 us-gaap:CertificatesOfDepositMember us-gaap:FairValu</w:t>
      </w:r>
      <w:r>
        <w:rPr>
          <w:rFonts w:eastAsia="Times New Roman"/>
          <w:vanish/>
          <w:sz w:val="20"/>
          <w:szCs w:val="20"/>
        </w:rPr>
        <w:t>eInputsLevel2Member us-gaap:FairValueMeasurementsRecurringMember 2019-12-31 0001158172 us-gaap:InterestRateContractMember us-gaap:FairValueMeasurementsRecurringMember us-gaap:NondesignatedMember 2018-12-31 0001158172 us-gaap:MoneyMarketFundsMember us-gaap:</w:t>
      </w:r>
      <w:r>
        <w:rPr>
          <w:rFonts w:eastAsia="Times New Roman"/>
          <w:vanish/>
          <w:sz w:val="20"/>
          <w:szCs w:val="20"/>
        </w:rPr>
        <w:t>FairValueInputsLevel1Member us-gaap:FairValueMeasurementsRecurringMember 2018-12-31 0001158172 us-gaap:MoneyMarketFundsMember us-gaap:FairValueInputsLevel1Member us-gaap:FairValueMeasurementsRecurringMember 2019-12-31 0001158172 scor:MakeWholeChangeOfContr</w:t>
      </w:r>
      <w:r>
        <w:rPr>
          <w:rFonts w:eastAsia="Times New Roman"/>
          <w:vanish/>
          <w:sz w:val="20"/>
          <w:szCs w:val="20"/>
        </w:rPr>
        <w:t>olMember us-gaap:FairValueInputsLevel2Member us-gaap:FairValueMeasurementsRecurringMember us-gaap:NondesignatedMember 2019-12-31 0001158172 scor:SeriesB2WarrantMember us-gaap:FairValueInputsLevel2Member us-gaap:FairValueMeasurementsRecurringMember 2019-12-</w:t>
      </w:r>
      <w:r>
        <w:rPr>
          <w:rFonts w:eastAsia="Times New Roman"/>
          <w:vanish/>
          <w:sz w:val="20"/>
          <w:szCs w:val="20"/>
        </w:rPr>
        <w:t>31 0001158172 scor:MakeWholeChangeOfControlMember us-gaap:FairValueInputsLevel1Member us-gaap:FairValueMeasurementsRecurringMember us-gaap:NondesignatedMember 2019-12-31 0001158172 scor:SeriesAWarrantMember us-gaap:FairValueInputsLevel2Member us-gaap:FairV</w:t>
      </w:r>
      <w:r>
        <w:rPr>
          <w:rFonts w:eastAsia="Times New Roman"/>
          <w:vanish/>
          <w:sz w:val="20"/>
          <w:szCs w:val="20"/>
        </w:rPr>
        <w:t>alueMeasurementsRecurringMember 2018-12-31 0001158172 us-gaap:MoneyMarketFundsMember us-gaap:FairValueMeasurementsRecurringMember 2019-12-31 0001158172 us-gaap:CertificatesOfDepositMember us-gaap:FairValueMeasurementsRecurringMember 2019-12-31 0001158172 u</w:t>
      </w:r>
      <w:r>
        <w:rPr>
          <w:rFonts w:eastAsia="Times New Roman"/>
          <w:vanish/>
          <w:sz w:val="20"/>
          <w:szCs w:val="20"/>
        </w:rPr>
        <w:t>s-gaap:InterestRateContractMember us-gaap:FairValueMeasurementsRecurringMember us-gaap:NondesignatedMember 2019-12-31 0001158172 scor:QualifyingChangeOfControlMember us-gaap:FairValueInputsLevel2Member us-gaap:FairValueMeasurementsRecurringMember us-gaap:N</w:t>
      </w:r>
      <w:r>
        <w:rPr>
          <w:rFonts w:eastAsia="Times New Roman"/>
          <w:vanish/>
          <w:sz w:val="20"/>
          <w:szCs w:val="20"/>
        </w:rPr>
        <w:t>ondesignatedMember 2019-12-31 0001158172 us-gaap:CertificatesOfDepositMember us-gaap:FairValueInputsLevel3Member us-gaap:FairValueMeasurementsRecurringMember 2019-12-31 0001158172 scor:SeriesB2WarrantMember us-gaap:FairValueInputsLevel3Member us-gaap:FairV</w:t>
      </w:r>
      <w:r>
        <w:rPr>
          <w:rFonts w:eastAsia="Times New Roman"/>
          <w:vanish/>
          <w:sz w:val="20"/>
          <w:szCs w:val="20"/>
        </w:rPr>
        <w:t>alueMeasurementsRecurringMember 2019-12-31 0001158172 us-gaap:CertificatesOfDepositMember us-gaap:FairValueMeasurementsRecurringMember 2018-12-31 0001158172 us-gaap:FairValueInputsLevel2Member us-gaap:FairValueMeasurementsRecurringMember 2018-12-31 0001158</w:t>
      </w:r>
      <w:r>
        <w:rPr>
          <w:rFonts w:eastAsia="Times New Roman"/>
          <w:vanish/>
          <w:sz w:val="20"/>
          <w:szCs w:val="20"/>
        </w:rPr>
        <w:t>172 us-gaap:InterestRateContractMember us-gaap:FairValueInputsLevel3Member us-gaap:FairValueMeasurementsRecurringMember us-gaap:NondesignatedMember 2019-12-31 0001158172 scor:QualifyingChangeOfControlMember us-gaap:FairValueInputsLevel3Member us-gaap:FairV</w:t>
      </w:r>
      <w:r>
        <w:rPr>
          <w:rFonts w:eastAsia="Times New Roman"/>
          <w:vanish/>
          <w:sz w:val="20"/>
          <w:szCs w:val="20"/>
        </w:rPr>
        <w:t>alueMeasurementsRecurringMember us-gaap:NondesignatedMember 2018-12-31 0001158172 scor:SeriesAWarrantMember us-gaap:FairValueInputsLevel3Member us-gaap:FairValueMeasurementsRecurringMember 2018-12-31 0001158172 scor:SeriesAWarrantMember us-gaap:FairValueIn</w:t>
      </w:r>
      <w:r>
        <w:rPr>
          <w:rFonts w:eastAsia="Times New Roman"/>
          <w:vanish/>
          <w:sz w:val="20"/>
          <w:szCs w:val="20"/>
        </w:rPr>
        <w:t>putsLevel1Member us-gaap:FairValueMeasurementsRecurringMember 2018-12-31 0001158172 scor:SeriesAWarrantMember us-gaap:FairValueInputsLevel1Member us-gaap:FairValueMeasurementsRecurringMember 2019-12-31 0001158172 us-gaap:MoneyMarketFundsMember us-gaap:Fair</w:t>
      </w:r>
      <w:r>
        <w:rPr>
          <w:rFonts w:eastAsia="Times New Roman"/>
          <w:vanish/>
          <w:sz w:val="20"/>
          <w:szCs w:val="20"/>
        </w:rPr>
        <w:t>ValueInputsLevel3Member us-gaap:FairValueMeasurementsRecurringMember 2019-12-31 0001158172 scor:MakeWholeChangeOfControlMember us-gaap:FairValueMeasurementsRecurringMember us-gaap:NondesignatedMember 2019-12-31 0001158172 us-gaap:MoneyMarketFundsMember us-</w:t>
      </w:r>
      <w:r>
        <w:rPr>
          <w:rFonts w:eastAsia="Times New Roman"/>
          <w:vanish/>
          <w:sz w:val="20"/>
          <w:szCs w:val="20"/>
        </w:rPr>
        <w:t>gaap:FairValueInputsLevel2Member us-gaap:FairValueMeasurementsRecurringMember 2019-12-31 0001158172 scor:SeriesB2WarrantMember us-gaap:FairValueInputsLevel1Member us-gaap:FairValueMeasurementsRecurringMember 2018-12-31 0001158172 scor:MakeWholeChangeOfCont</w:t>
      </w:r>
      <w:r>
        <w:rPr>
          <w:rFonts w:eastAsia="Times New Roman"/>
          <w:vanish/>
          <w:sz w:val="20"/>
          <w:szCs w:val="20"/>
        </w:rPr>
        <w:t>rolMember us-gaap:FairValueMeasurementsRecurringMember us-gaap:NondesignatedMember 2018-12-31 0001158172 scor:SeriesAWarrantMember us-gaap:FairValueInputsLevel2Member us-gaap:FairValueMeasurementsRecurringMember 2019-12-31 0001158172 us-gaap:InterestRateCo</w:t>
      </w:r>
      <w:r>
        <w:rPr>
          <w:rFonts w:eastAsia="Times New Roman"/>
          <w:vanish/>
          <w:sz w:val="20"/>
          <w:szCs w:val="20"/>
        </w:rPr>
        <w:t>ntractMember us-gaap:FairValueInputsLevel2Member us-gaap:FairValueMeasurementsRecurringMember us-gaap:NondesignatedMember 2019-12-31 0001158172 scor:QualifyingChangeOfControlMember us-gaap:FairValueInputsLevel1Member us-gaap:FairValueMeasurementsRecurringM</w:t>
      </w:r>
      <w:r>
        <w:rPr>
          <w:rFonts w:eastAsia="Times New Roman"/>
          <w:vanish/>
          <w:sz w:val="20"/>
          <w:szCs w:val="20"/>
        </w:rPr>
        <w:t>ember us-gaap:NondesignatedMember 2019-12-31 0001158172 us-gaap:InterestRateContractMember us-gaap:FairValueInputsLevel1Member us-gaap:FairValueMeasurementsRecurringMember us-gaap:NondesignatedMember 2019-12-31 0001158172 us-gaap:CertificatesOfDepositMembe</w:t>
      </w:r>
      <w:r>
        <w:rPr>
          <w:rFonts w:eastAsia="Times New Roman"/>
          <w:vanish/>
          <w:sz w:val="20"/>
          <w:szCs w:val="20"/>
        </w:rPr>
        <w:t>r us-gaap:FairValueInputsLevel1Member us-gaap:FairValueMeasurementsRecurringMember 2018-12-31 0001158172 us-gaap:FairValueInputsLevel3Member us-gaap:WarrantMember 2019-01-01 2019-12-31 0001158172 us-gaap:FairValueInputsLevel3Member us-gaap:WarrantMember 20</w:t>
      </w:r>
      <w:r>
        <w:rPr>
          <w:rFonts w:eastAsia="Times New Roman"/>
          <w:vanish/>
          <w:sz w:val="20"/>
          <w:szCs w:val="20"/>
        </w:rPr>
        <w:t>18-12-31 0001158172 us-gaap:FairValueInputsLevel3Member us-gaap:WarrantMember 2019-12-31 0001158172 us-gaap:InterestRateContractMember us-gaap:FairValueInputsLevel3Member 2018-01-01 2018-12-31 0001158172 scor:SeriesCWarrantMember us-gaap:FairValueInputsLev</w:t>
      </w:r>
      <w:r>
        <w:rPr>
          <w:rFonts w:eastAsia="Times New Roman"/>
          <w:vanish/>
          <w:sz w:val="20"/>
          <w:szCs w:val="20"/>
        </w:rPr>
        <w:t>el3Member us-gaap:WarrantMember 2019-01-01 2019-12-31 0001158172 scor:ChangeinControlMember us-gaap:FairValueInputsLevel3Member 2019-01-01 2019-12-31 0001158172 scor:ChangeinControlMember us-gaap:FairValueInputsLevel3Member 2018-01-01 2018-12-31 0001158172</w:t>
      </w:r>
      <w:r>
        <w:rPr>
          <w:rFonts w:eastAsia="Times New Roman"/>
          <w:vanish/>
          <w:sz w:val="20"/>
          <w:szCs w:val="20"/>
        </w:rPr>
        <w:t xml:space="preserve"> us-gaap:FairValueInputsLevel1Member 2019-12-31 0001158172 scor:SeriesAWarrantMember us-gaap:FairValueInputsLevel3Member us-gaap:WarrantMember 2019-01-01 2019-12-31 0001158172 scor:SeriesB1WarrantMember us-gaap:FairValueInputsLevel3Member us-gaap:WarrantMe</w:t>
      </w:r>
      <w:r>
        <w:rPr>
          <w:rFonts w:eastAsia="Times New Roman"/>
          <w:vanish/>
          <w:sz w:val="20"/>
          <w:szCs w:val="20"/>
        </w:rPr>
        <w:t>mber 2019-01-01 2019-12-31 0001158172 scor:NotesOptionMember us-gaap:FairValueInputsLevel3Member 2018-01-01 2018-12-31 0001158172 us-gaap:InterestRateContractMember us-gaap:FairValueInputsLevel3Member 2019-01-01 2019-12-31 0001158172 scor:SeriesB2WarrantMe</w:t>
      </w:r>
      <w:r>
        <w:rPr>
          <w:rFonts w:eastAsia="Times New Roman"/>
          <w:vanish/>
          <w:sz w:val="20"/>
          <w:szCs w:val="20"/>
        </w:rPr>
        <w:t>mber us-gaap:FairValueInputsLevel3Member us-gaap:WarrantMember 2019-01-01 2019-12-31 0001158172 srt:MaximumMember us-gaap:FairValueInputsLevel3Member us-gaap:WarrantMember scor:MeasurementInputCostOfDebtMember scor:OptionPricingModelValuationTechniqueMembe</w:t>
      </w:r>
      <w:r>
        <w:rPr>
          <w:rFonts w:eastAsia="Times New Roman"/>
          <w:vanish/>
          <w:sz w:val="20"/>
          <w:szCs w:val="20"/>
        </w:rPr>
        <w:t>r 2019-12-31 0001158172 srt:MinimumMember us-gaap:FairValueInputsLevel3Member us-gaap:WarrantMember us-gaap:MeasurementInputExpectedTermMember scor:OptionPricingModelValuationTechniqueMember 2019-12-31 0001158172 srt:MinimumMember scor:MakeWholeChangeOfCon</w:t>
      </w:r>
      <w:r>
        <w:rPr>
          <w:rFonts w:eastAsia="Times New Roman"/>
          <w:vanish/>
          <w:sz w:val="20"/>
          <w:szCs w:val="20"/>
        </w:rPr>
        <w:t>trolMember us-gaap:FairValueInputsLevel3Member us-gaap:DerivativeMember scor:MeasurementInputChangeOfControlProbabilityRateMember scor:OptionPricingModelValuationTechniqueMember 2018-12-31 0001158172 srt:MaximumMember us-gaap:FairValueInputsLevel3Member us</w:t>
      </w:r>
      <w:r>
        <w:rPr>
          <w:rFonts w:eastAsia="Times New Roman"/>
          <w:vanish/>
          <w:sz w:val="20"/>
          <w:szCs w:val="20"/>
        </w:rPr>
        <w:t>-gaap:WarrantMember scor:MeasurementInputChangeOfControlProbabilityRateMember scor:OptionPricingModelValuationTechniqueMember 2019-12-31 0001158172 srt:MaximumMember scor:MakeWholeChangeOfControlMember us-gaap:FairValueInputsLevel3Member us-gaap:Derivative</w:t>
      </w:r>
      <w:r>
        <w:rPr>
          <w:rFonts w:eastAsia="Times New Roman"/>
          <w:vanish/>
          <w:sz w:val="20"/>
          <w:szCs w:val="20"/>
        </w:rPr>
        <w:t>Member scor:MeasurementInputChangeOfControlProbabilityRateMember scor:OptionPricingModelValuationTechniqueMember 2018-12-31 0001158172 srt:MaximumMember us-gaap:FairValueInputsLevel3Member us-gaap:WarrantMember us-gaap:MeasurementInputExpectedTermMember sc</w:t>
      </w:r>
      <w:r>
        <w:rPr>
          <w:rFonts w:eastAsia="Times New Roman"/>
          <w:vanish/>
          <w:sz w:val="20"/>
          <w:szCs w:val="20"/>
        </w:rPr>
        <w:t>or:OptionPricingModelValuationTechniqueMember 2019-12-31 0001158172 srt:MinimumMember us-gaap:FairValueInputsLevel3Member us-gaap:WarrantMember scor:MeasurementInputChangeOfControlProbabilityRateMember scor:OptionPricingModelValuationTechniqueMember 2019-1</w:t>
      </w:r>
      <w:r>
        <w:rPr>
          <w:rFonts w:eastAsia="Times New Roman"/>
          <w:vanish/>
          <w:sz w:val="20"/>
          <w:szCs w:val="20"/>
        </w:rPr>
        <w:t>2-31 0001158172 us-gaap:InterestRateContractMember us-gaap:FairValueInputsLevel3Member us-gaap:DerivativeMember us-gaap:MeasurementInputExpectedTermMember us-gaap:ValuationTechniqueDiscountedCashFlowMember 2019-12-31 0001158172 scor:MakeWholeChangeOfContro</w:t>
      </w:r>
      <w:r>
        <w:rPr>
          <w:rFonts w:eastAsia="Times New Roman"/>
          <w:vanish/>
          <w:sz w:val="20"/>
          <w:szCs w:val="20"/>
        </w:rPr>
        <w:t>lMember us-gaap:FairValueInputsLevel3Member us-gaap:DerivativeMember us-gaap:MeasurementInputExpectedTermMember scor:OptionPricingModelValuationTechniqueMember 2019-12-31 0001158172 srt:MaximumMember us-gaap:FairValueInputsLevel3Member us-gaap:WarrantMembe</w:t>
      </w:r>
      <w:r>
        <w:rPr>
          <w:rFonts w:eastAsia="Times New Roman"/>
          <w:vanish/>
          <w:sz w:val="20"/>
          <w:szCs w:val="20"/>
        </w:rPr>
        <w:t>r us-gaap:MeasurementInputRiskFreeInterestRateMember scor:OptionPricingModelValuationTechniqueMember 2019-12-31 0001158172 srt:MinimumMember us-gaap:FairValueInputsLevel3Member us-gaap:WarrantMember scor:MeasurementInputCostOfDebtMember scor:OptionPricingM</w:t>
      </w:r>
      <w:r>
        <w:rPr>
          <w:rFonts w:eastAsia="Times New Roman"/>
          <w:vanish/>
          <w:sz w:val="20"/>
          <w:szCs w:val="20"/>
        </w:rPr>
        <w:t>odelValuationTechniqueMember 2019-12-31 0001158172 scor:MakeWholeChangeOfControlMember us-gaap:FairValueInputsLevel3Member us-gaap:DerivativeMember us-gaap:MeasurementInputExpectedTermMember scor:OptionPricingModelValuationTechniqueMember 2018-12-31 000115</w:t>
      </w:r>
      <w:r>
        <w:rPr>
          <w:rFonts w:eastAsia="Times New Roman"/>
          <w:vanish/>
          <w:sz w:val="20"/>
          <w:szCs w:val="20"/>
        </w:rPr>
        <w:t xml:space="preserve">8172 srt:MinimumMember us-gaap:FairValueInputsLevel3Member us-gaap:WarrantMember us-gaap:MeasurementInputRiskFreeInterestRateMember scor:OptionPricingModelValuationTechniqueMember 2019-12-31 0001158172 srt:MinimumMember scor:MakeWholeChangeOfControlMember </w:t>
      </w:r>
      <w:r>
        <w:rPr>
          <w:rFonts w:eastAsia="Times New Roman"/>
          <w:vanish/>
          <w:sz w:val="20"/>
          <w:szCs w:val="20"/>
        </w:rPr>
        <w:t>us-gaap:FairValueInputsLevel3Member us-gaap:DerivativeMember scor:MeasurementInputChangeOfControlProbabilityRateMember scor:OptionPricingModelValuationTechniqueMember 2019-12-31 0001158172 scor:QualifyingChangeOfControlMember us-gaap:FairValueInputsLevel3M</w:t>
      </w:r>
      <w:r>
        <w:rPr>
          <w:rFonts w:eastAsia="Times New Roman"/>
          <w:vanish/>
          <w:sz w:val="20"/>
          <w:szCs w:val="20"/>
        </w:rPr>
        <w:t>ember us-gaap:DerivativeMember us-gaap:MeasurementInputExpectedTermMember us-gaap:ValuationTechniqueDiscountedCashFlowMember 2019-12-31 0001158172 srt:MaximumMember scor:MakeWholeChangeOfControlMember us-gaap:FairValueInputsLevel3Member us-gaap:DerivativeM</w:t>
      </w:r>
      <w:r>
        <w:rPr>
          <w:rFonts w:eastAsia="Times New Roman"/>
          <w:vanish/>
          <w:sz w:val="20"/>
          <w:szCs w:val="20"/>
        </w:rPr>
        <w:t>ember scor:MeasurementInputChangeOfControlProbabilityRateMember scor:OptionPricingModelValuationTechniqueMember 2019-12-31 0001158172 us-gaap:InterestRateContractMember us-gaap:FairValueInputsLevel3Member us-gaap:DerivativeMember us-gaap:MeasurementInputEx</w:t>
      </w:r>
      <w:r>
        <w:rPr>
          <w:rFonts w:eastAsia="Times New Roman"/>
          <w:vanish/>
          <w:sz w:val="20"/>
          <w:szCs w:val="20"/>
        </w:rPr>
        <w:t>pectedTermMember us-gaap:ValuationTechniqueDiscountedCashFlowMember 2018-12-31 0001158172 us-gaap:SoftwareAndSoftwareDevelopmentCostsMember 2019-12-31 0001158172 us-gaap:SoftwareAndSoftwareDevelopmentCostsMember 2018-12-31 0001158172 us-gaap:ComputerEquipm</w:t>
      </w:r>
      <w:r>
        <w:rPr>
          <w:rFonts w:eastAsia="Times New Roman"/>
          <w:vanish/>
          <w:sz w:val="20"/>
          <w:szCs w:val="20"/>
        </w:rPr>
        <w:t>entMember 2018-12-31 0001158172 us-gaap:ComputerEquipmentMember 2019-12-31 0001158172 scor:OfficeEquipmentAndFurnitureMember 2018-12-31 0001158172 us-gaap:LeaseholdImprovementsMember 2019-12-31 0001158172 us-gaap:LeaseholdImprovementsMember 2018-12-31 0001</w:t>
      </w:r>
      <w:r>
        <w:rPr>
          <w:rFonts w:eastAsia="Times New Roman"/>
          <w:vanish/>
          <w:sz w:val="20"/>
          <w:szCs w:val="20"/>
        </w:rPr>
        <w:t>158172 scor:CapitalizedInternalUseSoftwareMember 2019-12-31 0001158172 scor:OfficeEquipmentAndFurnitureMember 2019-12-31 0001158172 scor:CapitalizedInternalUseSoftwareMember 2018-12-31 0001158172 us-gaap:SoftwareDevelopmentMember 2019-12-31 0001158172 us-g</w:t>
      </w:r>
      <w:r>
        <w:rPr>
          <w:rFonts w:eastAsia="Times New Roman"/>
          <w:vanish/>
          <w:sz w:val="20"/>
          <w:szCs w:val="20"/>
        </w:rPr>
        <w:t xml:space="preserve">aap:TradeNamesMember 2019-01-01 2019-12-31 0001158172 us-gaap:OtherIntangibleAssetsMember 2019-01-01 2019-12-31 0001158172 us-gaap:IntellectualPropertyMember 2019-01-01 2019-12-31 0001158172 scor:AcquiredMethodologiesTechnologyMember 2019-01-01 2019-12-31 </w:t>
      </w:r>
      <w:r>
        <w:rPr>
          <w:rFonts w:eastAsia="Times New Roman"/>
          <w:vanish/>
          <w:sz w:val="20"/>
          <w:szCs w:val="20"/>
        </w:rPr>
        <w:t>0001158172 us-gaap:CustomerRelationshipsMember 2019-01-01 2019-12-31 0001158172 us-gaap:ComputerSoftwareIntangibleAssetMember 2019-01-01 2019-12-31 0001158172 us-gaap:TradeNamesMember 2019-12-31 0001158172 us-gaap:ComputerSoftwareIntangibleAssetMember 2018</w:t>
      </w:r>
      <w:r>
        <w:rPr>
          <w:rFonts w:eastAsia="Times New Roman"/>
          <w:vanish/>
          <w:sz w:val="20"/>
          <w:szCs w:val="20"/>
        </w:rPr>
        <w:t>-12-31 0001158172 scor:PanelMember 2019-12-31 0001158172 scor:PanelMember 2018-12-31 0001158172 us-gaap:ComputerSoftwareIntangibleAssetMember 2019-12-31 0001158172 us-gaap:OtherIntangibleAssetsMember 2018-12-31 0001158172 scor:AcquiredMethodologiesTechnolo</w:t>
      </w:r>
      <w:r>
        <w:rPr>
          <w:rFonts w:eastAsia="Times New Roman"/>
          <w:vanish/>
          <w:sz w:val="20"/>
          <w:szCs w:val="20"/>
        </w:rPr>
        <w:t>gyMember 2019-12-31 0001158172 us-gaap:CustomerRelationshipsMember 2019-12-31 0001158172 scor:AcquiredRelationshipTechnologyMember 2019-12-31 0001158172 us-gaap:IntellectualPropertyMember 2019-12-31 0001158172 us-gaap:OtherIntangibleAssetsMember 2019-12-31</w:t>
      </w:r>
      <w:r>
        <w:rPr>
          <w:rFonts w:eastAsia="Times New Roman"/>
          <w:vanish/>
          <w:sz w:val="20"/>
          <w:szCs w:val="20"/>
        </w:rPr>
        <w:t xml:space="preserve"> 0001158172 us-gaap:CustomerRelationshipsMember 2018-12-31 0001158172 us-gaap:IntellectualPropertyMember 2018-12-31 0001158172 scor:AcquiredRelationshipTechnologyMember 2018-12-31 0001158172 scor:AcquiredMethodologiesTechnologyMember 2018-12-31 0001158172 </w:t>
      </w:r>
      <w:r>
        <w:rPr>
          <w:rFonts w:eastAsia="Times New Roman"/>
          <w:vanish/>
          <w:sz w:val="20"/>
          <w:szCs w:val="20"/>
        </w:rPr>
        <w:t>us-gaap:TradeNamesMember 2018-12-31 0001158172 scor:SECInvestigationMember us-gaap:SettledLitigationMember 2019-10-01 2019-10-31 0001158172 scor:FormerChiefExecutiveOfficerMember scor:SECInvestigationMember us-gaap:SettledLitigationMember 2019-09-24 2019-0</w:t>
      </w:r>
      <w:r>
        <w:rPr>
          <w:rFonts w:eastAsia="Times New Roman"/>
          <w:vanish/>
          <w:sz w:val="20"/>
          <w:szCs w:val="20"/>
        </w:rPr>
        <w:t>9-24 0001158172 scor:PrivacyClassActionLitigationMember us-gaap:PendingLitigationMember 2018-06-04 2018-06-04 0001158172 scor:SECInvestigationMember us-gaap:SettledLitigationMember 2019-10-31 0001158172 scor:SECInvestigationMember us-gaap:SettledLitigation</w:t>
      </w:r>
      <w:r>
        <w:rPr>
          <w:rFonts w:eastAsia="Times New Roman"/>
          <w:vanish/>
          <w:sz w:val="20"/>
          <w:szCs w:val="20"/>
        </w:rPr>
        <w:t>Member 2019-09-24 2019-09-24 0001158172 scor:FormerChiefExecutiveOfficerMember scor:SECInvestigationMember us-gaap:SettledLitigationMember 2019-09-01 2019-09-30 0001158172 us-gaap:StateAndLocalJurisdictionMember 2019-12-31 0001158172 us-gaap:ResearchMember</w:t>
      </w:r>
      <w:r>
        <w:rPr>
          <w:rFonts w:eastAsia="Times New Roman"/>
          <w:vanish/>
          <w:sz w:val="20"/>
          <w:szCs w:val="20"/>
        </w:rPr>
        <w:t xml:space="preserve"> 2019-12-31 0001158172 us-gaap:DomesticCountryMember 2019-12-31 0001158172 us-gaap:ForeignCountryMember 2019-12-31 0001158172 srt:ReportableGeographicalComponentsMember srt:EuropeMember 2017-01-01 2017-12-31 0001158172 srt:ReportableGeographicalComponentsM</w:t>
      </w:r>
      <w:r>
        <w:rPr>
          <w:rFonts w:eastAsia="Times New Roman"/>
          <w:vanish/>
          <w:sz w:val="20"/>
          <w:szCs w:val="20"/>
        </w:rPr>
        <w:t>ember 2018-01-01 2018-12-31 0001158172 srt:ReportableGeographicalComponentsMember 2019-01-01 2019-12-31 0001158172 srt:ReportableGeographicalComponentsMember srt:LatinAmericaMember 2017-01-01 2017-12-31 0001158172 srt:ReportableGeographicalComponentsMember</w:t>
      </w:r>
      <w:r>
        <w:rPr>
          <w:rFonts w:eastAsia="Times New Roman"/>
          <w:vanish/>
          <w:sz w:val="20"/>
          <w:szCs w:val="20"/>
        </w:rPr>
        <w:t xml:space="preserve"> scor:OtherCountryMember 2017-01-01 2017-12-31 0001158172 srt:ReportableGeographicalComponentsMember country:CA 2017-01-01 2017-12-31 0001158172 srt:ReportableGeographicalComponentsMember country:US 2017-01-01 2017-12-31 0001158172 srt:ReportableGeographic</w:t>
      </w:r>
      <w:r>
        <w:rPr>
          <w:rFonts w:eastAsia="Times New Roman"/>
          <w:vanish/>
          <w:sz w:val="20"/>
          <w:szCs w:val="20"/>
        </w:rPr>
        <w:t xml:space="preserve">alComponentsMember 2017-01-01 2017-12-31 0001158172 scor:OtherCountryMember 2018-12-31 0001158172 country:US 2019-12-31 0001158172 srt:LatinAmericaMember 2018-12-31 0001158172 srt:LatinAmericaMember 2019-12-31 0001158172 scor:OtherCountryMember 2019-12-31 </w:t>
      </w:r>
      <w:r>
        <w:rPr>
          <w:rFonts w:eastAsia="Times New Roman"/>
          <w:vanish/>
          <w:sz w:val="20"/>
          <w:szCs w:val="20"/>
        </w:rPr>
        <w:t>0001158172 srt:EuropeMember 2018-12-31 0001158172 country:US 2018-12-31 0001158172 srt:EuropeMember 2019-12-31 0001158172 scor:WPPplcMember us-gaap:InvestorMember 2018-12-31 0001158172 scor:WPPplcMember us-gaap:InvestorMember 2019-12-31 0001158172 scor:Ren</w:t>
      </w:r>
      <w:r>
        <w:rPr>
          <w:rFonts w:eastAsia="Times New Roman"/>
          <w:vanish/>
          <w:sz w:val="20"/>
          <w:szCs w:val="20"/>
        </w:rPr>
        <w:t>trakMember scor:SubscriptionReceivableMember srt:AffiliatedEntityMember 2019-12-31 0001158172 scor:RentrakMember 2018-09-01 2018-09-01 0001158172 scor:RentrakMember scor:SubscriptionReceivableMember srt:AffiliatedEntityMember 2019-01-01 2019-12-31 00011581</w:t>
      </w:r>
      <w:r>
        <w:rPr>
          <w:rFonts w:eastAsia="Times New Roman"/>
          <w:vanish/>
          <w:sz w:val="20"/>
          <w:szCs w:val="20"/>
        </w:rPr>
        <w:t>72 scor:GroupMMember scor:SubscriptionReceivableMember srt:AffiliatedEntityMember 2017-12-31 0001158172 scor:GroupMMember scor:SubscriptionReceivableMember srt:AffiliatedEntityMember 2017-12-01 2017-12-31 0001158172 scor:RentrakMember 2016-01-01 2016-01-31</w:t>
      </w:r>
      <w:r>
        <w:rPr>
          <w:rFonts w:eastAsia="Times New Roman"/>
          <w:vanish/>
          <w:sz w:val="20"/>
          <w:szCs w:val="20"/>
        </w:rPr>
        <w:t xml:space="preserve"> 0001158172 scor:StarboardValueLPMember us-gaap:BeneficialOwnerMember 2018-01-16 2018-01-16 0001158172 scor:RentrakMember scor:SubscriptionReceivableMember 2018-09-01 2018-09-01 0001158172 scor:WPPplcMember us-gaap:InvestorMember 2018-01-01 2018-12-31 0001</w:t>
      </w:r>
      <w:r>
        <w:rPr>
          <w:rFonts w:eastAsia="Times New Roman"/>
          <w:vanish/>
          <w:sz w:val="20"/>
          <w:szCs w:val="20"/>
        </w:rPr>
        <w:t>158172 scor:WPPplcMember us-gaap:InvestorMember 2019-01-01 2019-12-31 0001158172 scor:GroupMMember scor:SubscriptionReceivableMember srt:AffiliatedEntityMember 2015-03-01 2015-03-31 0001158172 scor:StarboardValueLPMember us-gaap:InvestorMember 2019-01-01 2</w:t>
      </w:r>
      <w:r>
        <w:rPr>
          <w:rFonts w:eastAsia="Times New Roman"/>
          <w:vanish/>
          <w:sz w:val="20"/>
          <w:szCs w:val="20"/>
        </w:rPr>
        <w:t>019-12-31 0001158172 scor:StarboardValueLPMember us-gaap:InvestorMember 2018-01-01 2018-12-31 0001158172 scor:GroupMMember scor:SubscriptionReceivableMember srt:AffiliatedEntityMember 2019-01-01 2019-12-31 0001158172 scor:RentrakMember scor:SubscriptionRec</w:t>
      </w:r>
      <w:r>
        <w:rPr>
          <w:rFonts w:eastAsia="Times New Roman"/>
          <w:vanish/>
          <w:sz w:val="20"/>
          <w:szCs w:val="20"/>
        </w:rPr>
        <w:t>eivableMember srt:AffiliatedEntityMember 2018-01-01 2018-12-31 0001158172 scor:RentrakMember scor:SubscriptionReceivableMember 2016-01-01 2016-01-31 0001158172 scor:GroupMMember scor:SubscriptionReceivableMember srt:AffiliatedEntityMember 2018-01-01 2018-1</w:t>
      </w:r>
      <w:r>
        <w:rPr>
          <w:rFonts w:eastAsia="Times New Roman"/>
          <w:vanish/>
          <w:sz w:val="20"/>
          <w:szCs w:val="20"/>
        </w:rPr>
        <w:t>2-31 0001158172 scor:LightspeedMember srt:AffiliatedEntityMember 2019-12-31 0001158172 scor:WPPplcMember us-gaap:InvestorMember 2017-01-01 2017-12-31 0001158172 scor:WPPplcMember us-gaap:ResearchAndDevelopmentExpenseMember us-gaap:InvestorMember 2017-01-01</w:t>
      </w:r>
      <w:r>
        <w:rPr>
          <w:rFonts w:eastAsia="Times New Roman"/>
          <w:vanish/>
          <w:sz w:val="20"/>
          <w:szCs w:val="20"/>
        </w:rPr>
        <w:t xml:space="preserve"> 2017-12-31 0001158172 scor:WPPplcMember us-gaap:SellingAndMarketingExpenseMember us-gaap:InvestorMember 2017-01-01 2017-12-31 0001158172 scor:WPPplcMember us-gaap:SellingAndMarketingExpenseMember us-gaap:InvestorMember 2018-01-01 2018-12-31 0001158172 sco</w:t>
      </w:r>
      <w:r>
        <w:rPr>
          <w:rFonts w:eastAsia="Times New Roman"/>
          <w:vanish/>
          <w:sz w:val="20"/>
          <w:szCs w:val="20"/>
        </w:rPr>
        <w:t>r:WPPplcMember us-gaap:GeneralAndAdministrativeExpenseMember us-gaap:InvestorMember 2017-01-01 2017-12-31 0001158172 scor:WPPplcMember us-gaap:CostOfSalesMember us-gaap:InvestorMember 2019-01-01 2019-12-31 0001158172 scor:WPPplcMember us-gaap:CostOfSalesMe</w:t>
      </w:r>
      <w:r>
        <w:rPr>
          <w:rFonts w:eastAsia="Times New Roman"/>
          <w:vanish/>
          <w:sz w:val="20"/>
          <w:szCs w:val="20"/>
        </w:rPr>
        <w:t>mber us-gaap:InvestorMember 2018-01-01 2018-12-31 0001158172 scor:WPPplcMember us-gaap:GeneralAndAdministrativeExpenseMember us-gaap:InvestorMember 2018-01-01 2018-12-31 0001158172 scor:WPPplcMember us-gaap:ResearchAndDevelopmentExpenseMember us-gaap:Inves</w:t>
      </w:r>
      <w:r>
        <w:rPr>
          <w:rFonts w:eastAsia="Times New Roman"/>
          <w:vanish/>
          <w:sz w:val="20"/>
          <w:szCs w:val="20"/>
        </w:rPr>
        <w:t>torMember 2019-01-01 2019-12-31 0001158172 scor:WPPplcMember us-gaap:SellingAndMarketingExpenseMember us-gaap:InvestorMember 2019-01-01 2019-12-31 0001158172 scor:WPPplcMember us-gaap:ResearchAndDevelopmentExpenseMember us-gaap:InvestorMember 2018-01-01 20</w:t>
      </w:r>
      <w:r>
        <w:rPr>
          <w:rFonts w:eastAsia="Times New Roman"/>
          <w:vanish/>
          <w:sz w:val="20"/>
          <w:szCs w:val="20"/>
        </w:rPr>
        <w:t>18-12-31 0001158172 scor:WPPplcMember us-gaap:CostOfSalesMember us-gaap:InvestorMember 2017-01-01 2017-12-31 0001158172 scor:WPPplcMember us-gaap:GeneralAndAdministrativeExpenseMember us-gaap:InvestorMember 2019-01-01 2019-12-31 0001158172 scor:StarboardVa</w:t>
      </w:r>
      <w:r>
        <w:rPr>
          <w:rFonts w:eastAsia="Times New Roman"/>
          <w:vanish/>
          <w:sz w:val="20"/>
          <w:szCs w:val="20"/>
        </w:rPr>
        <w:t>lueLPMember us-gaap:InvestorMember 2019-12-31 0001158172 scor:StarboardValueLPMember us-gaap:InvestorMember 2018-12-31 0001158172 scor:LightspeedMember srt:AffiliatedEntityMember 2019-01-01 2019-12-31 0001158172 scor:May2019RestructuringPlanMember 2019-01-</w:t>
      </w:r>
      <w:r>
        <w:rPr>
          <w:rFonts w:eastAsia="Times New Roman"/>
          <w:vanish/>
          <w:sz w:val="20"/>
          <w:szCs w:val="20"/>
        </w:rPr>
        <w:t>01 2019-12-31 0001158172 scor:A2018RestructuringPlanMember 2018-01-01 2018-12-31 0001158172 scor:August2019RestructuringPlanMember 2019-01-01 2019-12-31 0001158172 scor:A2017RestructuringPlanMember 2018-12-31 0001158172 scor:A2018RestructuringPlanMember 20</w:t>
      </w:r>
      <w:r>
        <w:rPr>
          <w:rFonts w:eastAsia="Times New Roman"/>
          <w:vanish/>
          <w:sz w:val="20"/>
          <w:szCs w:val="20"/>
        </w:rPr>
        <w:t>18-12-31 0001158172 scor:A2017RestructuringPlanMember 2017-12-01 2017-12-31 0001158172 scor:A2018RestructuringPlanMember 2019-01-01 2019-12-31 0001158172 us-gaap:EmployeeSeveranceMember scor:August2019RestructuringPlanMember 2019-01-01 2019-12-31 000115817</w:t>
      </w:r>
      <w:r>
        <w:rPr>
          <w:rFonts w:eastAsia="Times New Roman"/>
          <w:vanish/>
          <w:sz w:val="20"/>
          <w:szCs w:val="20"/>
        </w:rPr>
        <w:t>2 scor:August2019RestructuringPlanMember 2019-12-31 0001158172 scor:May2019RestructuringPlanMember 2019-12-31 0001158172 us-gaap:EmployeeSeveranceMember scor:May2019RestructuringPlanMember 2019-01-01 2019-12-31 0001158172 us-gaap:EmployeeSeveranceMember sc</w:t>
      </w:r>
      <w:r>
        <w:rPr>
          <w:rFonts w:eastAsia="Times New Roman"/>
          <w:vanish/>
          <w:sz w:val="20"/>
          <w:szCs w:val="20"/>
        </w:rPr>
        <w:t>or:A2017RestructuringPlanMember 2018-01-01 2018-12-31 0001158172 scor:ContractTerminationandOtherDirectCostsMember scor:A2017RestructuringPlanMember 2017-01-01 2017-12-31 0001158172 scor:ContractTerminationandOtherDirectCostsMember scor:A2017RestructuringP</w:t>
      </w:r>
      <w:r>
        <w:rPr>
          <w:rFonts w:eastAsia="Times New Roman"/>
          <w:vanish/>
          <w:sz w:val="20"/>
          <w:szCs w:val="20"/>
        </w:rPr>
        <w:t>lanMember 2017-12-31 0001158172 us-gaap:EmployeeSeveranceMember scor:A2017RestructuringPlanMember 2019-12-31 0001158172 scor:A2017RestructuringPlanMember 2017-01-01 2017-12-31 0001158172 scor:ContractTerminationandOtherDirectCostsMember scor:A2017Restructu</w:t>
      </w:r>
      <w:r>
        <w:rPr>
          <w:rFonts w:eastAsia="Times New Roman"/>
          <w:vanish/>
          <w:sz w:val="20"/>
          <w:szCs w:val="20"/>
        </w:rPr>
        <w:t>ringPlanMember 2018-01-01 2018-12-31 0001158172 scor:ContractTerminationandOtherDirectCostsMember scor:A2017RestructuringPlanMember 2019-12-31 0001158172 scor:A2017RestructuringPlanMember 2017-12-31 0001158172 us-gaap:EmployeeSeveranceMember scor:A2017Rest</w:t>
      </w:r>
      <w:r>
        <w:rPr>
          <w:rFonts w:eastAsia="Times New Roman"/>
          <w:vanish/>
          <w:sz w:val="20"/>
          <w:szCs w:val="20"/>
        </w:rPr>
        <w:t>ructuringPlanMember 2017-01-01 2017-12-31 0001158172 scor:A2017RestructuringPlanMember 2018-01-01 2018-12-31 0001158172 scor:A2017RestructuringPlanMember 2019-12-31 0001158172 scor:A2017RestructuringPlanMember 2019-01-01 2019-12-31 0001158172 scor:Contract</w:t>
      </w:r>
      <w:r>
        <w:rPr>
          <w:rFonts w:eastAsia="Times New Roman"/>
          <w:vanish/>
          <w:sz w:val="20"/>
          <w:szCs w:val="20"/>
        </w:rPr>
        <w:t>TerminationandOtherDirectCostsMember scor:A2017RestructuringPlanMember 2019-01-01 2019-12-31 0001158172 us-gaap:EmployeeSeveranceMember scor:A2017RestructuringPlanMember 2019-01-01 2019-12-31 0001158172 scor:ContractTerminationandOtherDirectCostsMember sco</w:t>
      </w:r>
      <w:r>
        <w:rPr>
          <w:rFonts w:eastAsia="Times New Roman"/>
          <w:vanish/>
          <w:sz w:val="20"/>
          <w:szCs w:val="20"/>
        </w:rPr>
        <w:t>r:A2017RestructuringPlanMember 2018-12-31 0001158172 us-gaap:EmployeeSeveranceMember scor:A2017RestructuringPlanMember 2017-12-31 0001158172 us-gaap:EmployeeSeveranceMember scor:A2017RestructuringPlanMember 2018-12-31 0001158172 scor:LongTermContractTermin</w:t>
      </w:r>
      <w:r>
        <w:rPr>
          <w:rFonts w:eastAsia="Times New Roman"/>
          <w:vanish/>
          <w:sz w:val="20"/>
          <w:szCs w:val="20"/>
        </w:rPr>
        <w:t>ationandOtherDirectCostsMember scor:A2018RestructuringPlanMember 2019-12-31 0001158172 us-gaap:EmployeeSeveranceMember scor:A2018RestructuringPlanMember 2018-01-01 2018-12-31 0001158172 scor:ContractTerminationandOtherDirectCostsMember scor:A2018Restructur</w:t>
      </w:r>
      <w:r>
        <w:rPr>
          <w:rFonts w:eastAsia="Times New Roman"/>
          <w:vanish/>
          <w:sz w:val="20"/>
          <w:szCs w:val="20"/>
        </w:rPr>
        <w:t>ingPlanMember 2019-01-01 2019-12-31 0001158172 us-gaap:EmployeeSeveranceMember scor:A2018RestructuringPlanMember 2019-01-01 2019-12-31 0001158172 scor:A2018RestructuringPlanMember 2019-12-31 0001158172 scor:LongTermContractTerminationandOtherDirectCostsMem</w:t>
      </w:r>
      <w:r>
        <w:rPr>
          <w:rFonts w:eastAsia="Times New Roman"/>
          <w:vanish/>
          <w:sz w:val="20"/>
          <w:szCs w:val="20"/>
        </w:rPr>
        <w:t>ber scor:A2018RestructuringPlanMember 2018-01-01 2018-12-31 0001158172 scor:LongTermContractTerminationandOtherDirectCostsMember scor:A2018RestructuringPlanMember 2018-12-31 0001158172 us-gaap:EmployeeSeveranceMember scor:A2018RestructuringPlanMember 2019-</w:t>
      </w:r>
      <w:r>
        <w:rPr>
          <w:rFonts w:eastAsia="Times New Roman"/>
          <w:vanish/>
          <w:sz w:val="20"/>
          <w:szCs w:val="20"/>
        </w:rPr>
        <w:t>12-31 0001158172 us-gaap:EmployeeSeveranceMember scor:A2018RestructuringPlanMember 2018-12-31 0001158172 scor:ContractTerminationandOtherDirectCostsMember scor:A2018RestructuringPlanMember 2019-12-31 0001158172 scor:ContractTerminationandOtherDirectCostsMe</w:t>
      </w:r>
      <w:r>
        <w:rPr>
          <w:rFonts w:eastAsia="Times New Roman"/>
          <w:vanish/>
          <w:sz w:val="20"/>
          <w:szCs w:val="20"/>
        </w:rPr>
        <w:t>mber scor:A2018RestructuringPlanMember 2018-12-31 0001158172 scor:LongTermContractTerminationandOtherDirectCostsMember scor:A2018RestructuringPlanMember 2019-01-01 2019-12-31 0001158172 scor:ContractTerminationandOtherDirectCostsMember scor:A2018Restructur</w:t>
      </w:r>
      <w:r>
        <w:rPr>
          <w:rFonts w:eastAsia="Times New Roman"/>
          <w:vanish/>
          <w:sz w:val="20"/>
          <w:szCs w:val="20"/>
        </w:rPr>
        <w:t>ingPlanMember 2018-01-01 2018-12-31 0001158172 2019-01-01 2019-03-31 0001158172 us-gaap:ResearchAndDevelopmentExpenseMember 2019-07-01 2019-09-30 0001158172 us-gaap:CostOfSalesMember 2019-07-01 2019-09-30 0001158172 us-gaap:RestructuringChargesMember 2019-</w:t>
      </w:r>
      <w:r>
        <w:rPr>
          <w:rFonts w:eastAsia="Times New Roman"/>
          <w:vanish/>
          <w:sz w:val="20"/>
          <w:szCs w:val="20"/>
        </w:rPr>
        <w:t>07-01 2019-09-30 0001158172 us-gaap:SellingAndMarketingExpenseMember 2019-10-01 2019-12-31 0001158172 2019-07-01 2019-09-30 0001158172 us-gaap:RestructuringChargesMember 2019-10-01 2019-12-31 0001158172 us-gaap:ResearchAndDevelopmentExpenseMember 2019-10-0</w:t>
      </w:r>
      <w:r>
        <w:rPr>
          <w:rFonts w:eastAsia="Times New Roman"/>
          <w:vanish/>
          <w:sz w:val="20"/>
          <w:szCs w:val="20"/>
        </w:rPr>
        <w:t>1 2019-12-31 0001158172 2019-10-01 2019-12-31 0001158172 us-gaap:RestructuringChargesMember 2019-04-01 2019-06-30 0001158172 2019-04-01 2019-06-30 0001158172 us-gaap:ResearchAndDevelopmentExpenseMember 2019-01-01 2019-03-31 0001158172 us-gaap:GeneralAndAdm</w:t>
      </w:r>
      <w:r>
        <w:rPr>
          <w:rFonts w:eastAsia="Times New Roman"/>
          <w:vanish/>
          <w:sz w:val="20"/>
          <w:szCs w:val="20"/>
        </w:rPr>
        <w:t>inistrativeExpenseMember 2019-01-01 2019-03-31 0001158172 us-gaap:CostOfSalesMember 2019-10-01 2019-12-31 0001158172 us-gaap:SellingAndMarketingExpenseMember 2019-01-01 2019-03-31 0001158172 us-gaap:CostOfSalesMember 2019-01-01 2019-03-31 0001158172 us-gaa</w:t>
      </w:r>
      <w:r>
        <w:rPr>
          <w:rFonts w:eastAsia="Times New Roman"/>
          <w:vanish/>
          <w:sz w:val="20"/>
          <w:szCs w:val="20"/>
        </w:rPr>
        <w:t>p:GeneralAndAdministrativeExpenseMember 2019-10-01 2019-12-31 0001158172 us-gaap:RestructuringChargesMember 2019-01-01 2019-03-31 0001158172 us-gaap:SellingAndMarketingExpenseMember 2019-04-01 2019-06-30 0001158172 us-gaap:ResearchAndDevelopmentExpenseMemb</w:t>
      </w:r>
      <w:r>
        <w:rPr>
          <w:rFonts w:eastAsia="Times New Roman"/>
          <w:vanish/>
          <w:sz w:val="20"/>
          <w:szCs w:val="20"/>
        </w:rPr>
        <w:t>er 2019-04-01 2019-06-30 0001158172 us-gaap:CostOfSalesMember 2019-04-01 2019-06-30 0001158172 us-gaap:GeneralAndAdministrativeExpenseMember 2019-07-01 2019-09-30 0001158172 us-gaap:GeneralAndAdministrativeExpenseMember 2019-04-01 2019-06-30 0001158172 us-</w:t>
      </w:r>
      <w:r>
        <w:rPr>
          <w:rFonts w:eastAsia="Times New Roman"/>
          <w:vanish/>
          <w:sz w:val="20"/>
          <w:szCs w:val="20"/>
        </w:rPr>
        <w:t>gaap:SellingAndMarketingExpenseMember 2019-07-01 2019-09-30 0001158172 2018-07-01 2018-09-30 0001158172 2018-01-01 2018-03-31 0001158172 2018-10-01 2018-12-31 0001158172 2018-04-01 2018-06-30 0001158172 us-gaap:SellingAndMarketingExpenseMember 2018-07-01 2</w:t>
      </w:r>
      <w:r>
        <w:rPr>
          <w:rFonts w:eastAsia="Times New Roman"/>
          <w:vanish/>
          <w:sz w:val="20"/>
          <w:szCs w:val="20"/>
        </w:rPr>
        <w:t>018-09-30 0001158172 us-gaap:GeneralAndAdministrativeExpenseMember 2018-10-01 2018-12-31 0001158172 us-gaap:ResearchAndDevelopmentExpenseMember 2018-10-01 2018-12-31 0001158172 us-gaap:CostOfSalesMember 2018-04-01 2018-06-30 0001158172 us-gaap:ResearchAndD</w:t>
      </w:r>
      <w:r>
        <w:rPr>
          <w:rFonts w:eastAsia="Times New Roman"/>
          <w:vanish/>
          <w:sz w:val="20"/>
          <w:szCs w:val="20"/>
        </w:rPr>
        <w:t xml:space="preserve">evelopmentExpenseMember 2018-04-01 2018-06-30 0001158172 us-gaap:GeneralAndAdministrativeExpenseMember 2018-01-01 2018-03-31 0001158172 us-gaap:GeneralAndAdministrativeExpenseMember 2018-07-01 2018-09-30 0001158172 us-gaap:SellingAndMarketingExpenseMember </w:t>
      </w:r>
      <w:r>
        <w:rPr>
          <w:rFonts w:eastAsia="Times New Roman"/>
          <w:vanish/>
          <w:sz w:val="20"/>
          <w:szCs w:val="20"/>
        </w:rPr>
        <w:t>2018-04-01 2018-06-30 0001158172 us-gaap:ResearchAndDevelopmentExpenseMember 2018-07-01 2018-09-30 0001158172 us-gaap:CostOfSalesMember 2018-10-01 2018-12-31 0001158172 us-gaap:RestructuringChargesMember 2018-04-01 2018-06-30 0001158172 us-gaap:ResearchAnd</w:t>
      </w:r>
      <w:r>
        <w:rPr>
          <w:rFonts w:eastAsia="Times New Roman"/>
          <w:vanish/>
          <w:sz w:val="20"/>
          <w:szCs w:val="20"/>
        </w:rPr>
        <w:t>DevelopmentExpenseMember 2018-01-01 2018-03-31 0001158172 us-gaap:RestructuringChargesMember 2018-07-01 2018-09-30 0001158172 us-gaap:RestructuringChargesMember 2018-10-01 2018-12-31 0001158172 us-gaap:CostOfSalesMember 2018-01-01 2018-03-31 0001158172 us-</w:t>
      </w:r>
      <w:r>
        <w:rPr>
          <w:rFonts w:eastAsia="Times New Roman"/>
          <w:vanish/>
          <w:sz w:val="20"/>
          <w:szCs w:val="20"/>
        </w:rPr>
        <w:t>gaap:SellingAndMarketingExpenseMember 2018-01-01 2018-03-31 0001158172 us-gaap:CostOfSalesMember 2018-07-01 2018-09-30 0001158172 us-gaap:GeneralAndAdministrativeExpenseMember 2018-04-01 2018-06-30 0001158172 us-gaap:SellingAndMarketingExpenseMember 2018-1</w:t>
      </w:r>
      <w:r>
        <w:rPr>
          <w:rFonts w:eastAsia="Times New Roman"/>
          <w:vanish/>
          <w:sz w:val="20"/>
          <w:szCs w:val="20"/>
        </w:rPr>
        <w:t>0-01 2018-12-31 0001158172 us-gaap:RestructuringChargesMember 2018-01-01 2018-03-31 xbrli:shares scor:segment iso4217:USD xbrli:shares utreg:Y iso4217:USD scor:series_of_warrant xbrli:pure scor:reporting_unit scor:day scor:subleased_property scor:subleases</w:t>
      </w:r>
      <w:r>
        <w:rPr>
          <w:rFonts w:eastAsia="Times New Roman"/>
          <w:vanish/>
          <w:sz w:val="20"/>
          <w:szCs w:val="20"/>
        </w:rPr>
        <w:t xml:space="preserve"> scor:payment scor:Month scor:lease scor:contract </w:t>
      </w:r>
    </w:p>
    <w:p w:rsidR="00000000" w:rsidRDefault="00F4231B">
      <w:pPr>
        <w:spacing w:line="288" w:lineRule="auto"/>
        <w:divId w:val="1373456358"/>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833061886"/>
        <w:rPr>
          <w:rFonts w:eastAsia="Times New Roman"/>
          <w:sz w:val="20"/>
          <w:szCs w:val="20"/>
        </w:rPr>
      </w:pPr>
    </w:p>
    <w:p w:rsidR="00000000" w:rsidRDefault="00F4231B">
      <w:pPr>
        <w:divId w:val="171488970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divId w:val="220874296"/>
          <w:jc w:val="center"/>
        </w:trPr>
        <w:tc>
          <w:tcPr>
            <w:tcW w:w="0" w:type="auto"/>
            <w:gridSpan w:val="5"/>
            <w:vAlign w:val="center"/>
            <w:hideMark/>
          </w:tcPr>
          <w:p w:rsidR="00000000" w:rsidRDefault="00F4231B">
            <w:pPr>
              <w:rPr>
                <w:rFonts w:eastAsia="Times New Roman"/>
                <w:sz w:val="20"/>
                <w:szCs w:val="20"/>
              </w:rPr>
            </w:pPr>
          </w:p>
        </w:tc>
      </w:tr>
      <w:tr w:rsidR="00000000">
        <w:trPr>
          <w:divId w:val="220874296"/>
          <w:jc w:val="center"/>
        </w:trPr>
        <w:tc>
          <w:tcPr>
            <w:tcW w:w="1000" w:type="pct"/>
            <w:vAlign w:val="center"/>
            <w:hideMark/>
          </w:tcPr>
          <w:p w:rsidR="00000000" w:rsidRDefault="00F4231B">
            <w:pPr>
              <w:rPr>
                <w:rFonts w:eastAsia="Times New Roman"/>
                <w:sz w:val="20"/>
                <w:szCs w:val="20"/>
              </w:rPr>
            </w:pPr>
          </w:p>
        </w:tc>
        <w:tc>
          <w:tcPr>
            <w:tcW w:w="1000" w:type="pct"/>
            <w:vAlign w:val="center"/>
            <w:hideMark/>
          </w:tcPr>
          <w:p w:rsidR="00000000" w:rsidRDefault="00F4231B">
            <w:pPr>
              <w:rPr>
                <w:rFonts w:eastAsia="Times New Roman"/>
                <w:sz w:val="20"/>
                <w:szCs w:val="20"/>
              </w:rPr>
            </w:pPr>
          </w:p>
        </w:tc>
        <w:tc>
          <w:tcPr>
            <w:tcW w:w="1000" w:type="pct"/>
            <w:vAlign w:val="center"/>
            <w:hideMark/>
          </w:tcPr>
          <w:p w:rsidR="00000000" w:rsidRDefault="00F4231B">
            <w:pPr>
              <w:rPr>
                <w:rFonts w:eastAsia="Times New Roman"/>
                <w:sz w:val="20"/>
                <w:szCs w:val="20"/>
              </w:rPr>
            </w:pPr>
          </w:p>
        </w:tc>
        <w:tc>
          <w:tcPr>
            <w:tcW w:w="1000" w:type="pct"/>
            <w:vAlign w:val="center"/>
            <w:hideMark/>
          </w:tcPr>
          <w:p w:rsidR="00000000" w:rsidRDefault="00F4231B">
            <w:pPr>
              <w:rPr>
                <w:rFonts w:eastAsia="Times New Roman"/>
                <w:sz w:val="20"/>
                <w:szCs w:val="20"/>
              </w:rPr>
            </w:pPr>
          </w:p>
        </w:tc>
        <w:tc>
          <w:tcPr>
            <w:tcW w:w="1000" w:type="pct"/>
            <w:vAlign w:val="center"/>
            <w:hideMark/>
          </w:tcPr>
          <w:p w:rsidR="00000000" w:rsidRDefault="00F4231B">
            <w:pPr>
              <w:rPr>
                <w:rFonts w:eastAsia="Times New Roman"/>
                <w:sz w:val="20"/>
                <w:szCs w:val="20"/>
              </w:rPr>
            </w:pPr>
          </w:p>
        </w:tc>
      </w:tr>
      <w:tr w:rsidR="00000000">
        <w:trPr>
          <w:divId w:val="220874296"/>
          <w:jc w:val="center"/>
        </w:trPr>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divId w:val="1120683653"/>
              <w:rPr>
                <w:rFonts w:eastAsia="Times New Roman"/>
                <w:sz w:val="20"/>
                <w:szCs w:val="20"/>
              </w:rPr>
            </w:pPr>
            <w:r>
              <w:rPr>
                <w:rFonts w:ascii="inherit" w:eastAsia="Times New Roman" w:hAnsi="inherit"/>
                <w:sz w:val="20"/>
                <w:szCs w:val="20"/>
              </w:rPr>
              <w:t> </w:t>
            </w:r>
          </w:p>
        </w:tc>
      </w:tr>
    </w:tbl>
    <w:p w:rsidR="00000000" w:rsidRDefault="00F4231B">
      <w:pPr>
        <w:spacing w:line="288" w:lineRule="auto"/>
        <w:jc w:val="center"/>
        <w:divId w:val="1034236348"/>
        <w:rPr>
          <w:rFonts w:eastAsia="Times New Roman"/>
          <w:sz w:val="32"/>
          <w:szCs w:val="32"/>
        </w:rPr>
      </w:pPr>
      <w:r>
        <w:rPr>
          <w:rFonts w:ascii="inherit" w:eastAsia="Times New Roman" w:hAnsi="inherit"/>
          <w:b/>
          <w:bCs/>
          <w:sz w:val="32"/>
          <w:szCs w:val="32"/>
        </w:rPr>
        <w:t>UNITED STATES SECURITIES AND EXCHANGE COMMISSION</w:t>
      </w: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Washington, D.C. 20549</w:t>
      </w:r>
    </w:p>
    <w:p w:rsidR="00000000" w:rsidRDefault="00F4231B">
      <w:pPr>
        <w:spacing w:line="288" w:lineRule="auto"/>
        <w:jc w:val="center"/>
        <w:divId w:val="1034236348"/>
        <w:rPr>
          <w:rFonts w:eastAsia="Times New Roman"/>
          <w:sz w:val="12"/>
          <w:szCs w:val="12"/>
        </w:rPr>
      </w:pPr>
      <w:r>
        <w:rPr>
          <w:rFonts w:ascii="inherit" w:eastAsia="Times New Roman" w:hAnsi="inherit"/>
          <w:sz w:val="12"/>
          <w:szCs w:val="12"/>
        </w:rPr>
        <w:t>___________________________________________________________________ </w:t>
      </w:r>
    </w:p>
    <w:p w:rsidR="00000000" w:rsidRDefault="00F4231B">
      <w:pPr>
        <w:spacing w:line="288" w:lineRule="auto"/>
        <w:jc w:val="center"/>
        <w:divId w:val="1034236348"/>
        <w:rPr>
          <w:rFonts w:eastAsia="Times New Roman"/>
          <w:sz w:val="32"/>
          <w:szCs w:val="32"/>
        </w:rPr>
      </w:pPr>
      <w:r>
        <w:rPr>
          <w:rFonts w:ascii="inherit" w:eastAsia="Times New Roman" w:hAnsi="inherit"/>
          <w:b/>
          <w:bCs/>
          <w:sz w:val="32"/>
          <w:szCs w:val="32"/>
        </w:rPr>
        <w:t>Form </w:t>
      </w:r>
      <w:r>
        <w:rPr>
          <w:rFonts w:eastAsia="Times New Roman"/>
          <w:b/>
          <w:bCs/>
          <w:sz w:val="32"/>
          <w:szCs w:val="32"/>
        </w:rPr>
        <w:t>10-K</w:t>
      </w:r>
      <w:r>
        <w:rPr>
          <w:rFonts w:ascii="inherit" w:eastAsia="Times New Roman" w:hAnsi="inherit"/>
          <w:b/>
          <w:bCs/>
          <w:sz w:val="32"/>
          <w:szCs w:val="32"/>
        </w:rPr>
        <w:t xml:space="preserve"> </w:t>
      </w:r>
    </w:p>
    <w:p w:rsidR="00000000" w:rsidRDefault="00F4231B">
      <w:pPr>
        <w:spacing w:line="288" w:lineRule="auto"/>
        <w:jc w:val="center"/>
        <w:divId w:val="1034236348"/>
        <w:rPr>
          <w:rFonts w:eastAsia="Times New Roman"/>
          <w:sz w:val="12"/>
          <w:szCs w:val="12"/>
        </w:rPr>
      </w:pPr>
      <w:r>
        <w:rPr>
          <w:rFonts w:ascii="inherit" w:eastAsia="Times New Roman" w:hAnsi="inherit"/>
          <w:sz w:val="12"/>
          <w:szCs w:val="12"/>
        </w:rPr>
        <w:t>___________________________________________________________________ </w:t>
      </w:r>
    </w:p>
    <w:p w:rsidR="00000000" w:rsidRDefault="00F4231B">
      <w:pPr>
        <w:spacing w:line="288" w:lineRule="auto"/>
        <w:divId w:val="1034236348"/>
        <w:rPr>
          <w:rFonts w:eastAsia="Times New Roman"/>
          <w:sz w:val="20"/>
          <w:szCs w:val="20"/>
        </w:rPr>
      </w:pPr>
      <w:r>
        <w:rPr>
          <w:rFonts w:ascii="inherit" w:eastAsia="Times New Roman" w:hAnsi="inherit"/>
          <w:sz w:val="20"/>
          <w:szCs w:val="20"/>
        </w:rPr>
        <w:t> </w:t>
      </w:r>
      <w:r>
        <w:rPr>
          <w:rFonts w:ascii="inherit" w:eastAsia="Times New Roman" w:hAnsi="inherit"/>
          <w:b/>
          <w:bCs/>
          <w:sz w:val="16"/>
          <w:szCs w:val="16"/>
        </w:rPr>
        <w:t>(Mark One)</w:t>
      </w:r>
    </w:p>
    <w:tbl>
      <w:tblPr>
        <w:tblW w:w="4925" w:type="pct"/>
        <w:tblCellMar>
          <w:left w:w="0" w:type="dxa"/>
          <w:right w:w="0" w:type="dxa"/>
        </w:tblCellMar>
        <w:tblLook w:val="04A0" w:firstRow="1" w:lastRow="0" w:firstColumn="1" w:lastColumn="0" w:noHBand="0" w:noVBand="1"/>
      </w:tblPr>
      <w:tblGrid>
        <w:gridCol w:w="409"/>
        <w:gridCol w:w="7772"/>
      </w:tblGrid>
      <w:tr w:rsidR="00000000">
        <w:trPr>
          <w:divId w:val="262226431"/>
        </w:trPr>
        <w:tc>
          <w:tcPr>
            <w:tcW w:w="0" w:type="auto"/>
            <w:gridSpan w:val="2"/>
            <w:vAlign w:val="center"/>
            <w:hideMark/>
          </w:tcPr>
          <w:p w:rsidR="00000000" w:rsidRDefault="00F4231B">
            <w:pPr>
              <w:spacing w:line="288" w:lineRule="auto"/>
              <w:rPr>
                <w:rFonts w:eastAsia="Times New Roman"/>
                <w:sz w:val="20"/>
                <w:szCs w:val="20"/>
              </w:rPr>
            </w:pPr>
          </w:p>
        </w:tc>
      </w:tr>
      <w:tr w:rsidR="00000000">
        <w:trPr>
          <w:divId w:val="262226431"/>
        </w:trPr>
        <w:tc>
          <w:tcPr>
            <w:tcW w:w="250" w:type="pct"/>
            <w:vAlign w:val="center"/>
            <w:hideMark/>
          </w:tcPr>
          <w:p w:rsidR="00000000" w:rsidRDefault="00F4231B">
            <w:pPr>
              <w:rPr>
                <w:rFonts w:eastAsia="Times New Roman"/>
                <w:sz w:val="20"/>
                <w:szCs w:val="20"/>
              </w:rPr>
            </w:pPr>
          </w:p>
        </w:tc>
        <w:tc>
          <w:tcPr>
            <w:tcW w:w="4750" w:type="pct"/>
            <w:vAlign w:val="center"/>
            <w:hideMark/>
          </w:tcPr>
          <w:p w:rsidR="00000000" w:rsidRDefault="00F4231B">
            <w:pPr>
              <w:rPr>
                <w:rFonts w:eastAsia="Times New Roman"/>
                <w:sz w:val="20"/>
                <w:szCs w:val="20"/>
              </w:rPr>
            </w:pPr>
          </w:p>
        </w:tc>
      </w:tr>
      <w:tr w:rsidR="00000000">
        <w:trPr>
          <w:divId w:val="262226431"/>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Segoe UI Emoji" w:eastAsia="Times New Roman" w:hAnsi="Segoe UI Emoji" w:cs="Segoe UI Emoji"/>
                <w:sz w:val="20"/>
                <w:szCs w:val="20"/>
              </w:rPr>
              <w:t>☑</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ANNUAL REPORT PURSUANT TO SECTION 13 OR 15(d) OF THE SECURITIES EXCHANGE ACT OF 1934</w:t>
            </w:r>
          </w:p>
        </w:tc>
      </w:tr>
    </w:tbl>
    <w:p w:rsidR="00000000" w:rsidRDefault="00F4231B">
      <w:pPr>
        <w:spacing w:line="288" w:lineRule="auto"/>
        <w:ind w:firstLine="480"/>
        <w:jc w:val="center"/>
        <w:divId w:val="1034236348"/>
        <w:rPr>
          <w:rFonts w:eastAsia="Times New Roman"/>
          <w:sz w:val="20"/>
          <w:szCs w:val="20"/>
        </w:rPr>
      </w:pPr>
      <w:r>
        <w:rPr>
          <w:rFonts w:ascii="inherit" w:eastAsia="Times New Roman" w:hAnsi="inherit"/>
          <w:b/>
          <w:bCs/>
          <w:sz w:val="20"/>
          <w:szCs w:val="20"/>
        </w:rPr>
        <w:t>For the fiscal year ended</w:t>
      </w:r>
      <w:r>
        <w:rPr>
          <w:rFonts w:ascii="inherit" w:eastAsia="Times New Roman" w:hAnsi="inherit"/>
          <w:b/>
          <w:bCs/>
          <w:sz w:val="20"/>
          <w:szCs w:val="20"/>
        </w:rPr>
        <w:t xml:space="preserve"> </w:t>
      </w:r>
      <w:r>
        <w:rPr>
          <w:rFonts w:ascii="inherit" w:eastAsia="Times New Roman" w:hAnsi="inherit"/>
          <w:b/>
          <w:bCs/>
          <w:sz w:val="20"/>
          <w:szCs w:val="20"/>
        </w:rPr>
        <w:t>December 31, 2019</w:t>
      </w:r>
      <w:r>
        <w:rPr>
          <w:rFonts w:ascii="inherit" w:eastAsia="Times New Roman" w:hAnsi="inherit"/>
          <w:b/>
          <w:bCs/>
          <w:sz w:val="20"/>
          <w:szCs w:val="20"/>
        </w:rPr>
        <w:t xml:space="preserve"> </w:t>
      </w: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OR</w:t>
      </w:r>
    </w:p>
    <w:tbl>
      <w:tblPr>
        <w:tblW w:w="5000" w:type="pct"/>
        <w:tblCellMar>
          <w:left w:w="0" w:type="dxa"/>
          <w:right w:w="0" w:type="dxa"/>
        </w:tblCellMar>
        <w:tblLook w:val="04A0" w:firstRow="1" w:lastRow="0" w:firstColumn="1" w:lastColumn="0" w:noHBand="0" w:noVBand="1"/>
      </w:tblPr>
      <w:tblGrid>
        <w:gridCol w:w="415"/>
        <w:gridCol w:w="7891"/>
      </w:tblGrid>
      <w:tr w:rsidR="00000000">
        <w:trPr>
          <w:divId w:val="1556508144"/>
        </w:trPr>
        <w:tc>
          <w:tcPr>
            <w:tcW w:w="0" w:type="auto"/>
            <w:gridSpan w:val="2"/>
            <w:vAlign w:val="center"/>
            <w:hideMark/>
          </w:tcPr>
          <w:p w:rsidR="00000000" w:rsidRDefault="00F4231B">
            <w:pPr>
              <w:spacing w:line="288" w:lineRule="auto"/>
              <w:jc w:val="center"/>
              <w:rPr>
                <w:rFonts w:eastAsia="Times New Roman"/>
                <w:sz w:val="20"/>
                <w:szCs w:val="20"/>
              </w:rPr>
            </w:pPr>
          </w:p>
        </w:tc>
      </w:tr>
      <w:tr w:rsidR="00000000">
        <w:trPr>
          <w:divId w:val="1556508144"/>
        </w:trPr>
        <w:tc>
          <w:tcPr>
            <w:tcW w:w="250" w:type="pct"/>
            <w:vAlign w:val="center"/>
            <w:hideMark/>
          </w:tcPr>
          <w:p w:rsidR="00000000" w:rsidRDefault="00F4231B">
            <w:pPr>
              <w:rPr>
                <w:rFonts w:eastAsia="Times New Roman"/>
                <w:sz w:val="20"/>
                <w:szCs w:val="20"/>
              </w:rPr>
            </w:pPr>
          </w:p>
        </w:tc>
        <w:tc>
          <w:tcPr>
            <w:tcW w:w="4750" w:type="pct"/>
            <w:vAlign w:val="center"/>
            <w:hideMark/>
          </w:tcPr>
          <w:p w:rsidR="00000000" w:rsidRDefault="00F4231B">
            <w:pPr>
              <w:rPr>
                <w:rFonts w:eastAsia="Times New Roman"/>
                <w:sz w:val="20"/>
                <w:szCs w:val="20"/>
              </w:rPr>
            </w:pPr>
          </w:p>
        </w:tc>
      </w:tr>
      <w:tr w:rsidR="00000000">
        <w:trPr>
          <w:divId w:val="1556508144"/>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TRANSITION REPORT PURSUANT TO SECTION 13 OR 15(d) OF THE SECURITIES EXCHANGE ACT OF 1934 FOR THE TRANSITION PERIOD FROM</w:t>
            </w:r>
            <w:r>
              <w:rPr>
                <w:rFonts w:ascii="inherit" w:eastAsia="Times New Roman" w:hAnsi="inherit"/>
                <w:b/>
                <w:bCs/>
                <w:sz w:val="20"/>
                <w:szCs w:val="20"/>
              </w:rPr>
              <w:t xml:space="preserve"> </w:t>
            </w:r>
            <w:r>
              <w:rPr>
                <w:rFonts w:ascii="inherit" w:eastAsia="Times New Roman" w:hAnsi="inherit"/>
                <w:b/>
                <w:bCs/>
                <w:sz w:val="20"/>
                <w:szCs w:val="20"/>
                <w:u w:val="single"/>
              </w:rPr>
              <w:t>                 </w:t>
            </w:r>
            <w:r>
              <w:rPr>
                <w:rFonts w:ascii="inherit" w:eastAsia="Times New Roman" w:hAnsi="inherit"/>
                <w:b/>
                <w:bCs/>
                <w:sz w:val="20"/>
                <w:szCs w:val="20"/>
              </w:rPr>
              <w:t> TO</w:t>
            </w:r>
            <w:r>
              <w:rPr>
                <w:rFonts w:ascii="inherit" w:eastAsia="Times New Roman" w:hAnsi="inherit"/>
                <w:b/>
                <w:bCs/>
                <w:sz w:val="20"/>
                <w:szCs w:val="20"/>
              </w:rPr>
              <w:t xml:space="preserve"> </w:t>
            </w:r>
            <w:r>
              <w:rPr>
                <w:rFonts w:ascii="inherit" w:eastAsia="Times New Roman" w:hAnsi="inherit"/>
                <w:b/>
                <w:bCs/>
                <w:sz w:val="20"/>
                <w:szCs w:val="20"/>
                <w:u w:val="single"/>
              </w:rPr>
              <w:t>                 </w:t>
            </w:r>
          </w:p>
        </w:tc>
      </w:tr>
    </w:tbl>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Commission File Number</w:t>
      </w:r>
      <w:r>
        <w:rPr>
          <w:rFonts w:ascii="inherit" w:eastAsia="Times New Roman" w:hAnsi="inherit"/>
          <w:b/>
          <w:bCs/>
          <w:sz w:val="20"/>
          <w:szCs w:val="20"/>
        </w:rPr>
        <w:t xml:space="preserve"> </w:t>
      </w:r>
      <w:r>
        <w:rPr>
          <w:rFonts w:eastAsia="Times New Roman"/>
          <w:b/>
          <w:bCs/>
          <w:sz w:val="20"/>
          <w:szCs w:val="20"/>
        </w:rPr>
        <w:t>001-33520</w:t>
      </w:r>
      <w:r>
        <w:rPr>
          <w:rFonts w:ascii="inherit" w:eastAsia="Times New Roman" w:hAnsi="inherit"/>
          <w:b/>
          <w:bCs/>
          <w:sz w:val="20"/>
          <w:szCs w:val="20"/>
        </w:rPr>
        <w:t xml:space="preserve"> </w:t>
      </w:r>
    </w:p>
    <w:p w:rsidR="00000000" w:rsidRDefault="00F4231B">
      <w:pPr>
        <w:spacing w:line="288" w:lineRule="auto"/>
        <w:jc w:val="center"/>
        <w:divId w:val="1034236348"/>
        <w:rPr>
          <w:rFonts w:eastAsia="Times New Roman"/>
          <w:sz w:val="12"/>
          <w:szCs w:val="12"/>
        </w:rPr>
      </w:pPr>
      <w:r>
        <w:rPr>
          <w:rFonts w:ascii="inherit" w:eastAsia="Times New Roman" w:hAnsi="inherit"/>
          <w:sz w:val="12"/>
          <w:szCs w:val="12"/>
        </w:rPr>
        <w:t>_______________________________________________________________</w:t>
      </w:r>
    </w:p>
    <w:p w:rsidR="00000000" w:rsidRDefault="00F4231B">
      <w:pPr>
        <w:spacing w:line="288" w:lineRule="auto"/>
        <w:jc w:val="center"/>
        <w:divId w:val="1034236348"/>
        <w:rPr>
          <w:rFonts w:eastAsia="Times New Roman"/>
          <w:sz w:val="36"/>
          <w:szCs w:val="36"/>
        </w:rPr>
      </w:pPr>
      <w:r>
        <w:rPr>
          <w:rFonts w:eastAsia="Times New Roman"/>
          <w:b/>
          <w:bCs/>
          <w:sz w:val="36"/>
          <w:szCs w:val="36"/>
        </w:rPr>
        <w:t>COMSCORE, INC.</w:t>
      </w:r>
      <w:r>
        <w:rPr>
          <w:rFonts w:ascii="inherit" w:eastAsia="Times New Roman" w:hAnsi="inherit"/>
          <w:b/>
          <w:bCs/>
          <w:sz w:val="36"/>
          <w:szCs w:val="36"/>
        </w:rPr>
        <w:t xml:space="preserve"> </w:t>
      </w:r>
    </w:p>
    <w:p w:rsidR="00000000" w:rsidRDefault="00F4231B">
      <w:pPr>
        <w:spacing w:line="288" w:lineRule="auto"/>
        <w:jc w:val="center"/>
        <w:divId w:val="1034236348"/>
        <w:rPr>
          <w:rFonts w:eastAsia="Times New Roman"/>
          <w:sz w:val="20"/>
          <w:szCs w:val="20"/>
        </w:rPr>
      </w:pPr>
      <w:r>
        <w:rPr>
          <w:rFonts w:ascii="inherit" w:eastAsia="Times New Roman" w:hAnsi="inherit"/>
          <w:b/>
          <w:bCs/>
          <w:i/>
          <w:iCs/>
          <w:sz w:val="20"/>
          <w:szCs w:val="20"/>
        </w:rPr>
        <w:t>(Exact Name of Registrant as Specified in its Charter)</w:t>
      </w:r>
    </w:p>
    <w:tbl>
      <w:tblPr>
        <w:tblW w:w="3907" w:type="pct"/>
        <w:jc w:val="center"/>
        <w:tblCellMar>
          <w:left w:w="0" w:type="dxa"/>
          <w:right w:w="0" w:type="dxa"/>
        </w:tblCellMar>
        <w:tblLook w:val="04A0" w:firstRow="1" w:lastRow="0" w:firstColumn="1" w:lastColumn="0" w:noHBand="0" w:noVBand="1"/>
      </w:tblPr>
      <w:tblGrid>
        <w:gridCol w:w="3180"/>
        <w:gridCol w:w="130"/>
        <w:gridCol w:w="3180"/>
      </w:tblGrid>
      <w:tr w:rsidR="00000000">
        <w:trPr>
          <w:divId w:val="2085224510"/>
          <w:jc w:val="center"/>
        </w:trPr>
        <w:tc>
          <w:tcPr>
            <w:tcW w:w="0" w:type="auto"/>
            <w:gridSpan w:val="3"/>
            <w:vAlign w:val="center"/>
            <w:hideMark/>
          </w:tcPr>
          <w:p w:rsidR="00000000" w:rsidRDefault="00F4231B">
            <w:pPr>
              <w:spacing w:line="288" w:lineRule="auto"/>
              <w:jc w:val="center"/>
              <w:rPr>
                <w:rFonts w:eastAsia="Times New Roman"/>
                <w:sz w:val="20"/>
                <w:szCs w:val="20"/>
              </w:rPr>
            </w:pPr>
          </w:p>
        </w:tc>
      </w:tr>
      <w:tr w:rsidR="00000000">
        <w:trPr>
          <w:divId w:val="2085224510"/>
          <w:jc w:val="center"/>
        </w:trPr>
        <w:tc>
          <w:tcPr>
            <w:tcW w:w="2450" w:type="pct"/>
            <w:vAlign w:val="center"/>
            <w:hideMark/>
          </w:tcPr>
          <w:p w:rsidR="00000000" w:rsidRDefault="00F4231B">
            <w:pPr>
              <w:rPr>
                <w:rFonts w:eastAsia="Times New Roman"/>
                <w:sz w:val="20"/>
                <w:szCs w:val="20"/>
              </w:rPr>
            </w:pPr>
          </w:p>
        </w:tc>
        <w:tc>
          <w:tcPr>
            <w:tcW w:w="100" w:type="pct"/>
            <w:vAlign w:val="center"/>
            <w:hideMark/>
          </w:tcPr>
          <w:p w:rsidR="00000000" w:rsidRDefault="00F4231B">
            <w:pPr>
              <w:rPr>
                <w:rFonts w:eastAsia="Times New Roman"/>
                <w:sz w:val="20"/>
                <w:szCs w:val="20"/>
              </w:rPr>
            </w:pPr>
          </w:p>
        </w:tc>
        <w:tc>
          <w:tcPr>
            <w:tcW w:w="2450" w:type="pct"/>
            <w:vAlign w:val="center"/>
            <w:hideMark/>
          </w:tcPr>
          <w:p w:rsidR="00000000" w:rsidRDefault="00F4231B">
            <w:pPr>
              <w:rPr>
                <w:rFonts w:eastAsia="Times New Roman"/>
                <w:sz w:val="20"/>
                <w:szCs w:val="20"/>
              </w:rPr>
            </w:pPr>
          </w:p>
        </w:tc>
      </w:tr>
      <w:tr w:rsidR="00000000">
        <w:trPr>
          <w:divId w:val="2085224510"/>
          <w:jc w:val="center"/>
        </w:trPr>
        <w:tc>
          <w:tcPr>
            <w:tcW w:w="0" w:type="auto"/>
            <w:tcBorders>
              <w:top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b/>
                <w:bCs/>
                <w:sz w:val="20"/>
                <w:szCs w:val="20"/>
              </w:rPr>
              <w:t>Delaware</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b/>
                <w:bCs/>
                <w:sz w:val="20"/>
                <w:szCs w:val="20"/>
              </w:rPr>
              <w:t>54-1955550</w:t>
            </w:r>
          </w:p>
        </w:tc>
      </w:tr>
      <w:tr w:rsidR="00000000">
        <w:trPr>
          <w:divId w:val="2085224510"/>
          <w:jc w:val="center"/>
        </w:trPr>
        <w:tc>
          <w:tcPr>
            <w:tcW w:w="0" w:type="auto"/>
            <w:tcBorders>
              <w:bottom w:val="single" w:sz="6" w:space="0" w:color="000000"/>
            </w:tcBorders>
            <w:tcMar>
              <w:top w:w="30" w:type="dxa"/>
              <w:left w:w="30" w:type="dxa"/>
              <w:bottom w:w="30" w:type="dxa"/>
              <w:right w:w="30" w:type="dxa"/>
            </w:tcMar>
            <w:hideMark/>
          </w:tcPr>
          <w:p w:rsidR="00000000" w:rsidRDefault="00F4231B">
            <w:pPr>
              <w:jc w:val="center"/>
              <w:rPr>
                <w:rFonts w:eastAsia="Times New Roman"/>
                <w:sz w:val="16"/>
                <w:szCs w:val="16"/>
              </w:rPr>
            </w:pPr>
            <w:r>
              <w:rPr>
                <w:rFonts w:ascii="inherit" w:eastAsia="Times New Roman" w:hAnsi="inherit"/>
                <w:i/>
                <w:iCs/>
                <w:sz w:val="16"/>
                <w:szCs w:val="16"/>
              </w:rPr>
              <w:t>(State or Other Jurisdiction of Incorporation or Organization)</w:t>
            </w:r>
          </w:p>
        </w:tc>
        <w:tc>
          <w:tcPr>
            <w:tcW w:w="0" w:type="auto"/>
            <w:tcBorders>
              <w:bottom w:val="single" w:sz="6" w:space="0" w:color="000000"/>
            </w:tcBorders>
            <w:tcMar>
              <w:top w:w="30" w:type="dxa"/>
              <w:left w:w="30" w:type="dxa"/>
              <w:bottom w:w="30" w:type="dxa"/>
              <w:right w:w="30" w:type="dxa"/>
            </w:tcMar>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hideMark/>
          </w:tcPr>
          <w:p w:rsidR="00000000" w:rsidRDefault="00F4231B">
            <w:pPr>
              <w:jc w:val="center"/>
              <w:rPr>
                <w:rFonts w:eastAsia="Times New Roman"/>
                <w:sz w:val="16"/>
                <w:szCs w:val="16"/>
              </w:rPr>
            </w:pPr>
            <w:r>
              <w:rPr>
                <w:rFonts w:ascii="inherit" w:eastAsia="Times New Roman" w:hAnsi="inherit"/>
                <w:i/>
                <w:iCs/>
                <w:sz w:val="16"/>
                <w:szCs w:val="16"/>
              </w:rPr>
              <w:t>(I.R.S. Employer Identification Number)</w:t>
            </w:r>
          </w:p>
        </w:tc>
      </w:tr>
    </w:tbl>
    <w:p w:rsidR="00000000" w:rsidRDefault="00F4231B">
      <w:pPr>
        <w:spacing w:line="288" w:lineRule="auto"/>
        <w:jc w:val="center"/>
        <w:divId w:val="1034236348"/>
        <w:rPr>
          <w:rFonts w:eastAsia="Times New Roman"/>
          <w:sz w:val="20"/>
          <w:szCs w:val="20"/>
        </w:rPr>
      </w:pPr>
      <w:r>
        <w:rPr>
          <w:rFonts w:eastAsia="Times New Roman"/>
          <w:b/>
          <w:bCs/>
          <w:sz w:val="20"/>
          <w:szCs w:val="20"/>
        </w:rPr>
        <w:t>11950 Democracy Drive, Suite 600</w:t>
      </w:r>
      <w:r>
        <w:rPr>
          <w:rFonts w:ascii="inherit" w:eastAsia="Times New Roman" w:hAnsi="inherit"/>
          <w:b/>
          <w:bCs/>
          <w:sz w:val="20"/>
          <w:szCs w:val="20"/>
        </w:rPr>
        <w:t xml:space="preserve"> </w:t>
      </w:r>
    </w:p>
    <w:p w:rsidR="00000000" w:rsidRDefault="00F4231B">
      <w:pPr>
        <w:spacing w:line="288" w:lineRule="auto"/>
        <w:jc w:val="center"/>
        <w:divId w:val="1034236348"/>
        <w:rPr>
          <w:rFonts w:eastAsia="Times New Roman"/>
          <w:sz w:val="20"/>
          <w:szCs w:val="20"/>
        </w:rPr>
      </w:pPr>
      <w:r>
        <w:rPr>
          <w:rFonts w:eastAsia="Times New Roman"/>
          <w:b/>
          <w:bCs/>
          <w:sz w:val="20"/>
          <w:szCs w:val="20"/>
        </w:rPr>
        <w:t>Reston</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Virginia</w:t>
      </w:r>
      <w:r>
        <w:rPr>
          <w:rFonts w:ascii="inherit" w:eastAsia="Times New Roman" w:hAnsi="inherit"/>
          <w:b/>
          <w:bCs/>
          <w:sz w:val="20"/>
          <w:szCs w:val="20"/>
        </w:rPr>
        <w:t xml:space="preserve"> </w:t>
      </w:r>
      <w:r>
        <w:rPr>
          <w:rFonts w:eastAsia="Times New Roman"/>
          <w:b/>
          <w:bCs/>
          <w:sz w:val="20"/>
          <w:szCs w:val="20"/>
        </w:rPr>
        <w:t>20190</w:t>
      </w:r>
      <w:r>
        <w:rPr>
          <w:rFonts w:ascii="inherit" w:eastAsia="Times New Roman" w:hAnsi="inherit"/>
          <w:b/>
          <w:bCs/>
          <w:sz w:val="20"/>
          <w:szCs w:val="20"/>
        </w:rPr>
        <w:t xml:space="preserve"> </w:t>
      </w:r>
    </w:p>
    <w:p w:rsidR="00000000" w:rsidRDefault="00F4231B">
      <w:pPr>
        <w:spacing w:line="288" w:lineRule="auto"/>
        <w:jc w:val="center"/>
        <w:divId w:val="1034236348"/>
        <w:rPr>
          <w:rFonts w:eastAsia="Times New Roman"/>
          <w:sz w:val="16"/>
          <w:szCs w:val="16"/>
        </w:rPr>
      </w:pPr>
      <w:r>
        <w:rPr>
          <w:rFonts w:ascii="inherit" w:eastAsia="Times New Roman" w:hAnsi="inherit"/>
          <w:i/>
          <w:iCs/>
          <w:sz w:val="16"/>
          <w:szCs w:val="16"/>
        </w:rPr>
        <w:t>(Address of Principal Executive Offices)</w:t>
      </w: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w:t>
      </w:r>
      <w:r>
        <w:rPr>
          <w:rFonts w:eastAsia="Times New Roman"/>
          <w:b/>
          <w:bCs/>
          <w:sz w:val="20"/>
          <w:szCs w:val="20"/>
        </w:rPr>
        <w:t>703</w:t>
      </w:r>
      <w:r>
        <w:rPr>
          <w:rFonts w:ascii="inherit" w:eastAsia="Times New Roman" w:hAnsi="inherit"/>
          <w:b/>
          <w:bCs/>
          <w:sz w:val="20"/>
          <w:szCs w:val="20"/>
        </w:rPr>
        <w:t>) </w:t>
      </w:r>
      <w:r>
        <w:rPr>
          <w:rFonts w:eastAsia="Times New Roman"/>
          <w:b/>
          <w:bCs/>
          <w:sz w:val="20"/>
          <w:szCs w:val="20"/>
        </w:rPr>
        <w:t>438-2000</w:t>
      </w:r>
      <w:r>
        <w:rPr>
          <w:rFonts w:ascii="inherit" w:eastAsia="Times New Roman" w:hAnsi="inherit"/>
          <w:i/>
          <w:iCs/>
          <w:sz w:val="16"/>
          <w:szCs w:val="16"/>
        </w:rPr>
        <w:t xml:space="preserve"> </w:t>
      </w:r>
    </w:p>
    <w:p w:rsidR="00000000" w:rsidRDefault="00F4231B">
      <w:pPr>
        <w:spacing w:line="288" w:lineRule="auto"/>
        <w:jc w:val="center"/>
        <w:divId w:val="1034236348"/>
        <w:rPr>
          <w:rFonts w:eastAsia="Times New Roman"/>
          <w:sz w:val="16"/>
          <w:szCs w:val="16"/>
        </w:rPr>
      </w:pPr>
      <w:r>
        <w:rPr>
          <w:rFonts w:ascii="inherit" w:eastAsia="Times New Roman" w:hAnsi="inherit"/>
          <w:i/>
          <w:iCs/>
          <w:sz w:val="16"/>
          <w:szCs w:val="16"/>
        </w:rPr>
        <w:t>(Registrant’</w:t>
      </w:r>
      <w:r>
        <w:rPr>
          <w:rFonts w:ascii="inherit" w:eastAsia="Times New Roman" w:hAnsi="inherit"/>
          <w:i/>
          <w:iCs/>
          <w:sz w:val="16"/>
          <w:szCs w:val="16"/>
        </w:rPr>
        <w:t>s Telephone Number, Including Area Code)</w:t>
      </w: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Securities registered pursuant to Section 12(b) of the Act:</w:t>
      </w:r>
    </w:p>
    <w:tbl>
      <w:tblPr>
        <w:tblW w:w="4500" w:type="pct"/>
        <w:jc w:val="center"/>
        <w:tblCellMar>
          <w:left w:w="0" w:type="dxa"/>
          <w:right w:w="0" w:type="dxa"/>
        </w:tblCellMar>
        <w:tblLook w:val="04A0" w:firstRow="1" w:lastRow="0" w:firstColumn="1" w:lastColumn="0" w:noHBand="0" w:noVBand="1"/>
      </w:tblPr>
      <w:tblGrid>
        <w:gridCol w:w="2840"/>
        <w:gridCol w:w="149"/>
        <w:gridCol w:w="1570"/>
        <w:gridCol w:w="150"/>
        <w:gridCol w:w="2766"/>
      </w:tblGrid>
      <w:tr w:rsidR="00000000">
        <w:trPr>
          <w:divId w:val="1930043867"/>
          <w:jc w:val="center"/>
        </w:trPr>
        <w:tc>
          <w:tcPr>
            <w:tcW w:w="0" w:type="auto"/>
            <w:gridSpan w:val="5"/>
            <w:vAlign w:val="center"/>
            <w:hideMark/>
          </w:tcPr>
          <w:p w:rsidR="00000000" w:rsidRDefault="00F4231B">
            <w:pPr>
              <w:spacing w:line="288" w:lineRule="auto"/>
              <w:jc w:val="center"/>
              <w:rPr>
                <w:rFonts w:eastAsia="Times New Roman"/>
                <w:sz w:val="20"/>
                <w:szCs w:val="20"/>
              </w:rPr>
            </w:pPr>
          </w:p>
        </w:tc>
      </w:tr>
      <w:tr w:rsidR="00000000">
        <w:trPr>
          <w:divId w:val="1930043867"/>
          <w:jc w:val="center"/>
        </w:trPr>
        <w:tc>
          <w:tcPr>
            <w:tcW w:w="1900" w:type="pct"/>
            <w:vAlign w:val="center"/>
            <w:hideMark/>
          </w:tcPr>
          <w:p w:rsidR="00000000" w:rsidRDefault="00F4231B">
            <w:pPr>
              <w:rPr>
                <w:rFonts w:eastAsia="Times New Roman"/>
                <w:sz w:val="20"/>
                <w:szCs w:val="20"/>
              </w:rPr>
            </w:pPr>
          </w:p>
        </w:tc>
        <w:tc>
          <w:tcPr>
            <w:tcW w:w="100" w:type="pct"/>
            <w:vAlign w:val="center"/>
            <w:hideMark/>
          </w:tcPr>
          <w:p w:rsidR="00000000" w:rsidRDefault="00F4231B">
            <w:pPr>
              <w:rPr>
                <w:rFonts w:eastAsia="Times New Roman"/>
                <w:sz w:val="20"/>
                <w:szCs w:val="20"/>
              </w:rPr>
            </w:pPr>
          </w:p>
        </w:tc>
        <w:tc>
          <w:tcPr>
            <w:tcW w:w="1050" w:type="pct"/>
            <w:vAlign w:val="center"/>
            <w:hideMark/>
          </w:tcPr>
          <w:p w:rsidR="00000000" w:rsidRDefault="00F4231B">
            <w:pPr>
              <w:rPr>
                <w:rFonts w:eastAsia="Times New Roman"/>
                <w:sz w:val="20"/>
                <w:szCs w:val="20"/>
              </w:rPr>
            </w:pPr>
          </w:p>
        </w:tc>
        <w:tc>
          <w:tcPr>
            <w:tcW w:w="100" w:type="pct"/>
            <w:vAlign w:val="center"/>
            <w:hideMark/>
          </w:tcPr>
          <w:p w:rsidR="00000000" w:rsidRDefault="00F4231B">
            <w:pPr>
              <w:rPr>
                <w:rFonts w:eastAsia="Times New Roman"/>
                <w:sz w:val="20"/>
                <w:szCs w:val="20"/>
              </w:rPr>
            </w:pPr>
          </w:p>
        </w:tc>
        <w:tc>
          <w:tcPr>
            <w:tcW w:w="1850" w:type="pct"/>
            <w:vAlign w:val="center"/>
            <w:hideMark/>
          </w:tcPr>
          <w:p w:rsidR="00000000" w:rsidRDefault="00F4231B">
            <w:pPr>
              <w:rPr>
                <w:rFonts w:eastAsia="Times New Roman"/>
                <w:sz w:val="20"/>
                <w:szCs w:val="20"/>
              </w:rPr>
            </w:pPr>
          </w:p>
        </w:tc>
      </w:tr>
      <w:tr w:rsidR="00000000">
        <w:trPr>
          <w:divId w:val="1930043867"/>
          <w:jc w:val="center"/>
        </w:trPr>
        <w:tc>
          <w:tcPr>
            <w:tcW w:w="0" w:type="auto"/>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sz w:val="16"/>
                <w:szCs w:val="16"/>
              </w:rPr>
              <w:t>Title of Each Class</w:t>
            </w:r>
          </w:p>
        </w:tc>
        <w:tc>
          <w:tcPr>
            <w:tcW w:w="0" w:type="auto"/>
            <w:tcMar>
              <w:top w:w="30" w:type="dxa"/>
              <w:left w:w="30" w:type="dxa"/>
              <w:bottom w:w="30" w:type="dxa"/>
              <w:right w:w="30" w:type="dxa"/>
            </w:tcMar>
            <w:vAlign w:val="bottom"/>
            <w:hideMark/>
          </w:tcPr>
          <w:p w:rsidR="00000000" w:rsidRDefault="00F4231B">
            <w:pPr>
              <w:divId w:val="1559389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sz w:val="16"/>
                <w:szCs w:val="16"/>
              </w:rPr>
              <w:t>Trading Symbol</w:t>
            </w:r>
          </w:p>
        </w:tc>
        <w:tc>
          <w:tcPr>
            <w:tcW w:w="0" w:type="auto"/>
            <w:tcMar>
              <w:top w:w="30" w:type="dxa"/>
              <w:left w:w="30" w:type="dxa"/>
              <w:bottom w:w="30" w:type="dxa"/>
              <w:right w:w="30" w:type="dxa"/>
            </w:tcMar>
            <w:vAlign w:val="bottom"/>
            <w:hideMark/>
          </w:tcPr>
          <w:p w:rsidR="00000000" w:rsidRDefault="00F4231B">
            <w:pPr>
              <w:divId w:val="149909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sz w:val="16"/>
                <w:szCs w:val="16"/>
              </w:rPr>
              <w:t>Name of Each Exchange on Which Registered</w:t>
            </w:r>
          </w:p>
        </w:tc>
      </w:tr>
      <w:tr w:rsidR="00000000">
        <w:trPr>
          <w:divId w:val="1930043867"/>
          <w:jc w:val="center"/>
        </w:trPr>
        <w:tc>
          <w:tcPr>
            <w:tcW w:w="0" w:type="auto"/>
            <w:tcBorders>
              <w:top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20"/>
                <w:szCs w:val="20"/>
              </w:rPr>
            </w:pPr>
            <w:r>
              <w:rPr>
                <w:rFonts w:ascii="inherit" w:eastAsia="Times New Roman" w:hAnsi="inherit"/>
                <w:sz w:val="20"/>
                <w:szCs w:val="20"/>
              </w:rPr>
              <w:t>Common Stock, par value $0.001 per share</w:t>
            </w:r>
          </w:p>
        </w:tc>
        <w:tc>
          <w:tcPr>
            <w:tcW w:w="0" w:type="auto"/>
            <w:tcMar>
              <w:top w:w="30" w:type="dxa"/>
              <w:left w:w="30" w:type="dxa"/>
              <w:bottom w:w="30" w:type="dxa"/>
              <w:right w:w="30" w:type="dxa"/>
            </w:tcMar>
            <w:vAlign w:val="bottom"/>
            <w:hideMark/>
          </w:tcPr>
          <w:p w:rsidR="00000000" w:rsidRDefault="00F4231B">
            <w:pPr>
              <w:divId w:val="93826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20"/>
                <w:szCs w:val="20"/>
              </w:rPr>
            </w:pPr>
            <w:r>
              <w:rPr>
                <w:rFonts w:ascii="inherit" w:eastAsia="Times New Roman" w:hAnsi="inherit"/>
                <w:sz w:val="20"/>
                <w:szCs w:val="20"/>
              </w:rPr>
              <w:t>SCOR</w:t>
            </w:r>
          </w:p>
        </w:tc>
        <w:tc>
          <w:tcPr>
            <w:tcW w:w="0" w:type="auto"/>
            <w:tcMar>
              <w:top w:w="30" w:type="dxa"/>
              <w:left w:w="30" w:type="dxa"/>
              <w:bottom w:w="30" w:type="dxa"/>
              <w:right w:w="30" w:type="dxa"/>
            </w:tcMar>
            <w:vAlign w:val="bottom"/>
            <w:hideMark/>
          </w:tcPr>
          <w:p w:rsidR="00000000" w:rsidRDefault="00F4231B">
            <w:pPr>
              <w:divId w:val="2308497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20"/>
                <w:szCs w:val="20"/>
              </w:rPr>
            </w:pPr>
            <w:r>
              <w:rPr>
                <w:rFonts w:ascii="inherit" w:eastAsia="Times New Roman" w:hAnsi="inherit"/>
                <w:sz w:val="20"/>
                <w:szCs w:val="20"/>
              </w:rPr>
              <w:t>NASDAQ Global Select Market</w:t>
            </w:r>
          </w:p>
        </w:tc>
      </w:tr>
    </w:tbl>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Securities registered pursuant to Section 12(g) of the Act:</w:t>
      </w:r>
      <w:r>
        <w:rPr>
          <w:rFonts w:ascii="inherit" w:eastAsia="Times New Roman" w:hAnsi="inherit"/>
          <w:sz w:val="20"/>
          <w:szCs w:val="20"/>
        </w:rPr>
        <w:t xml:space="preserve"> </w:t>
      </w:r>
      <w:r>
        <w:rPr>
          <w:rFonts w:ascii="inherit" w:eastAsia="Times New Roman" w:hAnsi="inherit"/>
          <w:sz w:val="20"/>
          <w:szCs w:val="20"/>
        </w:rPr>
        <w:t>None.</w:t>
      </w:r>
    </w:p>
    <w:p w:rsidR="00000000" w:rsidRDefault="00F4231B">
      <w:pPr>
        <w:spacing w:line="288" w:lineRule="auto"/>
        <w:jc w:val="center"/>
        <w:divId w:val="1034236348"/>
        <w:rPr>
          <w:rFonts w:eastAsia="Times New Roman"/>
          <w:sz w:val="12"/>
          <w:szCs w:val="12"/>
        </w:rPr>
      </w:pPr>
      <w:r>
        <w:rPr>
          <w:rFonts w:ascii="inherit" w:eastAsia="Times New Roman" w:hAnsi="inherit"/>
          <w:sz w:val="12"/>
          <w:szCs w:val="12"/>
        </w:rPr>
        <w:t>_________________________________________________________________________ </w:t>
      </w:r>
    </w:p>
    <w:p w:rsidR="00000000" w:rsidRDefault="00F4231B">
      <w:pPr>
        <w:spacing w:line="288" w:lineRule="auto"/>
        <w:jc w:val="both"/>
        <w:divId w:val="1034236348"/>
        <w:rPr>
          <w:rFonts w:eastAsia="Times New Roman"/>
          <w:sz w:val="18"/>
          <w:szCs w:val="18"/>
        </w:rPr>
      </w:pPr>
      <w:r>
        <w:rPr>
          <w:rFonts w:ascii="inherit" w:eastAsia="Times New Roman" w:hAnsi="inherit"/>
          <w:sz w:val="18"/>
          <w:szCs w:val="18"/>
        </w:rPr>
        <w:t>Indicate by check mark if the registrant is a well-known seasoned issuer, as defined in Rule 405 of the Securities Act.    Yes </w:t>
      </w:r>
      <w:r>
        <w:rPr>
          <w:rFonts w:ascii="Segoe UI Symbol" w:eastAsia="Times New Roman" w:hAnsi="Segoe UI Symbol" w:cs="Segoe UI Symbol"/>
          <w:sz w:val="18"/>
          <w:szCs w:val="18"/>
        </w:rPr>
        <w:t>☐</w:t>
      </w:r>
      <w:r>
        <w:rPr>
          <w:rFonts w:ascii="inherit" w:eastAsia="Times New Roman" w:hAnsi="inherit"/>
          <w:sz w:val="18"/>
          <w:szCs w:val="18"/>
        </w:rPr>
        <w:t>     </w:t>
      </w:r>
      <w:r>
        <w:rPr>
          <w:rFonts w:eastAsia="Times New Roman"/>
          <w:sz w:val="18"/>
          <w:szCs w:val="18"/>
        </w:rPr>
        <w:t>No</w:t>
      </w:r>
      <w:r>
        <w:rPr>
          <w:rFonts w:ascii="inherit" w:eastAsia="Times New Roman" w:hAnsi="inherit"/>
          <w:sz w:val="18"/>
          <w:szCs w:val="18"/>
        </w:rPr>
        <w:t> </w:t>
      </w:r>
      <w:r>
        <w:rPr>
          <w:rFonts w:ascii="Segoe UI Emoji" w:eastAsia="Times New Roman" w:hAnsi="Segoe UI Emoji" w:cs="Segoe UI Emoji"/>
          <w:sz w:val="18"/>
          <w:szCs w:val="18"/>
        </w:rPr>
        <w:t>☑</w:t>
      </w:r>
    </w:p>
    <w:p w:rsidR="00000000" w:rsidRDefault="00F4231B">
      <w:pPr>
        <w:spacing w:line="288" w:lineRule="auto"/>
        <w:jc w:val="both"/>
        <w:divId w:val="1034236348"/>
        <w:rPr>
          <w:rFonts w:eastAsia="Times New Roman"/>
          <w:sz w:val="18"/>
          <w:szCs w:val="18"/>
        </w:rPr>
      </w:pPr>
      <w:r>
        <w:rPr>
          <w:rFonts w:ascii="inherit" w:eastAsia="Times New Roman" w:hAnsi="inherit"/>
          <w:sz w:val="18"/>
          <w:szCs w:val="18"/>
        </w:rPr>
        <w:t>Indicate by check mark if the registrant is</w:t>
      </w:r>
      <w:r>
        <w:rPr>
          <w:rFonts w:ascii="inherit" w:eastAsia="Times New Roman" w:hAnsi="inherit"/>
          <w:sz w:val="18"/>
          <w:szCs w:val="18"/>
        </w:rPr>
        <w:t xml:space="preserve"> not required to file reports pursuant to Section 13 or Section 15(d) of the Act.</w:t>
      </w:r>
      <w:r>
        <w:rPr>
          <w:rFonts w:ascii="inherit" w:eastAsia="Times New Roman" w:hAnsi="inherit"/>
          <w:sz w:val="18"/>
          <w:szCs w:val="18"/>
        </w:rPr>
        <w:t xml:space="preserve"> </w:t>
      </w:r>
      <w:r>
        <w:rPr>
          <w:rFonts w:ascii="inherit" w:eastAsia="Times New Roman" w:hAnsi="inherit"/>
          <w:sz w:val="18"/>
          <w:szCs w:val="18"/>
        </w:rPr>
        <w:t> Yes </w:t>
      </w:r>
      <w:r>
        <w:rPr>
          <w:rFonts w:ascii="Segoe UI Symbol" w:eastAsia="Times New Roman" w:hAnsi="Segoe UI Symbol" w:cs="Segoe UI Symbol"/>
          <w:sz w:val="18"/>
          <w:szCs w:val="18"/>
        </w:rPr>
        <w:t>☐</w:t>
      </w:r>
      <w:r>
        <w:rPr>
          <w:rFonts w:ascii="inherit" w:eastAsia="Times New Roman" w:hAnsi="inherit"/>
          <w:sz w:val="18"/>
          <w:szCs w:val="18"/>
        </w:rPr>
        <w:t> </w:t>
      </w:r>
      <w:r>
        <w:rPr>
          <w:rFonts w:ascii="inherit" w:eastAsia="Times New Roman" w:hAnsi="inherit"/>
          <w:sz w:val="18"/>
          <w:szCs w:val="18"/>
        </w:rPr>
        <w:t xml:space="preserve"> </w:t>
      </w:r>
      <w:r>
        <w:rPr>
          <w:rFonts w:eastAsia="Times New Roman"/>
          <w:sz w:val="18"/>
          <w:szCs w:val="18"/>
        </w:rPr>
        <w:t>No</w:t>
      </w:r>
      <w:r>
        <w:rPr>
          <w:rFonts w:ascii="inherit" w:eastAsia="Times New Roman" w:hAnsi="inherit"/>
          <w:sz w:val="18"/>
          <w:szCs w:val="18"/>
        </w:rPr>
        <w:t> </w:t>
      </w:r>
      <w:r>
        <w:rPr>
          <w:rFonts w:ascii="Segoe UI Emoji" w:eastAsia="Times New Roman" w:hAnsi="Segoe UI Emoji" w:cs="Segoe UI Emoji"/>
          <w:sz w:val="18"/>
          <w:szCs w:val="18"/>
        </w:rPr>
        <w:t>☑</w:t>
      </w:r>
    </w:p>
    <w:p w:rsidR="00000000" w:rsidRDefault="00F4231B">
      <w:pPr>
        <w:spacing w:line="288" w:lineRule="auto"/>
        <w:jc w:val="both"/>
        <w:divId w:val="1034236348"/>
        <w:rPr>
          <w:rFonts w:eastAsia="Times New Roman"/>
          <w:sz w:val="18"/>
          <w:szCs w:val="18"/>
        </w:rPr>
      </w:pPr>
      <w:r>
        <w:rPr>
          <w:rFonts w:ascii="inherit" w:eastAsia="Times New Roman" w:hAnsi="inherit"/>
          <w:sz w:val="18"/>
          <w:szCs w:val="18"/>
        </w:rPr>
        <w:t>Indicate by check mark whether the registrant (1) has filed all reports required to be filed by Section 13 or 15(d) of the Securities Exchange Act of 1934 during</w:t>
      </w:r>
      <w:r>
        <w:rPr>
          <w:rFonts w:ascii="inherit" w:eastAsia="Times New Roman" w:hAnsi="inherit"/>
          <w:sz w:val="18"/>
          <w:szCs w:val="18"/>
        </w:rPr>
        <w:t xml:space="preserve"> the preceding 12 months (or for such shorter period that the registrant was required to file such reports), and (2) has been subject to such filing requirements for the past 90 days.    </w:t>
      </w:r>
      <w:r>
        <w:rPr>
          <w:rFonts w:eastAsia="Times New Roman"/>
          <w:sz w:val="18"/>
          <w:szCs w:val="18"/>
        </w:rPr>
        <w:t>Yes</w:t>
      </w:r>
      <w:r>
        <w:rPr>
          <w:rFonts w:ascii="inherit" w:eastAsia="Times New Roman" w:hAnsi="inherit"/>
          <w:sz w:val="18"/>
          <w:szCs w:val="18"/>
        </w:rPr>
        <w:t> </w:t>
      </w:r>
      <w:r>
        <w:rPr>
          <w:rFonts w:ascii="Segoe UI Emoji" w:eastAsia="Times New Roman" w:hAnsi="Segoe UI Emoji" w:cs="Segoe UI Emoji"/>
          <w:sz w:val="18"/>
          <w:szCs w:val="18"/>
        </w:rPr>
        <w:t>☑</w:t>
      </w:r>
      <w:r>
        <w:rPr>
          <w:rFonts w:ascii="inherit" w:eastAsia="Times New Roman" w:hAnsi="inherit"/>
          <w:sz w:val="18"/>
          <w:szCs w:val="18"/>
        </w:rPr>
        <w:t>    No </w:t>
      </w:r>
      <w:r>
        <w:rPr>
          <w:rFonts w:ascii="Segoe UI Symbol" w:eastAsia="Times New Roman" w:hAnsi="Segoe UI Symbol" w:cs="Segoe UI Symbol"/>
          <w:sz w:val="18"/>
          <w:szCs w:val="18"/>
        </w:rPr>
        <w:t>☐</w:t>
      </w:r>
    </w:p>
    <w:p w:rsidR="00000000" w:rsidRDefault="00F4231B">
      <w:pPr>
        <w:spacing w:line="288" w:lineRule="auto"/>
        <w:jc w:val="both"/>
        <w:divId w:val="1034236348"/>
        <w:rPr>
          <w:rFonts w:eastAsia="Times New Roman"/>
          <w:sz w:val="18"/>
          <w:szCs w:val="18"/>
        </w:rPr>
      </w:pPr>
      <w:r>
        <w:rPr>
          <w:rFonts w:ascii="inherit" w:eastAsia="Times New Roman" w:hAnsi="inherit"/>
          <w:sz w:val="18"/>
          <w:szCs w:val="18"/>
        </w:rPr>
        <w:t>Indicate by check mark whether the registrant has submitted electronically every Interactive Data File required to be submitted pursuant to Rule 405 of Regulation S-T (§ 232.405 of this chapter) during the preceding 12 months (or for such shorter period th</w:t>
      </w:r>
      <w:r>
        <w:rPr>
          <w:rFonts w:ascii="inherit" w:eastAsia="Times New Roman" w:hAnsi="inherit"/>
          <w:sz w:val="18"/>
          <w:szCs w:val="18"/>
        </w:rPr>
        <w:t>at the registrant was required to submit such files).  </w:t>
      </w:r>
      <w:r>
        <w:rPr>
          <w:rFonts w:eastAsia="Times New Roman"/>
          <w:sz w:val="18"/>
          <w:szCs w:val="18"/>
        </w:rPr>
        <w:t>Yes</w:t>
      </w:r>
      <w:r>
        <w:rPr>
          <w:rFonts w:ascii="inherit" w:eastAsia="Times New Roman" w:hAnsi="inherit"/>
          <w:sz w:val="18"/>
          <w:szCs w:val="18"/>
        </w:rPr>
        <w:t> </w:t>
      </w:r>
      <w:r>
        <w:rPr>
          <w:rFonts w:ascii="Segoe UI Emoji" w:eastAsia="Times New Roman" w:hAnsi="Segoe UI Emoji" w:cs="Segoe UI Emoji"/>
          <w:sz w:val="18"/>
          <w:szCs w:val="18"/>
        </w:rPr>
        <w:t>☑</w:t>
      </w:r>
      <w:r>
        <w:rPr>
          <w:rFonts w:ascii="inherit" w:eastAsia="Times New Roman" w:hAnsi="inherit"/>
          <w:sz w:val="18"/>
          <w:szCs w:val="18"/>
        </w:rPr>
        <w:t>    No </w:t>
      </w:r>
      <w:r>
        <w:rPr>
          <w:rFonts w:ascii="Segoe UI Symbol" w:eastAsia="Times New Roman" w:hAnsi="Segoe UI Symbol" w:cs="Segoe UI Symbol"/>
          <w:sz w:val="18"/>
          <w:szCs w:val="18"/>
        </w:rPr>
        <w:t>☐</w:t>
      </w:r>
    </w:p>
    <w:p w:rsidR="00000000" w:rsidRDefault="00F4231B">
      <w:pPr>
        <w:spacing w:line="288" w:lineRule="auto"/>
        <w:divId w:val="1700617850"/>
        <w:rPr>
          <w:rFonts w:eastAsia="Times New Roman"/>
          <w:sz w:val="18"/>
          <w:szCs w:val="18"/>
        </w:rPr>
      </w:pPr>
      <w:r>
        <w:rPr>
          <w:rFonts w:ascii="inherit" w:eastAsia="Times New Roman" w:hAnsi="inherit"/>
          <w:sz w:val="18"/>
          <w:szCs w:val="18"/>
        </w:rPr>
        <w:t xml:space="preserve">Indicate by check mark whether the registrant is a large accelerated filer, an accelerated filer, a non-accelerated filer, a smaller reporting company, or an emerging growth company. See </w:t>
      </w:r>
      <w:r>
        <w:rPr>
          <w:rFonts w:ascii="inherit" w:eastAsia="Times New Roman" w:hAnsi="inherit"/>
          <w:sz w:val="18"/>
          <w:szCs w:val="18"/>
        </w:rPr>
        <w:t xml:space="preserve">the definitions of "large </w:t>
      </w:r>
      <w:r>
        <w:rPr>
          <w:rFonts w:ascii="inherit" w:eastAsia="Times New Roman" w:hAnsi="inherit"/>
          <w:sz w:val="18"/>
          <w:szCs w:val="18"/>
        </w:rPr>
        <w:lastRenderedPageBreak/>
        <w:t>accelerated filer," "accelerated filer", "smaller reporting company," and "emerging growth company" in Rule 12b-2 of the Exchange Act.</w:t>
      </w:r>
    </w:p>
    <w:tbl>
      <w:tblPr>
        <w:tblW w:w="4657" w:type="pct"/>
        <w:jc w:val="center"/>
        <w:tblCellMar>
          <w:left w:w="0" w:type="dxa"/>
          <w:right w:w="0" w:type="dxa"/>
        </w:tblCellMar>
        <w:tblLook w:val="04A0" w:firstRow="1" w:lastRow="0" w:firstColumn="1" w:lastColumn="0" w:noHBand="0" w:noVBand="1"/>
      </w:tblPr>
      <w:tblGrid>
        <w:gridCol w:w="1773"/>
        <w:gridCol w:w="105"/>
        <w:gridCol w:w="3177"/>
        <w:gridCol w:w="105"/>
        <w:gridCol w:w="2163"/>
        <w:gridCol w:w="105"/>
        <w:gridCol w:w="308"/>
      </w:tblGrid>
      <w:tr w:rsidR="00000000">
        <w:trPr>
          <w:divId w:val="550307302"/>
          <w:jc w:val="center"/>
        </w:trPr>
        <w:tc>
          <w:tcPr>
            <w:tcW w:w="0" w:type="auto"/>
            <w:gridSpan w:val="7"/>
            <w:vAlign w:val="center"/>
            <w:hideMark/>
          </w:tcPr>
          <w:p w:rsidR="00000000" w:rsidRDefault="00F4231B">
            <w:pPr>
              <w:spacing w:line="288" w:lineRule="auto"/>
              <w:rPr>
                <w:rFonts w:eastAsia="Times New Roman"/>
                <w:sz w:val="18"/>
                <w:szCs w:val="18"/>
              </w:rPr>
            </w:pPr>
          </w:p>
        </w:tc>
      </w:tr>
      <w:tr w:rsidR="00000000">
        <w:trPr>
          <w:divId w:val="550307302"/>
          <w:jc w:val="center"/>
        </w:trPr>
        <w:tc>
          <w:tcPr>
            <w:tcW w:w="1050" w:type="pct"/>
            <w:vAlign w:val="center"/>
            <w:hideMark/>
          </w:tcPr>
          <w:p w:rsidR="00000000" w:rsidRDefault="00F4231B">
            <w:pPr>
              <w:rPr>
                <w:rFonts w:eastAsia="Times New Roman"/>
                <w:sz w:val="20"/>
                <w:szCs w:val="20"/>
              </w:rPr>
            </w:pPr>
          </w:p>
        </w:tc>
        <w:tc>
          <w:tcPr>
            <w:tcW w:w="150" w:type="pct"/>
            <w:vAlign w:val="center"/>
            <w:hideMark/>
          </w:tcPr>
          <w:p w:rsidR="00000000" w:rsidRDefault="00F4231B">
            <w:pPr>
              <w:rPr>
                <w:rFonts w:eastAsia="Times New Roman"/>
                <w:sz w:val="20"/>
                <w:szCs w:val="20"/>
              </w:rPr>
            </w:pPr>
          </w:p>
        </w:tc>
        <w:tc>
          <w:tcPr>
            <w:tcW w:w="2150" w:type="pct"/>
            <w:vAlign w:val="center"/>
            <w:hideMark/>
          </w:tcPr>
          <w:p w:rsidR="00000000" w:rsidRDefault="00F4231B">
            <w:pPr>
              <w:rPr>
                <w:rFonts w:eastAsia="Times New Roman"/>
                <w:sz w:val="20"/>
                <w:szCs w:val="20"/>
              </w:rPr>
            </w:pPr>
          </w:p>
        </w:tc>
        <w:tc>
          <w:tcPr>
            <w:tcW w:w="150" w:type="pct"/>
            <w:vAlign w:val="center"/>
            <w:hideMark/>
          </w:tcPr>
          <w:p w:rsidR="00000000" w:rsidRDefault="00F4231B">
            <w:pPr>
              <w:rPr>
                <w:rFonts w:eastAsia="Times New Roman"/>
                <w:sz w:val="20"/>
                <w:szCs w:val="20"/>
              </w:rPr>
            </w:pPr>
          </w:p>
        </w:tc>
        <w:tc>
          <w:tcPr>
            <w:tcW w:w="1200" w:type="pct"/>
            <w:vAlign w:val="center"/>
            <w:hideMark/>
          </w:tcPr>
          <w:p w:rsidR="00000000" w:rsidRDefault="00F4231B">
            <w:pPr>
              <w:rPr>
                <w:rFonts w:eastAsia="Times New Roman"/>
                <w:sz w:val="20"/>
                <w:szCs w:val="20"/>
              </w:rPr>
            </w:pPr>
          </w:p>
        </w:tc>
        <w:tc>
          <w:tcPr>
            <w:tcW w:w="150" w:type="pct"/>
            <w:vAlign w:val="center"/>
            <w:hideMark/>
          </w:tcPr>
          <w:p w:rsidR="00000000" w:rsidRDefault="00F4231B">
            <w:pPr>
              <w:rPr>
                <w:rFonts w:eastAsia="Times New Roman"/>
                <w:sz w:val="20"/>
                <w:szCs w:val="20"/>
              </w:rPr>
            </w:pPr>
          </w:p>
        </w:tc>
        <w:tc>
          <w:tcPr>
            <w:tcW w:w="150" w:type="pct"/>
            <w:vAlign w:val="center"/>
            <w:hideMark/>
          </w:tcPr>
          <w:p w:rsidR="00000000" w:rsidRDefault="00F4231B">
            <w:pPr>
              <w:rPr>
                <w:rFonts w:eastAsia="Times New Roman"/>
                <w:sz w:val="20"/>
                <w:szCs w:val="20"/>
              </w:rPr>
            </w:pPr>
          </w:p>
        </w:tc>
      </w:tr>
      <w:tr w:rsidR="00000000">
        <w:trPr>
          <w:divId w:val="550307302"/>
          <w:jc w:val="center"/>
        </w:trPr>
        <w:tc>
          <w:tcPr>
            <w:tcW w:w="0" w:type="auto"/>
            <w:shd w:val="clear" w:color="auto" w:fill="CCEEFF"/>
            <w:tcMar>
              <w:top w:w="30" w:type="dxa"/>
              <w:left w:w="30" w:type="dxa"/>
              <w:bottom w:w="30" w:type="dxa"/>
              <w:right w:w="30" w:type="dxa"/>
            </w:tcMar>
            <w:vAlign w:val="bottom"/>
            <w:hideMark/>
          </w:tcPr>
          <w:p w:rsidR="00000000" w:rsidRDefault="00F4231B">
            <w:pPr>
              <w:divId w:val="454059405"/>
              <w:rPr>
                <w:rFonts w:eastAsia="Times New Roman"/>
                <w:sz w:val="18"/>
                <w:szCs w:val="18"/>
              </w:rPr>
            </w:pPr>
            <w:r>
              <w:rPr>
                <w:rFonts w:ascii="inherit" w:eastAsia="Times New Roman" w:hAnsi="inherit"/>
                <w:sz w:val="18"/>
                <w:szCs w:val="18"/>
              </w:rPr>
              <w:t>Large accelerated filer</w:t>
            </w: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r>
              <w:rPr>
                <w:rFonts w:ascii="Segoe UI Symbol" w:eastAsia="Times New Roman" w:hAnsi="Segoe UI Symbol" w:cs="Segoe UI Symbol"/>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F4231B">
            <w:pPr>
              <w:divId w:val="74711855"/>
              <w:rPr>
                <w:rFonts w:eastAsia="Times New Roman"/>
                <w:sz w:val="18"/>
                <w:szCs w:val="18"/>
              </w:rPr>
            </w:pPr>
            <w:r>
              <w:rPr>
                <w:rFonts w:ascii="inherit" w:eastAsia="Times New Roman" w:hAnsi="inherit"/>
                <w:sz w:val="18"/>
                <w:szCs w:val="18"/>
              </w:rPr>
              <w:t>Accelerated filer</w:t>
            </w: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r>
              <w:rPr>
                <w:rFonts w:ascii="Segoe UI Emoji" w:eastAsia="Times New Roman" w:hAnsi="Segoe UI Emoji" w:cs="Segoe UI Emoji"/>
                <w:sz w:val="18"/>
                <w:szCs w:val="18"/>
              </w:rPr>
              <w:t>☑</w:t>
            </w:r>
          </w:p>
        </w:tc>
      </w:tr>
      <w:tr w:rsidR="00000000">
        <w:trPr>
          <w:divId w:val="550307302"/>
          <w:jc w:val="center"/>
        </w:trPr>
        <w:tc>
          <w:tcPr>
            <w:tcW w:w="0" w:type="auto"/>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Non-accelerated filer</w:t>
            </w:r>
          </w:p>
        </w:tc>
        <w:tc>
          <w:tcPr>
            <w:tcW w:w="0" w:type="auto"/>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F4231B">
            <w:pP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Smaller reporting company</w:t>
            </w:r>
          </w:p>
        </w:tc>
        <w:tc>
          <w:tcPr>
            <w:tcW w:w="0" w:type="auto"/>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F4231B">
            <w:pPr>
              <w:divId w:val="701904162"/>
              <w:rPr>
                <w:rFonts w:eastAsia="Times New Roman"/>
                <w:sz w:val="18"/>
                <w:szCs w:val="18"/>
              </w:rPr>
            </w:pPr>
            <w:r>
              <w:rPr>
                <w:rFonts w:ascii="Segoe UI Symbol" w:eastAsia="Times New Roman" w:hAnsi="Segoe UI Symbol" w:cs="Segoe UI Symbol"/>
                <w:sz w:val="18"/>
                <w:szCs w:val="18"/>
              </w:rPr>
              <w:t>☐</w:t>
            </w:r>
          </w:p>
        </w:tc>
      </w:tr>
      <w:tr w:rsidR="00000000">
        <w:trPr>
          <w:divId w:val="550307302"/>
          <w:jc w:val="center"/>
        </w:trPr>
        <w:tc>
          <w:tcPr>
            <w:tcW w:w="0" w:type="auto"/>
            <w:shd w:val="clear" w:color="auto" w:fill="CCEEFF"/>
            <w:tcMar>
              <w:top w:w="30" w:type="dxa"/>
              <w:left w:w="30" w:type="dxa"/>
              <w:bottom w:w="30" w:type="dxa"/>
              <w:right w:w="30" w:type="dxa"/>
            </w:tcMar>
            <w:vAlign w:val="bottom"/>
            <w:hideMark/>
          </w:tcPr>
          <w:p w:rsidR="00000000" w:rsidRDefault="00F4231B">
            <w:pPr>
              <w:divId w:val="1623228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393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7035514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968129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Emerging growth company</w:t>
            </w:r>
          </w:p>
        </w:tc>
        <w:tc>
          <w:tcPr>
            <w:tcW w:w="0" w:type="auto"/>
            <w:shd w:val="clear" w:color="auto" w:fill="CCEEFF"/>
            <w:tcMar>
              <w:top w:w="30" w:type="dxa"/>
              <w:left w:w="30" w:type="dxa"/>
              <w:bottom w:w="30" w:type="dxa"/>
              <w:right w:w="30" w:type="dxa"/>
            </w:tcMar>
            <w:vAlign w:val="bottom"/>
            <w:hideMark/>
          </w:tcPr>
          <w:p w:rsidR="00000000" w:rsidRDefault="00F4231B">
            <w:pPr>
              <w:divId w:val="18442054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461656432"/>
              <w:rPr>
                <w:rFonts w:eastAsia="Times New Roman"/>
                <w:sz w:val="18"/>
                <w:szCs w:val="18"/>
              </w:rPr>
            </w:pPr>
            <w:r>
              <w:rPr>
                <w:rFonts w:ascii="Segoe UI Symbol" w:eastAsia="Times New Roman" w:hAnsi="Segoe UI Symbol" w:cs="Segoe UI Symbol"/>
                <w:sz w:val="18"/>
                <w:szCs w:val="18"/>
              </w:rPr>
              <w:t>☐</w:t>
            </w:r>
          </w:p>
        </w:tc>
      </w:tr>
    </w:tbl>
    <w:p w:rsidR="00000000" w:rsidRDefault="00F4231B">
      <w:pPr>
        <w:spacing w:line="288" w:lineRule="auto"/>
        <w:jc w:val="both"/>
        <w:divId w:val="1034236348"/>
        <w:rPr>
          <w:rFonts w:eastAsia="Times New Roman"/>
          <w:sz w:val="18"/>
          <w:szCs w:val="18"/>
        </w:rPr>
      </w:pPr>
      <w:r>
        <w:rPr>
          <w:rFonts w:ascii="inherit" w:eastAsia="Times New Roman" w:hAnsi="inherit"/>
          <w:sz w:val="18"/>
          <w:szCs w:val="18"/>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18"/>
          <w:szCs w:val="18"/>
        </w:rPr>
        <w:t xml:space="preserve"> </w:t>
      </w:r>
      <w:r>
        <w:rPr>
          <w:rFonts w:ascii="Segoe UI Symbol" w:eastAsia="Times New Roman" w:hAnsi="Segoe UI Symbol" w:cs="Segoe UI Symbol"/>
          <w:sz w:val="18"/>
          <w:szCs w:val="18"/>
        </w:rPr>
        <w:t>☐</w:t>
      </w:r>
    </w:p>
    <w:p w:rsidR="00000000" w:rsidRDefault="00F4231B">
      <w:pPr>
        <w:spacing w:line="288" w:lineRule="auto"/>
        <w:divId w:val="1614440417"/>
        <w:rPr>
          <w:rFonts w:eastAsia="Times New Roman"/>
          <w:sz w:val="18"/>
          <w:szCs w:val="18"/>
        </w:rPr>
      </w:pPr>
      <w:r>
        <w:rPr>
          <w:rFonts w:ascii="inherit" w:eastAsia="Times New Roman" w:hAnsi="inherit"/>
          <w:sz w:val="18"/>
          <w:szCs w:val="18"/>
        </w:rPr>
        <w:t>Ind</w:t>
      </w:r>
      <w:r>
        <w:rPr>
          <w:rFonts w:ascii="inherit" w:eastAsia="Times New Roman" w:hAnsi="inherit"/>
          <w:sz w:val="18"/>
          <w:szCs w:val="18"/>
        </w:rPr>
        <w:t>icate by check mark whether the registrant is a shell company (as defined in Rule 12b-2 of the Act).    Yes </w:t>
      </w:r>
      <w:r>
        <w:rPr>
          <w:rFonts w:ascii="Segoe UI Symbol" w:eastAsia="Times New Roman" w:hAnsi="Segoe UI Symbol" w:cs="Segoe UI Symbol"/>
          <w:sz w:val="18"/>
          <w:szCs w:val="18"/>
        </w:rPr>
        <w:t>☐</w:t>
      </w:r>
      <w:r>
        <w:rPr>
          <w:rFonts w:ascii="inherit" w:eastAsia="Times New Roman" w:hAnsi="inherit"/>
          <w:sz w:val="18"/>
          <w:szCs w:val="18"/>
        </w:rPr>
        <w:t>    No </w:t>
      </w:r>
      <w:r>
        <w:rPr>
          <w:rFonts w:ascii="Segoe UI Emoji" w:eastAsia="Times New Roman" w:hAnsi="Segoe UI Emoji" w:cs="Segoe UI Emoji"/>
          <w:sz w:val="18"/>
          <w:szCs w:val="18"/>
        </w:rPr>
        <w:t>☑</w:t>
      </w:r>
    </w:p>
    <w:p w:rsidR="00000000" w:rsidRDefault="00F4231B">
      <w:pPr>
        <w:spacing w:line="288" w:lineRule="auto"/>
        <w:jc w:val="both"/>
        <w:divId w:val="1034236348"/>
        <w:rPr>
          <w:rFonts w:eastAsia="Times New Roman"/>
          <w:sz w:val="18"/>
          <w:szCs w:val="18"/>
        </w:rPr>
      </w:pPr>
      <w:r>
        <w:rPr>
          <w:rFonts w:ascii="inherit" w:eastAsia="Times New Roman" w:hAnsi="inherit"/>
          <w:sz w:val="18"/>
          <w:szCs w:val="18"/>
        </w:rPr>
        <w:t>The aggregate market value of the registrant’s voting and non-voting common equity held by non-affiliates of the registrant, as of June 28</w:t>
      </w:r>
      <w:r>
        <w:rPr>
          <w:rFonts w:ascii="inherit" w:eastAsia="Times New Roman" w:hAnsi="inherit"/>
          <w:sz w:val="18"/>
          <w:szCs w:val="18"/>
        </w:rPr>
        <w:t>, 2019, the last business day of the registrant’s most recently completed second fiscal quarter, was approximately</w:t>
      </w:r>
      <w:r>
        <w:rPr>
          <w:rFonts w:ascii="inherit" w:eastAsia="Times New Roman" w:hAnsi="inherit"/>
          <w:sz w:val="18"/>
          <w:szCs w:val="18"/>
        </w:rPr>
        <w:t xml:space="preserve"> </w:t>
      </w:r>
      <w:r>
        <w:rPr>
          <w:rFonts w:ascii="inherit" w:eastAsia="Times New Roman" w:hAnsi="inherit"/>
          <w:sz w:val="18"/>
          <w:szCs w:val="18"/>
        </w:rPr>
        <w:t>$220.3</w:t>
      </w:r>
      <w:r>
        <w:rPr>
          <w:rFonts w:ascii="inherit" w:eastAsia="Times New Roman" w:hAnsi="inherit"/>
          <w:sz w:val="18"/>
          <w:szCs w:val="18"/>
        </w:rPr>
        <w:t xml:space="preserve"> </w:t>
      </w:r>
      <w:r>
        <w:rPr>
          <w:rFonts w:ascii="inherit" w:eastAsia="Times New Roman" w:hAnsi="inherit"/>
          <w:sz w:val="18"/>
          <w:szCs w:val="18"/>
        </w:rPr>
        <w:t>million</w:t>
      </w:r>
      <w:r>
        <w:rPr>
          <w:rFonts w:ascii="inherit" w:eastAsia="Times New Roman" w:hAnsi="inherit"/>
          <w:sz w:val="18"/>
          <w:szCs w:val="18"/>
        </w:rPr>
        <w:t xml:space="preserve"> </w:t>
      </w:r>
      <w:r>
        <w:rPr>
          <w:rFonts w:ascii="inherit" w:eastAsia="Times New Roman" w:hAnsi="inherit"/>
          <w:sz w:val="18"/>
          <w:szCs w:val="18"/>
        </w:rPr>
        <w:t>(based on the closing price of the registrant’s common stock on the Nasdaq Global Select Market on that date). Solely for purp</w:t>
      </w:r>
      <w:r>
        <w:rPr>
          <w:rFonts w:ascii="inherit" w:eastAsia="Times New Roman" w:hAnsi="inherit"/>
          <w:sz w:val="18"/>
          <w:szCs w:val="18"/>
        </w:rPr>
        <w:t>oses of this disclosure, shares of the registrant’s common stock held by executive officers and directors and each person who owned 10% or more of the outstanding common stock of the registrant have been excluded in that such persons may be deemed to be af</w:t>
      </w:r>
      <w:r>
        <w:rPr>
          <w:rFonts w:ascii="inherit" w:eastAsia="Times New Roman" w:hAnsi="inherit"/>
          <w:sz w:val="18"/>
          <w:szCs w:val="18"/>
        </w:rPr>
        <w:t>filiates. This determination of affiliate status is not necessarily a conclusive determination for other purposes.</w:t>
      </w:r>
    </w:p>
    <w:p w:rsidR="00000000" w:rsidRDefault="00F4231B">
      <w:pPr>
        <w:spacing w:line="288" w:lineRule="auto"/>
        <w:jc w:val="both"/>
        <w:divId w:val="1034236348"/>
        <w:rPr>
          <w:rFonts w:eastAsia="Times New Roman"/>
          <w:sz w:val="18"/>
          <w:szCs w:val="18"/>
        </w:rPr>
      </w:pPr>
      <w:r>
        <w:rPr>
          <w:rFonts w:ascii="inherit" w:eastAsia="Times New Roman" w:hAnsi="inherit"/>
          <w:sz w:val="18"/>
          <w:szCs w:val="18"/>
        </w:rPr>
        <w:t>Indicate the number of shares outstanding of each of the registrant’s classes of common stock, as of the latest practicable date: As of Febru</w:t>
      </w:r>
      <w:r>
        <w:rPr>
          <w:rFonts w:ascii="inherit" w:eastAsia="Times New Roman" w:hAnsi="inherit"/>
          <w:sz w:val="18"/>
          <w:szCs w:val="18"/>
        </w:rPr>
        <w:t>ary 25, 2020, there were</w:t>
      </w:r>
      <w:r>
        <w:rPr>
          <w:rFonts w:ascii="inherit" w:eastAsia="Times New Roman" w:hAnsi="inherit"/>
          <w:sz w:val="18"/>
          <w:szCs w:val="18"/>
        </w:rPr>
        <w:t xml:space="preserve"> </w:t>
      </w:r>
      <w:r>
        <w:rPr>
          <w:rFonts w:ascii="inherit" w:eastAsia="Times New Roman" w:hAnsi="inherit"/>
          <w:sz w:val="18"/>
          <w:szCs w:val="18"/>
        </w:rPr>
        <w:t>70,103,469</w:t>
      </w:r>
      <w:r>
        <w:rPr>
          <w:rFonts w:ascii="inherit" w:eastAsia="Times New Roman" w:hAnsi="inherit"/>
          <w:sz w:val="18"/>
          <w:szCs w:val="18"/>
        </w:rPr>
        <w:t xml:space="preserve"> </w:t>
      </w:r>
      <w:r>
        <w:rPr>
          <w:rFonts w:ascii="inherit" w:eastAsia="Times New Roman" w:hAnsi="inherit"/>
          <w:sz w:val="18"/>
          <w:szCs w:val="18"/>
        </w:rPr>
        <w:t>shares of the registrant’s common stock outstanding.</w:t>
      </w:r>
    </w:p>
    <w:p w:rsidR="00000000" w:rsidRDefault="00F4231B">
      <w:pPr>
        <w:spacing w:line="288" w:lineRule="auto"/>
        <w:ind w:firstLine="360"/>
        <w:jc w:val="center"/>
        <w:divId w:val="1034236348"/>
        <w:rPr>
          <w:rFonts w:eastAsia="Times New Roman"/>
          <w:sz w:val="18"/>
          <w:szCs w:val="18"/>
        </w:rPr>
      </w:pPr>
      <w:r>
        <w:rPr>
          <w:rFonts w:ascii="inherit" w:eastAsia="Times New Roman" w:hAnsi="inherit"/>
          <w:b/>
          <w:bCs/>
          <w:sz w:val="18"/>
          <w:szCs w:val="18"/>
        </w:rPr>
        <w:t>DOCUMENTS INCORPORATED BY REFERENCE</w:t>
      </w:r>
    </w:p>
    <w:p w:rsidR="00000000" w:rsidRDefault="00F4231B">
      <w:pPr>
        <w:spacing w:line="288" w:lineRule="auto"/>
        <w:jc w:val="both"/>
        <w:divId w:val="1034236348"/>
        <w:rPr>
          <w:rFonts w:eastAsia="Times New Roman"/>
          <w:sz w:val="18"/>
          <w:szCs w:val="18"/>
        </w:rPr>
      </w:pPr>
      <w:r>
        <w:rPr>
          <w:rFonts w:ascii="inherit" w:eastAsia="Times New Roman" w:hAnsi="inherit"/>
          <w:sz w:val="18"/>
          <w:szCs w:val="18"/>
        </w:rPr>
        <w:t>Specified portions of the registrant’</w:t>
      </w:r>
      <w:r>
        <w:rPr>
          <w:rFonts w:ascii="inherit" w:eastAsia="Times New Roman" w:hAnsi="inherit"/>
          <w:sz w:val="18"/>
          <w:szCs w:val="18"/>
        </w:rPr>
        <w:t>s Proxy Statement with respect to its 2020 Annual Meeting of Stockholders, to be filed with the Securities and Exchange Commission no later than 120 days following the end of the registrant’s fiscal year ended December 31, 2019, are incorporated by referen</w:t>
      </w:r>
      <w:r>
        <w:rPr>
          <w:rFonts w:ascii="inherit" w:eastAsia="Times New Roman" w:hAnsi="inherit"/>
          <w:sz w:val="18"/>
          <w:szCs w:val="18"/>
        </w:rPr>
        <w:t>ce in Part III of this Annual Report on Form 10-K.</w:t>
      </w:r>
      <w:r>
        <w:rPr>
          <w:rFonts w:ascii="inherit" w:eastAsia="Times New Roman" w:hAnsi="inherit"/>
          <w:sz w:val="18"/>
          <w:szCs w:val="18"/>
        </w:rPr>
        <w:t xml:space="preserve"> </w:t>
      </w: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divId w:val="1188830585"/>
          <w:jc w:val="center"/>
        </w:trPr>
        <w:tc>
          <w:tcPr>
            <w:tcW w:w="0" w:type="auto"/>
            <w:gridSpan w:val="5"/>
            <w:vAlign w:val="center"/>
            <w:hideMark/>
          </w:tcPr>
          <w:p w:rsidR="00000000" w:rsidRDefault="00F4231B">
            <w:pPr>
              <w:spacing w:line="288" w:lineRule="auto"/>
              <w:jc w:val="both"/>
              <w:rPr>
                <w:rFonts w:eastAsia="Times New Roman"/>
                <w:sz w:val="18"/>
                <w:szCs w:val="18"/>
              </w:rPr>
            </w:pPr>
          </w:p>
        </w:tc>
      </w:tr>
      <w:tr w:rsidR="00000000">
        <w:trPr>
          <w:divId w:val="1188830585"/>
          <w:jc w:val="center"/>
        </w:trPr>
        <w:tc>
          <w:tcPr>
            <w:tcW w:w="1000" w:type="pct"/>
            <w:vAlign w:val="center"/>
            <w:hideMark/>
          </w:tcPr>
          <w:p w:rsidR="00000000" w:rsidRDefault="00F4231B">
            <w:pPr>
              <w:rPr>
                <w:rFonts w:eastAsia="Times New Roman"/>
                <w:sz w:val="20"/>
                <w:szCs w:val="20"/>
              </w:rPr>
            </w:pPr>
          </w:p>
        </w:tc>
        <w:tc>
          <w:tcPr>
            <w:tcW w:w="1000" w:type="pct"/>
            <w:vAlign w:val="center"/>
            <w:hideMark/>
          </w:tcPr>
          <w:p w:rsidR="00000000" w:rsidRDefault="00F4231B">
            <w:pPr>
              <w:rPr>
                <w:rFonts w:eastAsia="Times New Roman"/>
                <w:sz w:val="20"/>
                <w:szCs w:val="20"/>
              </w:rPr>
            </w:pPr>
          </w:p>
        </w:tc>
        <w:tc>
          <w:tcPr>
            <w:tcW w:w="1000" w:type="pct"/>
            <w:vAlign w:val="center"/>
            <w:hideMark/>
          </w:tcPr>
          <w:p w:rsidR="00000000" w:rsidRDefault="00F4231B">
            <w:pPr>
              <w:rPr>
                <w:rFonts w:eastAsia="Times New Roman"/>
                <w:sz w:val="20"/>
                <w:szCs w:val="20"/>
              </w:rPr>
            </w:pPr>
          </w:p>
        </w:tc>
        <w:tc>
          <w:tcPr>
            <w:tcW w:w="1000" w:type="pct"/>
            <w:vAlign w:val="center"/>
            <w:hideMark/>
          </w:tcPr>
          <w:p w:rsidR="00000000" w:rsidRDefault="00F4231B">
            <w:pPr>
              <w:rPr>
                <w:rFonts w:eastAsia="Times New Roman"/>
                <w:sz w:val="20"/>
                <w:szCs w:val="20"/>
              </w:rPr>
            </w:pPr>
          </w:p>
        </w:tc>
        <w:tc>
          <w:tcPr>
            <w:tcW w:w="1000" w:type="pct"/>
            <w:vAlign w:val="center"/>
            <w:hideMark/>
          </w:tcPr>
          <w:p w:rsidR="00000000" w:rsidRDefault="00F4231B">
            <w:pPr>
              <w:rPr>
                <w:rFonts w:eastAsia="Times New Roman"/>
                <w:sz w:val="20"/>
                <w:szCs w:val="20"/>
              </w:rPr>
            </w:pPr>
          </w:p>
        </w:tc>
      </w:tr>
      <w:tr w:rsidR="00000000">
        <w:trPr>
          <w:divId w:val="1188830585"/>
          <w:jc w:val="center"/>
        </w:trPr>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divId w:val="978847705"/>
              <w:rPr>
                <w:rFonts w:eastAsia="Times New Roman"/>
                <w:sz w:val="20"/>
                <w:szCs w:val="20"/>
              </w:rPr>
            </w:pPr>
            <w:r>
              <w:rPr>
                <w:rFonts w:ascii="inherit" w:eastAsia="Times New Roman" w:hAnsi="inherit"/>
                <w:sz w:val="20"/>
                <w:szCs w:val="20"/>
              </w:rPr>
              <w:t> </w:t>
            </w:r>
          </w:p>
        </w:tc>
      </w:tr>
    </w:tbl>
    <w:p w:rsidR="00000000" w:rsidRDefault="00F4231B">
      <w:pPr>
        <w:divId w:val="1249926496"/>
        <w:rPr>
          <w:rFonts w:eastAsia="Times New Roman"/>
          <w:sz w:val="20"/>
          <w:szCs w:val="20"/>
        </w:rPr>
      </w:pPr>
    </w:p>
    <w:p w:rsidR="00000000" w:rsidRDefault="00F4231B">
      <w:pPr>
        <w:divId w:val="1034236348"/>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F4231B">
      <w:pPr>
        <w:spacing w:line="288" w:lineRule="auto"/>
        <w:divId w:val="1094402382"/>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749693530"/>
        <w:rPr>
          <w:rFonts w:eastAsia="Times New Roman"/>
          <w:sz w:val="20"/>
          <w:szCs w:val="20"/>
        </w:rPr>
      </w:pPr>
    </w:p>
    <w:p w:rsidR="00000000" w:rsidRDefault="00F4231B">
      <w:pPr>
        <w:divId w:val="1187015157"/>
        <w:rPr>
          <w:rFonts w:eastAsia="Times New Roman"/>
          <w:sz w:val="20"/>
          <w:szCs w:val="20"/>
        </w:rPr>
      </w:pP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COMSCORE, INC.</w:t>
      </w: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ANNUAL REPORT ON FORM 10-K</w:t>
      </w: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FOR THE PERIOD ENDED DECEMBER 31, 2019</w:t>
      </w: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TABLE OF CONTENTS</w:t>
      </w:r>
    </w:p>
    <w:tbl>
      <w:tblPr>
        <w:tblW w:w="4970" w:type="pct"/>
        <w:jc w:val="center"/>
        <w:tblCellMar>
          <w:left w:w="0" w:type="dxa"/>
          <w:right w:w="0" w:type="dxa"/>
        </w:tblCellMar>
        <w:tblLook w:val="04A0" w:firstRow="1" w:lastRow="0" w:firstColumn="1" w:lastColumn="0" w:noHBand="0" w:noVBand="1"/>
      </w:tblPr>
      <w:tblGrid>
        <w:gridCol w:w="1651"/>
        <w:gridCol w:w="248"/>
        <w:gridCol w:w="5449"/>
        <w:gridCol w:w="248"/>
        <w:gridCol w:w="660"/>
      </w:tblGrid>
      <w:tr w:rsidR="00000000">
        <w:trPr>
          <w:divId w:val="725033674"/>
          <w:jc w:val="center"/>
        </w:trPr>
        <w:tc>
          <w:tcPr>
            <w:tcW w:w="0" w:type="auto"/>
            <w:gridSpan w:val="5"/>
            <w:vAlign w:val="center"/>
            <w:hideMark/>
          </w:tcPr>
          <w:p w:rsidR="00000000" w:rsidRDefault="00F4231B">
            <w:pPr>
              <w:spacing w:line="288" w:lineRule="auto"/>
              <w:jc w:val="center"/>
              <w:rPr>
                <w:rFonts w:eastAsia="Times New Roman"/>
                <w:sz w:val="20"/>
                <w:szCs w:val="20"/>
              </w:rPr>
            </w:pPr>
          </w:p>
        </w:tc>
      </w:tr>
      <w:tr w:rsidR="00000000">
        <w:trPr>
          <w:divId w:val="725033674"/>
          <w:jc w:val="center"/>
        </w:trPr>
        <w:tc>
          <w:tcPr>
            <w:tcW w:w="1000" w:type="pct"/>
            <w:vAlign w:val="center"/>
            <w:hideMark/>
          </w:tcPr>
          <w:p w:rsidR="00000000" w:rsidRDefault="00F4231B">
            <w:pPr>
              <w:rPr>
                <w:rFonts w:eastAsia="Times New Roman"/>
                <w:sz w:val="20"/>
                <w:szCs w:val="20"/>
              </w:rPr>
            </w:pPr>
          </w:p>
        </w:tc>
        <w:tc>
          <w:tcPr>
            <w:tcW w:w="150" w:type="pct"/>
            <w:vAlign w:val="center"/>
            <w:hideMark/>
          </w:tcPr>
          <w:p w:rsidR="00000000" w:rsidRDefault="00F4231B">
            <w:pPr>
              <w:rPr>
                <w:rFonts w:eastAsia="Times New Roman"/>
                <w:sz w:val="20"/>
                <w:szCs w:val="20"/>
              </w:rPr>
            </w:pPr>
          </w:p>
        </w:tc>
        <w:tc>
          <w:tcPr>
            <w:tcW w:w="3300" w:type="pct"/>
            <w:vAlign w:val="center"/>
            <w:hideMark/>
          </w:tcPr>
          <w:p w:rsidR="00000000" w:rsidRDefault="00F4231B">
            <w:pPr>
              <w:rPr>
                <w:rFonts w:eastAsia="Times New Roman"/>
                <w:sz w:val="20"/>
                <w:szCs w:val="20"/>
              </w:rPr>
            </w:pPr>
          </w:p>
        </w:tc>
        <w:tc>
          <w:tcPr>
            <w:tcW w:w="1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r>
      <w:tr w:rsidR="00000000">
        <w:trPr>
          <w:divId w:val="725033674"/>
          <w:jc w:val="center"/>
        </w:trPr>
        <w:tc>
          <w:tcPr>
            <w:tcW w:w="0" w:type="auto"/>
            <w:gridSpan w:val="3"/>
            <w:tcMar>
              <w:top w:w="30" w:type="dxa"/>
              <w:left w:w="30" w:type="dxa"/>
              <w:bottom w:w="30" w:type="dxa"/>
              <w:right w:w="30" w:type="dxa"/>
            </w:tcMar>
            <w:vAlign w:val="bottom"/>
            <w:hideMark/>
          </w:tcPr>
          <w:p w:rsidR="00000000" w:rsidRDefault="00F4231B">
            <w:pPr>
              <w:divId w:val="334773163"/>
              <w:rPr>
                <w:rFonts w:eastAsia="Times New Roman"/>
                <w:sz w:val="20"/>
                <w:szCs w:val="20"/>
              </w:rPr>
            </w:pPr>
            <w:hyperlink w:anchor="sB2F57A105AA4519CA35C98C0727AD4E4" w:history="1">
              <w:r>
                <w:rPr>
                  <w:rStyle w:val="a3"/>
                  <w:rFonts w:ascii="inherit" w:eastAsia="Times New Roman" w:hAnsi="inherit"/>
                  <w:sz w:val="20"/>
                  <w:szCs w:val="20"/>
                </w:rPr>
                <w:t>Cautionary Note Regarding Forward-Looking Statements</w:t>
              </w:r>
            </w:hyperlink>
          </w:p>
        </w:tc>
        <w:tc>
          <w:tcPr>
            <w:tcW w:w="0" w:type="auto"/>
            <w:tcMar>
              <w:top w:w="30" w:type="dxa"/>
              <w:left w:w="30" w:type="dxa"/>
              <w:bottom w:w="30" w:type="dxa"/>
              <w:right w:w="30" w:type="dxa"/>
            </w:tcMar>
            <w:vAlign w:val="bottom"/>
            <w:hideMark/>
          </w:tcPr>
          <w:p w:rsidR="00000000" w:rsidRDefault="00F4231B">
            <w:pPr>
              <w:divId w:val="614795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B2F57A105AA4519CA35C98C0727AD4E4" w:history="1">
              <w:r>
                <w:rPr>
                  <w:rStyle w:val="a3"/>
                  <w:rFonts w:ascii="inherit" w:eastAsia="Times New Roman" w:hAnsi="inherit"/>
                  <w:sz w:val="20"/>
                  <w:szCs w:val="20"/>
                </w:rPr>
                <w:t>i</w:t>
              </w:r>
            </w:hyperlink>
          </w:p>
        </w:tc>
      </w:tr>
      <w:tr w:rsidR="00000000">
        <w:trPr>
          <w:divId w:val="725033674"/>
          <w:jc w:val="center"/>
        </w:trPr>
        <w:tc>
          <w:tcPr>
            <w:tcW w:w="0" w:type="auto"/>
            <w:tcMar>
              <w:top w:w="30" w:type="dxa"/>
              <w:left w:w="30" w:type="dxa"/>
              <w:bottom w:w="30" w:type="dxa"/>
              <w:right w:w="30" w:type="dxa"/>
            </w:tcMar>
            <w:vAlign w:val="bottom"/>
            <w:hideMark/>
          </w:tcPr>
          <w:p w:rsidR="00000000" w:rsidRDefault="00F4231B">
            <w:pPr>
              <w:divId w:val="1377660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898708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241334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38392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939795807"/>
              <w:rPr>
                <w:rFonts w:eastAsia="Times New Roman"/>
                <w:sz w:val="20"/>
                <w:szCs w:val="20"/>
              </w:rPr>
            </w:pPr>
            <w:r>
              <w:rPr>
                <w:rFonts w:ascii="inherit" w:eastAsia="Times New Roman" w:hAnsi="inherit"/>
                <w:sz w:val="20"/>
                <w:szCs w:val="20"/>
              </w:rPr>
              <w:t> </w:t>
            </w:r>
          </w:p>
        </w:tc>
      </w:tr>
      <w:tr w:rsidR="00000000">
        <w:trPr>
          <w:divId w:val="725033674"/>
          <w:jc w:val="center"/>
        </w:trPr>
        <w:tc>
          <w:tcPr>
            <w:tcW w:w="0" w:type="auto"/>
            <w:tcMar>
              <w:top w:w="30" w:type="dxa"/>
              <w:left w:w="30" w:type="dxa"/>
              <w:bottom w:w="30" w:type="dxa"/>
              <w:right w:w="30" w:type="dxa"/>
            </w:tcMar>
            <w:hideMark/>
          </w:tcPr>
          <w:p w:rsidR="00000000" w:rsidRDefault="00F4231B">
            <w:pPr>
              <w:divId w:val="1257440962"/>
              <w:rPr>
                <w:rFonts w:eastAsia="Times New Roman"/>
                <w:sz w:val="20"/>
                <w:szCs w:val="20"/>
              </w:rPr>
            </w:pPr>
            <w:hyperlink w:anchor="s2E4E73ABFE5E5F7DB815E1329533FDC9" w:history="1">
              <w:r>
                <w:rPr>
                  <w:rStyle w:val="a3"/>
                  <w:rFonts w:ascii="inherit" w:eastAsia="Times New Roman" w:hAnsi="inherit"/>
                  <w:sz w:val="20"/>
                  <w:szCs w:val="20"/>
                </w:rPr>
                <w:t>PART I</w:t>
              </w:r>
            </w:hyperlink>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1046879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1405302185"/>
              <w:rPr>
                <w:rFonts w:eastAsia="Times New Roman"/>
                <w:sz w:val="20"/>
                <w:szCs w:val="20"/>
              </w:rPr>
            </w:pPr>
            <w:r>
              <w:rPr>
                <w:rFonts w:ascii="inherit" w:eastAsia="Times New Roman" w:hAnsi="inherit"/>
                <w:sz w:val="20"/>
                <w:szCs w:val="20"/>
              </w:rPr>
              <w:t> </w:t>
            </w:r>
          </w:p>
        </w:tc>
      </w:tr>
      <w:tr w:rsidR="00000000">
        <w:trPr>
          <w:divId w:val="72503367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985934125"/>
              <w:rPr>
                <w:rFonts w:eastAsia="Times New Roman"/>
                <w:sz w:val="20"/>
                <w:szCs w:val="20"/>
              </w:rPr>
            </w:pPr>
            <w:hyperlink w:anchor="sB154064D489E5D00B0E593007BA23DFA" w:history="1">
              <w:r>
                <w:rPr>
                  <w:rStyle w:val="a3"/>
                  <w:rFonts w:ascii="inherit" w:eastAsia="Times New Roman" w:hAnsi="inherit"/>
                  <w:sz w:val="20"/>
                  <w:szCs w:val="20"/>
                </w:rPr>
                <w:t>Business</w:t>
              </w:r>
            </w:hyperlink>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B154064D489E5D00B0E593007BA23DFA" w:history="1">
              <w:r>
                <w:rPr>
                  <w:rStyle w:val="a3"/>
                  <w:rFonts w:ascii="inherit" w:eastAsia="Times New Roman" w:hAnsi="inherit"/>
                  <w:sz w:val="20"/>
                  <w:szCs w:val="20"/>
                </w:rPr>
                <w:t>1</w:t>
              </w:r>
            </w:hyperlink>
          </w:p>
        </w:tc>
      </w:tr>
      <w:tr w:rsidR="00000000">
        <w:trPr>
          <w:divId w:val="72503367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Item 1A.</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1209145455"/>
              <w:rPr>
                <w:rFonts w:eastAsia="Times New Roman"/>
                <w:sz w:val="20"/>
                <w:szCs w:val="20"/>
              </w:rPr>
            </w:pPr>
            <w:hyperlink w:anchor="s626CB24FF3DC5DF49DE365CF200BB9B8"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626CB24FF3DC5DF49DE365CF200BB9B8" w:history="1">
              <w:r>
                <w:rPr>
                  <w:rStyle w:val="a3"/>
                  <w:rFonts w:ascii="inherit" w:eastAsia="Times New Roman" w:hAnsi="inherit"/>
                  <w:sz w:val="20"/>
                  <w:szCs w:val="20"/>
                </w:rPr>
                <w:t>10</w:t>
              </w:r>
            </w:hyperlink>
          </w:p>
        </w:tc>
      </w:tr>
      <w:tr w:rsidR="00000000">
        <w:trPr>
          <w:divId w:val="72503367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Item 1B.</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2037267958"/>
              <w:rPr>
                <w:rFonts w:eastAsia="Times New Roman"/>
                <w:sz w:val="20"/>
                <w:szCs w:val="20"/>
              </w:rPr>
            </w:pPr>
            <w:hyperlink w:anchor="s830A64300BB05CD9975C196D0AA8A272" w:history="1">
              <w:r>
                <w:rPr>
                  <w:rStyle w:val="a3"/>
                  <w:rFonts w:ascii="inherit" w:eastAsia="Times New Roman" w:hAnsi="inherit"/>
                  <w:sz w:val="20"/>
                  <w:szCs w:val="20"/>
                </w:rPr>
                <w:t>Unresolved Staff Comments</w:t>
              </w:r>
            </w:hyperlink>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830A64300BB05CD9975C196D0AA8A272" w:history="1">
              <w:r>
                <w:rPr>
                  <w:rStyle w:val="a3"/>
                  <w:rFonts w:ascii="inherit" w:eastAsia="Times New Roman" w:hAnsi="inherit"/>
                  <w:sz w:val="20"/>
                  <w:szCs w:val="20"/>
                </w:rPr>
                <w:t>27</w:t>
              </w:r>
            </w:hyperlink>
          </w:p>
        </w:tc>
      </w:tr>
      <w:tr w:rsidR="00000000">
        <w:trPr>
          <w:divId w:val="72503367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662004542"/>
              <w:rPr>
                <w:rFonts w:eastAsia="Times New Roman"/>
                <w:sz w:val="20"/>
                <w:szCs w:val="20"/>
              </w:rPr>
            </w:pPr>
            <w:hyperlink w:anchor="s293853fb963a468ea898dd6749fec7d4" w:history="1">
              <w:r>
                <w:rPr>
                  <w:rStyle w:val="a3"/>
                  <w:rFonts w:ascii="inherit" w:eastAsia="Times New Roman" w:hAnsi="inherit"/>
                  <w:sz w:val="20"/>
                  <w:szCs w:val="20"/>
                </w:rPr>
                <w:t>Properties</w:t>
              </w:r>
            </w:hyperlink>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293853fb963a468ea898dd6749fec7d4" w:history="1">
              <w:r>
                <w:rPr>
                  <w:rStyle w:val="a3"/>
                  <w:rFonts w:ascii="inherit" w:eastAsia="Times New Roman" w:hAnsi="inherit"/>
                  <w:sz w:val="20"/>
                  <w:szCs w:val="20"/>
                </w:rPr>
                <w:t>27</w:t>
              </w:r>
            </w:hyperlink>
          </w:p>
        </w:tc>
      </w:tr>
      <w:tr w:rsidR="00000000">
        <w:trPr>
          <w:divId w:val="72503367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Item 3.</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1741899190"/>
              <w:rPr>
                <w:rFonts w:eastAsia="Times New Roman"/>
                <w:sz w:val="20"/>
                <w:szCs w:val="20"/>
              </w:rPr>
            </w:pPr>
            <w:hyperlink w:anchor="s4C7CF577520C510897ED2528905DF186"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4C7CF577520C510897ED2528905DF186" w:history="1">
              <w:r>
                <w:rPr>
                  <w:rStyle w:val="a3"/>
                  <w:rFonts w:ascii="inherit" w:eastAsia="Times New Roman" w:hAnsi="inherit"/>
                  <w:sz w:val="20"/>
                  <w:szCs w:val="20"/>
                </w:rPr>
                <w:t>27</w:t>
              </w:r>
            </w:hyperlink>
          </w:p>
        </w:tc>
      </w:tr>
      <w:tr w:rsidR="00000000">
        <w:trPr>
          <w:divId w:val="72503367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Item 4.</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1922639055"/>
              <w:rPr>
                <w:rFonts w:eastAsia="Times New Roman"/>
                <w:sz w:val="20"/>
                <w:szCs w:val="20"/>
              </w:rPr>
            </w:pPr>
            <w:hyperlink w:anchor="s09D88789E06B5F4596D729FDFFE8DC17"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09D88789E06B5F4596D729FDFFE8DC17" w:history="1">
              <w:r>
                <w:rPr>
                  <w:rStyle w:val="a3"/>
                  <w:rFonts w:ascii="inherit" w:eastAsia="Times New Roman" w:hAnsi="inherit"/>
                  <w:sz w:val="20"/>
                  <w:szCs w:val="20"/>
                </w:rPr>
                <w:t>28</w:t>
              </w:r>
            </w:hyperlink>
          </w:p>
        </w:tc>
      </w:tr>
      <w:tr w:rsidR="00000000">
        <w:trPr>
          <w:divId w:val="725033674"/>
          <w:jc w:val="center"/>
        </w:trPr>
        <w:tc>
          <w:tcPr>
            <w:tcW w:w="0" w:type="auto"/>
            <w:tcMar>
              <w:top w:w="30" w:type="dxa"/>
              <w:left w:w="30" w:type="dxa"/>
              <w:bottom w:w="30" w:type="dxa"/>
              <w:right w:w="30" w:type="dxa"/>
            </w:tcMar>
            <w:vAlign w:val="bottom"/>
            <w:hideMark/>
          </w:tcPr>
          <w:p w:rsidR="00000000" w:rsidRDefault="00F4231B">
            <w:pPr>
              <w:divId w:val="8739319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1808664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802037120"/>
              <w:rPr>
                <w:rFonts w:eastAsia="Times New Roman"/>
                <w:sz w:val="20"/>
                <w:szCs w:val="20"/>
              </w:rPr>
            </w:pPr>
            <w:r>
              <w:rPr>
                <w:rFonts w:ascii="inherit" w:eastAsia="Times New Roman" w:hAnsi="inherit"/>
                <w:sz w:val="20"/>
                <w:szCs w:val="20"/>
              </w:rPr>
              <w:t> </w:t>
            </w:r>
          </w:p>
        </w:tc>
      </w:tr>
      <w:tr w:rsidR="00000000">
        <w:trPr>
          <w:divId w:val="725033674"/>
          <w:jc w:val="center"/>
        </w:trPr>
        <w:tc>
          <w:tcPr>
            <w:tcW w:w="0" w:type="auto"/>
            <w:tcMar>
              <w:top w:w="30" w:type="dxa"/>
              <w:left w:w="30" w:type="dxa"/>
              <w:bottom w:w="30" w:type="dxa"/>
              <w:right w:w="30" w:type="dxa"/>
            </w:tcMar>
            <w:hideMark/>
          </w:tcPr>
          <w:p w:rsidR="00000000" w:rsidRDefault="00F4231B">
            <w:pPr>
              <w:divId w:val="1214662411"/>
              <w:rPr>
                <w:rFonts w:eastAsia="Times New Roman"/>
                <w:sz w:val="20"/>
                <w:szCs w:val="20"/>
              </w:rPr>
            </w:pPr>
            <w:hyperlink w:anchor="s9B0D0142554452039CA1A0B37919952C" w:history="1">
              <w:r>
                <w:rPr>
                  <w:rStyle w:val="a3"/>
                  <w:rFonts w:ascii="inherit" w:eastAsia="Times New Roman" w:hAnsi="inherit"/>
                  <w:sz w:val="20"/>
                  <w:szCs w:val="20"/>
                </w:rPr>
                <w:t>PART II</w:t>
              </w:r>
            </w:hyperlink>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249121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130514052"/>
              <w:rPr>
                <w:rFonts w:eastAsia="Times New Roman"/>
                <w:sz w:val="20"/>
                <w:szCs w:val="20"/>
              </w:rPr>
            </w:pPr>
            <w:r>
              <w:rPr>
                <w:rFonts w:ascii="inherit" w:eastAsia="Times New Roman" w:hAnsi="inherit"/>
                <w:sz w:val="20"/>
                <w:szCs w:val="20"/>
              </w:rPr>
              <w:t> </w:t>
            </w:r>
          </w:p>
        </w:tc>
      </w:tr>
      <w:tr w:rsidR="00000000">
        <w:trPr>
          <w:divId w:val="72503367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Item 5.</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1949387833"/>
              <w:rPr>
                <w:rFonts w:eastAsia="Times New Roman"/>
                <w:sz w:val="20"/>
                <w:szCs w:val="20"/>
              </w:rPr>
            </w:pPr>
            <w:hyperlink w:anchor="s542C1B0EBB625CCA817614F9A1340CD1" w:history="1">
              <w:r>
                <w:rPr>
                  <w:rStyle w:val="a3"/>
                  <w:rFonts w:ascii="inherit" w:eastAsia="Times New Roman" w:hAnsi="inherit"/>
                  <w:sz w:val="20"/>
                  <w:szCs w:val="20"/>
                </w:rPr>
                <w:t>Market for Registrant’</w:t>
              </w:r>
              <w:r>
                <w:rPr>
                  <w:rStyle w:val="a3"/>
                  <w:rFonts w:ascii="inherit" w:eastAsia="Times New Roman" w:hAnsi="inherit"/>
                  <w:sz w:val="20"/>
                  <w:szCs w:val="20"/>
                </w:rPr>
                <w:t>s Common Equity, Related Stockholder Matters and Issuer Purchases of Equity Securities</w:t>
              </w:r>
            </w:hyperlink>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542C1B0EBB625CCA817614F9A1340CD1" w:history="1">
              <w:r>
                <w:rPr>
                  <w:rStyle w:val="a3"/>
                  <w:rFonts w:ascii="inherit" w:eastAsia="Times New Roman" w:hAnsi="inherit"/>
                  <w:sz w:val="20"/>
                  <w:szCs w:val="20"/>
                </w:rPr>
                <w:t>29</w:t>
              </w:r>
            </w:hyperlink>
          </w:p>
        </w:tc>
      </w:tr>
      <w:tr w:rsidR="00000000">
        <w:trPr>
          <w:divId w:val="72503367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Item 6.</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1482965515"/>
              <w:rPr>
                <w:rFonts w:eastAsia="Times New Roman"/>
                <w:sz w:val="20"/>
                <w:szCs w:val="20"/>
              </w:rPr>
            </w:pPr>
            <w:hyperlink w:anchor="s64F0038D274A56B4BFAF9CAB99B37B47" w:history="1">
              <w:r>
                <w:rPr>
                  <w:rStyle w:val="a3"/>
                  <w:rFonts w:ascii="inherit" w:eastAsia="Times New Roman" w:hAnsi="inherit"/>
                  <w:sz w:val="20"/>
                  <w:szCs w:val="20"/>
                </w:rPr>
                <w:t>Selected Financial Data</w:t>
              </w:r>
            </w:hyperlink>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64F0038D274A56B4BFAF9CAB99B37B47" w:history="1">
              <w:r>
                <w:rPr>
                  <w:rStyle w:val="a3"/>
                  <w:rFonts w:ascii="inherit" w:eastAsia="Times New Roman" w:hAnsi="inherit"/>
                  <w:sz w:val="20"/>
                  <w:szCs w:val="20"/>
                </w:rPr>
                <w:t>31</w:t>
              </w:r>
            </w:hyperlink>
          </w:p>
        </w:tc>
      </w:tr>
      <w:tr w:rsidR="00000000">
        <w:trPr>
          <w:divId w:val="72503367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lastRenderedPageBreak/>
              <w:t>Item 7.</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1258709302"/>
              <w:rPr>
                <w:rFonts w:eastAsia="Times New Roman"/>
                <w:sz w:val="20"/>
                <w:szCs w:val="20"/>
              </w:rPr>
            </w:pPr>
            <w:hyperlink w:anchor="s82FC3571617E579F93EA438FF3A8A1FD" w:history="1">
              <w:r>
                <w:rPr>
                  <w:rStyle w:val="a3"/>
                  <w:rFonts w:ascii="inherit" w:eastAsia="Times New Roman" w:hAnsi="inherit"/>
                  <w:sz w:val="20"/>
                  <w:szCs w:val="20"/>
                </w:rPr>
                <w:t>Management’</w:t>
              </w:r>
              <w:r>
                <w:rPr>
                  <w:rStyle w:val="a3"/>
                  <w:rFonts w:ascii="inherit" w:eastAsia="Times New Roman" w:hAnsi="inherit"/>
                  <w:sz w:val="20"/>
                  <w:szCs w:val="20"/>
                </w:rPr>
                <w:t>s Discussion and Analysis of Financial Condition and Results of Operations</w:t>
              </w:r>
            </w:hyperlink>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82FC3571617E579F93EA438FF3A8A1FD" w:history="1">
              <w:r>
                <w:rPr>
                  <w:rStyle w:val="a3"/>
                  <w:rFonts w:ascii="inherit" w:eastAsia="Times New Roman" w:hAnsi="inherit"/>
                  <w:sz w:val="20"/>
                  <w:szCs w:val="20"/>
                </w:rPr>
                <w:t>33</w:t>
              </w:r>
            </w:hyperlink>
          </w:p>
        </w:tc>
      </w:tr>
      <w:tr w:rsidR="00000000">
        <w:trPr>
          <w:divId w:val="72503367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Item 7A.</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1910849188"/>
              <w:rPr>
                <w:rFonts w:eastAsia="Times New Roman"/>
                <w:sz w:val="20"/>
                <w:szCs w:val="20"/>
              </w:rPr>
            </w:pPr>
            <w:hyperlink w:anchor="s812518ADE712562398C9FFA452CC0A3E"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812518ADE712562398C9FFA452CC0A3E" w:history="1">
              <w:r>
                <w:rPr>
                  <w:rStyle w:val="a3"/>
                  <w:rFonts w:ascii="inherit" w:eastAsia="Times New Roman" w:hAnsi="inherit"/>
                  <w:sz w:val="20"/>
                  <w:szCs w:val="20"/>
                </w:rPr>
                <w:t>51</w:t>
              </w:r>
            </w:hyperlink>
          </w:p>
        </w:tc>
      </w:tr>
      <w:tr w:rsidR="00000000">
        <w:trPr>
          <w:divId w:val="72503367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Item 8.</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672684362"/>
              <w:rPr>
                <w:rFonts w:eastAsia="Times New Roman"/>
                <w:sz w:val="20"/>
                <w:szCs w:val="20"/>
              </w:rPr>
            </w:pPr>
            <w:hyperlink w:anchor="sE4541D682EF9534D96A2BB006CF0579D" w:history="1">
              <w:r>
                <w:rPr>
                  <w:rStyle w:val="a3"/>
                  <w:rFonts w:ascii="inherit" w:eastAsia="Times New Roman" w:hAnsi="inherit"/>
                  <w:sz w:val="20"/>
                  <w:szCs w:val="20"/>
                </w:rPr>
                <w:t>Financial Statements and Supplementary Data</w:t>
              </w:r>
            </w:hyperlink>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E4541D682EF9534D96A2BB006CF0579D" w:history="1">
              <w:r>
                <w:rPr>
                  <w:rStyle w:val="a3"/>
                  <w:rFonts w:ascii="inherit" w:eastAsia="Times New Roman" w:hAnsi="inherit"/>
                  <w:sz w:val="20"/>
                  <w:szCs w:val="20"/>
                </w:rPr>
                <w:t>54</w:t>
              </w:r>
            </w:hyperlink>
          </w:p>
        </w:tc>
      </w:tr>
      <w:tr w:rsidR="00000000">
        <w:trPr>
          <w:divId w:val="72503367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Item 9.</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440491696"/>
              <w:rPr>
                <w:rFonts w:eastAsia="Times New Roman"/>
                <w:sz w:val="20"/>
                <w:szCs w:val="20"/>
              </w:rPr>
            </w:pPr>
            <w:hyperlink w:anchor="s0ACDF7B7306E50A1B2AB5550CFF21B21" w:history="1">
              <w:r>
                <w:rPr>
                  <w:rStyle w:val="a3"/>
                  <w:rFonts w:ascii="inherit" w:eastAsia="Times New Roman" w:hAnsi="inherit"/>
                  <w:sz w:val="20"/>
                  <w:szCs w:val="20"/>
                </w:rPr>
                <w:t>Changes in and Disagreements with Accountants on Accounting and Financial Disclosure</w:t>
              </w:r>
            </w:hyperlink>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0ACDF7B7306E50A1B2AB5550CFF21B21" w:history="1">
              <w:r>
                <w:rPr>
                  <w:rStyle w:val="a3"/>
                  <w:rFonts w:ascii="inherit" w:eastAsia="Times New Roman" w:hAnsi="inherit"/>
                  <w:sz w:val="20"/>
                  <w:szCs w:val="20"/>
                </w:rPr>
                <w:t>105</w:t>
              </w:r>
            </w:hyperlink>
          </w:p>
        </w:tc>
      </w:tr>
      <w:tr w:rsidR="00000000">
        <w:trPr>
          <w:divId w:val="72503367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Item </w:t>
            </w:r>
            <w:r>
              <w:rPr>
                <w:rFonts w:ascii="inherit" w:eastAsia="Times New Roman" w:hAnsi="inherit"/>
                <w:sz w:val="20"/>
                <w:szCs w:val="20"/>
              </w:rPr>
              <w:t>9A.</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675154123"/>
              <w:rPr>
                <w:rFonts w:eastAsia="Times New Roman"/>
                <w:sz w:val="20"/>
                <w:szCs w:val="20"/>
              </w:rPr>
            </w:pPr>
            <w:hyperlink w:anchor="sCE7199E954615AF5BD2AF2CFD2272CA3"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CE7199E954615AF5BD2AF2CFD2272CA3" w:history="1">
              <w:r>
                <w:rPr>
                  <w:rStyle w:val="a3"/>
                  <w:rFonts w:ascii="inherit" w:eastAsia="Times New Roman" w:hAnsi="inherit"/>
                  <w:sz w:val="20"/>
                  <w:szCs w:val="20"/>
                </w:rPr>
                <w:t>105</w:t>
              </w:r>
            </w:hyperlink>
          </w:p>
        </w:tc>
      </w:tr>
      <w:tr w:rsidR="00000000">
        <w:trPr>
          <w:divId w:val="72503367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Item 9B.</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1353647491"/>
              <w:rPr>
                <w:rFonts w:eastAsia="Times New Roman"/>
                <w:sz w:val="20"/>
                <w:szCs w:val="20"/>
              </w:rPr>
            </w:pPr>
            <w:hyperlink w:anchor="sE1ACC4A870685108AC78B923C404F865"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E1ACC4A870685108AC78B923C404F865" w:history="1">
              <w:r>
                <w:rPr>
                  <w:rStyle w:val="a3"/>
                  <w:rFonts w:ascii="inherit" w:eastAsia="Times New Roman" w:hAnsi="inherit"/>
                  <w:sz w:val="20"/>
                  <w:szCs w:val="20"/>
                </w:rPr>
                <w:t>108</w:t>
              </w:r>
            </w:hyperlink>
          </w:p>
        </w:tc>
      </w:tr>
      <w:tr w:rsidR="00000000">
        <w:trPr>
          <w:divId w:val="725033674"/>
          <w:jc w:val="center"/>
        </w:trPr>
        <w:tc>
          <w:tcPr>
            <w:tcW w:w="0" w:type="auto"/>
            <w:tcMar>
              <w:top w:w="30" w:type="dxa"/>
              <w:left w:w="30" w:type="dxa"/>
              <w:bottom w:w="30" w:type="dxa"/>
              <w:right w:w="30" w:type="dxa"/>
            </w:tcMar>
            <w:vAlign w:val="bottom"/>
            <w:hideMark/>
          </w:tcPr>
          <w:p w:rsidR="00000000" w:rsidRDefault="00F4231B">
            <w:pPr>
              <w:divId w:val="2106728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1621716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433675753"/>
              <w:rPr>
                <w:rFonts w:eastAsia="Times New Roman"/>
                <w:sz w:val="20"/>
                <w:szCs w:val="20"/>
              </w:rPr>
            </w:pPr>
            <w:r>
              <w:rPr>
                <w:rFonts w:ascii="inherit" w:eastAsia="Times New Roman" w:hAnsi="inherit"/>
                <w:sz w:val="20"/>
                <w:szCs w:val="20"/>
              </w:rPr>
              <w:t> </w:t>
            </w:r>
          </w:p>
        </w:tc>
      </w:tr>
      <w:tr w:rsidR="00000000">
        <w:trPr>
          <w:divId w:val="725033674"/>
          <w:jc w:val="center"/>
        </w:trPr>
        <w:tc>
          <w:tcPr>
            <w:tcW w:w="0" w:type="auto"/>
            <w:tcMar>
              <w:top w:w="30" w:type="dxa"/>
              <w:left w:w="30" w:type="dxa"/>
              <w:bottom w:w="30" w:type="dxa"/>
              <w:right w:w="30" w:type="dxa"/>
            </w:tcMar>
            <w:hideMark/>
          </w:tcPr>
          <w:p w:rsidR="00000000" w:rsidRDefault="00F4231B">
            <w:pPr>
              <w:divId w:val="1791780745"/>
              <w:rPr>
                <w:rFonts w:eastAsia="Times New Roman"/>
                <w:sz w:val="20"/>
                <w:szCs w:val="20"/>
              </w:rPr>
            </w:pPr>
            <w:hyperlink w:anchor="sA64D00A03635574D83DE2E80753AD75C" w:history="1">
              <w:r>
                <w:rPr>
                  <w:rStyle w:val="a3"/>
                  <w:rFonts w:ascii="inherit" w:eastAsia="Times New Roman" w:hAnsi="inherit"/>
                  <w:sz w:val="20"/>
                  <w:szCs w:val="20"/>
                </w:rPr>
                <w:t>PART III</w:t>
              </w:r>
            </w:hyperlink>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322707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434987238"/>
              <w:rPr>
                <w:rFonts w:eastAsia="Times New Roman"/>
                <w:sz w:val="20"/>
                <w:szCs w:val="20"/>
              </w:rPr>
            </w:pPr>
            <w:r>
              <w:rPr>
                <w:rFonts w:ascii="inherit" w:eastAsia="Times New Roman" w:hAnsi="inherit"/>
                <w:sz w:val="20"/>
                <w:szCs w:val="20"/>
              </w:rPr>
              <w:t> </w:t>
            </w:r>
          </w:p>
        </w:tc>
      </w:tr>
      <w:tr w:rsidR="00000000">
        <w:trPr>
          <w:divId w:val="72503367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Item 10.</w:t>
            </w:r>
          </w:p>
        </w:tc>
        <w:tc>
          <w:tcPr>
            <w:tcW w:w="0" w:type="auto"/>
            <w:tcMar>
              <w:top w:w="30" w:type="dxa"/>
              <w:left w:w="30" w:type="dxa"/>
              <w:bottom w:w="30" w:type="dxa"/>
              <w:right w:w="30" w:type="dxa"/>
            </w:tcMar>
            <w:vAlign w:val="bottom"/>
            <w:hideMark/>
          </w:tcPr>
          <w:p w:rsidR="00000000" w:rsidRDefault="00F4231B">
            <w:pPr>
              <w:divId w:val="959079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366174884"/>
              <w:rPr>
                <w:rFonts w:eastAsia="Times New Roman"/>
                <w:sz w:val="20"/>
                <w:szCs w:val="20"/>
              </w:rPr>
            </w:pPr>
            <w:hyperlink w:anchor="s64A9FF28245A5B7BAB27AEAF15B0094F" w:history="1">
              <w:r>
                <w:rPr>
                  <w:rStyle w:val="a3"/>
                  <w:rFonts w:ascii="inherit" w:eastAsia="Times New Roman" w:hAnsi="inherit"/>
                  <w:sz w:val="20"/>
                  <w:szCs w:val="20"/>
                </w:rPr>
                <w:t>Directors, Executive Officers and Corporate Governance</w:t>
              </w:r>
            </w:hyperlink>
          </w:p>
        </w:tc>
        <w:tc>
          <w:tcPr>
            <w:tcW w:w="0" w:type="auto"/>
            <w:tcMar>
              <w:top w:w="30" w:type="dxa"/>
              <w:left w:w="30" w:type="dxa"/>
              <w:bottom w:w="30" w:type="dxa"/>
              <w:right w:w="30" w:type="dxa"/>
            </w:tcMar>
            <w:vAlign w:val="bottom"/>
            <w:hideMark/>
          </w:tcPr>
          <w:p w:rsidR="00000000" w:rsidRDefault="00F4231B">
            <w:pPr>
              <w:divId w:val="708455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64A9FF28245A5B7BAB27AEAF15B0094F" w:history="1">
              <w:r>
                <w:rPr>
                  <w:rStyle w:val="a3"/>
                  <w:rFonts w:ascii="inherit" w:eastAsia="Times New Roman" w:hAnsi="inherit"/>
                  <w:sz w:val="20"/>
                  <w:szCs w:val="20"/>
                </w:rPr>
                <w:t>109</w:t>
              </w:r>
            </w:hyperlink>
          </w:p>
        </w:tc>
      </w:tr>
      <w:tr w:rsidR="00000000">
        <w:trPr>
          <w:divId w:val="72503367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Item 11.</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F4231B">
            <w:pPr>
              <w:divId w:val="2091461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713382456"/>
              <w:rPr>
                <w:rFonts w:eastAsia="Times New Roman"/>
                <w:sz w:val="20"/>
                <w:szCs w:val="20"/>
              </w:rPr>
            </w:pPr>
            <w:hyperlink w:anchor="sAA3CE689834857A7BB8A8AF01119B8B4" w:history="1">
              <w:r>
                <w:rPr>
                  <w:rStyle w:val="a3"/>
                  <w:rFonts w:ascii="inherit" w:eastAsia="Times New Roman" w:hAnsi="inherit"/>
                  <w:sz w:val="20"/>
                  <w:szCs w:val="20"/>
                </w:rPr>
                <w:t>Executive Compensation</w:t>
              </w:r>
            </w:hyperlink>
          </w:p>
        </w:tc>
        <w:tc>
          <w:tcPr>
            <w:tcW w:w="0" w:type="auto"/>
            <w:tcMar>
              <w:top w:w="30" w:type="dxa"/>
              <w:left w:w="30" w:type="dxa"/>
              <w:bottom w:w="30" w:type="dxa"/>
              <w:right w:w="30" w:type="dxa"/>
            </w:tcMar>
            <w:vAlign w:val="bottom"/>
            <w:hideMark/>
          </w:tcPr>
          <w:p w:rsidR="00000000" w:rsidRDefault="00F4231B">
            <w:pPr>
              <w:divId w:val="999190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AA3CE689834857A7BB8A8AF01119B8B4" w:history="1">
              <w:r>
                <w:rPr>
                  <w:rStyle w:val="a3"/>
                  <w:rFonts w:ascii="inherit" w:eastAsia="Times New Roman" w:hAnsi="inherit"/>
                  <w:sz w:val="20"/>
                  <w:szCs w:val="20"/>
                </w:rPr>
                <w:t>109</w:t>
              </w:r>
            </w:hyperlink>
          </w:p>
        </w:tc>
      </w:tr>
      <w:tr w:rsidR="00000000">
        <w:trPr>
          <w:divId w:val="72503367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Item 12.</w:t>
            </w:r>
          </w:p>
        </w:tc>
        <w:tc>
          <w:tcPr>
            <w:tcW w:w="0" w:type="auto"/>
            <w:tcMar>
              <w:top w:w="30" w:type="dxa"/>
              <w:left w:w="30" w:type="dxa"/>
              <w:bottom w:w="30" w:type="dxa"/>
              <w:right w:w="30" w:type="dxa"/>
            </w:tcMar>
            <w:vAlign w:val="bottom"/>
            <w:hideMark/>
          </w:tcPr>
          <w:p w:rsidR="00000000" w:rsidRDefault="00F4231B">
            <w:pPr>
              <w:divId w:val="536043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979728304"/>
              <w:rPr>
                <w:rFonts w:eastAsia="Times New Roman"/>
                <w:sz w:val="20"/>
                <w:szCs w:val="20"/>
              </w:rPr>
            </w:pPr>
            <w:hyperlink w:anchor="s4FE1EFAFA6505AE0B845EED12A3C0449" w:history="1">
              <w:r>
                <w:rPr>
                  <w:rStyle w:val="a3"/>
                  <w:rFonts w:ascii="inherit" w:eastAsia="Times New Roman" w:hAnsi="inherit"/>
                  <w:sz w:val="20"/>
                  <w:szCs w:val="20"/>
                </w:rPr>
                <w:t>Security Ownership of Certain Beneficial Owners and Management and Related Stockholder Matters</w:t>
              </w:r>
            </w:hyperlink>
          </w:p>
        </w:tc>
        <w:tc>
          <w:tcPr>
            <w:tcW w:w="0" w:type="auto"/>
            <w:tcMar>
              <w:top w:w="30" w:type="dxa"/>
              <w:left w:w="30" w:type="dxa"/>
              <w:bottom w:w="30" w:type="dxa"/>
              <w:right w:w="30" w:type="dxa"/>
            </w:tcMar>
            <w:vAlign w:val="bottom"/>
            <w:hideMark/>
          </w:tcPr>
          <w:p w:rsidR="00000000" w:rsidRDefault="00F4231B">
            <w:pPr>
              <w:divId w:val="691613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4FE1EFAFA6505AE0B845EED12A3C0449" w:history="1">
              <w:r>
                <w:rPr>
                  <w:rStyle w:val="a3"/>
                  <w:rFonts w:ascii="inherit" w:eastAsia="Times New Roman" w:hAnsi="inherit"/>
                  <w:sz w:val="20"/>
                  <w:szCs w:val="20"/>
                </w:rPr>
                <w:t>109</w:t>
              </w:r>
            </w:hyperlink>
          </w:p>
        </w:tc>
      </w:tr>
      <w:tr w:rsidR="00000000">
        <w:trPr>
          <w:divId w:val="72503367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Item 13.</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F4231B">
            <w:pPr>
              <w:divId w:val="1811704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69768545"/>
              <w:rPr>
                <w:rFonts w:eastAsia="Times New Roman"/>
                <w:sz w:val="20"/>
                <w:szCs w:val="20"/>
              </w:rPr>
            </w:pPr>
            <w:hyperlink w:anchor="sDC5D981F7CEA5D3FA7E06E8F260920B4" w:history="1">
              <w:r>
                <w:rPr>
                  <w:rStyle w:val="a3"/>
                  <w:rFonts w:ascii="inherit" w:eastAsia="Times New Roman" w:hAnsi="inherit"/>
                  <w:sz w:val="20"/>
                  <w:szCs w:val="20"/>
                </w:rPr>
                <w:t>Certain Relationships and Rela</w:t>
              </w:r>
              <w:r>
                <w:rPr>
                  <w:rStyle w:val="a3"/>
                  <w:rFonts w:ascii="inherit" w:eastAsia="Times New Roman" w:hAnsi="inherit"/>
                  <w:sz w:val="20"/>
                  <w:szCs w:val="20"/>
                </w:rPr>
                <w:t>ted Transactions, and Director Independence</w:t>
              </w:r>
            </w:hyperlink>
          </w:p>
        </w:tc>
        <w:tc>
          <w:tcPr>
            <w:tcW w:w="0" w:type="auto"/>
            <w:tcMar>
              <w:top w:w="30" w:type="dxa"/>
              <w:left w:w="30" w:type="dxa"/>
              <w:bottom w:w="30" w:type="dxa"/>
              <w:right w:w="30" w:type="dxa"/>
            </w:tcMar>
            <w:vAlign w:val="bottom"/>
            <w:hideMark/>
          </w:tcPr>
          <w:p w:rsidR="00000000" w:rsidRDefault="00F4231B">
            <w:pPr>
              <w:divId w:val="68575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DC5D981F7CEA5D3FA7E06E8F260920B4" w:history="1">
              <w:r>
                <w:rPr>
                  <w:rStyle w:val="a3"/>
                  <w:rFonts w:ascii="inherit" w:eastAsia="Times New Roman" w:hAnsi="inherit"/>
                  <w:sz w:val="20"/>
                  <w:szCs w:val="20"/>
                </w:rPr>
                <w:t>109</w:t>
              </w:r>
            </w:hyperlink>
          </w:p>
        </w:tc>
      </w:tr>
      <w:tr w:rsidR="00000000">
        <w:trPr>
          <w:divId w:val="72503367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Item 14.</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F4231B">
            <w:pPr>
              <w:divId w:val="1655645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791945339"/>
              <w:rPr>
                <w:rFonts w:eastAsia="Times New Roman"/>
                <w:sz w:val="20"/>
                <w:szCs w:val="20"/>
              </w:rPr>
            </w:pPr>
            <w:hyperlink w:anchor="s5A886B5C3D945EF493BED345AB097894" w:history="1">
              <w:r>
                <w:rPr>
                  <w:rStyle w:val="a3"/>
                  <w:rFonts w:ascii="inherit" w:eastAsia="Times New Roman" w:hAnsi="inherit"/>
                  <w:sz w:val="20"/>
                  <w:szCs w:val="20"/>
                </w:rPr>
                <w:t>Principal Accounting Fees and Services</w:t>
              </w:r>
            </w:hyperlink>
          </w:p>
        </w:tc>
        <w:tc>
          <w:tcPr>
            <w:tcW w:w="0" w:type="auto"/>
            <w:tcMar>
              <w:top w:w="30" w:type="dxa"/>
              <w:left w:w="30" w:type="dxa"/>
              <w:bottom w:w="30" w:type="dxa"/>
              <w:right w:w="30" w:type="dxa"/>
            </w:tcMar>
            <w:vAlign w:val="bottom"/>
            <w:hideMark/>
          </w:tcPr>
          <w:p w:rsidR="00000000" w:rsidRDefault="00F4231B">
            <w:pPr>
              <w:divId w:val="803962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5A886B5C3D945EF493BED345AB097894" w:history="1">
              <w:r>
                <w:rPr>
                  <w:rStyle w:val="a3"/>
                  <w:rFonts w:ascii="inherit" w:eastAsia="Times New Roman" w:hAnsi="inherit"/>
                  <w:sz w:val="20"/>
                  <w:szCs w:val="20"/>
                </w:rPr>
                <w:t>109</w:t>
              </w:r>
            </w:hyperlink>
          </w:p>
        </w:tc>
      </w:tr>
      <w:tr w:rsidR="00000000">
        <w:trPr>
          <w:divId w:val="725033674"/>
          <w:jc w:val="center"/>
        </w:trPr>
        <w:tc>
          <w:tcPr>
            <w:tcW w:w="0" w:type="auto"/>
            <w:tcMar>
              <w:top w:w="30" w:type="dxa"/>
              <w:left w:w="30" w:type="dxa"/>
              <w:bottom w:w="30" w:type="dxa"/>
              <w:right w:w="30" w:type="dxa"/>
            </w:tcMar>
            <w:hideMark/>
          </w:tcPr>
          <w:p w:rsidR="00000000" w:rsidRDefault="00F4231B">
            <w:pPr>
              <w:divId w:val="402341788"/>
              <w:rPr>
                <w:rFonts w:eastAsia="Times New Roman"/>
                <w:sz w:val="20"/>
                <w:szCs w:val="20"/>
              </w:rPr>
            </w:pPr>
            <w:hyperlink w:anchor="s55EB845175CD5A22B242F96DB3F0A016" w:history="1">
              <w:r>
                <w:rPr>
                  <w:rStyle w:val="a3"/>
                  <w:rFonts w:ascii="inherit" w:eastAsia="Times New Roman" w:hAnsi="inherit"/>
                  <w:sz w:val="20"/>
                  <w:szCs w:val="20"/>
                </w:rPr>
                <w:t>PART IV</w:t>
              </w:r>
            </w:hyperlink>
          </w:p>
        </w:tc>
        <w:tc>
          <w:tcPr>
            <w:tcW w:w="0" w:type="auto"/>
            <w:tcMar>
              <w:top w:w="30" w:type="dxa"/>
              <w:left w:w="30" w:type="dxa"/>
              <w:bottom w:w="30" w:type="dxa"/>
              <w:right w:w="30" w:type="dxa"/>
            </w:tcMar>
            <w:vAlign w:val="bottom"/>
            <w:hideMark/>
          </w:tcPr>
          <w:p w:rsidR="00000000" w:rsidRDefault="00F4231B">
            <w:pPr>
              <w:divId w:val="1288587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181316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352337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769037294"/>
              <w:rPr>
                <w:rFonts w:eastAsia="Times New Roman"/>
                <w:sz w:val="20"/>
                <w:szCs w:val="20"/>
              </w:rPr>
            </w:pPr>
            <w:r>
              <w:rPr>
                <w:rFonts w:ascii="inherit" w:eastAsia="Times New Roman" w:hAnsi="inherit"/>
                <w:sz w:val="20"/>
                <w:szCs w:val="20"/>
              </w:rPr>
              <w:t> </w:t>
            </w:r>
          </w:p>
        </w:tc>
      </w:tr>
      <w:tr w:rsidR="00000000">
        <w:trPr>
          <w:divId w:val="72503367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Item 15.</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337580759"/>
              <w:rPr>
                <w:rFonts w:eastAsia="Times New Roman"/>
                <w:sz w:val="20"/>
                <w:szCs w:val="20"/>
              </w:rPr>
            </w:pPr>
            <w:hyperlink w:anchor="s278FE0A1CC72570985998145A88F242B" w:history="1">
              <w:r>
                <w:rPr>
                  <w:rStyle w:val="a3"/>
                  <w:rFonts w:ascii="inherit" w:eastAsia="Times New Roman" w:hAnsi="inherit"/>
                  <w:sz w:val="20"/>
                  <w:szCs w:val="20"/>
                </w:rPr>
                <w:t>Exhibits, Financial Statement Schedules</w:t>
              </w:r>
            </w:hyperlink>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278FE0A1CC72570985998145A88F242B" w:history="1">
              <w:r>
                <w:rPr>
                  <w:rStyle w:val="a3"/>
                  <w:rFonts w:ascii="inherit" w:eastAsia="Times New Roman" w:hAnsi="inherit"/>
                  <w:sz w:val="20"/>
                  <w:szCs w:val="20"/>
                </w:rPr>
                <w:t>110</w:t>
              </w:r>
            </w:hyperlink>
          </w:p>
        </w:tc>
      </w:tr>
      <w:tr w:rsidR="00000000">
        <w:trPr>
          <w:divId w:val="72503367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Item 16.</w:t>
            </w:r>
          </w:p>
        </w:tc>
        <w:tc>
          <w:tcPr>
            <w:tcW w:w="0" w:type="auto"/>
            <w:tcMar>
              <w:top w:w="30" w:type="dxa"/>
              <w:left w:w="30" w:type="dxa"/>
              <w:bottom w:w="30" w:type="dxa"/>
              <w:right w:w="30" w:type="dxa"/>
            </w:tcMar>
            <w:vAlign w:val="bottom"/>
            <w:hideMark/>
          </w:tcPr>
          <w:p w:rsidR="00000000" w:rsidRDefault="00F4231B">
            <w:pPr>
              <w:divId w:val="1115635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703791583"/>
              <w:rPr>
                <w:rFonts w:eastAsia="Times New Roman"/>
                <w:sz w:val="20"/>
                <w:szCs w:val="20"/>
              </w:rPr>
            </w:pPr>
            <w:hyperlink w:anchor="s6E2311D8FFA05FE18B2356C985D56B78" w:history="1">
              <w:r>
                <w:rPr>
                  <w:rStyle w:val="a3"/>
                  <w:rFonts w:ascii="inherit" w:eastAsia="Times New Roman" w:hAnsi="inherit"/>
                  <w:sz w:val="20"/>
                  <w:szCs w:val="20"/>
                </w:rPr>
                <w:t>Form 10-K Summary</w:t>
              </w:r>
            </w:hyperlink>
          </w:p>
        </w:tc>
        <w:tc>
          <w:tcPr>
            <w:tcW w:w="0" w:type="auto"/>
            <w:tcMar>
              <w:top w:w="30" w:type="dxa"/>
              <w:left w:w="30" w:type="dxa"/>
              <w:bottom w:w="30" w:type="dxa"/>
              <w:right w:w="30" w:type="dxa"/>
            </w:tcMar>
            <w:vAlign w:val="bottom"/>
            <w:hideMark/>
          </w:tcPr>
          <w:p w:rsidR="00000000" w:rsidRDefault="00F4231B">
            <w:pPr>
              <w:divId w:val="1117215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6E2311D8FFA05FE18B2356C985D56B78" w:history="1">
              <w:r>
                <w:rPr>
                  <w:rStyle w:val="a3"/>
                  <w:rFonts w:ascii="inherit" w:eastAsia="Times New Roman" w:hAnsi="inherit"/>
                  <w:sz w:val="20"/>
                  <w:szCs w:val="20"/>
                </w:rPr>
                <w:t>115</w:t>
              </w:r>
            </w:hyperlink>
          </w:p>
        </w:tc>
      </w:tr>
      <w:tr w:rsidR="00000000">
        <w:trPr>
          <w:divId w:val="725033674"/>
          <w:jc w:val="center"/>
        </w:trPr>
        <w:tc>
          <w:tcPr>
            <w:tcW w:w="0" w:type="auto"/>
            <w:tcMar>
              <w:top w:w="30" w:type="dxa"/>
              <w:left w:w="30" w:type="dxa"/>
              <w:bottom w:w="30" w:type="dxa"/>
              <w:right w:w="30" w:type="dxa"/>
            </w:tcMar>
            <w:hideMark/>
          </w:tcPr>
          <w:p w:rsidR="00000000" w:rsidRDefault="00F4231B">
            <w:pPr>
              <w:divId w:val="1071199567"/>
              <w:rPr>
                <w:rFonts w:eastAsia="Times New Roman"/>
                <w:sz w:val="20"/>
                <w:szCs w:val="20"/>
              </w:rPr>
            </w:pPr>
            <w:hyperlink w:anchor="sBCF1D2CCF8FB5E10BFD522583715ECD5"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582373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BCF1D2CCF8FB5E10BFD522583715ECD5" w:history="1">
              <w:r>
                <w:rPr>
                  <w:rStyle w:val="a3"/>
                  <w:rFonts w:ascii="inherit" w:eastAsia="Times New Roman" w:hAnsi="inherit"/>
                  <w:sz w:val="20"/>
                  <w:szCs w:val="20"/>
                </w:rPr>
                <w:t>116</w:t>
              </w:r>
            </w:hyperlink>
          </w:p>
        </w:tc>
      </w:tr>
    </w:tbl>
    <w:p w:rsidR="00000000" w:rsidRDefault="00F4231B">
      <w:pPr>
        <w:spacing w:line="288" w:lineRule="auto"/>
        <w:jc w:val="center"/>
        <w:divId w:val="1034236348"/>
        <w:rPr>
          <w:rFonts w:eastAsia="Times New Roman"/>
          <w:sz w:val="20"/>
          <w:szCs w:val="20"/>
        </w:rPr>
      </w:pPr>
    </w:p>
    <w:p w:rsidR="00000000" w:rsidRDefault="00F4231B">
      <w:pPr>
        <w:spacing w:line="288" w:lineRule="auto"/>
        <w:divId w:val="1026904529"/>
        <w:rPr>
          <w:rFonts w:eastAsia="Times New Roman"/>
          <w:sz w:val="18"/>
          <w:szCs w:val="18"/>
        </w:rPr>
      </w:pPr>
      <w:r>
        <w:rPr>
          <w:rFonts w:ascii="inherit" w:eastAsia="Times New Roman" w:hAnsi="inherit"/>
          <w:sz w:val="18"/>
          <w:szCs w:val="18"/>
        </w:rPr>
        <w:t> </w:t>
      </w:r>
    </w:p>
    <w:p w:rsidR="00000000" w:rsidRDefault="00F4231B">
      <w:pPr>
        <w:spacing w:line="288" w:lineRule="auto"/>
        <w:ind w:firstLine="480"/>
        <w:divId w:val="1830248071"/>
        <w:rPr>
          <w:rFonts w:eastAsia="Times New Roman"/>
          <w:sz w:val="20"/>
          <w:szCs w:val="20"/>
        </w:rPr>
      </w:pPr>
    </w:p>
    <w:p w:rsidR="00000000" w:rsidRDefault="00F4231B">
      <w:pPr>
        <w:divId w:val="42485676"/>
        <w:rPr>
          <w:rFonts w:eastAsia="Times New Roman"/>
          <w:sz w:val="20"/>
          <w:szCs w:val="20"/>
        </w:rPr>
      </w:pPr>
    </w:p>
    <w:p w:rsidR="00000000" w:rsidRDefault="00F4231B">
      <w:pPr>
        <w:spacing w:line="288" w:lineRule="auto"/>
        <w:jc w:val="center"/>
        <w:divId w:val="1003318354"/>
        <w:rPr>
          <w:rFonts w:eastAsia="Times New Roman"/>
          <w:sz w:val="20"/>
          <w:szCs w:val="20"/>
        </w:rPr>
      </w:pPr>
    </w:p>
    <w:p w:rsidR="00000000" w:rsidRDefault="00F4231B">
      <w:pPr>
        <w:divId w:val="1034236348"/>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F4231B">
      <w:pPr>
        <w:spacing w:line="288" w:lineRule="auto"/>
        <w:divId w:val="797142640"/>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514805087"/>
        <w:rPr>
          <w:rFonts w:eastAsia="Times New Roman"/>
          <w:sz w:val="20"/>
          <w:szCs w:val="20"/>
        </w:rPr>
      </w:pPr>
    </w:p>
    <w:p w:rsidR="00000000" w:rsidRDefault="00F4231B">
      <w:pPr>
        <w:divId w:val="458961484"/>
        <w:rPr>
          <w:rFonts w:eastAsia="Times New Roman"/>
          <w:sz w:val="20"/>
          <w:szCs w:val="20"/>
        </w:rPr>
      </w:pP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CAUTIONARY NOTE REGARDING FORWARD-LOOKING STATEMENTS</w:t>
      </w: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We may make certain statements, including in this Annual Report on Form 10-K, or 10-K, including the information contained in</w:t>
      </w:r>
      <w:r>
        <w:rPr>
          <w:rFonts w:ascii="inherit" w:eastAsia="Times New Roman" w:hAnsi="inherit"/>
          <w:i/>
          <w:iCs/>
          <w:sz w:val="20"/>
          <w:szCs w:val="20"/>
        </w:rPr>
        <w:t xml:space="preserve"> </w:t>
      </w:r>
      <w:hyperlink w:anchor="s82FC3571617E579F93EA438FF3A8A1FD" w:history="1">
        <w:r>
          <w:rPr>
            <w:rStyle w:val="a3"/>
            <w:rFonts w:ascii="inherit" w:eastAsia="Times New Roman" w:hAnsi="inherit"/>
            <w:i/>
            <w:iCs/>
            <w:sz w:val="20"/>
            <w:szCs w:val="20"/>
          </w:rPr>
          <w:t>Item 7</w:t>
        </w:r>
      </w:hyperlink>
      <w:r>
        <w:rPr>
          <w:rFonts w:ascii="inherit" w:eastAsia="Times New Roman" w:hAnsi="inherit"/>
          <w:i/>
          <w:iCs/>
          <w:sz w:val="20"/>
          <w:szCs w:val="20"/>
        </w:rPr>
        <w:t>, "Management’</w:t>
      </w:r>
      <w:r>
        <w:rPr>
          <w:rFonts w:ascii="inherit" w:eastAsia="Times New Roman" w:hAnsi="inherit"/>
          <w:i/>
          <w:iCs/>
          <w:sz w:val="20"/>
          <w:szCs w:val="20"/>
        </w:rPr>
        <w:t>s Discussion and Analysis of Financial Condition and Results of Operations" of this 10-K, and the information incorporated by reference in this 10-K, that constitute forward-looking statements within the meaning of federal and state securities laws. Forwar</w:t>
      </w:r>
      <w:r>
        <w:rPr>
          <w:rFonts w:ascii="inherit" w:eastAsia="Times New Roman" w:hAnsi="inherit"/>
          <w:i/>
          <w:iCs/>
          <w:sz w:val="20"/>
          <w:szCs w:val="20"/>
        </w:rPr>
        <w:t>d-looking statements are all statements other than statements of historical fact. We attempt to identify these forward-looking statements by words such as "may," "will," "should," "could," "might," "expect," "plan," "anticipate," "believe," "estimate," "ta</w:t>
      </w:r>
      <w:r>
        <w:rPr>
          <w:rFonts w:ascii="inherit" w:eastAsia="Times New Roman" w:hAnsi="inherit"/>
          <w:i/>
          <w:iCs/>
          <w:sz w:val="20"/>
          <w:szCs w:val="20"/>
        </w:rPr>
        <w:t>rget," "goal," "predict," "intend," "potential," "continue," "seek" and other comparable words. Similarly, statements that describe our business strategy, goals, prospects, opportunities, outlook, objectives, plans or intentions are also forward-looking st</w:t>
      </w:r>
      <w:r>
        <w:rPr>
          <w:rFonts w:ascii="inherit" w:eastAsia="Times New Roman" w:hAnsi="inherit"/>
          <w:i/>
          <w:iCs/>
          <w:sz w:val="20"/>
          <w:szCs w:val="20"/>
        </w:rPr>
        <w:t>atements. These statements may relate to, but are not limited to, expectations of future operating results or financial performance, macroeconomic trends that we expect may influence our business, plans for financing or capital expenditures, expectations r</w:t>
      </w:r>
      <w:r>
        <w:rPr>
          <w:rFonts w:ascii="inherit" w:eastAsia="Times New Roman" w:hAnsi="inherit"/>
          <w:i/>
          <w:iCs/>
          <w:sz w:val="20"/>
          <w:szCs w:val="20"/>
        </w:rPr>
        <w:t xml:space="preserve">egarding liquidity and compliance with financing covenants and payment obligations, expectations regarding the introduction of new products, effects of restructuring actions and changes in our management team, regulatory compliance and expected changes in </w:t>
      </w:r>
      <w:r>
        <w:rPr>
          <w:rFonts w:ascii="inherit" w:eastAsia="Times New Roman" w:hAnsi="inherit"/>
          <w:i/>
          <w:iCs/>
          <w:sz w:val="20"/>
          <w:szCs w:val="20"/>
        </w:rPr>
        <w:t>the regulatory landscape affecting our business, internal control improvements, expected impact of litigation and regulatory proceedings, plans for growth and future operations, effects of acquisitions, divestitures and partnerships, as well as assumptions</w:t>
      </w:r>
      <w:r>
        <w:rPr>
          <w:rFonts w:ascii="inherit" w:eastAsia="Times New Roman" w:hAnsi="inherit"/>
          <w:i/>
          <w:iCs/>
          <w:sz w:val="20"/>
          <w:szCs w:val="20"/>
        </w:rPr>
        <w:t xml:space="preserve"> relating to the foregoing.</w:t>
      </w: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lastRenderedPageBreak/>
        <w:t>Forward-looking statements are inherently subject to risks and uncertainties, some of which cannot be predicted or quantified. These statements are based on expectations and assumptions as of the date of this 10-K regarding futu</w:t>
      </w:r>
      <w:r>
        <w:rPr>
          <w:rFonts w:ascii="inherit" w:eastAsia="Times New Roman" w:hAnsi="inherit"/>
          <w:i/>
          <w:iCs/>
          <w:sz w:val="20"/>
          <w:szCs w:val="20"/>
        </w:rPr>
        <w:t>re events and business performance and involve known and unknown risks, uncertainties and other factors that may cause actual events or results to be materially different from any future events or results expressed or implied by these statements. These fac</w:t>
      </w:r>
      <w:r>
        <w:rPr>
          <w:rFonts w:ascii="inherit" w:eastAsia="Times New Roman" w:hAnsi="inherit"/>
          <w:i/>
          <w:iCs/>
          <w:sz w:val="20"/>
          <w:szCs w:val="20"/>
        </w:rPr>
        <w:t>tors include those set forth in the following discussion and within</w:t>
      </w:r>
      <w:r>
        <w:rPr>
          <w:rFonts w:ascii="inherit" w:eastAsia="Times New Roman" w:hAnsi="inherit"/>
          <w:i/>
          <w:iCs/>
          <w:sz w:val="20"/>
          <w:szCs w:val="20"/>
        </w:rPr>
        <w:t xml:space="preserve"> </w:t>
      </w:r>
      <w:hyperlink w:anchor="s626CB24FF3DC5DF49DE365CF200BB9B8" w:history="1">
        <w:r>
          <w:rPr>
            <w:rStyle w:val="a3"/>
            <w:rFonts w:ascii="inherit" w:eastAsia="Times New Roman" w:hAnsi="inherit"/>
            <w:i/>
            <w:iCs/>
            <w:sz w:val="20"/>
            <w:szCs w:val="20"/>
          </w:rPr>
          <w:t>Item 1A</w:t>
        </w:r>
      </w:hyperlink>
      <w:r>
        <w:rPr>
          <w:rFonts w:ascii="inherit" w:eastAsia="Times New Roman" w:hAnsi="inherit"/>
          <w:i/>
          <w:iCs/>
          <w:sz w:val="20"/>
          <w:szCs w:val="20"/>
        </w:rPr>
        <w:t>, "Risk Factors" of this 10-K and elsewhere within this report, and those identified in other documents that we file from tim</w:t>
      </w:r>
      <w:r>
        <w:rPr>
          <w:rFonts w:ascii="inherit" w:eastAsia="Times New Roman" w:hAnsi="inherit"/>
          <w:i/>
          <w:iCs/>
          <w:sz w:val="20"/>
          <w:szCs w:val="20"/>
        </w:rPr>
        <w:t>e to time with the U.S. Securities and Exchange Commission, or SEC.</w:t>
      </w: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We believe that it is important to communicate our future expectations to our investors. However, there may be events in the future that we are not able to accurately predict or control an</w:t>
      </w:r>
      <w:r>
        <w:rPr>
          <w:rFonts w:ascii="inherit" w:eastAsia="Times New Roman" w:hAnsi="inherit"/>
          <w:i/>
          <w:iCs/>
          <w:sz w:val="20"/>
          <w:szCs w:val="20"/>
        </w:rPr>
        <w:t>d that may cause our actual results to differ materially from the expectations we describe in our forward-looking statements. You should not place undue reliance on forward-looking statements, which apply only as of the date of this 10-K. You should carefu</w:t>
      </w:r>
      <w:r>
        <w:rPr>
          <w:rFonts w:ascii="inherit" w:eastAsia="Times New Roman" w:hAnsi="inherit"/>
          <w:i/>
          <w:iCs/>
          <w:sz w:val="20"/>
          <w:szCs w:val="20"/>
        </w:rPr>
        <w:t xml:space="preserve">lly review the risk factors described in this 10-K and in other documents that we file from time to time with the SEC. Except as required by applicable law, including the rules and regulations of the SEC, we undertake no obligation, and expressly disclaim </w:t>
      </w:r>
      <w:r>
        <w:rPr>
          <w:rFonts w:ascii="inherit" w:eastAsia="Times New Roman" w:hAnsi="inherit"/>
          <w:i/>
          <w:iCs/>
          <w:sz w:val="20"/>
          <w:szCs w:val="20"/>
        </w:rPr>
        <w:t>any duty, to publicly update or revise forward-looking statements, whether as a result of any new information, future events or otherwise. Although we believe the expectations reflected in the forward-looking statements are reasonable as of the date of thi</w:t>
      </w:r>
      <w:r>
        <w:rPr>
          <w:rFonts w:ascii="inherit" w:eastAsia="Times New Roman" w:hAnsi="inherit"/>
          <w:i/>
          <w:iCs/>
          <w:sz w:val="20"/>
          <w:szCs w:val="20"/>
        </w:rPr>
        <w:t>s 10-K, our statements are not guarantees of future results, levels of activity, performance, or achievements, and actual outcomes and results may differ materially from those expressed in, or implied by, any of our statements.</w:t>
      </w:r>
    </w:p>
    <w:p w:rsidR="00000000" w:rsidRDefault="00F4231B">
      <w:pPr>
        <w:spacing w:line="288" w:lineRule="auto"/>
        <w:jc w:val="both"/>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p>
    <w:p w:rsidR="00000000" w:rsidRDefault="00F4231B">
      <w:pPr>
        <w:divId w:val="735511839"/>
        <w:rPr>
          <w:rFonts w:eastAsia="Times New Roman"/>
          <w:sz w:val="20"/>
          <w:szCs w:val="20"/>
        </w:rPr>
      </w:pPr>
    </w:p>
    <w:p w:rsidR="00000000" w:rsidRDefault="00F4231B">
      <w:pPr>
        <w:spacing w:line="288" w:lineRule="auto"/>
        <w:jc w:val="center"/>
        <w:divId w:val="241835656"/>
        <w:rPr>
          <w:rFonts w:eastAsia="Times New Roman"/>
          <w:sz w:val="20"/>
          <w:szCs w:val="20"/>
        </w:rPr>
      </w:pPr>
      <w:r>
        <w:rPr>
          <w:rFonts w:ascii="inherit" w:eastAsia="Times New Roman" w:hAnsi="inherit"/>
          <w:sz w:val="20"/>
          <w:szCs w:val="20"/>
        </w:rPr>
        <w:t>i</w:t>
      </w:r>
    </w:p>
    <w:p w:rsidR="00000000" w:rsidRDefault="00F4231B">
      <w:pPr>
        <w:divId w:val="1034236348"/>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F4231B">
      <w:pPr>
        <w:spacing w:line="288" w:lineRule="auto"/>
        <w:divId w:val="1447651783"/>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301467438"/>
        <w:rPr>
          <w:rFonts w:eastAsia="Times New Roman"/>
          <w:sz w:val="20"/>
          <w:szCs w:val="20"/>
        </w:rPr>
      </w:pPr>
    </w:p>
    <w:p w:rsidR="00000000" w:rsidRDefault="00F4231B">
      <w:pPr>
        <w:divId w:val="505829311"/>
        <w:rPr>
          <w:rFonts w:eastAsia="Times New Roman"/>
          <w:sz w:val="20"/>
          <w:szCs w:val="20"/>
        </w:rPr>
      </w:pPr>
    </w:p>
    <w:p w:rsidR="00000000" w:rsidRDefault="00F4231B">
      <w:pPr>
        <w:spacing w:line="288" w:lineRule="auto"/>
        <w:jc w:val="center"/>
        <w:divId w:val="1034236348"/>
        <w:rPr>
          <w:rFonts w:eastAsia="Times New Roman"/>
          <w:sz w:val="20"/>
          <w:szCs w:val="20"/>
        </w:rPr>
      </w:pP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PART I</w:t>
      </w:r>
    </w:p>
    <w:p w:rsidR="00000000" w:rsidRDefault="00F4231B">
      <w:pPr>
        <w:spacing w:line="288" w:lineRule="auto"/>
        <w:divId w:val="1472214570"/>
        <w:rPr>
          <w:rFonts w:eastAsia="Times New Roman"/>
          <w:sz w:val="18"/>
          <w:szCs w:val="18"/>
        </w:rPr>
      </w:pP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1401713345"/>
        </w:trPr>
        <w:tc>
          <w:tcPr>
            <w:tcW w:w="0" w:type="auto"/>
            <w:gridSpan w:val="2"/>
            <w:vAlign w:val="center"/>
            <w:hideMark/>
          </w:tcPr>
          <w:p w:rsidR="00000000" w:rsidRDefault="00F4231B">
            <w:pPr>
              <w:spacing w:line="288" w:lineRule="auto"/>
              <w:rPr>
                <w:rFonts w:eastAsia="Times New Roman"/>
                <w:sz w:val="18"/>
                <w:szCs w:val="18"/>
              </w:rPr>
            </w:pPr>
          </w:p>
        </w:tc>
      </w:tr>
      <w:tr w:rsidR="00000000">
        <w:trPr>
          <w:divId w:val="1401713345"/>
        </w:trPr>
        <w:tc>
          <w:tcPr>
            <w:tcW w:w="55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1401713345"/>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ITEM 1.</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i/>
                <w:iCs/>
                <w:sz w:val="20"/>
                <w:szCs w:val="20"/>
              </w:rPr>
              <w:t>BUSINESS</w:t>
            </w:r>
          </w:p>
        </w:tc>
      </w:tr>
    </w:tbl>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Unless the context requires otherwise, references in this 10-K to "Comscore," "we," "us," the "Company" and "our" refer to comScore, Inc. and its consolidated subsidiaries. We have registered trademarks around the globe, including Unified Digital Measureme</w:t>
      </w:r>
      <w:r>
        <w:rPr>
          <w:rFonts w:ascii="inherit" w:eastAsia="Times New Roman" w:hAnsi="inherit"/>
          <w:i/>
          <w:iCs/>
          <w:sz w:val="20"/>
          <w:szCs w:val="20"/>
        </w:rPr>
        <w:t>nt®, UDM®, vCE®, Metrix®, Essentials®, Box Office Essentials®, OnDemand Essentials®, OnDemand Everywhere®, and TV Essentials®. This 10-K also contains additional trademarks and trade names of our company and our subsidiaries. We file and maintain trademark</w:t>
      </w:r>
      <w:r>
        <w:rPr>
          <w:rFonts w:ascii="inherit" w:eastAsia="Times New Roman" w:hAnsi="inherit"/>
          <w:i/>
          <w:iCs/>
          <w:sz w:val="20"/>
          <w:szCs w:val="20"/>
        </w:rPr>
        <w:t xml:space="preserve"> protection for our products and services. All trademarks and trade names appearing in this 10-K are the property of their respective holders.</w:t>
      </w:r>
    </w:p>
    <w:p w:rsidR="00000000" w:rsidRDefault="00F4231B">
      <w:pPr>
        <w:spacing w:line="288" w:lineRule="auto"/>
        <w:divId w:val="1034236348"/>
        <w:rPr>
          <w:rFonts w:eastAsia="Times New Roman"/>
          <w:sz w:val="20"/>
          <w:szCs w:val="20"/>
        </w:rPr>
      </w:pPr>
      <w:r>
        <w:rPr>
          <w:rFonts w:ascii="inherit" w:eastAsia="Times New Roman" w:hAnsi="inherit"/>
          <w:b/>
          <w:bCs/>
          <w:sz w:val="20"/>
          <w:szCs w:val="20"/>
        </w:rPr>
        <w:t>Overview</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are a global information and analytics company that measures advertising, content, and the consumer a</w:t>
      </w:r>
      <w:r>
        <w:rPr>
          <w:rFonts w:ascii="inherit" w:eastAsia="Times New Roman" w:hAnsi="inherit"/>
          <w:sz w:val="20"/>
          <w:szCs w:val="20"/>
        </w:rPr>
        <w:t>udiences of each, across media platforms. We create our products using a global data platform that combines information on digital platforms (smartphones, tablets and computers), television ("TV") and movie screens with demographics and other descriptive i</w:t>
      </w:r>
      <w:r>
        <w:rPr>
          <w:rFonts w:ascii="inherit" w:eastAsia="Times New Roman" w:hAnsi="inherit"/>
          <w:sz w:val="20"/>
          <w:szCs w:val="20"/>
        </w:rPr>
        <w:t xml:space="preserve">nformation. We have developed proprietary data science that enables measurement of person-level and </w:t>
      </w:r>
      <w:r>
        <w:rPr>
          <w:rFonts w:ascii="inherit" w:eastAsia="Times New Roman" w:hAnsi="inherit"/>
          <w:sz w:val="20"/>
          <w:szCs w:val="20"/>
        </w:rPr>
        <w:lastRenderedPageBreak/>
        <w:t>household-level audiences, removing duplicated viewing across devices and over time. This combination of data and methods enables a common standard for buye</w:t>
      </w:r>
      <w:r>
        <w:rPr>
          <w:rFonts w:ascii="inherit" w:eastAsia="Times New Roman" w:hAnsi="inherit"/>
          <w:sz w:val="20"/>
          <w:szCs w:val="20"/>
        </w:rPr>
        <w:t>rs and sellers to transact on advertising. This helps companies across the media ecosystem better understand and monetize their audiences and develop marketing plans and products to more efficiently and effectively reach those audiences. Our ability to uni</w:t>
      </w:r>
      <w:r>
        <w:rPr>
          <w:rFonts w:ascii="inherit" w:eastAsia="Times New Roman" w:hAnsi="inherit"/>
          <w:sz w:val="20"/>
          <w:szCs w:val="20"/>
        </w:rPr>
        <w:t xml:space="preserve">fy behavioral and other descriptive data enables us to provide audience ratings, advertising verification, and granular consumer segments that describe hundreds of millions of consumers. Our customers include digital publishers, television networks, movie </w:t>
      </w:r>
      <w:r>
        <w:rPr>
          <w:rFonts w:ascii="inherit" w:eastAsia="Times New Roman" w:hAnsi="inherit"/>
          <w:sz w:val="20"/>
          <w:szCs w:val="20"/>
        </w:rPr>
        <w:t>studios, content owners, advertisers, agencies and technology providers.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platforms we measure include televisions, smartphones, computers, tablets, over-the-top ("OTT") devices and movie theaters. The information we analyze crosses geographies, types o</w:t>
      </w:r>
      <w:r>
        <w:rPr>
          <w:rFonts w:ascii="inherit" w:eastAsia="Times New Roman" w:hAnsi="inherit"/>
          <w:sz w:val="20"/>
          <w:szCs w:val="20"/>
        </w:rPr>
        <w:t>f content and activities, including websites, mobile applications ("apps"), video games, television and movie programming, electronic commerce ("e-commerce") and advertising.</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are a Delaware corporation headquartered in Reston, Virginia with principal of</w:t>
      </w:r>
      <w:r>
        <w:rPr>
          <w:rFonts w:ascii="inherit" w:eastAsia="Times New Roman" w:hAnsi="inherit"/>
          <w:sz w:val="20"/>
          <w:szCs w:val="20"/>
        </w:rPr>
        <w:t>fices located at 11950 Democracy Drive, Suite 600, Reston, VA 20190. Our telephone number is 703-438-2000.</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Key Developments in 2019</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u w:val="single"/>
        </w:rPr>
        <w:t>Leadership Changes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 March 31, 2019, Bryan Wiener resigned as our Chief Executive Officer ("CEO") and director and Sarah Hofstetter resigned as our President, effective immediately. On the same day, we appointed Dale Fuller, then a member of our Board of Directors, as Inter</w:t>
      </w:r>
      <w:r>
        <w:rPr>
          <w:rFonts w:ascii="inherit" w:eastAsia="Times New Roman" w:hAnsi="inherit"/>
          <w:sz w:val="20"/>
          <w:szCs w:val="20"/>
        </w:rPr>
        <w:t>im CEO. On November 4, 2019, Mr. Fuller resigned as Interim CEO and we appointed William Livek as our CEO and Executive Vice Chairman.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u w:val="single"/>
        </w:rPr>
        <w:t>CVI Financing</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 June 26, 2019, we issued</w:t>
      </w:r>
      <w:r>
        <w:rPr>
          <w:rFonts w:ascii="inherit" w:eastAsia="Times New Roman" w:hAnsi="inherit"/>
          <w:sz w:val="20"/>
          <w:szCs w:val="20"/>
        </w:rPr>
        <w:t xml:space="preserve"> </w:t>
      </w:r>
      <w:r>
        <w:rPr>
          <w:rFonts w:ascii="inherit" w:eastAsia="Times New Roman" w:hAnsi="inherit"/>
          <w:sz w:val="20"/>
          <w:szCs w:val="20"/>
        </w:rPr>
        <w:t>2,728,513</w:t>
      </w:r>
      <w:r>
        <w:rPr>
          <w:rFonts w:ascii="inherit" w:eastAsia="Times New Roman" w:hAnsi="inherit"/>
          <w:sz w:val="20"/>
          <w:szCs w:val="20"/>
        </w:rPr>
        <w:t xml:space="preserve"> </w:t>
      </w:r>
      <w:r>
        <w:rPr>
          <w:rFonts w:ascii="inherit" w:eastAsia="Times New Roman" w:hAnsi="inherit"/>
          <w:sz w:val="20"/>
          <w:szCs w:val="20"/>
        </w:rPr>
        <w:t>shares of our common stock, par value $0.001 ("Common Stock") and fou</w:t>
      </w:r>
      <w:r>
        <w:rPr>
          <w:rFonts w:ascii="inherit" w:eastAsia="Times New Roman" w:hAnsi="inherit"/>
          <w:sz w:val="20"/>
          <w:szCs w:val="20"/>
        </w:rPr>
        <w:t>r series of warrants to CVI Investments, Inc. ("CVI") in exchange for gross cash proceeds of</w:t>
      </w:r>
      <w:r>
        <w:rPr>
          <w:rFonts w:ascii="inherit" w:eastAsia="Times New Roman" w:hAnsi="inherit"/>
          <w:sz w:val="20"/>
          <w:szCs w:val="20"/>
        </w:rPr>
        <w:t xml:space="preserve"> </w:t>
      </w:r>
      <w:r>
        <w:rPr>
          <w:rFonts w:ascii="inherit" w:eastAsia="Times New Roman" w:hAnsi="inherit"/>
          <w:sz w:val="20"/>
          <w:szCs w:val="20"/>
        </w:rPr>
        <w:t>$20.0 million. On October 14, 2019, we issued</w:t>
      </w:r>
      <w:r>
        <w:rPr>
          <w:rFonts w:ascii="inherit" w:eastAsia="Times New Roman" w:hAnsi="inherit"/>
          <w:sz w:val="20"/>
          <w:szCs w:val="20"/>
        </w:rPr>
        <w:t xml:space="preserve"> </w:t>
      </w:r>
      <w:r>
        <w:rPr>
          <w:rFonts w:ascii="inherit" w:eastAsia="Times New Roman" w:hAnsi="inherit"/>
          <w:sz w:val="20"/>
          <w:szCs w:val="20"/>
        </w:rPr>
        <w:t>2,728,513</w:t>
      </w:r>
      <w:r>
        <w:rPr>
          <w:rFonts w:ascii="inherit" w:eastAsia="Times New Roman" w:hAnsi="inherit"/>
          <w:sz w:val="20"/>
          <w:szCs w:val="20"/>
        </w:rPr>
        <w:t xml:space="preserve"> </w:t>
      </w:r>
      <w:r>
        <w:rPr>
          <w:rFonts w:ascii="inherit" w:eastAsia="Times New Roman" w:hAnsi="inherit"/>
          <w:sz w:val="20"/>
          <w:szCs w:val="20"/>
        </w:rPr>
        <w:t>shares of our Common Stock to CVI upon exercise of our Series C warrant. On January 29, 2020, our Series B-</w:t>
      </w:r>
      <w:r>
        <w:rPr>
          <w:rFonts w:ascii="inherit" w:eastAsia="Times New Roman" w:hAnsi="inherit"/>
          <w:sz w:val="20"/>
          <w:szCs w:val="20"/>
        </w:rPr>
        <w:t>1 warrant expired unexercised. For additional information about the CVI financing, refer to</w:t>
      </w:r>
      <w:r>
        <w:rPr>
          <w:rFonts w:ascii="inherit" w:eastAsia="Times New Roman" w:hAnsi="inherit"/>
          <w:sz w:val="20"/>
          <w:szCs w:val="20"/>
        </w:rPr>
        <w:t xml:space="preserve"> </w:t>
      </w:r>
      <w:hyperlink w:anchor="s4F44CBE9893558C5B79B3FC41C95EF98" w:history="1">
        <w:r>
          <w:rPr>
            <w:rStyle w:val="a3"/>
            <w:rFonts w:ascii="inherit" w:eastAsia="Times New Roman" w:hAnsi="inherit"/>
            <w:sz w:val="20"/>
            <w:szCs w:val="20"/>
          </w:rPr>
          <w:t>Footnote 5</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Stockholders' Equity</w:t>
      </w:r>
      <w:r>
        <w:rPr>
          <w:rFonts w:ascii="inherit" w:eastAsia="Times New Roman" w:hAnsi="inherit"/>
          <w:sz w:val="20"/>
          <w:szCs w:val="20"/>
        </w:rPr>
        <w: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u w:val="single"/>
        </w:rPr>
        <w:t>SEC Settlement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 September 24 ,2019, we announced a settlement with the S</w:t>
      </w:r>
      <w:r>
        <w:rPr>
          <w:rFonts w:ascii="inherit" w:eastAsia="Times New Roman" w:hAnsi="inherit"/>
          <w:sz w:val="20"/>
          <w:szCs w:val="20"/>
        </w:rPr>
        <w:t>EC, resolving the previously disclosed investigation into financial accounting and disclosure practices between February 2014 and February 2016. For additional information about the SEC settlement, refer to</w:t>
      </w:r>
      <w:r>
        <w:rPr>
          <w:rFonts w:ascii="inherit" w:eastAsia="Times New Roman" w:hAnsi="inherit"/>
          <w:sz w:val="20"/>
          <w:szCs w:val="20"/>
        </w:rPr>
        <w:t xml:space="preserve"> </w:t>
      </w:r>
      <w:hyperlink w:anchor="sB9F4114E5BB75C8B8ECCC8F5025DEBDA" w:history="1">
        <w:r>
          <w:rPr>
            <w:rStyle w:val="a3"/>
            <w:rFonts w:ascii="inherit" w:eastAsia="Times New Roman" w:hAnsi="inherit"/>
            <w:sz w:val="20"/>
            <w:szCs w:val="20"/>
          </w:rPr>
          <w:t>Footnote 11</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Commitments and Contingencies</w:t>
      </w:r>
      <w:r>
        <w:rPr>
          <w:rFonts w:ascii="inherit" w:eastAsia="Times New Roman" w:hAnsi="inherit"/>
          <w:sz w:val="20"/>
          <w:szCs w:val="20"/>
        </w:rPr>
        <w: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u w:val="single"/>
        </w:rPr>
        <w:t>Starboard Amendment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 November 6, 2019, we entered into an amendment agreement with the holders of our senior secured convertible notes. The amendment prescribed the terms under which we may redeem the co</w:t>
      </w:r>
      <w:r>
        <w:rPr>
          <w:rFonts w:ascii="inherit" w:eastAsia="Times New Roman" w:hAnsi="inherit"/>
          <w:sz w:val="20"/>
          <w:szCs w:val="20"/>
        </w:rPr>
        <w:t>nvertible notes for cash in the event of a qualifying change of control, as defined in the amendment. For additional information about the amendment and our convertible notes, refer to</w:t>
      </w:r>
      <w:r>
        <w:rPr>
          <w:rFonts w:ascii="inherit" w:eastAsia="Times New Roman" w:hAnsi="inherit"/>
          <w:sz w:val="20"/>
          <w:szCs w:val="20"/>
        </w:rPr>
        <w:t xml:space="preserve"> </w:t>
      </w:r>
      <w:hyperlink w:anchor="s23BDEA1EB0865B9C861B0229B9A0EF50"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w:t>
      </w:r>
      <w:r>
        <w:rPr>
          <w:rFonts w:ascii="inherit" w:eastAsia="Times New Roman" w:hAnsi="inherit"/>
          <w:i/>
          <w:iCs/>
          <w:sz w:val="20"/>
          <w:szCs w:val="20"/>
        </w:rPr>
        <w:t>g-term Debt.</w:t>
      </w:r>
    </w:p>
    <w:p w:rsidR="00000000" w:rsidRDefault="00F4231B">
      <w:pPr>
        <w:divId w:val="1558783971"/>
        <w:rPr>
          <w:rFonts w:eastAsia="Times New Roman"/>
          <w:sz w:val="20"/>
          <w:szCs w:val="20"/>
        </w:rPr>
      </w:pPr>
    </w:p>
    <w:p w:rsidR="00000000" w:rsidRDefault="00F4231B">
      <w:pPr>
        <w:spacing w:line="288" w:lineRule="auto"/>
        <w:jc w:val="center"/>
        <w:divId w:val="859975258"/>
        <w:rPr>
          <w:rFonts w:eastAsia="Times New Roman"/>
          <w:sz w:val="20"/>
          <w:szCs w:val="20"/>
        </w:rPr>
      </w:pPr>
      <w:r>
        <w:rPr>
          <w:rFonts w:ascii="inherit" w:eastAsia="Times New Roman" w:hAnsi="inherit"/>
          <w:sz w:val="20"/>
          <w:szCs w:val="20"/>
        </w:rPr>
        <w:t>1</w:t>
      </w:r>
    </w:p>
    <w:p w:rsidR="00000000" w:rsidRDefault="00F4231B">
      <w:pPr>
        <w:divId w:val="1034236348"/>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F4231B">
      <w:pPr>
        <w:spacing w:line="288" w:lineRule="auto"/>
        <w:divId w:val="1062868238"/>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249387609"/>
        <w:rPr>
          <w:rFonts w:eastAsia="Times New Roman"/>
          <w:sz w:val="20"/>
          <w:szCs w:val="20"/>
        </w:rPr>
      </w:pPr>
    </w:p>
    <w:p w:rsidR="00000000" w:rsidRDefault="00F4231B">
      <w:pPr>
        <w:divId w:val="1781682987"/>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Background and Market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were founded in 1999 on the belief that digital technology would transform the interactions between people, media and brands in ways that would generate substantial demand for data and analytics about that interaction. The growing adoption of digital te</w:t>
      </w:r>
      <w:r>
        <w:rPr>
          <w:rFonts w:ascii="inherit" w:eastAsia="Times New Roman" w:hAnsi="inherit"/>
          <w:sz w:val="20"/>
          <w:szCs w:val="20"/>
        </w:rPr>
        <w:t xml:space="preserve">chnologies also allowed measurement of the behavior of consumers' online activities. Based on this vision, we built a global </w:t>
      </w:r>
      <w:r>
        <w:rPr>
          <w:rFonts w:ascii="inherit" w:eastAsia="Times New Roman" w:hAnsi="inherit"/>
          <w:sz w:val="20"/>
          <w:szCs w:val="20"/>
        </w:rPr>
        <w:lastRenderedPageBreak/>
        <w:t>opt-in panel of over two million individuals that provided insight into online activities. In 2002, we acquired Media Metrix, an in</w:t>
      </w:r>
      <w:r>
        <w:rPr>
          <w:rFonts w:ascii="inherit" w:eastAsia="Times New Roman" w:hAnsi="inherit"/>
          <w:sz w:val="20"/>
          <w:szCs w:val="20"/>
        </w:rPr>
        <w:t>ternet ratings brand with its own panel of consumers. Anticipating that mobile would become a key digital platform in the future, we acquired mobile measurement specialist M:Metrics in 2008. In 2009, we introduced our proprietary Unified Digital Measuremen</w:t>
      </w:r>
      <w:r>
        <w:rPr>
          <w:rFonts w:ascii="inherit" w:eastAsia="Times New Roman" w:hAnsi="inherit"/>
          <w:sz w:val="20"/>
          <w:szCs w:val="20"/>
        </w:rPr>
        <w:t>t ("UDM") methodology, which allowed us to unite consumer panel data with census-level data from tags that we implemented on websites and their content and later from software development kits on mobile apps.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To expand our global presence in Latin America</w:t>
      </w:r>
      <w:r>
        <w:rPr>
          <w:rFonts w:ascii="inherit" w:eastAsia="Times New Roman" w:hAnsi="inherit"/>
          <w:sz w:val="20"/>
          <w:szCs w:val="20"/>
        </w:rPr>
        <w:t xml:space="preserve"> and Europe, we acquired Certifica in 2009 and NedStat in 2010, respectively. To enhance our product offerings and expand our presence in certain markets, we acquired ARS in 2010, M.Labs, LLC in 2014, Proximic, Inc. in 2015, and Compete, Inc. in 2016. As c</w:t>
      </w:r>
      <w:r>
        <w:rPr>
          <w:rFonts w:ascii="inherit" w:eastAsia="Times New Roman" w:hAnsi="inherit"/>
          <w:sz w:val="20"/>
          <w:szCs w:val="20"/>
        </w:rPr>
        <w:t>onsumer media consumption and the availability of television and video programming expanded across a myriad of consumer devices, the ability to measure this dynamic cross-platform world became more important for buyers and sellers of advertising. In respon</w:t>
      </w:r>
      <w:r>
        <w:rPr>
          <w:rFonts w:ascii="inherit" w:eastAsia="Times New Roman" w:hAnsi="inherit"/>
          <w:sz w:val="20"/>
          <w:szCs w:val="20"/>
        </w:rPr>
        <w:t>se, we partnered with ESPN and Arbitron to pioneer a cross-platform measurement solution, and in 2015 launched Xmedia, a syndicated cross-platform measurement product. Arbitron was later acquired by Nielsen Holdings N.V. ("Nielsen"), and we continue to hav</w:t>
      </w:r>
      <w:r>
        <w:rPr>
          <w:rFonts w:ascii="inherit" w:eastAsia="Times New Roman" w:hAnsi="inherit"/>
          <w:sz w:val="20"/>
          <w:szCs w:val="20"/>
        </w:rPr>
        <w:t>e access to legacy Arbitron data through a 2013 license agreement with Nielsen. This cross-platform measurement strategy led to our 2015 strategic alliance with WPP plc (together with its affiliates, "WPP"), one of the largest communications services busin</w:t>
      </w:r>
      <w:r>
        <w:rPr>
          <w:rFonts w:ascii="inherit" w:eastAsia="Times New Roman" w:hAnsi="inherit"/>
          <w:sz w:val="20"/>
          <w:szCs w:val="20"/>
        </w:rPr>
        <w:t xml:space="preserve">esses in the world, and our 2016 merger with Rentrak Corporation ("Rentrak"), a global media measurement and advanced consumer targeting company serving the entertainment, television, video and advertising industries. Following the Rentrak merger, we have </w:t>
      </w:r>
      <w:r>
        <w:rPr>
          <w:rFonts w:ascii="inherit" w:eastAsia="Times New Roman" w:hAnsi="inherit"/>
          <w:sz w:val="20"/>
          <w:szCs w:val="20"/>
        </w:rPr>
        <w:t>access to millions of television and video on demand ("VOD") screens and the ability to measure box office results from movie screens across the world. We also have an opt-in Total Home Panel, which enables measurement of household devices that use a home'</w:t>
      </w:r>
      <w:r>
        <w:rPr>
          <w:rFonts w:ascii="inherit" w:eastAsia="Times New Roman" w:hAnsi="inherit"/>
          <w:sz w:val="20"/>
          <w:szCs w:val="20"/>
        </w:rPr>
        <w:t>s internet connection, whether traditional mobile and computer devices, streaming media devices, gaming consoles or Internet of Things ("IOT") devices, which may include devices such as smart speakers, thermostats, and appliances.</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Our Approach to Media Mea</w:t>
      </w:r>
      <w:r>
        <w:rPr>
          <w:rFonts w:ascii="inherit" w:eastAsia="Times New Roman" w:hAnsi="inherit"/>
          <w:b/>
          <w:bCs/>
          <w:sz w:val="20"/>
          <w:szCs w:val="20"/>
        </w:rPr>
        <w:t>surement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approach to measuring media consumption addresses the ubiquitous nature of media content and the fragmentation caused by the variety of platforms and technologies used to access such content. We believe this fragmentation presents major challe</w:t>
      </w:r>
      <w:r>
        <w:rPr>
          <w:rFonts w:ascii="inherit" w:eastAsia="Times New Roman" w:hAnsi="inherit"/>
          <w:sz w:val="20"/>
          <w:szCs w:val="20"/>
        </w:rPr>
        <w:t>nges to using legacy measurement systems that are comprised of relatively small panels of cooperating consumers or limited to specific media platforms. Our products and services are built on measurement and analytic capabilities comprised of broad-based da</w:t>
      </w:r>
      <w:r>
        <w:rPr>
          <w:rFonts w:ascii="inherit" w:eastAsia="Times New Roman" w:hAnsi="inherit"/>
          <w:sz w:val="20"/>
          <w:szCs w:val="20"/>
        </w:rPr>
        <w:t>ta collection, proprietary databases, internally developed software and a computational infrastructure to measure, analyze and report on digital, television and movie activity at the level of granularity that we believe the media and advertising industries</w:t>
      </w:r>
      <w:r>
        <w:rPr>
          <w:rFonts w:ascii="inherit" w:eastAsia="Times New Roman" w:hAnsi="inherit"/>
          <w:sz w:val="20"/>
          <w:szCs w:val="20"/>
        </w:rPr>
        <w:t xml:space="preserve"> need.</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u w:val="single"/>
        </w:rPr>
        <w:t>Data Collection</w:t>
      </w:r>
      <w:r>
        <w:rPr>
          <w:rFonts w:ascii="inherit" w:eastAsia="Times New Roman" w:hAnsi="inherit"/>
          <w:sz w:val="20"/>
          <w:szCs w:val="20"/>
          <w:u w:val="single"/>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following collection methods illustrate our extensive data sourcing:</w:t>
      </w:r>
    </w:p>
    <w:tbl>
      <w:tblPr>
        <w:tblW w:w="0" w:type="auto"/>
        <w:tblCellSpacing w:w="0" w:type="dxa"/>
        <w:tblCellMar>
          <w:top w:w="90" w:type="dxa"/>
          <w:left w:w="0" w:type="dxa"/>
          <w:right w:w="0" w:type="dxa"/>
        </w:tblCellMar>
        <w:tblLook w:val="04A0" w:firstRow="1" w:lastRow="0" w:firstColumn="1" w:lastColumn="0" w:noHBand="0" w:noVBand="1"/>
      </w:tblPr>
      <w:tblGrid>
        <w:gridCol w:w="705"/>
        <w:gridCol w:w="7601"/>
      </w:tblGrid>
      <w:tr w:rsidR="00000000">
        <w:trPr>
          <w:divId w:val="1034236348"/>
          <w:tblCellSpacing w:w="0" w:type="dxa"/>
        </w:trPr>
        <w:tc>
          <w:tcPr>
            <w:tcW w:w="705"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188644403"/>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We collect data from proprietary consumer panels that measure the use of computers, tablets and smartphones that access the internet. These panelists have agreed to install our passive metering software on their devices, home network or both.</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05"/>
        <w:gridCol w:w="7601"/>
      </w:tblGrid>
      <w:tr w:rsidR="00000000">
        <w:trPr>
          <w:divId w:val="1034236348"/>
          <w:tblCellSpacing w:w="0" w:type="dxa"/>
        </w:trPr>
        <w:tc>
          <w:tcPr>
            <w:tcW w:w="705"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2087458406"/>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We col</w:t>
            </w:r>
            <w:r>
              <w:rPr>
                <w:rFonts w:ascii="inherit" w:eastAsia="Times New Roman" w:hAnsi="inherit"/>
                <w:sz w:val="20"/>
                <w:szCs w:val="20"/>
              </w:rPr>
              <w:t>lect data from our near-census digital network whereby content publishers implement our software code (referred to as "tagging") on their websites, in mobile applications and video players to provide us usage information.</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05"/>
        <w:gridCol w:w="7601"/>
      </w:tblGrid>
      <w:tr w:rsidR="00000000">
        <w:trPr>
          <w:divId w:val="1034236348"/>
          <w:tblCellSpacing w:w="0" w:type="dxa"/>
        </w:trPr>
        <w:tc>
          <w:tcPr>
            <w:tcW w:w="705"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805391513"/>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We license certain demogra</w:t>
            </w:r>
            <w:r>
              <w:rPr>
                <w:rFonts w:ascii="inherit" w:eastAsia="Times New Roman" w:hAnsi="inherit"/>
                <w:sz w:val="20"/>
                <w:szCs w:val="20"/>
              </w:rPr>
              <w:t>phic and behavioral mobile and panel data from third-party data providers.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05"/>
        <w:gridCol w:w="7601"/>
      </w:tblGrid>
      <w:tr w:rsidR="00000000">
        <w:trPr>
          <w:divId w:val="1034236348"/>
          <w:tblCellSpacing w:w="0" w:type="dxa"/>
        </w:trPr>
        <w:tc>
          <w:tcPr>
            <w:tcW w:w="705"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599802004"/>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We obtain U.S. television viewership information from satellite, telecommunications and cable operators covering millions of television and VOD screens.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05"/>
        <w:gridCol w:w="7601"/>
      </w:tblGrid>
      <w:tr w:rsidR="00000000">
        <w:trPr>
          <w:divId w:val="1034236348"/>
          <w:tblCellSpacing w:w="0" w:type="dxa"/>
        </w:trPr>
        <w:tc>
          <w:tcPr>
            <w:tcW w:w="705"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772869816"/>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We measure gross receipts and attendance information from movie screens across the world.</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05"/>
        <w:gridCol w:w="7601"/>
      </w:tblGrid>
      <w:tr w:rsidR="00000000">
        <w:trPr>
          <w:divId w:val="1034236348"/>
          <w:tblCellSpacing w:w="0" w:type="dxa"/>
        </w:trPr>
        <w:tc>
          <w:tcPr>
            <w:tcW w:w="705"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41180555"/>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We integrate our digital and television viewership information with other third-party datasets that include consumer demographic characteristics, attitudes, lifestyles and purchase behavior.</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05"/>
        <w:gridCol w:w="5196"/>
      </w:tblGrid>
      <w:tr w:rsidR="00000000">
        <w:trPr>
          <w:divId w:val="1034236348"/>
          <w:tblCellSpacing w:w="0" w:type="dxa"/>
        </w:trPr>
        <w:tc>
          <w:tcPr>
            <w:tcW w:w="705"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419214266"/>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We integrate many of our services with ad serving platforms.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05"/>
        <w:gridCol w:w="7601"/>
      </w:tblGrid>
      <w:tr w:rsidR="00000000">
        <w:trPr>
          <w:divId w:val="1034236348"/>
          <w:tblCellSpacing w:w="0" w:type="dxa"/>
        </w:trPr>
        <w:tc>
          <w:tcPr>
            <w:tcW w:w="705"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882862852"/>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We utilize knowledgeable in-house industry analysts that span verticals such as pharmaceuticals, media, finance, consumer packaged goods and political information to add value to our data.</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05"/>
        <w:gridCol w:w="7601"/>
      </w:tblGrid>
      <w:tr w:rsidR="00000000">
        <w:trPr>
          <w:divId w:val="1034236348"/>
          <w:tblCellSpacing w:w="0" w:type="dxa"/>
        </w:trPr>
        <w:tc>
          <w:tcPr>
            <w:tcW w:w="705"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980187784"/>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We have created an opt-in Total Home Panel, which can capture data that runs through a home's internet connection. This expands our intelligence to include such activity as game console and IOT device usage.</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u w:val="single"/>
        </w:rPr>
        <w:t>Data Science and Management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ability to inte</w:t>
      </w:r>
      <w:r>
        <w:rPr>
          <w:rFonts w:ascii="inherit" w:eastAsia="Times New Roman" w:hAnsi="inherit"/>
          <w:sz w:val="20"/>
          <w:szCs w:val="20"/>
        </w:rPr>
        <w:t xml:space="preserve">grate, manage and transform massive amounts of data is core to our company. We continue to invest in technologies to enable large-scale measurement with protection of consumer privacy and attractive economics. Our systems contain multiple redundancies and </w:t>
      </w:r>
      <w:r>
        <w:rPr>
          <w:rFonts w:ascii="inherit" w:eastAsia="Times New Roman" w:hAnsi="inherit"/>
          <w:sz w:val="20"/>
          <w:szCs w:val="20"/>
        </w:rPr>
        <w:t>advanced distributed processing technologies. We have created innovations such as:</w:t>
      </w:r>
    </w:p>
    <w:p w:rsidR="00000000" w:rsidRDefault="00F4231B">
      <w:pPr>
        <w:divId w:val="1349018689"/>
        <w:rPr>
          <w:rFonts w:eastAsia="Times New Roman"/>
          <w:sz w:val="20"/>
          <w:szCs w:val="20"/>
        </w:rPr>
      </w:pPr>
    </w:p>
    <w:p w:rsidR="00000000" w:rsidRDefault="00F4231B">
      <w:pPr>
        <w:spacing w:line="288" w:lineRule="auto"/>
        <w:jc w:val="center"/>
        <w:divId w:val="680858326"/>
        <w:rPr>
          <w:rFonts w:eastAsia="Times New Roman"/>
          <w:sz w:val="20"/>
          <w:szCs w:val="20"/>
        </w:rPr>
      </w:pPr>
      <w:r>
        <w:rPr>
          <w:rFonts w:ascii="inherit" w:eastAsia="Times New Roman" w:hAnsi="inherit"/>
          <w:sz w:val="20"/>
          <w:szCs w:val="20"/>
        </w:rPr>
        <w:t>2</w:t>
      </w:r>
    </w:p>
    <w:p w:rsidR="00000000" w:rsidRDefault="00F4231B">
      <w:pPr>
        <w:divId w:val="1034236348"/>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F4231B">
      <w:pPr>
        <w:spacing w:line="288" w:lineRule="auto"/>
        <w:divId w:val="860509361"/>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759719875"/>
        <w:rPr>
          <w:rFonts w:eastAsia="Times New Roman"/>
          <w:sz w:val="20"/>
          <w:szCs w:val="20"/>
        </w:rPr>
      </w:pPr>
    </w:p>
    <w:p w:rsidR="00000000" w:rsidRDefault="00F4231B">
      <w:pPr>
        <w:divId w:val="1799252396"/>
        <w:rPr>
          <w:rFonts w:eastAsia="Times New Roman"/>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05"/>
        <w:gridCol w:w="7601"/>
      </w:tblGrid>
      <w:tr w:rsidR="00000000">
        <w:trPr>
          <w:divId w:val="1034236348"/>
          <w:tblCellSpacing w:w="0" w:type="dxa"/>
        </w:trPr>
        <w:tc>
          <w:tcPr>
            <w:tcW w:w="705"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449669366"/>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Our UDM methodology, which allows us to combine p</w:t>
            </w:r>
            <w:r>
              <w:rPr>
                <w:rFonts w:ascii="inherit" w:eastAsia="Times New Roman" w:hAnsi="inherit"/>
                <w:sz w:val="20"/>
                <w:szCs w:val="20"/>
              </w:rPr>
              <w:t>erson-centric panel data with website server data. We believe this gives our customers greater accuracy, granularity and relevance in audience measurement.</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05"/>
        <w:gridCol w:w="7601"/>
      </w:tblGrid>
      <w:tr w:rsidR="00000000">
        <w:trPr>
          <w:divId w:val="1034236348"/>
          <w:tblCellSpacing w:w="0" w:type="dxa"/>
        </w:trPr>
        <w:tc>
          <w:tcPr>
            <w:tcW w:w="705"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003584138"/>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An ability to de-duplicate audiences across platforms, which is based on direct observations within our consumer panel and census data combined with proprietary data science. This de-duplication allows us to measure the reach and frequency of advertising a</w:t>
            </w:r>
            <w:r>
              <w:rPr>
                <w:rFonts w:ascii="inherit" w:eastAsia="Times New Roman" w:hAnsi="inherit"/>
                <w:sz w:val="20"/>
                <w:szCs w:val="20"/>
              </w:rPr>
              <w:t>nd content exposure across platforms and over time.</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05"/>
        <w:gridCol w:w="7601"/>
      </w:tblGrid>
      <w:tr w:rsidR="00000000">
        <w:trPr>
          <w:divId w:val="1034236348"/>
          <w:tblCellSpacing w:w="0" w:type="dxa"/>
        </w:trPr>
        <w:tc>
          <w:tcPr>
            <w:tcW w:w="705"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464620423"/>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An ability to validate advertising delivery and detect fraud through our Invalid Traffic and Sophisticated Invalid Traffic filtration methods. These methods have been accredited by the Media Rating</w:t>
            </w:r>
            <w:r>
              <w:rPr>
                <w:rFonts w:ascii="inherit" w:eastAsia="Times New Roman" w:hAnsi="inherit"/>
                <w:sz w:val="20"/>
                <w:szCs w:val="20"/>
              </w:rPr>
              <w:t xml:space="preserve"> Council, which provides our customers with added assurances of validity and reliability.</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05"/>
        <w:gridCol w:w="7601"/>
      </w:tblGrid>
      <w:tr w:rsidR="00000000">
        <w:trPr>
          <w:divId w:val="1034236348"/>
          <w:tblCellSpacing w:w="0" w:type="dxa"/>
        </w:trPr>
        <w:tc>
          <w:tcPr>
            <w:tcW w:w="705"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487405274"/>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An ability to capture the full content of a website or app session, which allows us to measure activity beyond page views such as purchase transactions, applic</w:t>
            </w:r>
            <w:r>
              <w:rPr>
                <w:rFonts w:ascii="inherit" w:eastAsia="Times New Roman" w:hAnsi="inherit"/>
                <w:sz w:val="20"/>
                <w:szCs w:val="20"/>
              </w:rPr>
              <w:t>ation submissions and product configurations.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05"/>
        <w:gridCol w:w="7601"/>
      </w:tblGrid>
      <w:tr w:rsidR="00000000">
        <w:trPr>
          <w:divId w:val="1034236348"/>
          <w:tblCellSpacing w:w="0" w:type="dxa"/>
        </w:trPr>
        <w:tc>
          <w:tcPr>
            <w:tcW w:w="705"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369191393"/>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An ability to intelligently categorize massive amounts of web content, which allows us to inform targeted and brand-safe advertising.</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u w:val="single"/>
        </w:rPr>
        <w:t>Product Delivery</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deliver our products and services through diverse methods to meet the needs of our customers. These i</w:t>
      </w:r>
      <w:r>
        <w:rPr>
          <w:rFonts w:ascii="inherit" w:eastAsia="Times New Roman" w:hAnsi="inherit"/>
          <w:sz w:val="20"/>
          <w:szCs w:val="20"/>
        </w:rPr>
        <w:t xml:space="preserve">nclude Software-as-a-Service delivery platforms, application programming interface and other data feeds that integrate directly with customer systems, and integrations with advertising technology providers such as data management platforms and demand-side </w:t>
      </w:r>
      <w:r>
        <w:rPr>
          <w:rFonts w:ascii="inherit" w:eastAsia="Times New Roman" w:hAnsi="inherit"/>
          <w:sz w:val="20"/>
          <w:szCs w:val="20"/>
        </w:rPr>
        <w:t>platforms that enable data management, ad management and programmatic ad trading.</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Our Products and Services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products and services help our customers measure audiences and consumer behavior across media platforms, while offering validation of advertisin</w:t>
      </w:r>
      <w:r>
        <w:rPr>
          <w:rFonts w:ascii="inherit" w:eastAsia="Times New Roman" w:hAnsi="inherit"/>
          <w:sz w:val="20"/>
          <w:szCs w:val="20"/>
        </w:rPr>
        <w:t>g delivery and its effectiveness. Our customers include:</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5392"/>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78988310"/>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Local and national television broadcasters and content owners;</w:t>
            </w:r>
          </w:p>
        </w:tc>
      </w:tr>
    </w:tbl>
    <w:p w:rsidR="00000000" w:rsidRDefault="00F4231B">
      <w:pPr>
        <w:divId w:val="1034236348"/>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859393918"/>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Network operators including cable companies, mobile operators and internet service providers;</w:t>
            </w:r>
          </w:p>
        </w:tc>
      </w:tr>
    </w:tbl>
    <w:p w:rsidR="00000000" w:rsidRDefault="00F4231B">
      <w:pPr>
        <w:divId w:val="1034236348"/>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5308"/>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483200446"/>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Digital content publishers and internet technology companies;</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1822"/>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338115362"/>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Advertising agencies;</w:t>
            </w:r>
          </w:p>
        </w:tc>
      </w:tr>
    </w:tbl>
    <w:p w:rsidR="00000000" w:rsidRDefault="00F4231B">
      <w:pPr>
        <w:divId w:val="1034236348"/>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3725"/>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968926758"/>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Movie studios and movie theater operators;</w:t>
            </w:r>
          </w:p>
        </w:tc>
      </w:tr>
    </w:tbl>
    <w:p w:rsidR="00000000" w:rsidRDefault="00F4231B">
      <w:pPr>
        <w:divId w:val="1034236348"/>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952085510"/>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Financial service companies, including buy and sell-side investment firms, consumer banks and credit card issuers;</w:t>
            </w:r>
          </w:p>
        </w:tc>
      </w:tr>
    </w:tbl>
    <w:p w:rsidR="00000000" w:rsidRDefault="00F4231B">
      <w:pPr>
        <w:divId w:val="1034236348"/>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795752302"/>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Manufacturers and retailers of consumer products such as consumer packaged goods, pharmaceuticals, automotive and electronics; and</w:t>
            </w:r>
          </w:p>
        </w:tc>
      </w:tr>
    </w:tbl>
    <w:p w:rsidR="00000000" w:rsidRDefault="00F4231B">
      <w:pPr>
        <w:divId w:val="1034236348"/>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3920"/>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147624481"/>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Political campaigns and related organizations.</w:t>
            </w:r>
            <w:r>
              <w:rPr>
                <w:rFonts w:ascii="inherit" w:eastAsia="Times New Roman" w:hAnsi="inherit"/>
                <w:sz w:val="20"/>
                <w:szCs w:val="20"/>
              </w:rPr>
              <w:t xml:space="preserve"> </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Our products and services are organized around three solution groups </w:t>
      </w:r>
      <w:r>
        <w:rPr>
          <w:rFonts w:ascii="inherit" w:eastAsia="Times New Roman" w:hAnsi="inherit"/>
          <w:sz w:val="20"/>
          <w:szCs w:val="20"/>
        </w:rPr>
        <w:t>that address customer needs: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664965650"/>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Ratings and Planning products and services that provide measurement of the behavior and characteristics of audiences of content and advertising, across television and digital platforms including computers, tablets, smartph</w:t>
            </w:r>
            <w:r>
              <w:rPr>
                <w:rFonts w:ascii="inherit" w:eastAsia="Times New Roman" w:hAnsi="inherit"/>
                <w:sz w:val="20"/>
                <w:szCs w:val="20"/>
              </w:rPr>
              <w:t>ones, and other connected devices;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988480942"/>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Analytics and Optimization products and services including custom solutions, activation, lift </w:t>
            </w:r>
            <w:r>
              <w:rPr>
                <w:rFonts w:ascii="inherit" w:eastAsia="Times New Roman" w:hAnsi="inherit"/>
                <w:sz w:val="20"/>
                <w:szCs w:val="20"/>
              </w:rPr>
              <w:t>and survey-based products, that provide end-to-end solutions for planning, optimization and evaluation of advertising campaigns and brand protection; and</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348066970"/>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Movies Reporting and Analytics products and services that measure movie viewership and box offi</w:t>
            </w:r>
            <w:r>
              <w:rPr>
                <w:rFonts w:ascii="inherit" w:eastAsia="Times New Roman" w:hAnsi="inherit"/>
                <w:sz w:val="20"/>
                <w:szCs w:val="20"/>
              </w:rPr>
              <w:t>ce results by capturing movie ticket sales in real time or near real time and include box office analytics, trend analysis and insights for movie studios and movie theater operators worldwide.</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categorize our revenue along these three solution groups; h</w:t>
      </w:r>
      <w:r>
        <w:rPr>
          <w:rFonts w:ascii="inherit" w:eastAsia="Times New Roman" w:hAnsi="inherit"/>
          <w:sz w:val="20"/>
          <w:szCs w:val="20"/>
        </w:rPr>
        <w:t>owever, our shared cost structure is defined and tracked by function and not by our solution groups. These shared costs include employee costs, operational overhead, data centers and our technology that supports our product offerings.</w:t>
      </w:r>
    </w:p>
    <w:p w:rsidR="00000000" w:rsidRDefault="00F4231B">
      <w:pPr>
        <w:divId w:val="113254329"/>
        <w:rPr>
          <w:rFonts w:eastAsia="Times New Roman"/>
          <w:sz w:val="20"/>
          <w:szCs w:val="20"/>
        </w:rPr>
      </w:pPr>
    </w:p>
    <w:p w:rsidR="00000000" w:rsidRDefault="00F4231B">
      <w:pPr>
        <w:spacing w:line="288" w:lineRule="auto"/>
        <w:jc w:val="center"/>
        <w:divId w:val="61224980"/>
        <w:rPr>
          <w:rFonts w:eastAsia="Times New Roman"/>
          <w:sz w:val="20"/>
          <w:szCs w:val="20"/>
        </w:rPr>
      </w:pPr>
      <w:r>
        <w:rPr>
          <w:rFonts w:ascii="inherit" w:eastAsia="Times New Roman" w:hAnsi="inherit"/>
          <w:sz w:val="20"/>
          <w:szCs w:val="20"/>
        </w:rPr>
        <w:t>3</w:t>
      </w:r>
    </w:p>
    <w:p w:rsidR="00000000" w:rsidRDefault="00F4231B">
      <w:pPr>
        <w:divId w:val="1034236348"/>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F4231B">
      <w:pPr>
        <w:spacing w:line="288" w:lineRule="auto"/>
        <w:divId w:val="1619995435"/>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659045710"/>
        <w:rPr>
          <w:rFonts w:eastAsia="Times New Roman"/>
          <w:sz w:val="20"/>
          <w:szCs w:val="20"/>
        </w:rPr>
      </w:pPr>
    </w:p>
    <w:p w:rsidR="00000000" w:rsidRDefault="00F4231B">
      <w:pPr>
        <w:divId w:val="1782843076"/>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Ratings and Planning</w:t>
      </w:r>
      <w:r>
        <w:rPr>
          <w:rFonts w:ascii="inherit" w:eastAsia="Times New Roman" w:hAnsi="inherit"/>
          <w:b/>
          <w:bCs/>
          <w:sz w:val="20"/>
          <w:szCs w:val="20"/>
        </w:rPr>
        <w:t xml:space="preserve"> </w:t>
      </w:r>
      <w:r>
        <w:rPr>
          <w:rFonts w:ascii="inherit" w:eastAsia="Times New Roman" w:hAnsi="inherit"/>
          <w:sz w:val="20"/>
          <w:szCs w:val="20"/>
        </w:rPr>
        <w:t>products and services are designed to help customers find the most relevant viewing audience, whether that viewing is linear, non-linear, online or on-demand. These products and services include:</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660961055"/>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 xml:space="preserve">Media Metrix and Mobile Metrix, which measure websites </w:t>
            </w:r>
            <w:r>
              <w:rPr>
                <w:rFonts w:ascii="inherit" w:eastAsia="Times New Roman" w:hAnsi="inherit"/>
                <w:sz w:val="20"/>
                <w:szCs w:val="20"/>
              </w:rPr>
              <w:t>and apps on computers, smartphones and tablets across dozens of countries, are leading currencies for online media planning and enable customers to analyze audience size, reach, engagement, demographics and other characteristics. Publishers use Media Metri</w:t>
            </w:r>
            <w:r>
              <w:rPr>
                <w:rFonts w:ascii="inherit" w:eastAsia="Times New Roman" w:hAnsi="inherit"/>
                <w:sz w:val="20"/>
                <w:szCs w:val="20"/>
              </w:rPr>
              <w:t>x and Mobile Metrix to demonstrate the value of their audiences and understand market dynamics, and advertisers and their agencies use Media and Mobile Metrix to plan and execute effective marketing and content campaigns. These products also provide compet</w:t>
            </w:r>
            <w:r>
              <w:rPr>
                <w:rFonts w:ascii="inherit" w:eastAsia="Times New Roman" w:hAnsi="inherit"/>
                <w:sz w:val="20"/>
                <w:szCs w:val="20"/>
              </w:rPr>
              <w:t>itive intelligence such as cross-site visiting patterns, traffic source/loss reporting and local market trends.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659428377"/>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Video Metrix, which delivers unduplicated measurement of digital video consumption across computer, smartphone, tablet and OTT devices and provides TV-comparable reach and engagement metrics, as well as audience demographics.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80104853"/>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 xml:space="preserve">Plan Metrix, which provides an understanding of consumer lifestyle, buying and other consumption habits, online and offline, by integrating attitudes and interests with online behavior and provides customers with insight into patterns and trends needed to </w:t>
            </w:r>
            <w:r>
              <w:rPr>
                <w:rFonts w:ascii="inherit" w:eastAsia="Times New Roman" w:hAnsi="inherit"/>
                <w:sz w:val="20"/>
                <w:szCs w:val="20"/>
              </w:rPr>
              <w:t>develop and execute advertising and marketing campaigns.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7195725"/>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TV Essentials, which combines TV viewing information with marketing segmentation and consumer databases for enhanced audience intelligence. TV Essentials data is also used in analytical applic</w:t>
            </w:r>
            <w:r>
              <w:rPr>
                <w:rFonts w:ascii="inherit" w:eastAsia="Times New Roman" w:hAnsi="inherit"/>
                <w:sz w:val="20"/>
                <w:szCs w:val="20"/>
              </w:rPr>
              <w:t>ations to help customers better understand the performance of network advertising campaigns.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810129646"/>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StationView Essentials, which allows customers to better understand consumer viewing patterns and characteristics across local TV stations and cable channel</w:t>
            </w:r>
            <w:r>
              <w:rPr>
                <w:rFonts w:ascii="inherit" w:eastAsia="Times New Roman" w:hAnsi="inherit"/>
                <w:sz w:val="20"/>
                <w:szCs w:val="20"/>
              </w:rPr>
              <w:t>s in their market(s) to promote viewership of a particular station and negotiate inventory pricing based on the size, value and relevance of the audience.</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930814462"/>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Cross-Platform Suite, including XMedia and Extended TV (currently in development), which provides the integration of person-level linear TV viewership with digital audience data and enables the creation of cross-platform media plans based on an analysis of</w:t>
            </w:r>
            <w:r>
              <w:rPr>
                <w:rFonts w:ascii="inherit" w:eastAsia="Times New Roman" w:hAnsi="inherit"/>
                <w:sz w:val="20"/>
                <w:szCs w:val="20"/>
              </w:rPr>
              <w:t xml:space="preserve"> de-duplicated reach, engagement and audience overlap across TV and digital platforms using a self-service tool. Customers can simulate cross-platform media planning and share scenarios, understand incremental reach and frequency that digital provides comp</w:t>
            </w:r>
            <w:r>
              <w:rPr>
                <w:rFonts w:ascii="inherit" w:eastAsia="Times New Roman" w:hAnsi="inherit"/>
                <w:sz w:val="20"/>
                <w:szCs w:val="20"/>
              </w:rPr>
              <w:t>ared to that of linear TV media buys, and simulate various media-mix scenarios to better understand the optimal mix.</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2132088207"/>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OnDemand Essentials, which provides multichannel video programming distributors and content providers with transactional tracking an</w:t>
            </w:r>
            <w:r>
              <w:rPr>
                <w:rFonts w:ascii="inherit" w:eastAsia="Times New Roman" w:hAnsi="inherit"/>
                <w:sz w:val="20"/>
                <w:szCs w:val="20"/>
              </w:rPr>
              <w:t>d reporting based on millions of television screens, enabling our customers to plan advertising campaigns that more precisely target consumers watching on-demand video content.</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982810089"/>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Comscore Campaign Ratings ("CCR"), which expands upon validated Campaign</w:t>
            </w:r>
            <w:r>
              <w:rPr>
                <w:rFonts w:ascii="inherit" w:eastAsia="Times New Roman" w:hAnsi="inherit"/>
                <w:sz w:val="20"/>
                <w:szCs w:val="20"/>
              </w:rPr>
              <w:t xml:space="preserve"> Essentials ("vCE") verification of mobile and desktop video campaigns with the addition of video advertising delivered via OTT and TV and provides unduplicated reporting that enables ad buyers and sellers to negotiate and evaluate campaigns across media p</w:t>
            </w:r>
            <w:r>
              <w:rPr>
                <w:rFonts w:ascii="inherit" w:eastAsia="Times New Roman" w:hAnsi="inherit"/>
                <w:sz w:val="20"/>
                <w:szCs w:val="20"/>
              </w:rPr>
              <w:t>latforms.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977368766"/>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vCE, which validates whether digital ad impressions are visible to humans, identifies those that are fraudulent (e.g., delivered to automated bots or requested by malware), and verifies that ads are shown in brand safe content and delivered to the right au</w:t>
            </w:r>
            <w:r>
              <w:rPr>
                <w:rFonts w:ascii="inherit" w:eastAsia="Times New Roman" w:hAnsi="inherit"/>
                <w:sz w:val="20"/>
                <w:szCs w:val="20"/>
              </w:rPr>
              <w:t>dience targets. Advertisers and their agencies use vCE as the basis for negotiating and evaluating campaign performance against their contracts with, and payments to, digital publishers for ad campaigns.</w:t>
            </w:r>
          </w:p>
        </w:tc>
      </w:tr>
    </w:tbl>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Analytics and Optimization</w:t>
      </w:r>
      <w:r>
        <w:rPr>
          <w:rFonts w:ascii="inherit" w:eastAsia="Times New Roman" w:hAnsi="inherit"/>
          <w:sz w:val="20"/>
          <w:szCs w:val="20"/>
        </w:rPr>
        <w:t xml:space="preserve"> </w:t>
      </w:r>
      <w:r>
        <w:rPr>
          <w:rFonts w:ascii="inherit" w:eastAsia="Times New Roman" w:hAnsi="inherit"/>
          <w:sz w:val="20"/>
          <w:szCs w:val="20"/>
        </w:rPr>
        <w:t>products and services pr</w:t>
      </w:r>
      <w:r>
        <w:rPr>
          <w:rFonts w:ascii="inherit" w:eastAsia="Times New Roman" w:hAnsi="inherit"/>
          <w:sz w:val="20"/>
          <w:szCs w:val="20"/>
        </w:rPr>
        <w:t>ovide end-to-end solutions for planning, optimization and evaluation of advertising campaigns and brand protection. These products are primarily a part of customized data services. These products and services include:</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03110361"/>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Comscore Marketing Solutions, whi</w:t>
            </w:r>
            <w:r>
              <w:rPr>
                <w:rFonts w:ascii="inherit" w:eastAsia="Times New Roman" w:hAnsi="inherit"/>
                <w:sz w:val="20"/>
                <w:szCs w:val="20"/>
              </w:rPr>
              <w:t>ch provide analytics that integrate online visitation and advertising data, TV viewing, purchase transactions, attitudinal research and other Comscore information assets. These custom deliverables are designed to meet client needs in specific industries su</w:t>
            </w:r>
            <w:r>
              <w:rPr>
                <w:rFonts w:ascii="inherit" w:eastAsia="Times New Roman" w:hAnsi="inherit"/>
                <w:sz w:val="20"/>
                <w:szCs w:val="20"/>
              </w:rPr>
              <w:t>ch as automotive, financial services, media, retail, travel, telecommunications and technology. Applications include path-to-purchase analyses, competitive benchmarking, and market segmentation studies.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071461691"/>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Lift Models, which measure the impact of adver</w:t>
            </w:r>
            <w:r>
              <w:rPr>
                <w:rFonts w:ascii="inherit" w:eastAsia="Times New Roman" w:hAnsi="inherit"/>
                <w:sz w:val="20"/>
                <w:szCs w:val="20"/>
              </w:rPr>
              <w:t>tising on a brand across multiple behavioral and attitudinal dimensions such as brand awareness, purchase intent, online visitation, online and offline purchase behavior and retail store visitation, enabling customers to fine tune campaign strategy and exe</w:t>
            </w:r>
            <w:r>
              <w:rPr>
                <w:rFonts w:ascii="inherit" w:eastAsia="Times New Roman" w:hAnsi="inherit"/>
                <w:sz w:val="20"/>
                <w:szCs w:val="20"/>
              </w:rPr>
              <w:t>cution.</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644113836"/>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Survey Analytics, which measure various types of consumer insights including brand health metrics.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520893764"/>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Activation Solutions, which use Comscore-collected data about media characteristics and consumption to help our clients enhance their customer interactions, enable clients to ensure that their advertisements appear only in brand-safe, relevant environments</w:t>
            </w:r>
            <w:r>
              <w:rPr>
                <w:rFonts w:ascii="inherit" w:eastAsia="Times New Roman" w:hAnsi="inherit"/>
                <w:sz w:val="20"/>
                <w:szCs w:val="20"/>
              </w:rPr>
              <w:t>, or enrich client databases for use in advanced analytic and media planning applications.</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201824101"/>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Branded Content Analytics, which measure the impact and value of brand integrations into content such as TV programs.</w:t>
            </w:r>
          </w:p>
        </w:tc>
      </w:tr>
    </w:tbl>
    <w:p w:rsidR="00000000" w:rsidRDefault="00F4231B">
      <w:pPr>
        <w:divId w:val="715465820"/>
        <w:rPr>
          <w:rFonts w:eastAsia="Times New Roman"/>
          <w:sz w:val="20"/>
          <w:szCs w:val="20"/>
        </w:rPr>
      </w:pPr>
    </w:p>
    <w:p w:rsidR="00000000" w:rsidRDefault="00F4231B">
      <w:pPr>
        <w:spacing w:line="288" w:lineRule="auto"/>
        <w:jc w:val="center"/>
        <w:divId w:val="1855414270"/>
        <w:rPr>
          <w:rFonts w:eastAsia="Times New Roman"/>
          <w:sz w:val="20"/>
          <w:szCs w:val="20"/>
        </w:rPr>
      </w:pPr>
      <w:r>
        <w:rPr>
          <w:rFonts w:ascii="inherit" w:eastAsia="Times New Roman" w:hAnsi="inherit"/>
          <w:sz w:val="20"/>
          <w:szCs w:val="20"/>
        </w:rPr>
        <w:t>4</w:t>
      </w:r>
    </w:p>
    <w:p w:rsidR="00000000" w:rsidRDefault="00F4231B">
      <w:pPr>
        <w:divId w:val="1034236348"/>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F4231B">
      <w:pPr>
        <w:spacing w:line="288" w:lineRule="auto"/>
        <w:divId w:val="1055543723"/>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441386149"/>
        <w:rPr>
          <w:rFonts w:eastAsia="Times New Roman"/>
          <w:sz w:val="20"/>
          <w:szCs w:val="20"/>
        </w:rPr>
      </w:pPr>
    </w:p>
    <w:p w:rsidR="00000000" w:rsidRDefault="00F4231B">
      <w:pPr>
        <w:divId w:val="825978840"/>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Movies Reporting and Analytics</w:t>
      </w:r>
      <w:r>
        <w:rPr>
          <w:rFonts w:ascii="inherit" w:eastAsia="Times New Roman" w:hAnsi="inherit"/>
          <w:sz w:val="20"/>
          <w:szCs w:val="20"/>
        </w:rPr>
        <w:t xml:space="preserve"> </w:t>
      </w:r>
      <w:r>
        <w:rPr>
          <w:rFonts w:ascii="inherit" w:eastAsia="Times New Roman" w:hAnsi="inherit"/>
          <w:sz w:val="20"/>
          <w:szCs w:val="20"/>
        </w:rPr>
        <w:t>products and services measure movie viewership and box office results by capturing movie ticket sales in real time or near real time and include bo</w:t>
      </w:r>
      <w:r>
        <w:rPr>
          <w:rFonts w:ascii="inherit" w:eastAsia="Times New Roman" w:hAnsi="inherit"/>
          <w:sz w:val="20"/>
          <w:szCs w:val="20"/>
        </w:rPr>
        <w:t>x office analytics, trend analysis and insights for movie studios and movie theater operators worldwide. These products and services include:</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378163992"/>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Box Office Essentials, which provides detailed measurement of domestic and international theatrical gross rec</w:t>
            </w:r>
            <w:r>
              <w:rPr>
                <w:rFonts w:ascii="inherit" w:eastAsia="Times New Roman" w:hAnsi="inherit"/>
                <w:sz w:val="20"/>
                <w:szCs w:val="20"/>
              </w:rPr>
              <w:t>eipts and attendance, with movie-specific information across the globe.</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312321918"/>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Box Office Analytics, which provides release-date optimization using predictive analytics to estimate the gross revenue potential for future films, long-lead measurement to help gauge the health of a movie's marketing campaign before theatrical release, an</w:t>
            </w:r>
            <w:r>
              <w:rPr>
                <w:rFonts w:ascii="inherit" w:eastAsia="Times New Roman" w:hAnsi="inherit"/>
                <w:sz w:val="20"/>
                <w:szCs w:val="20"/>
              </w:rPr>
              <w:t>d post-release reports of audience demographics and the aspects of each movie that trigger interest and attendance.</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031224789"/>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Swift, which is an electronic box office reporting system that facilitates the flow of reconciled theater-level ticket transactions.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519151317"/>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Hollywood Software, which provides movie theater distributors and exhibitors with software and infrastructure to manage and control end-to-end processes and equipment for digital cinema exhibition and enables customers to plan releases, program thea</w:t>
            </w:r>
            <w:r>
              <w:rPr>
                <w:rFonts w:ascii="inherit" w:eastAsia="Times New Roman" w:hAnsi="inherit"/>
                <w:sz w:val="20"/>
                <w:szCs w:val="20"/>
              </w:rPr>
              <w:t>ter screens, and manage payments across multiple theaters.</w:t>
            </w:r>
          </w:p>
        </w:tc>
      </w:tr>
    </w:tbl>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Research and Development</w:t>
      </w:r>
      <w:r>
        <w:rPr>
          <w:rFonts w:ascii="inherit" w:eastAsia="Times New Roman" w:hAnsi="inherit"/>
          <w:b/>
          <w:bCs/>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research and development activities span our business of media and cross-platform measurement, encompassing data collection, data science, analytical application development and product delivery. We continue to focus on expanding our coverage and scale</w:t>
      </w:r>
      <w:r>
        <w:rPr>
          <w:rFonts w:ascii="inherit" w:eastAsia="Times New Roman" w:hAnsi="inherit"/>
          <w:sz w:val="20"/>
          <w:szCs w:val="20"/>
        </w:rPr>
        <w:t>, precision and granularity across diverse types of media, devices and geographies using our census, panel and other data assets.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Examples of our research and development initiatives include:</w:t>
      </w:r>
      <w:r>
        <w:rPr>
          <w:rFonts w:ascii="inherit" w:eastAsia="Times New Roman" w:hAnsi="inherit"/>
          <w:sz w:val="20"/>
          <w:szCs w:val="20"/>
        </w:rPr>
        <w:t xml:space="preserve"> </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5229"/>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229606685"/>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Enhancing our recruiting methods and software application</w:t>
            </w:r>
            <w:r>
              <w:rPr>
                <w:rFonts w:ascii="inherit" w:eastAsia="Times New Roman" w:hAnsi="inherit"/>
                <w:sz w:val="20"/>
                <w:szCs w:val="20"/>
              </w:rPr>
              <w:t>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34623412"/>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Developing new technologies to manage, stage and deliver cross-platform data and analytics through traditional web-based user interfaces and via integration with customer systems;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680549850"/>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Creating new methodologies to measure person-level TV and digital consumption at scale and across platforms; and</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469786431"/>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Continuing to develop expertise in combining our data assets with those of partner companies, which allows us to enhance existing servic</w:t>
            </w:r>
            <w:r>
              <w:rPr>
                <w:rFonts w:ascii="inherit" w:eastAsia="Times New Roman" w:hAnsi="inherit"/>
                <w:sz w:val="20"/>
                <w:szCs w:val="20"/>
              </w:rPr>
              <w:t>es and create new audience rating products and insight into audience behavior.</w:t>
            </w:r>
          </w:p>
        </w:tc>
      </w:tr>
    </w:tbl>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Intellectual Property</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intellectual property assets are important to protect our business. We protect our innovations and products with numerous patents, trademarks, copyrig</w:t>
      </w:r>
      <w:r>
        <w:rPr>
          <w:rFonts w:ascii="inherit" w:eastAsia="Times New Roman" w:hAnsi="inherit"/>
          <w:sz w:val="20"/>
          <w:szCs w:val="20"/>
        </w:rPr>
        <w:t>hts, trade secrets, and other intellectual property. In particular, we file for, and seek to acquire patent rights for our innovations and we continue to seek to enhance our patent portfolio through targeted and strategic patent filings and licensing oppor</w:t>
      </w:r>
      <w:r>
        <w:rPr>
          <w:rFonts w:ascii="inherit" w:eastAsia="Times New Roman" w:hAnsi="inherit"/>
          <w:sz w:val="20"/>
          <w:szCs w:val="20"/>
        </w:rPr>
        <w:t>tunities. We believe that we own the material trademarks used in connection with the marketing, distribution and sale of our products, both domestically and internationally. We will continue to pursue intellectual property opportunities in areas and techno</w:t>
      </w:r>
      <w:r>
        <w:rPr>
          <w:rFonts w:ascii="inherit" w:eastAsia="Times New Roman" w:hAnsi="inherit"/>
          <w:sz w:val="20"/>
          <w:szCs w:val="20"/>
        </w:rPr>
        <w:t>logies that we deem to be strategic and appropriate for our business.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u w:val="single"/>
        </w:rPr>
        <w:t>Patents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patents extend across our data capture and processing techniques and include the following:</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39406220"/>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u w:val="single"/>
              </w:rPr>
              <w:t>Data Collection</w:t>
            </w:r>
            <w:r>
              <w:rPr>
                <w:rFonts w:ascii="inherit" w:eastAsia="Times New Roman" w:hAnsi="inherit"/>
                <w:sz w:val="20"/>
                <w:szCs w:val="20"/>
              </w:rPr>
              <w:t xml:space="preserve"> </w:t>
            </w:r>
            <w:r>
              <w:rPr>
                <w:rFonts w:ascii="inherit" w:eastAsia="Times New Roman" w:hAnsi="inherit"/>
                <w:sz w:val="20"/>
                <w:szCs w:val="20"/>
              </w:rPr>
              <w:t>- metering such as biometrics and audio fingerprinting, tagging such as video viewability, browser optimization, IP obfuscation and TV-off measurement methodology.</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45764043"/>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u w:val="single"/>
              </w:rPr>
              <w:t>Data Processing</w:t>
            </w:r>
            <w:r>
              <w:rPr>
                <w:rFonts w:ascii="inherit" w:eastAsia="Times New Roman" w:hAnsi="inherit"/>
                <w:sz w:val="20"/>
                <w:szCs w:val="20"/>
              </w:rPr>
              <w:t xml:space="preserve"> </w:t>
            </w:r>
            <w:r>
              <w:rPr>
                <w:rFonts w:ascii="inherit" w:eastAsia="Times New Roman" w:hAnsi="inherit"/>
                <w:sz w:val="20"/>
                <w:szCs w:val="20"/>
              </w:rPr>
              <w:t>- traffic and content categorization, demographic attribution, ad eff</w:t>
            </w:r>
            <w:r>
              <w:rPr>
                <w:rFonts w:ascii="inherit" w:eastAsia="Times New Roman" w:hAnsi="inherit"/>
                <w:sz w:val="20"/>
                <w:szCs w:val="20"/>
              </w:rPr>
              <w:t>ectiveness measurement, data overlap and fusion, invalid traffic detection, data weighting, projection and processing of return path data.</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u w:val="single"/>
        </w:rPr>
        <w:t>Trademarks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file and maintain trademark protection for our products and services. We rely on trademarks and servic</w:t>
      </w:r>
      <w:r>
        <w:rPr>
          <w:rFonts w:ascii="inherit" w:eastAsia="Times New Roman" w:hAnsi="inherit"/>
          <w:sz w:val="20"/>
          <w:szCs w:val="20"/>
        </w:rPr>
        <w:t>e marks to protect our intellectual property assets and believe these are important to our marketing efforts and the competitive value of our products and services. We have registered trademarks around the globe, including Unified Digital Measurement</w:t>
      </w:r>
      <w:r>
        <w:rPr>
          <w:rFonts w:ascii="inherit" w:eastAsia="Times New Roman" w:hAnsi="inherit"/>
          <w:sz w:val="14"/>
          <w:szCs w:val="14"/>
          <w:vertAlign w:val="superscript"/>
        </w:rPr>
        <w:t>®</w:t>
      </w:r>
      <w:r>
        <w:rPr>
          <w:rFonts w:ascii="inherit" w:eastAsia="Times New Roman" w:hAnsi="inherit"/>
          <w:sz w:val="20"/>
          <w:szCs w:val="20"/>
        </w:rPr>
        <w:t>, UDM</w:t>
      </w:r>
      <w:r>
        <w:rPr>
          <w:rFonts w:ascii="inherit" w:eastAsia="Times New Roman" w:hAnsi="inherit"/>
          <w:sz w:val="14"/>
          <w:szCs w:val="14"/>
          <w:vertAlign w:val="superscript"/>
        </w:rPr>
        <w:t>®</w:t>
      </w:r>
      <w:r>
        <w:rPr>
          <w:rFonts w:ascii="inherit" w:eastAsia="Times New Roman" w:hAnsi="inherit"/>
          <w:sz w:val="20"/>
          <w:szCs w:val="20"/>
        </w:rPr>
        <w:t>, vCE</w:t>
      </w:r>
      <w:r>
        <w:rPr>
          <w:rFonts w:ascii="inherit" w:eastAsia="Times New Roman" w:hAnsi="inherit"/>
          <w:sz w:val="14"/>
          <w:szCs w:val="14"/>
          <w:vertAlign w:val="superscript"/>
        </w:rPr>
        <w:t>®</w:t>
      </w:r>
      <w:r>
        <w:rPr>
          <w:rFonts w:ascii="inherit" w:eastAsia="Times New Roman" w:hAnsi="inherit"/>
          <w:sz w:val="20"/>
          <w:szCs w:val="20"/>
        </w:rPr>
        <w:t>, Metrix</w:t>
      </w:r>
      <w:r>
        <w:rPr>
          <w:rFonts w:ascii="inherit" w:eastAsia="Times New Roman" w:hAnsi="inherit"/>
          <w:sz w:val="14"/>
          <w:szCs w:val="14"/>
          <w:vertAlign w:val="superscript"/>
        </w:rPr>
        <w: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Essentials</w:t>
      </w:r>
      <w:r>
        <w:rPr>
          <w:rFonts w:ascii="inherit" w:eastAsia="Times New Roman" w:hAnsi="inherit"/>
          <w:i/>
          <w:iCs/>
          <w:sz w:val="14"/>
          <w:szCs w:val="14"/>
          <w:vertAlign w:val="superscript"/>
        </w:rPr>
        <w:t>®</w:t>
      </w:r>
      <w:r>
        <w:rPr>
          <w:rFonts w:ascii="inherit" w:eastAsia="Times New Roman" w:hAnsi="inherit"/>
          <w:i/>
          <w:iCs/>
          <w:sz w:val="20"/>
          <w:szCs w:val="20"/>
        </w:rPr>
        <w:t>, Box Office Essentials</w:t>
      </w:r>
      <w:r>
        <w:rPr>
          <w:rFonts w:ascii="inherit" w:eastAsia="Times New Roman" w:hAnsi="inherit"/>
          <w:i/>
          <w:iCs/>
          <w:sz w:val="14"/>
          <w:szCs w:val="14"/>
          <w:vertAlign w:val="superscript"/>
        </w:rPr>
        <w:t>®</w:t>
      </w:r>
      <w:r>
        <w:rPr>
          <w:rFonts w:ascii="inherit" w:eastAsia="Times New Roman" w:hAnsi="inherit"/>
          <w:i/>
          <w:iCs/>
          <w:sz w:val="20"/>
          <w:szCs w:val="20"/>
        </w:rPr>
        <w:t>, OnDemand Essentials</w:t>
      </w:r>
      <w:r>
        <w:rPr>
          <w:rFonts w:ascii="inherit" w:eastAsia="Times New Roman" w:hAnsi="inherit"/>
          <w:i/>
          <w:iCs/>
          <w:sz w:val="14"/>
          <w:szCs w:val="14"/>
          <w:vertAlign w:val="superscript"/>
        </w:rPr>
        <w:t>®</w:t>
      </w:r>
      <w:r>
        <w:rPr>
          <w:rFonts w:ascii="inherit" w:eastAsia="Times New Roman" w:hAnsi="inherit"/>
          <w:i/>
          <w:iCs/>
          <w:sz w:val="20"/>
          <w:szCs w:val="20"/>
        </w:rPr>
        <w:t>, OnDemand Everywhere</w:t>
      </w:r>
      <w:r>
        <w:rPr>
          <w:rFonts w:ascii="inherit" w:eastAsia="Times New Roman" w:hAnsi="inherit"/>
          <w:i/>
          <w:iCs/>
          <w:sz w:val="14"/>
          <w:szCs w:val="14"/>
          <w:vertAlign w:val="superscript"/>
        </w:rPr>
        <w:t>®</w:t>
      </w:r>
      <w:r>
        <w:rPr>
          <w:rFonts w:ascii="inherit" w:eastAsia="Times New Roman" w:hAnsi="inherit"/>
          <w:i/>
          <w:iCs/>
          <w:sz w:val="20"/>
          <w:szCs w:val="20"/>
        </w:rPr>
        <w:t>, and TV Essentials</w:t>
      </w:r>
      <w:r>
        <w:rPr>
          <w:rFonts w:ascii="inherit" w:eastAsia="Times New Roman" w:hAnsi="inherit"/>
          <w:i/>
          <w:iCs/>
          <w:sz w:val="14"/>
          <w:szCs w:val="14"/>
          <w:vertAlign w:val="superscript"/>
        </w:rPr>
        <w:t>®</w:t>
      </w:r>
      <w:r>
        <w:rPr>
          <w:rFonts w:ascii="inherit" w:eastAsia="Times New Roman" w:hAnsi="inherit"/>
          <w:sz w:val="20"/>
          <w:szCs w:val="20"/>
        </w:rPr>
        <w:t>. This 10-K also contains additional trademarks and trade names of our Company and our subsidiaries. All trademarks and trade names appeari</w:t>
      </w:r>
      <w:r>
        <w:rPr>
          <w:rFonts w:ascii="inherit" w:eastAsia="Times New Roman" w:hAnsi="inherit"/>
          <w:sz w:val="20"/>
          <w:szCs w:val="20"/>
        </w:rPr>
        <w:t>ng in this 10-K are the property of their respective holders.</w:t>
      </w:r>
    </w:p>
    <w:p w:rsidR="00000000" w:rsidRDefault="00F4231B">
      <w:pPr>
        <w:divId w:val="927886728"/>
        <w:rPr>
          <w:rFonts w:eastAsia="Times New Roman"/>
          <w:sz w:val="20"/>
          <w:szCs w:val="20"/>
        </w:rPr>
      </w:pPr>
    </w:p>
    <w:p w:rsidR="00000000" w:rsidRDefault="00F4231B">
      <w:pPr>
        <w:spacing w:line="288" w:lineRule="auto"/>
        <w:jc w:val="center"/>
        <w:divId w:val="733624270"/>
        <w:rPr>
          <w:rFonts w:eastAsia="Times New Roman"/>
          <w:sz w:val="20"/>
          <w:szCs w:val="20"/>
        </w:rPr>
      </w:pPr>
      <w:r>
        <w:rPr>
          <w:rFonts w:ascii="inherit" w:eastAsia="Times New Roman" w:hAnsi="inherit"/>
          <w:sz w:val="20"/>
          <w:szCs w:val="20"/>
        </w:rPr>
        <w:t>5</w:t>
      </w:r>
    </w:p>
    <w:p w:rsidR="00000000" w:rsidRDefault="00F4231B">
      <w:pPr>
        <w:divId w:val="1034236348"/>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F4231B">
      <w:pPr>
        <w:spacing w:line="288" w:lineRule="auto"/>
        <w:divId w:val="1868249893"/>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589696991"/>
        <w:rPr>
          <w:rFonts w:eastAsia="Times New Roman"/>
          <w:sz w:val="20"/>
          <w:szCs w:val="20"/>
        </w:rPr>
      </w:pPr>
    </w:p>
    <w:p w:rsidR="00000000" w:rsidRDefault="00F4231B">
      <w:pPr>
        <w:divId w:val="1034692033"/>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u w:val="single"/>
        </w:rPr>
        <w:t>Licenses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license data from third-party providers across the media platforms that we measure. Our licenses include agreements with Nielsen to license certain market (DMA) data used in our television products and Arbitron data used in our cross-platform solutions,</w:t>
      </w:r>
      <w:r>
        <w:rPr>
          <w:rFonts w:ascii="inherit" w:eastAsia="Times New Roman" w:hAnsi="inherit"/>
          <w:sz w:val="20"/>
          <w:szCs w:val="20"/>
        </w:rPr>
        <w:t xml:space="preserve"> as well as licenses with satellite, telecommunications and cable operators covering television and VOD viewership data, third-party scheduling datasets and data matching partners, and agreements with providers of demographic and behavioral mobile and pane</w:t>
      </w:r>
      <w:r>
        <w:rPr>
          <w:rFonts w:ascii="inherit" w:eastAsia="Times New Roman" w:hAnsi="inherit"/>
          <w:sz w:val="20"/>
          <w:szCs w:val="20"/>
        </w:rPr>
        <w:t>l data. See "</w:t>
      </w:r>
      <w:r>
        <w:rPr>
          <w:rFonts w:ascii="inherit" w:eastAsia="Times New Roman" w:hAnsi="inherit"/>
          <w:i/>
          <w:iCs/>
          <w:sz w:val="20"/>
          <w:szCs w:val="20"/>
        </w:rPr>
        <w:t>Our Approach to Media Measurement</w:t>
      </w:r>
      <w:r>
        <w:rPr>
          <w:rFonts w:ascii="inherit" w:eastAsia="Times New Roman" w:hAnsi="inherit"/>
          <w:sz w:val="20"/>
          <w:szCs w:val="20"/>
        </w:rPr>
        <w:t>" above for a discussion of our data sourcing.</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Competition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market for audience and advertising measurement products is highly competitive and is evolving rapidly. We compete primarily with other providers of media intelligence and related analytical products and services. We also compete with providers of mark</w:t>
      </w:r>
      <w:r>
        <w:rPr>
          <w:rFonts w:ascii="inherit" w:eastAsia="Times New Roman" w:hAnsi="inherit"/>
          <w:sz w:val="20"/>
          <w:szCs w:val="20"/>
        </w:rPr>
        <w:t>eting services and solutions, with full-service survey providers and with internal solutions developed by customers and potential customers. Our principal competitors include:</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5818"/>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701081718"/>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Full-service market research firms, including Nielsen, Ipsos and GfK;</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2078090897"/>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Companies that provide audience ratings for TV, radio and other media that have extended or may extend their current services, particularly in certain international markets, to the measurement of digital media, including Nielsen Audio (formerly Arbitron)</w:t>
            </w:r>
            <w:r>
              <w:rPr>
                <w:rFonts w:ascii="inherit" w:eastAsia="Times New Roman" w:hAnsi="inherit"/>
                <w:sz w:val="20"/>
                <w:szCs w:val="20"/>
              </w:rPr>
              <w:t xml:space="preserve"> and TiVo Corporation;</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098871378"/>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Online advertising companies that provide measurement of online ad effectiveness and ad delivery used for billing purposes, including Nielsen, Google and Facebook;</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065374918"/>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Companies that provide digital advertising technology point solutions, including Doub</w:t>
            </w:r>
            <w:r>
              <w:rPr>
                <w:rFonts w:ascii="inherit" w:eastAsia="Times New Roman" w:hAnsi="inherit"/>
                <w:sz w:val="20"/>
                <w:szCs w:val="20"/>
              </w:rPr>
              <w:t>leVerify, Integral Ad Science, Moat (owned by Oracle), and WhiteOps;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609654581"/>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Companies that provide audience measurement and competitive intelligence across digital platforms, including Nielsen, SimilarWeb, and App Annie;</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851186521"/>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Analytical services companies that provide customers with detailed information about behavior on their own websites, including Adobe Analytics, IBM Digital Analytics and WebTrends Inc.;</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939"/>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46343546"/>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Companies that report Smart TV data such as Vizio, Alphonso, an</w:t>
            </w:r>
            <w:r>
              <w:rPr>
                <w:rFonts w:ascii="inherit" w:eastAsia="Times New Roman" w:hAnsi="inherit"/>
                <w:sz w:val="20"/>
                <w:szCs w:val="20"/>
              </w:rPr>
              <w:t>d Samba TV; and</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357435120"/>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Companies that provide consumers with TV and digital services such as AT&amp;T and Comcast.</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compete based on the following principal factors: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232764814"/>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The ability to provide accurate measurement of digital audiences across multiple digital platforms;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63709530"/>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The ability to provide TV audience measurement based on near-census data that increases accuracy and reduces variability;</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621"/>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943541511"/>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The ability to provide de-duplicated audience measurement across platforms;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2040348216"/>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The ability to provide actual, accurate and reliable data regarding audience behavior and activity in a timely manner, including the ability to maintain large and statistica</w:t>
            </w:r>
            <w:r>
              <w:rPr>
                <w:rFonts w:ascii="inherit" w:eastAsia="Times New Roman" w:hAnsi="inherit"/>
                <w:sz w:val="20"/>
                <w:szCs w:val="20"/>
              </w:rPr>
              <w:t>lly representative panels;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323167466"/>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The ability to provide reliable and objective third-party data that, as needed, is able to receive industry-accepted accreditation;</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465507393"/>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The ability to adapt product offerings to emerging digital media technologies and standards;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034"/>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275673176"/>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The breadth and depth of products and their flexibility and ease of use;</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770275427"/>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The availability of data across various industry verticals and geographic areas and expertise across these verticals and in these geographic areas; and</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2005207871"/>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The ability to offer products that meet the changing needs of customers, particularly in the evolving privacy environment.</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believe we compete favorably on these factors and that our vision and investments in the future of media measurement across platf</w:t>
      </w:r>
      <w:r>
        <w:rPr>
          <w:rFonts w:ascii="inherit" w:eastAsia="Times New Roman" w:hAnsi="inherit"/>
          <w:sz w:val="20"/>
          <w:szCs w:val="20"/>
        </w:rPr>
        <w:t>orms will deliver products and services that our customers will continue to trust and value.</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Government Regulation and Privacy</w:t>
      </w:r>
      <w:r>
        <w:rPr>
          <w:rFonts w:ascii="inherit" w:eastAsia="Times New Roman" w:hAnsi="inherit"/>
          <w:b/>
          <w:bCs/>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U.S. and international data security and privacy laws apply to our various businesses. We have programs in place to detect, cont</w:t>
      </w:r>
      <w:r>
        <w:rPr>
          <w:rFonts w:ascii="inherit" w:eastAsia="Times New Roman" w:hAnsi="inherit"/>
          <w:sz w:val="20"/>
          <w:szCs w:val="20"/>
        </w:rPr>
        <w:t>ain and respond to data security incidents; however, increasing technology risks or unauthorized users who successfully breach our network security could misappropriate or misuse our proprietary information or cause interruptions in our services. Many coun</w:t>
      </w:r>
      <w:r>
        <w:rPr>
          <w:rFonts w:ascii="inherit" w:eastAsia="Times New Roman" w:hAnsi="inherit"/>
          <w:sz w:val="20"/>
          <w:szCs w:val="20"/>
        </w:rPr>
        <w:t>tries have data protection laws with different requirements than those in the U.S., and many states in the U.S. have or are developing their own data protection and privacy requirements. This may result in inconsistent requirements and differing interpreta</w:t>
      </w:r>
      <w:r>
        <w:rPr>
          <w:rFonts w:ascii="inherit" w:eastAsia="Times New Roman" w:hAnsi="inherit"/>
          <w:sz w:val="20"/>
          <w:szCs w:val="20"/>
        </w:rPr>
        <w:t>tions across jurisdictions. Governments, privacy advocates and class action attorneys are increasingly scrutinizing how companies collect, process, use, store, share and transmit personal data. New laws such as the California Consumer Privacy Act ("CCPA"),</w:t>
      </w:r>
      <w:r>
        <w:rPr>
          <w:rFonts w:ascii="inherit" w:eastAsia="Times New Roman" w:hAnsi="inherit"/>
          <w:sz w:val="20"/>
          <w:szCs w:val="20"/>
        </w:rPr>
        <w:t xml:space="preserve"> Brazil's General Data Protection Law ("LGPD") and the General Data Protection Regulation ("GDPR") in Europe and industry self-regulatory codes have been enacted, and more are being considered that will affect our ability (and our customers' ability) to re</w:t>
      </w:r>
      <w:r>
        <w:rPr>
          <w:rFonts w:ascii="inherit" w:eastAsia="Times New Roman" w:hAnsi="inherit"/>
          <w:sz w:val="20"/>
          <w:szCs w:val="20"/>
        </w:rPr>
        <w:t>ach current and prospective customers, to respond to individual customer requests under the laws, and to implement our business models effectively. The GDPR took effect in May 2018 and includes requirements regarding the collection and handling of individu</w:t>
      </w:r>
      <w:r>
        <w:rPr>
          <w:rFonts w:ascii="inherit" w:eastAsia="Times New Roman" w:hAnsi="inherit"/>
          <w:sz w:val="20"/>
          <w:szCs w:val="20"/>
        </w:rPr>
        <w:t>als' personal data. The CCPA went into effect in January 2020, and the LGPD is scheduled to come into effect in August</w:t>
      </w:r>
      <w:r>
        <w:rPr>
          <w:rFonts w:ascii="inherit" w:eastAsia="Times New Roman" w:hAnsi="inherit"/>
          <w:sz w:val="20"/>
          <w:szCs w:val="20"/>
        </w:rPr>
        <w:t xml:space="preserve"> </w:t>
      </w:r>
    </w:p>
    <w:p w:rsidR="00000000" w:rsidRDefault="00F4231B">
      <w:pPr>
        <w:divId w:val="435711388"/>
        <w:rPr>
          <w:rFonts w:eastAsia="Times New Roman"/>
          <w:sz w:val="20"/>
          <w:szCs w:val="20"/>
        </w:rPr>
      </w:pPr>
    </w:p>
    <w:p w:rsidR="00000000" w:rsidRDefault="00F4231B">
      <w:pPr>
        <w:spacing w:line="288" w:lineRule="auto"/>
        <w:jc w:val="center"/>
        <w:divId w:val="285507338"/>
        <w:rPr>
          <w:rFonts w:eastAsia="Times New Roman"/>
          <w:sz w:val="20"/>
          <w:szCs w:val="20"/>
        </w:rPr>
      </w:pPr>
      <w:r>
        <w:rPr>
          <w:rFonts w:ascii="inherit" w:eastAsia="Times New Roman" w:hAnsi="inherit"/>
          <w:sz w:val="20"/>
          <w:szCs w:val="20"/>
        </w:rPr>
        <w:t>6</w:t>
      </w:r>
    </w:p>
    <w:p w:rsidR="00000000" w:rsidRDefault="00F4231B">
      <w:pPr>
        <w:divId w:val="1034236348"/>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F4231B">
      <w:pPr>
        <w:spacing w:line="288" w:lineRule="auto"/>
        <w:divId w:val="1037387433"/>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457528563"/>
        <w:rPr>
          <w:rFonts w:eastAsia="Times New Roman"/>
          <w:sz w:val="20"/>
          <w:szCs w:val="20"/>
        </w:rPr>
      </w:pPr>
    </w:p>
    <w:p w:rsidR="00000000" w:rsidRDefault="00F4231B">
      <w:pPr>
        <w:divId w:val="323360699"/>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2020. In addition,</w:t>
      </w:r>
      <w:r>
        <w:rPr>
          <w:rFonts w:ascii="inherit" w:eastAsia="Times New Roman" w:hAnsi="inherit"/>
          <w:sz w:val="20"/>
          <w:szCs w:val="20"/>
        </w:rPr>
        <w:t xml:space="preserve"> regulators in the European Union and elsewhere are increasingly focused on consent and the collection of data using tracking technologies, including recent guidance from the U.K.'s Information Commissioner's Office. Failure to meet the applicable GDPR, CC</w:t>
      </w:r>
      <w:r>
        <w:rPr>
          <w:rFonts w:ascii="inherit" w:eastAsia="Times New Roman" w:hAnsi="inherit"/>
          <w:sz w:val="20"/>
          <w:szCs w:val="20"/>
        </w:rPr>
        <w:t>PA or LGPD requirements, or failure to comply with privacy, data collection or consent requirements in other jurisdictions, could result in substantial penalties.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participate in the EU-U.S. Privacy Shield Framework and the Swiss-U.S. Privacy Shield Fram</w:t>
      </w:r>
      <w:r>
        <w:rPr>
          <w:rFonts w:ascii="inherit" w:eastAsia="Times New Roman" w:hAnsi="inherit"/>
          <w:sz w:val="20"/>
          <w:szCs w:val="20"/>
        </w:rPr>
        <w:t>ework as set forth by the U.S. Department of Commerce regarding the collection, use, and retention of personal information transferred from the European Economic Area and Switzerland to the U.S. We also monitor actions by the Federal Communications Commiss</w:t>
      </w:r>
      <w:r>
        <w:rPr>
          <w:rFonts w:ascii="inherit" w:eastAsia="Times New Roman" w:hAnsi="inherit"/>
          <w:sz w:val="20"/>
          <w:szCs w:val="20"/>
        </w:rPr>
        <w:t>ion and the Federal Trade Commission, including regulatory developments affecting Internet Service Providers and other industry participants.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Where we receive data from third-party service providers, our contracts with such providers obligate them to meet privacy and data security standards set forth therein, including a requirement to obtain appropriate consent or provide another appropriate le</w:t>
      </w:r>
      <w:r>
        <w:rPr>
          <w:rFonts w:ascii="inherit" w:eastAsia="Times New Roman" w:hAnsi="inherit"/>
          <w:sz w:val="20"/>
          <w:szCs w:val="20"/>
        </w:rPr>
        <w:t>gal basis for collection. Our policies and protocols are designed to be consistent with the American Institute of Certified Public Accountants, Inc. ("AICPA") and the Canadian Institute of Chartered Accountants ("CICA") Trust Service Principles criteria fo</w:t>
      </w:r>
      <w:r>
        <w:rPr>
          <w:rFonts w:ascii="inherit" w:eastAsia="Times New Roman" w:hAnsi="inherit"/>
          <w:sz w:val="20"/>
          <w:szCs w:val="20"/>
        </w:rPr>
        <w:t>r online privacy.</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Employees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of January 31, 2020, we had approximately</w:t>
      </w:r>
      <w:r>
        <w:rPr>
          <w:rFonts w:ascii="inherit" w:eastAsia="Times New Roman" w:hAnsi="inherit"/>
          <w:sz w:val="20"/>
          <w:szCs w:val="20"/>
        </w:rPr>
        <w:t xml:space="preserve"> </w:t>
      </w:r>
      <w:r>
        <w:rPr>
          <w:rFonts w:ascii="inherit" w:eastAsia="Times New Roman" w:hAnsi="inherit"/>
          <w:sz w:val="20"/>
          <w:szCs w:val="20"/>
        </w:rPr>
        <w:t>1,300</w:t>
      </w:r>
      <w:r>
        <w:rPr>
          <w:rFonts w:ascii="inherit" w:eastAsia="Times New Roman" w:hAnsi="inherit"/>
          <w:sz w:val="20"/>
          <w:szCs w:val="20"/>
        </w:rPr>
        <w:t xml:space="preserve"> </w:t>
      </w:r>
      <w:r>
        <w:rPr>
          <w:rFonts w:ascii="inherit" w:eastAsia="Times New Roman" w:hAnsi="inherit"/>
          <w:sz w:val="20"/>
          <w:szCs w:val="20"/>
        </w:rPr>
        <w:t>employees. We believe our employee relations are good. Our employees are not represented by labor unions outside of those few countries where union representation is a mandatory</w:t>
      </w:r>
      <w:r>
        <w:rPr>
          <w:rFonts w:ascii="inherit" w:eastAsia="Times New Roman" w:hAnsi="inherit"/>
          <w:sz w:val="20"/>
          <w:szCs w:val="20"/>
        </w:rPr>
        <w:t xml:space="preserve"> practice for doing business.</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Locations and Geographic Areas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are located around the globe with employees in</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countries. Our primary geographic market is the United States, followed by Europe, Latin America, Canada and Asia. For information with respec</w:t>
      </w:r>
      <w:r>
        <w:rPr>
          <w:rFonts w:ascii="inherit" w:eastAsia="Times New Roman" w:hAnsi="inherit"/>
          <w:sz w:val="20"/>
          <w:szCs w:val="20"/>
        </w:rPr>
        <w:t>t to our geographic markets, refer to</w:t>
      </w:r>
      <w:r>
        <w:rPr>
          <w:rFonts w:ascii="inherit" w:eastAsia="Times New Roman" w:hAnsi="inherit"/>
          <w:sz w:val="20"/>
          <w:szCs w:val="20"/>
        </w:rPr>
        <w:t xml:space="preserve"> </w:t>
      </w:r>
      <w:hyperlink w:anchor="s5AED6439B26E58489EE1A297D140320D" w:history="1">
        <w:r>
          <w:rPr>
            <w:rStyle w:val="a3"/>
            <w:rFonts w:ascii="inherit" w:eastAsia="Times New Roman" w:hAnsi="inherit"/>
            <w:sz w:val="20"/>
            <w:szCs w:val="20"/>
          </w:rPr>
          <w:t>Footnote 14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Geographic Information</w:t>
      </w:r>
      <w:r>
        <w:rPr>
          <w:rFonts w:ascii="inherit" w:eastAsia="Times New Roman" w:hAnsi="inherit"/>
          <w:sz w:val="20"/>
          <w:szCs w:val="20"/>
        </w:rPr>
        <w:t>, of the Notes to Consolidated Financial Statements.</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Executive Officers and Directors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u w:val="single"/>
        </w:rPr>
        <w:t>Executive Officers and Executive Director</w:t>
      </w: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William (Bill) Livek</w:t>
      </w:r>
      <w:r>
        <w:rPr>
          <w:rFonts w:ascii="inherit" w:eastAsia="Times New Roman" w:hAnsi="inherit"/>
          <w:sz w:val="20"/>
          <w:szCs w:val="20"/>
        </w:rPr>
        <w:t xml:space="preserve"> </w:t>
      </w:r>
      <w:r>
        <w:rPr>
          <w:rFonts w:ascii="inherit" w:eastAsia="Times New Roman" w:hAnsi="inherit"/>
          <w:sz w:val="20"/>
          <w:szCs w:val="20"/>
        </w:rPr>
        <w:t>has served as our Chief Executive Officer since November 2019 and as our Vice Chairman since January 2016. He was our President from January 2016 through May 2018. Mr. Livek previously served as Vice Chairman and Chief Executive Offic</w:t>
      </w:r>
      <w:r>
        <w:rPr>
          <w:rFonts w:ascii="inherit" w:eastAsia="Times New Roman" w:hAnsi="inherit"/>
          <w:sz w:val="20"/>
          <w:szCs w:val="20"/>
        </w:rPr>
        <w:t>er of Rentrak Corporation, a media measurement and consumer targeting company, from June 2009 until our merger with Rentrak in January 2016. Prior to Rentrak, Mr. Livek was founder and Chief Executive Officer of Symmetrical Capital, an investment and consu</w:t>
      </w:r>
      <w:r>
        <w:rPr>
          <w:rFonts w:ascii="inherit" w:eastAsia="Times New Roman" w:hAnsi="inherit"/>
          <w:sz w:val="20"/>
          <w:szCs w:val="20"/>
        </w:rPr>
        <w:t>lting firm; Senior Vice President, Strategic Alliances and International Expansion, of Experian Information Solutions, Inc., a provider of information, analytical and marketing services; and co-President of Experian’s subsidiary Experian Research Services.</w:t>
      </w:r>
      <w:r>
        <w:rPr>
          <w:rFonts w:ascii="inherit" w:eastAsia="Times New Roman" w:hAnsi="inherit"/>
          <w:sz w:val="20"/>
          <w:szCs w:val="20"/>
        </w:rPr>
        <w:t xml:space="preserve"> He holds a B.S. degree in Communications Radio/Television from Southern Illinois University. Mr. Livek brings substantial industry experience and audience measurement expertise to our Board and management team.</w:t>
      </w: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Carol DiBattiste</w:t>
      </w:r>
      <w:r>
        <w:rPr>
          <w:rFonts w:ascii="inherit" w:eastAsia="Times New Roman" w:hAnsi="inherit"/>
          <w:sz w:val="20"/>
          <w:szCs w:val="20"/>
        </w:rPr>
        <w:t xml:space="preserve"> </w:t>
      </w:r>
      <w:r>
        <w:rPr>
          <w:rFonts w:ascii="inherit" w:eastAsia="Times New Roman" w:hAnsi="inherit"/>
          <w:sz w:val="20"/>
          <w:szCs w:val="20"/>
        </w:rPr>
        <w:t>has served as our Chief Leg</w:t>
      </w:r>
      <w:r>
        <w:rPr>
          <w:rFonts w:ascii="inherit" w:eastAsia="Times New Roman" w:hAnsi="inherit"/>
          <w:sz w:val="20"/>
          <w:szCs w:val="20"/>
        </w:rPr>
        <w:t>al Officer since December 2019 and as our Chief Compliance Officer since April 2017. She previously served as our General Counsel and Chief Privacy and People Officer from January 2017 to December 2019. Prior to joining the Company, Ms. DiBattiste held pos</w:t>
      </w:r>
      <w:r>
        <w:rPr>
          <w:rFonts w:ascii="inherit" w:eastAsia="Times New Roman" w:hAnsi="inherit"/>
          <w:sz w:val="20"/>
          <w:szCs w:val="20"/>
        </w:rPr>
        <w:t xml:space="preserve">itions at the U.S. Department of Veterans Affairs with the Board of Veterans' Appeals as Executive in Charge and Vice Chairman from August 2016 to January 2017, and Senior Advisor for Appeals Modernization, Office of the Secretary, from May 2016 to August </w:t>
      </w:r>
      <w:r>
        <w:rPr>
          <w:rFonts w:ascii="inherit" w:eastAsia="Times New Roman" w:hAnsi="inherit"/>
          <w:sz w:val="20"/>
          <w:szCs w:val="20"/>
        </w:rPr>
        <w:t>2016. Prior to that, Ms. DiBattiste served as Executive Vice President and Chief Legal, Privacy, Security and Administrative Officer of Education Management Corporation, an operator of for-profit post-secondary educational institutions, from March 2013 thr</w:t>
      </w:r>
      <w:r>
        <w:rPr>
          <w:rFonts w:ascii="inherit" w:eastAsia="Times New Roman" w:hAnsi="inherit"/>
          <w:sz w:val="20"/>
          <w:szCs w:val="20"/>
        </w:rPr>
        <w:t>ough March 2016. She also served as Executive Vice President, General Counsel and Chief Administrative Officer of Geeknet, Inc., an online retailer, from April 2011 through March 2013. Among other distinguished government positions, Ms. DiBattiste served a</w:t>
      </w:r>
      <w:r>
        <w:rPr>
          <w:rFonts w:ascii="inherit" w:eastAsia="Times New Roman" w:hAnsi="inherit"/>
          <w:sz w:val="20"/>
          <w:szCs w:val="20"/>
        </w:rPr>
        <w:t>s Deputy Administrator of the U.S. Transportation Security Administration from 2003 to 2005, as Under Secretary of the U.S. Air Force from 1999 to 2001, as Deputy U.S. Attorney (Southern District of Florida) from 1998 to 1999, as Director, Executive Office</w:t>
      </w:r>
      <w:r>
        <w:rPr>
          <w:rFonts w:ascii="inherit" w:eastAsia="Times New Roman" w:hAnsi="inherit"/>
          <w:sz w:val="20"/>
          <w:szCs w:val="20"/>
        </w:rPr>
        <w:t xml:space="preserve"> for U.S. Attorneys from 1994 to 1998, and as Principal Deputy General Counsel, U.S. Department of the Navy from 1993 to 1994. Ms. DiBattiste holds an L.L.M., Law from the Columbia University School of Law, a J.D. from Temple University School of Law, and </w:t>
      </w:r>
      <w:r>
        <w:rPr>
          <w:rFonts w:ascii="inherit" w:eastAsia="Times New Roman" w:hAnsi="inherit"/>
          <w:sz w:val="20"/>
          <w:szCs w:val="20"/>
        </w:rPr>
        <w:t>a B.A., Sociology-Criminal Justice from LaSalle University.</w:t>
      </w: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Gregory Fink</w:t>
      </w:r>
      <w:r>
        <w:rPr>
          <w:rFonts w:ascii="inherit" w:eastAsia="Times New Roman" w:hAnsi="inherit"/>
          <w:sz w:val="20"/>
          <w:szCs w:val="20"/>
        </w:rPr>
        <w:t xml:space="preserve"> </w:t>
      </w:r>
      <w:r>
        <w:rPr>
          <w:rFonts w:ascii="inherit" w:eastAsia="Times New Roman" w:hAnsi="inherit"/>
          <w:sz w:val="20"/>
          <w:szCs w:val="20"/>
        </w:rPr>
        <w:t xml:space="preserve">has served as our Chief Financial Officer and Treasurer since October 2017 and previously served as our Executive Vice President, Finance since joining the Company earlier in October </w:t>
      </w:r>
      <w:r>
        <w:rPr>
          <w:rFonts w:ascii="inherit" w:eastAsia="Times New Roman" w:hAnsi="inherit"/>
          <w:sz w:val="20"/>
          <w:szCs w:val="20"/>
        </w:rPr>
        <w:t xml:space="preserve">2017. Prior to joining the Company, Mr. Fink was the Senior Vice President, Controller and Chief Accounting Officer at Fannie Mae, a government-sponsored enterprise in the mortgage industry, since 2011, where he led a team of 600 professionals and oversaw </w:t>
      </w:r>
      <w:r>
        <w:rPr>
          <w:rFonts w:ascii="inherit" w:eastAsia="Times New Roman" w:hAnsi="inherit"/>
          <w:sz w:val="20"/>
          <w:szCs w:val="20"/>
        </w:rPr>
        <w:t>a multi-billion-dollar annual expense budget. He has more than 25 years of experience in accounting, financial reporting, business analytics, budgeting, internal controls and talent</w:t>
      </w:r>
      <w:r>
        <w:rPr>
          <w:rFonts w:ascii="inherit" w:eastAsia="Times New Roman" w:hAnsi="inherit"/>
          <w:sz w:val="20"/>
          <w:szCs w:val="20"/>
        </w:rPr>
        <w:t xml:space="preserve"> </w:t>
      </w:r>
    </w:p>
    <w:p w:rsidR="00000000" w:rsidRDefault="00F4231B">
      <w:pPr>
        <w:divId w:val="2090343810"/>
        <w:rPr>
          <w:rFonts w:eastAsia="Times New Roman"/>
          <w:sz w:val="20"/>
          <w:szCs w:val="20"/>
        </w:rPr>
      </w:pPr>
    </w:p>
    <w:p w:rsidR="00000000" w:rsidRDefault="00F4231B">
      <w:pPr>
        <w:spacing w:line="288" w:lineRule="auto"/>
        <w:jc w:val="center"/>
        <w:divId w:val="513344513"/>
        <w:rPr>
          <w:rFonts w:eastAsia="Times New Roman"/>
          <w:sz w:val="20"/>
          <w:szCs w:val="20"/>
        </w:rPr>
      </w:pPr>
      <w:r>
        <w:rPr>
          <w:rFonts w:ascii="inherit" w:eastAsia="Times New Roman" w:hAnsi="inherit"/>
          <w:sz w:val="20"/>
          <w:szCs w:val="20"/>
        </w:rPr>
        <w:t>7</w:t>
      </w:r>
    </w:p>
    <w:p w:rsidR="00000000" w:rsidRDefault="00F4231B">
      <w:pPr>
        <w:divId w:val="1034236348"/>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F4231B">
      <w:pPr>
        <w:spacing w:line="288" w:lineRule="auto"/>
        <w:divId w:val="557979600"/>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402146130"/>
        <w:rPr>
          <w:rFonts w:eastAsia="Times New Roman"/>
          <w:sz w:val="20"/>
          <w:szCs w:val="20"/>
        </w:rPr>
      </w:pPr>
    </w:p>
    <w:p w:rsidR="00000000" w:rsidRDefault="00F4231B">
      <w:pPr>
        <w:divId w:val="1086422969"/>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development. Mr. Fink holds a B.S. in Business Administration with an accounting emphasis from San Diego State University and is a Certified Public Accountant.</w:t>
      </w: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Christopher Wilson</w:t>
      </w:r>
      <w:r>
        <w:rPr>
          <w:rFonts w:ascii="inherit" w:eastAsia="Times New Roman" w:hAnsi="inherit"/>
          <w:sz w:val="20"/>
          <w:szCs w:val="20"/>
        </w:rPr>
        <w:t xml:space="preserve"> </w:t>
      </w:r>
      <w:r>
        <w:rPr>
          <w:rFonts w:ascii="inherit" w:eastAsia="Times New Roman" w:hAnsi="inherit"/>
          <w:sz w:val="20"/>
          <w:szCs w:val="20"/>
        </w:rPr>
        <w:t>has served as our Chief Commerc</w:t>
      </w:r>
      <w:r>
        <w:rPr>
          <w:rFonts w:ascii="inherit" w:eastAsia="Times New Roman" w:hAnsi="inherit"/>
          <w:sz w:val="20"/>
          <w:szCs w:val="20"/>
        </w:rPr>
        <w:t>ial Officer since April 2019. He previously served as our Chief Revenue Officer from June 2017 to December 2018 and as our Executive Vice President, Commercial from January 2016 to June 2017. Prior to joining the Company, Mr. Wilson served as President, Na</w:t>
      </w:r>
      <w:r>
        <w:rPr>
          <w:rFonts w:ascii="inherit" w:eastAsia="Times New Roman" w:hAnsi="inherit"/>
          <w:sz w:val="20"/>
          <w:szCs w:val="20"/>
        </w:rPr>
        <w:t>tional Television at Rentrak Corporation from 2010 until our merger with Rentrak in January 2016. Before Rentrak, he was Senior Vice President, Sales at Scarborough Research Company; President at Experian Research Services; President and COO of Simmons Mar</w:t>
      </w:r>
      <w:r>
        <w:rPr>
          <w:rFonts w:ascii="inherit" w:eastAsia="Times New Roman" w:hAnsi="inherit"/>
          <w:sz w:val="20"/>
          <w:szCs w:val="20"/>
        </w:rPr>
        <w:t>ket Research Bureau; and CEO and President of LogicLab, a division of Merkle LLC. Mr. Wilson holds a bachelor's degree in Broadcast Communications from Southern Illinois University, Carbondale.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u w:val="single"/>
        </w:rPr>
        <w:t>Non-Executive Directors</w:t>
      </w: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Brent Rosenthal</w:t>
      </w:r>
      <w:r>
        <w:rPr>
          <w:rFonts w:ascii="inherit" w:eastAsia="Times New Roman" w:hAnsi="inherit"/>
          <w:sz w:val="20"/>
          <w:szCs w:val="20"/>
        </w:rPr>
        <w:t xml:space="preserve"> </w:t>
      </w:r>
      <w:r>
        <w:rPr>
          <w:rFonts w:ascii="inherit" w:eastAsia="Times New Roman" w:hAnsi="inherit"/>
          <w:sz w:val="20"/>
          <w:szCs w:val="20"/>
        </w:rPr>
        <w:t>has served as Chairman</w:t>
      </w:r>
      <w:r>
        <w:rPr>
          <w:rFonts w:ascii="inherit" w:eastAsia="Times New Roman" w:hAnsi="inherit"/>
          <w:sz w:val="20"/>
          <w:szCs w:val="20"/>
        </w:rPr>
        <w:t xml:space="preserve"> of the Board since April 2018 and as a director since January 2016. Mr. Rosenthal is the Founder of Mountain Hawk Capital Partners, LLC., an investment fund focused on small and microcap equities in the technology, media, telecom (TMT) and food industries</w:t>
      </w:r>
      <w:r>
        <w:rPr>
          <w:rFonts w:ascii="inherit" w:eastAsia="Times New Roman" w:hAnsi="inherit"/>
          <w:sz w:val="20"/>
          <w:szCs w:val="20"/>
        </w:rPr>
        <w:t xml:space="preserve">. Mr. Rosenthal has been the Non-Executive Chairman of the board of directors of RiceBran Technologies, a food company, since July 2016 and has served as an advisor to the board of directors and executive management of FLYHT Aerospace since December 2019. </w:t>
      </w:r>
      <w:r>
        <w:rPr>
          <w:rFonts w:ascii="inherit" w:eastAsia="Times New Roman" w:hAnsi="inherit"/>
          <w:sz w:val="20"/>
          <w:szCs w:val="20"/>
        </w:rPr>
        <w:t>He also served on the board of directors of SITO Mobile, Ltd., a mobile location-based media platform, from August 2016 to July 2018, and as Non-Executive Chairman of its board of directors from June 2017 to July 2018. Previously, Mr. Rosenthal was a Partn</w:t>
      </w:r>
      <w:r>
        <w:rPr>
          <w:rFonts w:ascii="inherit" w:eastAsia="Times New Roman" w:hAnsi="inherit"/>
          <w:sz w:val="20"/>
          <w:szCs w:val="20"/>
        </w:rPr>
        <w:t>er in affiliates of W.R. Huff Asset Management where he worked from 2002 to 2016. Mr. Rosenthal served as the Non-Executive Chairman of Rentrak Corporation from 2011 to 2016. He was Special Advisor to the board of directors of Park City Group from November</w:t>
      </w:r>
      <w:r>
        <w:rPr>
          <w:rFonts w:ascii="inherit" w:eastAsia="Times New Roman" w:hAnsi="inherit"/>
          <w:sz w:val="20"/>
          <w:szCs w:val="20"/>
        </w:rPr>
        <w:t xml:space="preserve"> 2015 to February 2018. Mr. Rosenthal earned his B.S. from Lehigh University and M.B.A. from the S.C. Johnson Graduate School of Management at Cornell University. He is an inactive Certified Public Accountant. Mr. Rosenthal brings to our Board financial ex</w:t>
      </w:r>
      <w:r>
        <w:rPr>
          <w:rFonts w:ascii="inherit" w:eastAsia="Times New Roman" w:hAnsi="inherit"/>
          <w:sz w:val="20"/>
          <w:szCs w:val="20"/>
        </w:rPr>
        <w:t>pertise and experience in the media and information industries.</w:t>
      </w: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Joanne Bradford</w:t>
      </w:r>
      <w:r>
        <w:rPr>
          <w:rFonts w:ascii="inherit" w:eastAsia="Times New Roman" w:hAnsi="inherit"/>
          <w:sz w:val="20"/>
          <w:szCs w:val="20"/>
        </w:rPr>
        <w:t xml:space="preserve"> </w:t>
      </w:r>
      <w:r>
        <w:rPr>
          <w:rFonts w:ascii="inherit" w:eastAsia="Times New Roman" w:hAnsi="inherit"/>
          <w:sz w:val="20"/>
          <w:szCs w:val="20"/>
        </w:rPr>
        <w:t xml:space="preserve">has served as a director since April 2019. She has been President of Honey Science Corp., an e-commerce technology platform, since August 2019. Honey was acquired by PayPal in </w:t>
      </w:r>
      <w:r>
        <w:rPr>
          <w:rFonts w:ascii="inherit" w:eastAsia="Times New Roman" w:hAnsi="inherit"/>
          <w:sz w:val="20"/>
          <w:szCs w:val="20"/>
        </w:rPr>
        <w:t>January 2020. Prior to joining Honey, Ms. Bradford was Chief Marketing Officer of SoFi, an online personal finance company, from June 2017 to May 2019. She previously served as Chief Operating Officer of SoFi from July 2015 to June 2017. Ms. Bradford serve</w:t>
      </w:r>
      <w:r>
        <w:rPr>
          <w:rFonts w:ascii="inherit" w:eastAsia="Times New Roman" w:hAnsi="inherit"/>
          <w:sz w:val="20"/>
          <w:szCs w:val="20"/>
        </w:rPr>
        <w:t>d as Head of Partnerships at Pinterest, a social media web and mobile application company, from November 2013 to December 2015. She previously held executive-level roles at the Hearst Corporation and San Francisco Chronicle, Demand Media, Yahoo!, and Micro</w:t>
      </w:r>
      <w:r>
        <w:rPr>
          <w:rFonts w:ascii="inherit" w:eastAsia="Times New Roman" w:hAnsi="inherit"/>
          <w:sz w:val="20"/>
          <w:szCs w:val="20"/>
        </w:rPr>
        <w:t>soft Corporation. Ms. Bradford has served as a director of Wave App, a small business software company, since October 2018 and OneLogin, a unified access management company, since July 2019. Ms. Bradford holds a B.A. in Journalism from San Diego State Univ</w:t>
      </w:r>
      <w:r>
        <w:rPr>
          <w:rFonts w:ascii="inherit" w:eastAsia="Times New Roman" w:hAnsi="inherit"/>
          <w:sz w:val="20"/>
          <w:szCs w:val="20"/>
        </w:rPr>
        <w:t>ersity. Ms. Bradford brings to our Board over 20 years of experience leading product marketing, business development and programming, as well as building global sales and marketing teams.</w:t>
      </w: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Irwin Gotlieb</w:t>
      </w:r>
      <w:r>
        <w:rPr>
          <w:rFonts w:ascii="inherit" w:eastAsia="Times New Roman" w:hAnsi="inherit"/>
          <w:sz w:val="20"/>
          <w:szCs w:val="20"/>
        </w:rPr>
        <w:t xml:space="preserve"> </w:t>
      </w:r>
      <w:r>
        <w:rPr>
          <w:rFonts w:ascii="inherit" w:eastAsia="Times New Roman" w:hAnsi="inherit"/>
          <w:sz w:val="20"/>
          <w:szCs w:val="20"/>
        </w:rPr>
        <w:t>has served as a director since April 2019. Mr. Gotlieb</w:t>
      </w:r>
      <w:r>
        <w:rPr>
          <w:rFonts w:ascii="inherit" w:eastAsia="Times New Roman" w:hAnsi="inherit"/>
          <w:sz w:val="20"/>
          <w:szCs w:val="20"/>
        </w:rPr>
        <w:t xml:space="preserve"> has been a senior advisor to WPP plc, a multinational advertising and public relations company, since April 2018. He was formerly the global Chief Executive Officer and Chairman of GroupM, a global media investment group, from its formation in early 2003 </w:t>
      </w:r>
      <w:r>
        <w:rPr>
          <w:rFonts w:ascii="inherit" w:eastAsia="Times New Roman" w:hAnsi="inherit"/>
          <w:sz w:val="20"/>
          <w:szCs w:val="20"/>
        </w:rPr>
        <w:t>to 2012 and Chairman of GroupM until April 2018. Mr. Gotlieb has served on the board of directors of Invidi, a media solutions company, since October 2007, and on the advisory board of Harland Clarke, a payment solutions company, from January 2014 to Decem</w:t>
      </w:r>
      <w:r>
        <w:rPr>
          <w:rFonts w:ascii="inherit" w:eastAsia="Times New Roman" w:hAnsi="inherit"/>
          <w:sz w:val="20"/>
          <w:szCs w:val="20"/>
        </w:rPr>
        <w:t>ber 2018. Mr. Gotlieb brings over 40 years of industry experience to the Board and is the first media agency executive inducted into both the American Advertising Federation Hall of Fame and the Broadcasting</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Cable Hall of Fame.</w:t>
      </w: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Jacques Kerrest</w:t>
      </w:r>
      <w:r>
        <w:rPr>
          <w:rFonts w:ascii="inherit" w:eastAsia="Times New Roman" w:hAnsi="inherit"/>
          <w:sz w:val="20"/>
          <w:szCs w:val="20"/>
        </w:rPr>
        <w:t xml:space="preserve"> </w:t>
      </w:r>
      <w:r>
        <w:rPr>
          <w:rFonts w:ascii="inherit" w:eastAsia="Times New Roman" w:hAnsi="inherit"/>
          <w:sz w:val="20"/>
          <w:szCs w:val="20"/>
        </w:rPr>
        <w:t>has served</w:t>
      </w:r>
      <w:r>
        <w:rPr>
          <w:rFonts w:ascii="inherit" w:eastAsia="Times New Roman" w:hAnsi="inherit"/>
          <w:sz w:val="20"/>
          <w:szCs w:val="20"/>
        </w:rPr>
        <w:t xml:space="preserve"> as a director since June 2017. Mr. Kerrest served as Executive Vice President and CFO of Intelsat S.A., a communications satellite services provider, from February 2016 to June 2019. Prior to his appointment at Intelsat, he held executive-level roles at n</w:t>
      </w:r>
      <w:r>
        <w:rPr>
          <w:rFonts w:ascii="inherit" w:eastAsia="Times New Roman" w:hAnsi="inherit"/>
          <w:sz w:val="20"/>
          <w:szCs w:val="20"/>
        </w:rPr>
        <w:t>umerous leading technology and communications companies, including ActivIdentity Corporation, Virgin Media Inc., Harte-Hanks Corporation and Chancellor Broadcasting Company. Previously, Mr. Kerrest served on the boards of directors of several public compan</w:t>
      </w:r>
      <w:r>
        <w:rPr>
          <w:rFonts w:ascii="inherit" w:eastAsia="Times New Roman" w:hAnsi="inherit"/>
          <w:sz w:val="20"/>
          <w:szCs w:val="20"/>
        </w:rPr>
        <w:t>ies. Mr. Kerrest received his Master of Science Degree from Faculté</w:t>
      </w:r>
      <w:r>
        <w:rPr>
          <w:rFonts w:ascii="inherit" w:eastAsia="Times New Roman" w:hAnsi="inherit"/>
          <w:sz w:val="20"/>
          <w:szCs w:val="20"/>
        </w:rPr>
        <w:t xml:space="preserve"> </w:t>
      </w:r>
      <w:r>
        <w:rPr>
          <w:rFonts w:ascii="inherit" w:eastAsia="Times New Roman" w:hAnsi="inherit"/>
          <w:sz w:val="20"/>
          <w:szCs w:val="20"/>
        </w:rPr>
        <w:t>des Sciences</w:t>
      </w:r>
      <w:r>
        <w:rPr>
          <w:rFonts w:ascii="inherit" w:eastAsia="Times New Roman" w:hAnsi="inherit"/>
          <w:sz w:val="20"/>
          <w:szCs w:val="20"/>
        </w:rPr>
        <w:t xml:space="preserve"> </w:t>
      </w:r>
      <w:r>
        <w:rPr>
          <w:rFonts w:ascii="inherit" w:eastAsia="Times New Roman" w:hAnsi="inherit"/>
          <w:sz w:val="20"/>
          <w:szCs w:val="20"/>
        </w:rPr>
        <w:t>Économiques in Paris, France, and an M.B.A. from Institut D’Etudes Politiques De Paris in Paris, France as well as the Thunderbird School of Global Management in Glendale, Ari</w:t>
      </w:r>
      <w:r>
        <w:rPr>
          <w:rFonts w:ascii="inherit" w:eastAsia="Times New Roman" w:hAnsi="inherit"/>
          <w:sz w:val="20"/>
          <w:szCs w:val="20"/>
        </w:rPr>
        <w:t>zona. Mr. Kerrest’s deep financial expertise and background enable him to bring valuable perspective to our Board.</w:t>
      </w: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Kathleen Lov</w:t>
      </w:r>
      <w:r>
        <w:rPr>
          <w:rFonts w:ascii="inherit" w:eastAsia="Times New Roman" w:hAnsi="inherit"/>
          <w:sz w:val="20"/>
          <w:szCs w:val="20"/>
        </w:rPr>
        <w:t>e has served as a director since April 2019. Ms. Love is currently the Chief Executive Officer of Motherwell Resources LLC, a com</w:t>
      </w:r>
      <w:r>
        <w:rPr>
          <w:rFonts w:ascii="inherit" w:eastAsia="Times New Roman" w:hAnsi="inherit"/>
          <w:sz w:val="20"/>
          <w:szCs w:val="20"/>
        </w:rPr>
        <w:t>pany devoted to management consulting and executive coaching, which she founded in 2013. Prior to founding Motherwell, Ms. Love served as the President and Chief Executive Officer of GFK MRI (formerly Mediamark Research), a media research company, from 200</w:t>
      </w:r>
      <w:r>
        <w:rPr>
          <w:rFonts w:ascii="inherit" w:eastAsia="Times New Roman" w:hAnsi="inherit"/>
          <w:sz w:val="20"/>
          <w:szCs w:val="20"/>
        </w:rPr>
        <w:t>0 to 2013. Prior to joining MRI, Ms. Love held executive positions at The New York Times, EMAP Publishing and The Magazine Publishers of America. She has been an adjunct or guest instructor at Rutgers University, Brooklyn College and Queens College. Ms. Lo</w:t>
      </w:r>
      <w:r>
        <w:rPr>
          <w:rFonts w:ascii="inherit" w:eastAsia="Times New Roman" w:hAnsi="inherit"/>
          <w:sz w:val="20"/>
          <w:szCs w:val="20"/>
        </w:rPr>
        <w:t>ve holds a B.A. degree from Douglass College, Rutgers - The State University, an M.A. from Michigan State University and an M.Phil. from The Graduate Center, C.U.N.Y. She has advanced to candidacy for a Ph.D. in</w:t>
      </w:r>
      <w:r>
        <w:rPr>
          <w:rFonts w:ascii="inherit" w:eastAsia="Times New Roman" w:hAnsi="inherit"/>
          <w:sz w:val="20"/>
          <w:szCs w:val="20"/>
        </w:rPr>
        <w:t xml:space="preserve"> </w:t>
      </w:r>
    </w:p>
    <w:p w:rsidR="00000000" w:rsidRDefault="00F4231B">
      <w:pPr>
        <w:divId w:val="23097806"/>
        <w:rPr>
          <w:rFonts w:eastAsia="Times New Roman"/>
          <w:sz w:val="20"/>
          <w:szCs w:val="20"/>
        </w:rPr>
      </w:pPr>
    </w:p>
    <w:p w:rsidR="00000000" w:rsidRDefault="00F4231B">
      <w:pPr>
        <w:spacing w:line="288" w:lineRule="auto"/>
        <w:jc w:val="center"/>
        <w:divId w:val="441145128"/>
        <w:rPr>
          <w:rFonts w:eastAsia="Times New Roman"/>
          <w:sz w:val="20"/>
          <w:szCs w:val="20"/>
        </w:rPr>
      </w:pPr>
      <w:r>
        <w:rPr>
          <w:rFonts w:ascii="inherit" w:eastAsia="Times New Roman" w:hAnsi="inherit"/>
          <w:sz w:val="20"/>
          <w:szCs w:val="20"/>
        </w:rPr>
        <w:t>8</w:t>
      </w:r>
    </w:p>
    <w:p w:rsidR="00000000" w:rsidRDefault="00F4231B">
      <w:pPr>
        <w:divId w:val="1034236348"/>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F4231B">
      <w:pPr>
        <w:spacing w:line="288" w:lineRule="auto"/>
        <w:divId w:val="695346259"/>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286665112"/>
        <w:rPr>
          <w:rFonts w:eastAsia="Times New Roman"/>
          <w:sz w:val="20"/>
          <w:szCs w:val="20"/>
        </w:rPr>
      </w:pPr>
    </w:p>
    <w:p w:rsidR="00000000" w:rsidRDefault="00F4231B">
      <w:pPr>
        <w:divId w:val="1828790137"/>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psychology. Ms. Love brings over 30 years of industry experience in media and marketing research, strategic planning and business development to our Board.</w:t>
      </w: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John Martin</w:t>
      </w:r>
      <w:r>
        <w:rPr>
          <w:rFonts w:ascii="inherit" w:eastAsia="Times New Roman" w:hAnsi="inherit"/>
          <w:sz w:val="20"/>
          <w:szCs w:val="20"/>
        </w:rPr>
        <w:t xml:space="preserve"> </w:t>
      </w:r>
      <w:r>
        <w:rPr>
          <w:rFonts w:ascii="inherit" w:eastAsia="Times New Roman" w:hAnsi="inherit"/>
          <w:sz w:val="20"/>
          <w:szCs w:val="20"/>
        </w:rPr>
        <w:t>has served</w:t>
      </w:r>
      <w:r>
        <w:rPr>
          <w:rFonts w:ascii="inherit" w:eastAsia="Times New Roman" w:hAnsi="inherit"/>
          <w:sz w:val="20"/>
          <w:szCs w:val="20"/>
        </w:rPr>
        <w:t xml:space="preserve"> as a director since May 2019. Mr. Martin was the Chairman and CEO of Turner Broadcasting System, Inc., a media and entertainment company, from January 2014 through June 2018. At Turner</w:t>
      </w:r>
      <w:r>
        <w:rPr>
          <w:rFonts w:ascii="inherit" w:eastAsia="Times New Roman" w:hAnsi="inherit"/>
          <w:sz w:val="20"/>
          <w:szCs w:val="20"/>
        </w:rPr>
        <w:t xml:space="preserve"> </w:t>
      </w:r>
      <w:r>
        <w:rPr>
          <w:rFonts w:ascii="inherit" w:eastAsia="Times New Roman" w:hAnsi="inherit"/>
          <w:sz w:val="20"/>
          <w:szCs w:val="20"/>
        </w:rPr>
        <w:t>Broadcasting, Mr. Martin oversaw a portfolio of networks including CNN</w:t>
      </w:r>
      <w:r>
        <w:rPr>
          <w:rFonts w:ascii="inherit" w:eastAsia="Times New Roman" w:hAnsi="inherit"/>
          <w:sz w:val="20"/>
          <w:szCs w:val="20"/>
        </w:rPr>
        <w:t>, TBS, TNT, Cartoon Network, Adult Swim and Turner Sports. Prior to Turner Broadcasting, Mr. Martin was the Chief Financial and Administrative Officer of Time Warner, Inc. for six years. Mr. Martin holds an M.B.A. from Columbia University and a B.S. from t</w:t>
      </w:r>
      <w:r>
        <w:rPr>
          <w:rFonts w:ascii="inherit" w:eastAsia="Times New Roman" w:hAnsi="inherit"/>
          <w:sz w:val="20"/>
          <w:szCs w:val="20"/>
        </w:rPr>
        <w:t>he Wharton School of Business. Mr. Martin brings substantial industry experience and financial expertise to our Board.</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Available Information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make our periodic and current reports along with amendments to such reports available, free of charge, on our website as soon as reasonably practicable after such material is electronically filed with or furnished to the SEC. Our website address is www.</w:t>
      </w:r>
      <w:r>
        <w:rPr>
          <w:rFonts w:ascii="inherit" w:eastAsia="Times New Roman" w:hAnsi="inherit"/>
          <w:sz w:val="20"/>
          <w:szCs w:val="20"/>
        </w:rPr>
        <w:t>comscore.com, and such reports are filed under "SEC Filings" in the Investor Relations section of our website. Information contained on our website is not part of this 10-K and is not incorporated herein by reference.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You can read our SEC filings, includin</w:t>
      </w:r>
      <w:r>
        <w:rPr>
          <w:rFonts w:ascii="inherit" w:eastAsia="Times New Roman" w:hAnsi="inherit"/>
          <w:sz w:val="20"/>
          <w:szCs w:val="20"/>
        </w:rPr>
        <w:t>g this 10-K as well as our other periodic and current reports, on the SEC's website at</w:t>
      </w:r>
      <w:r>
        <w:rPr>
          <w:rFonts w:ascii="inherit" w:eastAsia="Times New Roman" w:hAnsi="inherit"/>
          <w:sz w:val="20"/>
          <w:szCs w:val="20"/>
        </w:rPr>
        <w:t xml:space="preserve"> </w:t>
      </w:r>
      <w:r>
        <w:rPr>
          <w:rFonts w:ascii="inherit" w:eastAsia="Times New Roman" w:hAnsi="inherit"/>
          <w:color w:val="0563C1"/>
          <w:sz w:val="20"/>
          <w:szCs w:val="20"/>
          <w:u w:val="single"/>
        </w:rPr>
        <w:t>www.sec.gov</w:t>
      </w:r>
      <w:r>
        <w:rPr>
          <w:rFonts w:ascii="inherit" w:eastAsia="Times New Roman" w:hAnsi="inherit"/>
          <w:sz w:val="20"/>
          <w:szCs w:val="20"/>
        </w:rPr>
        <w:t>.</w:t>
      </w:r>
    </w:p>
    <w:p w:rsidR="00000000" w:rsidRDefault="00F4231B">
      <w:pPr>
        <w:spacing w:line="288" w:lineRule="auto"/>
        <w:jc w:val="both"/>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p>
    <w:p w:rsidR="00000000" w:rsidRDefault="00F4231B">
      <w:pPr>
        <w:divId w:val="67002751"/>
        <w:rPr>
          <w:rFonts w:eastAsia="Times New Roman"/>
          <w:sz w:val="20"/>
          <w:szCs w:val="20"/>
        </w:rPr>
      </w:pPr>
    </w:p>
    <w:p w:rsidR="00000000" w:rsidRDefault="00F4231B">
      <w:pPr>
        <w:spacing w:line="288" w:lineRule="auto"/>
        <w:jc w:val="center"/>
        <w:divId w:val="1900171314"/>
        <w:rPr>
          <w:rFonts w:eastAsia="Times New Roman"/>
          <w:sz w:val="20"/>
          <w:szCs w:val="20"/>
        </w:rPr>
      </w:pPr>
      <w:r>
        <w:rPr>
          <w:rFonts w:ascii="inherit" w:eastAsia="Times New Roman" w:hAnsi="inherit"/>
          <w:sz w:val="20"/>
          <w:szCs w:val="20"/>
        </w:rPr>
        <w:t>9</w:t>
      </w:r>
    </w:p>
    <w:p w:rsidR="00000000" w:rsidRDefault="00F4231B">
      <w:pPr>
        <w:divId w:val="1034236348"/>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F4231B">
      <w:pPr>
        <w:spacing w:line="288" w:lineRule="auto"/>
        <w:divId w:val="978724922"/>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088619312"/>
        <w:rPr>
          <w:rFonts w:eastAsia="Times New Roman"/>
          <w:sz w:val="20"/>
          <w:szCs w:val="20"/>
        </w:rPr>
      </w:pPr>
    </w:p>
    <w:p w:rsidR="00000000" w:rsidRDefault="00F4231B">
      <w:pPr>
        <w:divId w:val="1541161014"/>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912"/>
        <w:gridCol w:w="7377"/>
      </w:tblGrid>
      <w:tr w:rsidR="00000000">
        <w:trPr>
          <w:divId w:val="1262299163"/>
          <w:jc w:val="center"/>
        </w:trPr>
        <w:tc>
          <w:tcPr>
            <w:tcW w:w="0" w:type="auto"/>
            <w:gridSpan w:val="2"/>
            <w:vAlign w:val="center"/>
            <w:hideMark/>
          </w:tcPr>
          <w:p w:rsidR="00000000" w:rsidRDefault="00F4231B">
            <w:pPr>
              <w:rPr>
                <w:rFonts w:eastAsia="Times New Roman"/>
                <w:sz w:val="20"/>
                <w:szCs w:val="20"/>
              </w:rPr>
            </w:pPr>
          </w:p>
        </w:tc>
      </w:tr>
      <w:tr w:rsidR="00000000">
        <w:trPr>
          <w:divId w:val="1262299163"/>
          <w:jc w:val="center"/>
        </w:trPr>
        <w:tc>
          <w:tcPr>
            <w:tcW w:w="55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1262299163"/>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ITEM 1A.</w:t>
            </w: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i/>
                <w:iCs/>
                <w:sz w:val="20"/>
                <w:szCs w:val="20"/>
              </w:rPr>
              <w:t>RISK FACTORS</w:t>
            </w:r>
          </w:p>
        </w:tc>
      </w:tr>
    </w:tbl>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An investment in our Common Stock involves a substantial risk of loss. You should carefully consider these risk factors, together with all of the other information included herewith, before you decide whether to invest in shares of our Commo</w:t>
      </w:r>
      <w:r>
        <w:rPr>
          <w:rFonts w:ascii="inherit" w:eastAsia="Times New Roman" w:hAnsi="inherit"/>
          <w:i/>
          <w:iCs/>
          <w:sz w:val="20"/>
          <w:szCs w:val="20"/>
        </w:rPr>
        <w:t>n Stock. The risks identified below could materially and adversely affect our business, financial condition and operating results. In that case, the trading price of our Common Stock could decline, and you could lose part or all of your investment. The ris</w:t>
      </w:r>
      <w:r>
        <w:rPr>
          <w:rFonts w:ascii="inherit" w:eastAsia="Times New Roman" w:hAnsi="inherit"/>
          <w:i/>
          <w:iCs/>
          <w:sz w:val="20"/>
          <w:szCs w:val="20"/>
        </w:rPr>
        <w:t>ks described below are not the only risks we face. Additional risks and uncertainties not currently known to us or that we currently deem to be immaterial also may materially and adversely affect our business, financial condition and operating results, and</w:t>
      </w:r>
      <w:r>
        <w:rPr>
          <w:rFonts w:ascii="inherit" w:eastAsia="Times New Roman" w:hAnsi="inherit"/>
          <w:i/>
          <w:iCs/>
          <w:sz w:val="20"/>
          <w:szCs w:val="20"/>
        </w:rPr>
        <w:t xml:space="preserve"> may result in the loss of part or all of your investment.</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Risks Related to Our Business and Our Technologies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The market for media measurement and analytics products is highly competitive, and if we cannot compete effectively, our revenues could decline an</w:t>
      </w:r>
      <w:r>
        <w:rPr>
          <w:rFonts w:ascii="inherit" w:eastAsia="Times New Roman" w:hAnsi="inherit"/>
          <w:b/>
          <w:bCs/>
          <w:i/>
          <w:iCs/>
          <w:sz w:val="20"/>
          <w:szCs w:val="20"/>
        </w:rPr>
        <w:t>d our business could be harmed.</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market for audience and advertising measurement products is highly competitive and is evolving rapidly. We compete primarily with providers of media intelligence and related analytical products and services. We also comp</w:t>
      </w:r>
      <w:r>
        <w:rPr>
          <w:rFonts w:ascii="inherit" w:eastAsia="Times New Roman" w:hAnsi="inherit"/>
          <w:sz w:val="20"/>
          <w:szCs w:val="20"/>
        </w:rPr>
        <w:t>ete with providers of marketing services and solutions, with full-service survey providers, and with internal solutions developed by customers and potential customers.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Some of our competitors have longer operating histories, access to larger customer bases</w:t>
      </w:r>
      <w:r>
        <w:rPr>
          <w:rFonts w:ascii="inherit" w:eastAsia="Times New Roman" w:hAnsi="inherit"/>
          <w:sz w:val="20"/>
          <w:szCs w:val="20"/>
        </w:rPr>
        <w:t xml:space="preserve"> and substantially greater resources than we do. As a result, these competitors may be able to devote greater resources to marketing and promotional campaigns, panel retention, panel development, or development of systems and technologies than we can. In a</w:t>
      </w:r>
      <w:r>
        <w:rPr>
          <w:rFonts w:ascii="inherit" w:eastAsia="Times New Roman" w:hAnsi="inherit"/>
          <w:sz w:val="20"/>
          <w:szCs w:val="20"/>
        </w:rPr>
        <w:t>ddition, some of our competitors have adopted and may continue to adopt aggressive pricing policies, including the provision of certain services at little or no cost, in order to retain or acquire customers.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Furthermore, large software companies, internet </w:t>
      </w:r>
      <w:r>
        <w:rPr>
          <w:rFonts w:ascii="inherit" w:eastAsia="Times New Roman" w:hAnsi="inherit"/>
          <w:sz w:val="20"/>
          <w:szCs w:val="20"/>
        </w:rPr>
        <w:t>portals and database management companies may enter our market or enhance their current offerings, either by developing competing services or by acquiring our competitors, and could leverage their significant resources and pre-existing relationships with o</w:t>
      </w:r>
      <w:r>
        <w:rPr>
          <w:rFonts w:ascii="inherit" w:eastAsia="Times New Roman" w:hAnsi="inherit"/>
          <w:sz w:val="20"/>
          <w:szCs w:val="20"/>
        </w:rPr>
        <w:t>ur current and potential customers. Finally, consolidation of our competitors could make it difficult for us to compete effectively.</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If we are unable to compete successfully against our current and future competitors, we may not be able to retain and acqui</w:t>
      </w:r>
      <w:r>
        <w:rPr>
          <w:rFonts w:ascii="inherit" w:eastAsia="Times New Roman" w:hAnsi="inherit"/>
          <w:sz w:val="20"/>
          <w:szCs w:val="20"/>
        </w:rPr>
        <w:t>re customers, and we may consequently experience a decline in revenues, reduced operating margins, loss of market share and diminished value from our products.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The market for cross-platform products is developing, and if it does not develop further, or dev</w:t>
      </w:r>
      <w:r>
        <w:rPr>
          <w:rFonts w:ascii="inherit" w:eastAsia="Times New Roman" w:hAnsi="inherit"/>
          <w:b/>
          <w:bCs/>
          <w:i/>
          <w:iCs/>
          <w:sz w:val="20"/>
          <w:szCs w:val="20"/>
        </w:rPr>
        <w:t>elops more slowly than expected, our business could be harmed.</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market for cross-platform products is still developing, and it is uncertain whether these products will achieve or maintain high levels of demand and increased market acceptance. Our succes</w:t>
      </w:r>
      <w:r>
        <w:rPr>
          <w:rFonts w:ascii="inherit" w:eastAsia="Times New Roman" w:hAnsi="inherit"/>
          <w:sz w:val="20"/>
          <w:szCs w:val="20"/>
        </w:rPr>
        <w:t>s will depend to a substantial extent on the willingness of companies to increase their use of such products and to continue use of such products on a long-term basis. Factors that may affect market acceptance include:</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3528"/>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584219378"/>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the reliability of cross-platform products;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563181460"/>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decisions of our customers and potential customers to develop cross-platform solutions internally rather than purchasing such products from third-party suppliers like us;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000504453"/>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decisions by industry associations in the U.S. or in other countries that resu</w:t>
            </w:r>
            <w:r>
              <w:rPr>
                <w:rFonts w:ascii="inherit" w:eastAsia="Times New Roman" w:hAnsi="inherit"/>
                <w:sz w:val="20"/>
                <w:szCs w:val="20"/>
              </w:rPr>
              <w:t>lt in association-directed awards of measurement contracts to one or a limited number of competitive vendors;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2079476849"/>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the rate of growth in e-commerce and mobile commerce, cross-platform focused advertising and continued growth in television and digital media consumption; and</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684"/>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080910361"/>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public and regulatory concern regarding privacy and data security.</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adoption of advert</w:t>
      </w:r>
      <w:r>
        <w:rPr>
          <w:rFonts w:ascii="inherit" w:eastAsia="Times New Roman" w:hAnsi="inherit"/>
          <w:sz w:val="20"/>
          <w:szCs w:val="20"/>
        </w:rPr>
        <w:t>ising across television and digital platforms, particularly by advertisers that have historically relied on traditional offline media, requires the acceptance of new approaches to conducting business and a willingness to invest in such new approaches. More</w:t>
      </w:r>
      <w:r>
        <w:rPr>
          <w:rFonts w:ascii="inherit" w:eastAsia="Times New Roman" w:hAnsi="inherit"/>
          <w:sz w:val="20"/>
          <w:szCs w:val="20"/>
        </w:rPr>
        <w:t>over, the decision to adopt a cross-platform approach to buying advertisement campaigns requires a change to buying approaches and a willingness to adopt new data analytics to assist in evaluating such approaches by advertisement buyers who traditionally f</w:t>
      </w:r>
      <w:r>
        <w:rPr>
          <w:rFonts w:ascii="inherit" w:eastAsia="Times New Roman" w:hAnsi="inherit"/>
          <w:sz w:val="20"/>
          <w:szCs w:val="20"/>
        </w:rPr>
        <w:t xml:space="preserve">ocus on buying advertising campaigns through one medium. Advertisers may perceive such new approaches to advertising or understanding advertising to be less effective than traditional methods for marketing their products. They may also be unwilling to pay </w:t>
      </w:r>
      <w:r>
        <w:rPr>
          <w:rFonts w:ascii="inherit" w:eastAsia="Times New Roman" w:hAnsi="inherit"/>
          <w:sz w:val="20"/>
          <w:szCs w:val="20"/>
        </w:rPr>
        <w:t>premium rates for advertising that is targeted at specific segments of validated users based on their demographic profile or internet behavior across digital media platforms. The digital media advertising and e-commerce markets may also be adversely affect</w:t>
      </w:r>
      <w:r>
        <w:rPr>
          <w:rFonts w:ascii="inherit" w:eastAsia="Times New Roman" w:hAnsi="inherit"/>
          <w:sz w:val="20"/>
          <w:szCs w:val="20"/>
        </w:rPr>
        <w:t>ed by privacy issues relating to such targeted advertising, including that which makes use of personalized information or online behavioral information. Because of the foregoing factors, among others, the market for cross-platform focused</w:t>
      </w:r>
      <w:r>
        <w:rPr>
          <w:rFonts w:ascii="inherit" w:eastAsia="Times New Roman" w:hAnsi="inherit"/>
          <w:sz w:val="20"/>
          <w:szCs w:val="20"/>
        </w:rPr>
        <w:t xml:space="preserve"> </w:t>
      </w:r>
    </w:p>
    <w:p w:rsidR="00000000" w:rsidRDefault="00F4231B">
      <w:pPr>
        <w:divId w:val="408503130"/>
        <w:rPr>
          <w:rFonts w:eastAsia="Times New Roman"/>
          <w:sz w:val="20"/>
          <w:szCs w:val="20"/>
        </w:rPr>
      </w:pPr>
    </w:p>
    <w:p w:rsidR="00000000" w:rsidRDefault="00F4231B">
      <w:pPr>
        <w:spacing w:line="288" w:lineRule="auto"/>
        <w:jc w:val="center"/>
        <w:divId w:val="2134591610"/>
        <w:rPr>
          <w:rFonts w:eastAsia="Times New Roman"/>
          <w:sz w:val="20"/>
          <w:szCs w:val="20"/>
        </w:rPr>
      </w:pPr>
      <w:r>
        <w:rPr>
          <w:rFonts w:ascii="inherit" w:eastAsia="Times New Roman" w:hAnsi="inherit"/>
          <w:sz w:val="20"/>
          <w:szCs w:val="20"/>
        </w:rPr>
        <w:t>10</w:t>
      </w:r>
    </w:p>
    <w:p w:rsidR="00000000" w:rsidRDefault="00F4231B">
      <w:pPr>
        <w:divId w:val="1034236348"/>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F4231B">
      <w:pPr>
        <w:spacing w:line="288" w:lineRule="auto"/>
        <w:divId w:val="2092658758"/>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290555387"/>
        <w:rPr>
          <w:rFonts w:eastAsia="Times New Roman"/>
          <w:sz w:val="20"/>
          <w:szCs w:val="20"/>
        </w:rPr>
      </w:pPr>
    </w:p>
    <w:p w:rsidR="00000000" w:rsidRDefault="00F4231B">
      <w:pPr>
        <w:divId w:val="1007171639"/>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digital media advertising and e-commerce may not continue to grow at significant rates. If these markets do not continue to develop, or if they develop more slowly than expected, our business could suffer.</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If we are unable to provide television, digital or</w:t>
      </w:r>
      <w:r>
        <w:rPr>
          <w:rFonts w:ascii="inherit" w:eastAsia="Times New Roman" w:hAnsi="inherit"/>
          <w:b/>
          <w:bCs/>
          <w:i/>
          <w:iCs/>
          <w:sz w:val="20"/>
          <w:szCs w:val="20"/>
        </w:rPr>
        <w:t xml:space="preserve"> cross-platform analytics, or if our analytics are incomplete, our ability to maintain and grow our business may be harmed.</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the media and advertising industries increasingly evaluate advertising campaigns across various forms of media, such as televisio</w:t>
      </w:r>
      <w:r>
        <w:rPr>
          <w:rFonts w:ascii="inherit" w:eastAsia="Times New Roman" w:hAnsi="inherit"/>
          <w:sz w:val="20"/>
          <w:szCs w:val="20"/>
        </w:rPr>
        <w:t>n, online, and mobile, the ability to measure the combined size and composition of audiences across platforms is increasingly important and in demand.</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If we are unable to gain or maintain access to information measuring a media component or type, or if we </w:t>
      </w:r>
      <w:r>
        <w:rPr>
          <w:rFonts w:ascii="inherit" w:eastAsia="Times New Roman" w:hAnsi="inherit"/>
          <w:sz w:val="20"/>
          <w:szCs w:val="20"/>
        </w:rPr>
        <w:t xml:space="preserve">are unable to do so on commercially reasonable terms, our ability to meet our customers' demands and our business and financial performance may be harmed. Furthermore, even if we do have access to television and digital (including mobile and OTT) data, if </w:t>
      </w:r>
      <w:r>
        <w:rPr>
          <w:rFonts w:ascii="inherit" w:eastAsia="Times New Roman" w:hAnsi="inherit"/>
          <w:sz w:val="20"/>
          <w:szCs w:val="20"/>
        </w:rPr>
        <w:t>we have insufficient technology, encounter challenges in our methodological approaches or inadequate source materials to parse the information across such media components to avoid duplications or to do so in a cost-effective manner, our products may be in</w:t>
      </w:r>
      <w:r>
        <w:rPr>
          <w:rFonts w:ascii="inherit" w:eastAsia="Times New Roman" w:hAnsi="inherit"/>
          <w:sz w:val="20"/>
          <w:szCs w:val="20"/>
        </w:rPr>
        <w:t>ferior to other offerings, and we may be unable to meet our customers' demands. In such event, our business and financial performance may be harmed.</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particular, our acquisition of television data may be reliant on companies that have historically held a</w:t>
      </w:r>
      <w:r>
        <w:rPr>
          <w:rFonts w:ascii="inherit" w:eastAsia="Times New Roman" w:hAnsi="inherit"/>
          <w:sz w:val="20"/>
          <w:szCs w:val="20"/>
        </w:rPr>
        <w:t xml:space="preserve"> dominant market position measuring television to produce industry-accepted measurement across a combination of media platforms. Our competitors, such as Nielsen (with whom we have agreements, scheduled to expire in 2020 and 2021, to license certain geogra</w:t>
      </w:r>
      <w:r>
        <w:rPr>
          <w:rFonts w:ascii="inherit" w:eastAsia="Times New Roman" w:hAnsi="inherit"/>
          <w:sz w:val="20"/>
          <w:szCs w:val="20"/>
        </w:rPr>
        <w:t>phic market definitions (DMA) used in our products and Arbitron data used in our cross-platform solutions), or other providers may have more leverage with data providers and may be unable or unwilling to provide us with access to quality data to support ou</w:t>
      </w:r>
      <w:r>
        <w:rPr>
          <w:rFonts w:ascii="inherit" w:eastAsia="Times New Roman" w:hAnsi="inherit"/>
          <w:sz w:val="20"/>
          <w:szCs w:val="20"/>
        </w:rPr>
        <w:t>r products, on reasonable terms or at all. Likewise, our acquisition of digital data may be reliant on large digital publishers that may technologically or legally prevent access to their proprietary platforms for research or measurement purposes. Moreover</w:t>
      </w:r>
      <w:r>
        <w:rPr>
          <w:rFonts w:ascii="inherit" w:eastAsia="Times New Roman" w:hAnsi="inherit"/>
          <w:sz w:val="20"/>
          <w:szCs w:val="20"/>
        </w:rPr>
        <w:t>, as mobile devices, technology and OTT viewing continue to proliferate, gaining and maintaining cost-effective access to mobile and OTT data will become increasingly critical, and we could face difficulty in accessing these forms of data. If we are unable</w:t>
      </w:r>
      <w:r>
        <w:rPr>
          <w:rFonts w:ascii="inherit" w:eastAsia="Times New Roman" w:hAnsi="inherit"/>
          <w:sz w:val="20"/>
          <w:szCs w:val="20"/>
        </w:rPr>
        <w:t xml:space="preserve"> to acquire data effectively and efficiently, or if the cost of data acquisition increases, our business, financial condition and results of operations may be harmed.</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We depend on third parties for data that is critical to our business, and our business co</w:t>
      </w:r>
      <w:r>
        <w:rPr>
          <w:rFonts w:ascii="inherit" w:eastAsia="Times New Roman" w:hAnsi="inherit"/>
          <w:b/>
          <w:bCs/>
          <w:i/>
          <w:iCs/>
          <w:sz w:val="20"/>
          <w:szCs w:val="20"/>
        </w:rPr>
        <w:t>uld suffer if we cannot continue to obtain reliable data from these suppliers or if third parties place additional restrictions on our use of such data.</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rely on third-party data sources for information usage across the media platforms that we measure, a</w:t>
      </w:r>
      <w:r>
        <w:rPr>
          <w:rFonts w:ascii="inherit" w:eastAsia="Times New Roman" w:hAnsi="inherit"/>
          <w:sz w:val="20"/>
          <w:szCs w:val="20"/>
        </w:rPr>
        <w:t xml:space="preserve">s well as demographics about the people that use such platforms. The availability and accuracy of this data is important to the continuation and development of our products and the performance of our obligations to customers. These data suppliers, some of </w:t>
      </w:r>
      <w:r>
        <w:rPr>
          <w:rFonts w:ascii="inherit" w:eastAsia="Times New Roman" w:hAnsi="inherit"/>
          <w:sz w:val="20"/>
          <w:szCs w:val="20"/>
        </w:rPr>
        <w:t>whom compete with us, may increase restrictions on our use of such data, undertake audits (at either our or their expense) of our use of such data, require us to implement new processes with respect to such data, fail to adhere to our quality control, priv</w:t>
      </w:r>
      <w:r>
        <w:rPr>
          <w:rFonts w:ascii="inherit" w:eastAsia="Times New Roman" w:hAnsi="inherit"/>
          <w:sz w:val="20"/>
          <w:szCs w:val="20"/>
        </w:rPr>
        <w:t xml:space="preserve">acy or security standards or otherwise satisfactorily perform services, increase the price they charge us for the data or refuse to license the data to us. Additional restrictions on third-party data could limit our ability to include that data in certain </w:t>
      </w:r>
      <w:r>
        <w:rPr>
          <w:rFonts w:ascii="inherit" w:eastAsia="Times New Roman" w:hAnsi="inherit"/>
          <w:sz w:val="20"/>
          <w:szCs w:val="20"/>
        </w:rPr>
        <w:t>products, which could lead to decreased commercial opportunities for certain products as well as loss of customers, sales credits, refunds or liability to our customers. To comply with any additional restrictions, we may be required to implement certain ad</w:t>
      </w:r>
      <w:r>
        <w:rPr>
          <w:rFonts w:ascii="inherit" w:eastAsia="Times New Roman" w:hAnsi="inherit"/>
          <w:sz w:val="20"/>
          <w:szCs w:val="20"/>
        </w:rPr>
        <w:t>ditional technological and manual controls that could put pressure on our cost structure and could affect our pricing. Supplier consolidation and increased pricing for additional use cases could also put pressure on our cost structure and our ability to me</w:t>
      </w:r>
      <w:r>
        <w:rPr>
          <w:rFonts w:ascii="inherit" w:eastAsia="Times New Roman" w:hAnsi="inherit"/>
          <w:sz w:val="20"/>
          <w:szCs w:val="20"/>
        </w:rPr>
        <w:t>et obligations to our customers. We may be required to enter into vendor relationships, strategic alliances, or joint ventures with some third parties in order to obtain access to the data sources that we need. If our partners do not apply rigorous standar</w:t>
      </w:r>
      <w:r>
        <w:rPr>
          <w:rFonts w:ascii="inherit" w:eastAsia="Times New Roman" w:hAnsi="inherit"/>
          <w:sz w:val="20"/>
          <w:szCs w:val="20"/>
        </w:rPr>
        <w:t>ds to their data collection methodology and actions, notwithstanding our best efforts, we may receive third-party data that is inaccurate, defective, or delayed. If third-party information is not available to us on commercially reasonable terms, or is foun</w:t>
      </w:r>
      <w:r>
        <w:rPr>
          <w:rFonts w:ascii="inherit" w:eastAsia="Times New Roman" w:hAnsi="inherit"/>
          <w:sz w:val="20"/>
          <w:szCs w:val="20"/>
        </w:rPr>
        <w:t>d to be inaccurate, it could harm our products, our reputation, and our business and financial performance.</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If we fail to respond to technological developments or evolving industry standards, our products may become obsolete or less competitive.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future</w:t>
      </w:r>
      <w:r>
        <w:rPr>
          <w:rFonts w:ascii="inherit" w:eastAsia="Times New Roman" w:hAnsi="inherit"/>
          <w:sz w:val="20"/>
          <w:szCs w:val="20"/>
        </w:rPr>
        <w:t xml:space="preserve"> success will depend in part on our ability to develop new and modify or enhance our existing products and services, including without limitation, our data collection technologies and approaches, in order to meet customer needs, add functionality and addre</w:t>
      </w:r>
      <w:r>
        <w:rPr>
          <w:rFonts w:ascii="inherit" w:eastAsia="Times New Roman" w:hAnsi="inherit"/>
          <w:sz w:val="20"/>
          <w:szCs w:val="20"/>
        </w:rPr>
        <w:t>ss technological advancements and industry standards. For example, if certain proprietary hand-held mobile devices become the primary mode of receiving content and conducting transactions on the internet, and we are unable to adapt to collect information f</w:t>
      </w:r>
      <w:r>
        <w:rPr>
          <w:rFonts w:ascii="inherit" w:eastAsia="Times New Roman" w:hAnsi="inherit"/>
          <w:sz w:val="20"/>
          <w:szCs w:val="20"/>
        </w:rPr>
        <w:t>rom such devices, then we would not be able to report on digital usage activity. To remain competitive, we will need to develop new products that address these evolving technologies and standards across the universe of media including television, online, a</w:t>
      </w:r>
      <w:r>
        <w:rPr>
          <w:rFonts w:ascii="inherit" w:eastAsia="Times New Roman" w:hAnsi="inherit"/>
          <w:sz w:val="20"/>
          <w:szCs w:val="20"/>
        </w:rPr>
        <w:t xml:space="preserve">nd mobile usage. However, we may be unsuccessful in identifying new product opportunities, developing or marketing new products in a timely or cost-effective manner, or obtaining the necessary access to data or technologies needed to support new products, </w:t>
      </w:r>
      <w:r>
        <w:rPr>
          <w:rFonts w:ascii="inherit" w:eastAsia="Times New Roman" w:hAnsi="inherit"/>
          <w:sz w:val="20"/>
          <w:szCs w:val="20"/>
        </w:rPr>
        <w:t>or we may be limited in our ability to operate due to patents held by others. In addition, our product innovations may not achieve the market penetration or price levels necessary for profitability. If we are unable to develop timely enhancements to,</w:t>
      </w:r>
      <w:r>
        <w:rPr>
          <w:rFonts w:ascii="inherit" w:eastAsia="Times New Roman" w:hAnsi="inherit"/>
          <w:sz w:val="20"/>
          <w:szCs w:val="20"/>
        </w:rPr>
        <w:t xml:space="preserve"> </w:t>
      </w:r>
    </w:p>
    <w:p w:rsidR="00000000" w:rsidRDefault="00F4231B">
      <w:pPr>
        <w:divId w:val="621618143"/>
        <w:rPr>
          <w:rFonts w:eastAsia="Times New Roman"/>
          <w:sz w:val="20"/>
          <w:szCs w:val="20"/>
        </w:rPr>
      </w:pPr>
    </w:p>
    <w:p w:rsidR="00000000" w:rsidRDefault="00F4231B">
      <w:pPr>
        <w:spacing w:line="288" w:lineRule="auto"/>
        <w:jc w:val="center"/>
        <w:divId w:val="1070421666"/>
        <w:rPr>
          <w:rFonts w:eastAsia="Times New Roman"/>
          <w:sz w:val="20"/>
          <w:szCs w:val="20"/>
        </w:rPr>
      </w:pPr>
      <w:r>
        <w:rPr>
          <w:rFonts w:ascii="inherit" w:eastAsia="Times New Roman" w:hAnsi="inherit"/>
          <w:sz w:val="20"/>
          <w:szCs w:val="20"/>
        </w:rPr>
        <w:t>11</w:t>
      </w:r>
    </w:p>
    <w:p w:rsidR="00000000" w:rsidRDefault="00F4231B">
      <w:pPr>
        <w:divId w:val="1034236348"/>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F4231B">
      <w:pPr>
        <w:spacing w:line="288" w:lineRule="auto"/>
        <w:divId w:val="854076883"/>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316231576"/>
        <w:rPr>
          <w:rFonts w:eastAsia="Times New Roman"/>
          <w:sz w:val="20"/>
          <w:szCs w:val="20"/>
        </w:rPr>
      </w:pPr>
    </w:p>
    <w:p w:rsidR="00000000" w:rsidRDefault="00F4231B">
      <w:pPr>
        <w:divId w:val="1251083063"/>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and new features for, our existing methodologies or products or if we are unable to develop new products and technology that keep pace with </w:t>
      </w:r>
      <w:r>
        <w:rPr>
          <w:rFonts w:ascii="inherit" w:eastAsia="Times New Roman" w:hAnsi="inherit"/>
          <w:sz w:val="20"/>
          <w:szCs w:val="20"/>
        </w:rPr>
        <w:t>rapid technological developments or changing industry standards, our products may become obsolete, less marketable and less competitive, and our business will be harmed.</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Furthermore, the market for our products is characterized by changes in protocols and evolving industry standards. For example, industry associations such as the Advertising Research Foundation, the Council of American Survey Research Organizations, the In</w:t>
      </w:r>
      <w:r>
        <w:rPr>
          <w:rFonts w:ascii="inherit" w:eastAsia="Times New Roman" w:hAnsi="inherit"/>
          <w:sz w:val="20"/>
          <w:szCs w:val="20"/>
        </w:rPr>
        <w:t>ternet Advertising Bureau ("IAB"), and the Media Rating Council ("MRC") as well as internationally-based industry associations have independently initiated efforts to either review market research methodologies across the media that we measure or develop m</w:t>
      </w:r>
      <w:r>
        <w:rPr>
          <w:rFonts w:ascii="inherit" w:eastAsia="Times New Roman" w:hAnsi="inherit"/>
          <w:sz w:val="20"/>
          <w:szCs w:val="20"/>
        </w:rPr>
        <w:t>inimum standards for such research. Failure to achieve accreditation, delays in accreditation, or adverse audit findings may negatively impact the market acceptance of our products. Meanwhile, successful accreditation or audits may lead to costly changes t</w:t>
      </w:r>
      <w:r>
        <w:rPr>
          <w:rFonts w:ascii="inherit" w:eastAsia="Times New Roman" w:hAnsi="inherit"/>
          <w:sz w:val="20"/>
          <w:szCs w:val="20"/>
        </w:rPr>
        <w:t>o our procedures and methodologies.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Our business may be harmed if we deliver, or are perceived to deliver, inaccurate information products.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metrics contained in our products may be viewed as an important measure of the success of certain businesses, es</w:t>
      </w:r>
      <w:r>
        <w:rPr>
          <w:rFonts w:ascii="inherit" w:eastAsia="Times New Roman" w:hAnsi="inherit"/>
          <w:sz w:val="20"/>
          <w:szCs w:val="20"/>
        </w:rPr>
        <w:t xml:space="preserve">pecially those that utilize our metrics to evaluate a variety of investments ranging from their internal operations to advertising initiatives. If the information that we provide to our customers, the media, or the public is inaccurate, or perceived to be </w:t>
      </w:r>
      <w:r>
        <w:rPr>
          <w:rFonts w:ascii="inherit" w:eastAsia="Times New Roman" w:hAnsi="inherit"/>
          <w:sz w:val="20"/>
          <w:szCs w:val="20"/>
        </w:rPr>
        <w:t>inaccurate, whether due to inadequate methodological approaches, errors, biases towards certain available data sources or partners, disparate data sets across our products, defects or errors in data collection and processing (conducted by us or by third pa</w:t>
      </w:r>
      <w:r>
        <w:rPr>
          <w:rFonts w:ascii="inherit" w:eastAsia="Times New Roman" w:hAnsi="inherit"/>
          <w:sz w:val="20"/>
          <w:szCs w:val="20"/>
        </w:rPr>
        <w:t>rties) or the systems used to collect, process or deliver data, our business may be harmed.</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Any inaccuracy, perceived inaccuracy or inconsistency in the data reported</w:t>
      </w:r>
      <w:r>
        <w:rPr>
          <w:rFonts w:ascii="inherit" w:eastAsia="Times New Roman" w:hAnsi="inherit"/>
          <w:sz w:val="20"/>
          <w:szCs w:val="20"/>
        </w:rPr>
        <w:t xml:space="preserve"> </w:t>
      </w:r>
      <w:r>
        <w:rPr>
          <w:rFonts w:ascii="inherit" w:eastAsia="Times New Roman" w:hAnsi="inherit"/>
          <w:sz w:val="20"/>
          <w:szCs w:val="20"/>
        </w:rPr>
        <w:t>by us could lead to consequences that could adversely impact our operating results, inclu</w:t>
      </w:r>
      <w:r>
        <w:rPr>
          <w:rFonts w:ascii="inherit" w:eastAsia="Times New Roman" w:hAnsi="inherit"/>
          <w:sz w:val="20"/>
          <w:szCs w:val="20"/>
        </w:rPr>
        <w:t>ding:</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1531"/>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331328227"/>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loss of customers;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27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087730669"/>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sales credits, refunds or liability to our customers;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15"/>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923221148"/>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the incurrence of substantial costs to correct any material defect, error or inconsistency;</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448"/>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626621574"/>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increased warranty and insurance costs;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637"/>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92379828"/>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potential litigation;</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083"/>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538273240"/>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interruptions in the availability of our products;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118"/>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254706385"/>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diversion of development resources;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520"/>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898633541"/>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lost or delayed market acceptance and sales of our products; and</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828"/>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463425051"/>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damage to our brand.</w:t>
            </w:r>
          </w:p>
        </w:tc>
      </w:tr>
    </w:tbl>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Our business may be harmed if we change our methodologies or the scope of information we collect.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have in the past and may in the future change our methodologies, the methodologies of companies we acquire, or the scope of information we collect. Such changes may result from identified deficiencies in current methodologies, development of more advanc</w:t>
      </w:r>
      <w:r>
        <w:rPr>
          <w:rFonts w:ascii="inherit" w:eastAsia="Times New Roman" w:hAnsi="inherit"/>
          <w:sz w:val="20"/>
          <w:szCs w:val="20"/>
        </w:rPr>
        <w:t>ed methodologies, changes in our business plans or in industry standards or regulatory requirements, changes in technology used by websites, browsers, mobile applications, servers, or media we measure, integration of acquired companies or expressed or perc</w:t>
      </w:r>
      <w:r>
        <w:rPr>
          <w:rFonts w:ascii="inherit" w:eastAsia="Times New Roman" w:hAnsi="inherit"/>
          <w:sz w:val="20"/>
          <w:szCs w:val="20"/>
        </w:rPr>
        <w:t>eived needs of our customers, potential customers or partners. Any such changes or perceived changes, or our inability to accurately or adequately communicate to our customers and the media such changes and the potential implications of such changes on the</w:t>
      </w:r>
      <w:r>
        <w:rPr>
          <w:rFonts w:ascii="inherit" w:eastAsia="Times New Roman" w:hAnsi="inherit"/>
          <w:sz w:val="20"/>
          <w:szCs w:val="20"/>
        </w:rPr>
        <w:t xml:space="preserve"> data we have published or will publish in the future, may result in customer dissatisfaction, particularly if certain information is no longer collected or information collected in future periods is not comparable with information collected in prior perio</w:t>
      </w:r>
      <w:r>
        <w:rPr>
          <w:rFonts w:ascii="inherit" w:eastAsia="Times New Roman" w:hAnsi="inherit"/>
          <w:sz w:val="20"/>
          <w:szCs w:val="20"/>
        </w:rPr>
        <w:t>ds. As a result of future methodology changes, some of our customers that may also supply us with data may decide not to continue buying products or services from us or may decide to discontinue providing us with their data to support our products. Such cu</w:t>
      </w:r>
      <w:r>
        <w:rPr>
          <w:rFonts w:ascii="inherit" w:eastAsia="Times New Roman" w:hAnsi="inherit"/>
          <w:sz w:val="20"/>
          <w:szCs w:val="20"/>
        </w:rPr>
        <w:t>stomers may elect to publicly air their dissatisfaction with the methodological changes made by us, which may damage our brand and harm our reputation.</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 xml:space="preserve">If we are not able to maintain panels of sufficient size and scope, or if the costs of establishing and </w:t>
      </w:r>
      <w:r>
        <w:rPr>
          <w:rFonts w:ascii="inherit" w:eastAsia="Times New Roman" w:hAnsi="inherit"/>
          <w:b/>
          <w:bCs/>
          <w:i/>
          <w:iCs/>
          <w:sz w:val="20"/>
          <w:szCs w:val="20"/>
        </w:rPr>
        <w:t>maintaining our panels materially increase, our business could be harmed.</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believe that the quality, size and scope of our research panels are critical to our business. There can be no assurance, however, that we will be able to maintain panels of suffic</w:t>
      </w:r>
      <w:r>
        <w:rPr>
          <w:rFonts w:ascii="inherit" w:eastAsia="Times New Roman" w:hAnsi="inherit"/>
          <w:sz w:val="20"/>
          <w:szCs w:val="20"/>
        </w:rPr>
        <w:t>ient size and scope to provide the quality of marketing intelligence that our customers demand from our products. We anticipate that the cost of panel recruitment will continue to increase with the proliferation of proprietary and secure media content deli</w:t>
      </w:r>
      <w:r>
        <w:rPr>
          <w:rFonts w:ascii="inherit" w:eastAsia="Times New Roman" w:hAnsi="inherit"/>
          <w:sz w:val="20"/>
          <w:szCs w:val="20"/>
        </w:rPr>
        <w:t>very platforms and evolving regulatory requirements, and that the difficulty in collecting these forms of data will continue to grow, which may require significant hardware and software investments, as well as increases to our panel incentive and panel man</w:t>
      </w:r>
      <w:r>
        <w:rPr>
          <w:rFonts w:ascii="inherit" w:eastAsia="Times New Roman" w:hAnsi="inherit"/>
          <w:sz w:val="20"/>
          <w:szCs w:val="20"/>
        </w:rPr>
        <w:t>agement costs.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have historically established and/or acquired new panels. We plan to continue to make significant investments in our panels in the future. Our panel costs may significantly increase our cost of revenues in the future. To the extent that s</w:t>
      </w:r>
      <w:r>
        <w:rPr>
          <w:rFonts w:ascii="inherit" w:eastAsia="Times New Roman" w:hAnsi="inherit"/>
          <w:sz w:val="20"/>
          <w:szCs w:val="20"/>
        </w:rPr>
        <w:t>uch additional</w:t>
      </w:r>
      <w:r>
        <w:rPr>
          <w:rFonts w:ascii="inherit" w:eastAsia="Times New Roman" w:hAnsi="inherit"/>
          <w:sz w:val="20"/>
          <w:szCs w:val="20"/>
        </w:rPr>
        <w:t xml:space="preserve"> </w:t>
      </w:r>
    </w:p>
    <w:p w:rsidR="00000000" w:rsidRDefault="00F4231B">
      <w:pPr>
        <w:divId w:val="1788742600"/>
        <w:rPr>
          <w:rFonts w:eastAsia="Times New Roman"/>
          <w:sz w:val="20"/>
          <w:szCs w:val="20"/>
        </w:rPr>
      </w:pPr>
    </w:p>
    <w:p w:rsidR="00000000" w:rsidRDefault="00F4231B">
      <w:pPr>
        <w:spacing w:line="288" w:lineRule="auto"/>
        <w:jc w:val="center"/>
        <w:divId w:val="141847552"/>
        <w:rPr>
          <w:rFonts w:eastAsia="Times New Roman"/>
          <w:sz w:val="20"/>
          <w:szCs w:val="20"/>
        </w:rPr>
      </w:pPr>
      <w:r>
        <w:rPr>
          <w:rFonts w:ascii="inherit" w:eastAsia="Times New Roman" w:hAnsi="inherit"/>
          <w:sz w:val="20"/>
          <w:szCs w:val="20"/>
        </w:rPr>
        <w:t>12</w:t>
      </w:r>
    </w:p>
    <w:p w:rsidR="00000000" w:rsidRDefault="00F4231B">
      <w:pPr>
        <w:divId w:val="1034236348"/>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F4231B">
      <w:pPr>
        <w:spacing w:line="288" w:lineRule="auto"/>
        <w:divId w:val="1810631953"/>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275282652"/>
        <w:rPr>
          <w:rFonts w:eastAsia="Times New Roman"/>
          <w:sz w:val="20"/>
          <w:szCs w:val="20"/>
        </w:rPr>
      </w:pPr>
    </w:p>
    <w:p w:rsidR="00000000" w:rsidRDefault="00F4231B">
      <w:pPr>
        <w:divId w:val="278267147"/>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expenses are not accompanied by increased revenues, our operating margins may be reduced and our financial results could be adversely affected.</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 xml:space="preserve">We derive a significant portion of our revenues from sales of our subscription-based products. If our customers </w:t>
      </w:r>
      <w:r>
        <w:rPr>
          <w:rFonts w:ascii="inherit" w:eastAsia="Times New Roman" w:hAnsi="inherit"/>
          <w:b/>
          <w:bCs/>
          <w:i/>
          <w:iCs/>
          <w:sz w:val="20"/>
          <w:szCs w:val="20"/>
        </w:rPr>
        <w:t>terminate or fail to renew their subscriptions, our business could suffer.</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currently derive a significant portion of our revenues from our syndicated products, which are generally one-year subscription-based products. This has generally provided us with</w:t>
      </w:r>
      <w:r>
        <w:rPr>
          <w:rFonts w:ascii="inherit" w:eastAsia="Times New Roman" w:hAnsi="inherit"/>
          <w:sz w:val="20"/>
          <w:szCs w:val="20"/>
        </w:rPr>
        <w:t xml:space="preserve"> recurring revenue due to high renewal rates among our enterprise customers; however, syndicated digital revenue from our smaller and international customers declined in 2019. If additional customers terminate their subscriptions for our products, do not r</w:t>
      </w:r>
      <w:r>
        <w:rPr>
          <w:rFonts w:ascii="inherit" w:eastAsia="Times New Roman" w:hAnsi="inherit"/>
          <w:sz w:val="20"/>
          <w:szCs w:val="20"/>
        </w:rPr>
        <w:t>enew their subscriptions, delay renewals of their subscriptions or renew on terms less favorable to us, our revenues could decline and our business could suffer.</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customers have no obligation to renew after the expiration of their initial subscription p</w:t>
      </w:r>
      <w:r>
        <w:rPr>
          <w:rFonts w:ascii="inherit" w:eastAsia="Times New Roman" w:hAnsi="inherit"/>
          <w:sz w:val="20"/>
          <w:szCs w:val="20"/>
        </w:rPr>
        <w:t>eriod, and we cannot be assured that current subscriptions will be renewed at the same or higher dollar amounts, if at all. Furthermore, our newer subscription products, for which revenue is recognized based on impressions used, may be subject to higher fl</w:t>
      </w:r>
      <w:r>
        <w:rPr>
          <w:rFonts w:ascii="inherit" w:eastAsia="Times New Roman" w:hAnsi="inherit"/>
          <w:sz w:val="20"/>
          <w:szCs w:val="20"/>
        </w:rPr>
        <w:t>uctuations in revenue.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customer renewal rates may decline or fluctuate due to a number of factors, including customer satisfaction or dissatisfaction with our products, the costs or functionality of our products, the prices or functionality of products</w:t>
      </w:r>
      <w:r>
        <w:rPr>
          <w:rFonts w:ascii="inherit" w:eastAsia="Times New Roman" w:hAnsi="inherit"/>
          <w:sz w:val="20"/>
          <w:szCs w:val="20"/>
        </w:rPr>
        <w:t xml:space="preserve"> offered by our competitors, the health of the advertising marketplace, mergers and acquisitions affecting our customer base, general economic conditions or reductions in our customers' spending levels.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Our growth depends upon our ability to retain existin</w:t>
      </w:r>
      <w:r>
        <w:rPr>
          <w:rFonts w:ascii="inherit" w:eastAsia="Times New Roman" w:hAnsi="inherit"/>
          <w:b/>
          <w:bCs/>
          <w:i/>
          <w:iCs/>
          <w:sz w:val="20"/>
          <w:szCs w:val="20"/>
        </w:rPr>
        <w:t>g large customers and add new large customers. To the extent we are not successful in doing so, our ability to grow revenue and attain profitability and positive cash flow may be impaired.</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Our success depends in part on our ability to sell our products to </w:t>
      </w:r>
      <w:r>
        <w:rPr>
          <w:rFonts w:ascii="inherit" w:eastAsia="Times New Roman" w:hAnsi="inherit"/>
          <w:sz w:val="20"/>
          <w:szCs w:val="20"/>
        </w:rPr>
        <w:t>large customers and on the renewal of these subscriptions and contracts to these customers in subsequent years. For the years ended 2019 and 2018, we derived 27% and 24%, respectively, of our total revenues from our top 10 customers. Uncertain economic con</w:t>
      </w:r>
      <w:r>
        <w:rPr>
          <w:rFonts w:ascii="inherit" w:eastAsia="Times New Roman" w:hAnsi="inherit"/>
          <w:sz w:val="20"/>
          <w:szCs w:val="20"/>
        </w:rPr>
        <w:t>ditions, changes in the regulatory environment or other factors, such as the failure or consolidation of large customer companies, internal reorganization or changes in focus, or dissatisfaction with our products, may cause certain large customers to termi</w:t>
      </w:r>
      <w:r>
        <w:rPr>
          <w:rFonts w:ascii="inherit" w:eastAsia="Times New Roman" w:hAnsi="inherit"/>
          <w:sz w:val="20"/>
          <w:szCs w:val="20"/>
        </w:rPr>
        <w:t>nate or reduce their subscriptions and contracts with us. The loss of any one or more of these customers could decrease our revenues and harm our current and future operating results. The addition of new large customers or increases in sales to existing la</w:t>
      </w:r>
      <w:r>
        <w:rPr>
          <w:rFonts w:ascii="inherit" w:eastAsia="Times New Roman" w:hAnsi="inherit"/>
          <w:sz w:val="20"/>
          <w:szCs w:val="20"/>
        </w:rPr>
        <w:t>rge customers may require particularly long implementation periods and other significant upfront costs, which may adversely affect our profitability. To compete effectively, we have in the past been, and may in the future be, forced to offer significant di</w:t>
      </w:r>
      <w:r>
        <w:rPr>
          <w:rFonts w:ascii="inherit" w:eastAsia="Times New Roman" w:hAnsi="inherit"/>
          <w:sz w:val="20"/>
          <w:szCs w:val="20"/>
        </w:rPr>
        <w:t>scounts to maintain existing customers or acquire other large customers. In addition, we may be forced to reduce or withdraw from our relationships with certain existing customers or refrain from acquiring certain new customers in order to acquire or maint</w:t>
      </w:r>
      <w:r>
        <w:rPr>
          <w:rFonts w:ascii="inherit" w:eastAsia="Times New Roman" w:hAnsi="inherit"/>
          <w:sz w:val="20"/>
          <w:szCs w:val="20"/>
        </w:rPr>
        <w:t>ain relationships with important large customers. As a result, new large customers or increased usage of our products by large customers may cause our profits to decline, and our ability to sell our products to other customers could be adversely affected.</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If we are unable to effectively persuade customers to buy our products in substitution for those of an incumbent services provider, our revenue growth may suffer.</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Some of our newer products require that we persuade prospective customers, or customers of ou</w:t>
      </w:r>
      <w:r>
        <w:rPr>
          <w:rFonts w:ascii="inherit" w:eastAsia="Times New Roman" w:hAnsi="inherit"/>
          <w:sz w:val="20"/>
          <w:szCs w:val="20"/>
        </w:rPr>
        <w:t>r existing products, to buy our newer products in substitution for those of an incumbent service provider. In some instances, the customer may have built their systems and processes around the incumbent provider's products. Persuading such customers to swi</w:t>
      </w:r>
      <w:r>
        <w:rPr>
          <w:rFonts w:ascii="inherit" w:eastAsia="Times New Roman" w:hAnsi="inherit"/>
          <w:sz w:val="20"/>
          <w:szCs w:val="20"/>
        </w:rPr>
        <w:t>tch service providers may be difficult and require longer sales cycles, affecting our ability to increase revenue in these areas. Moreover, the incumbent service provider may have the ability to significantly discount its services or enter into long-term a</w:t>
      </w:r>
      <w:r>
        <w:rPr>
          <w:rFonts w:ascii="inherit" w:eastAsia="Times New Roman" w:hAnsi="inherit"/>
          <w:sz w:val="20"/>
          <w:szCs w:val="20"/>
        </w:rPr>
        <w:t>greements, which could further impede our ability to persuade customers to switch service providers, and accordingly, our ability to increase our revenues.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We may expand through investments in, acquisitions of, or the development of new products with assis</w:t>
      </w:r>
      <w:r>
        <w:rPr>
          <w:rFonts w:ascii="inherit" w:eastAsia="Times New Roman" w:hAnsi="inherit"/>
          <w:b/>
          <w:bCs/>
          <w:i/>
          <w:iCs/>
          <w:sz w:val="20"/>
          <w:szCs w:val="20"/>
        </w:rPr>
        <w:t>tance from, other companies, any of which may not be successful and may divert our management's attention.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the past, we completed several strategic acquisitions. We also may evaluate and enter into discussions regarding an array of potential strategic t</w:t>
      </w:r>
      <w:r>
        <w:rPr>
          <w:rFonts w:ascii="inherit" w:eastAsia="Times New Roman" w:hAnsi="inherit"/>
          <w:sz w:val="20"/>
          <w:szCs w:val="20"/>
        </w:rPr>
        <w:t>ransactions, including acquiring complementary products, technologies or businesses.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An acquisition, investment or business relationship may result in unforeseen operating difficulties and expenditures. In particular, we may encounter difficulties integrat</w:t>
      </w:r>
      <w:r>
        <w:rPr>
          <w:rFonts w:ascii="inherit" w:eastAsia="Times New Roman" w:hAnsi="inherit"/>
          <w:sz w:val="20"/>
          <w:szCs w:val="20"/>
        </w:rPr>
        <w:t>ing the businesses, technologies, products, personnel or operations of the acquired companies, particularly if the key personnel of the acquired company choose not to be employed by us, and we may have difficulty retaining the customers of any acquired bus</w:t>
      </w:r>
      <w:r>
        <w:rPr>
          <w:rFonts w:ascii="inherit" w:eastAsia="Times New Roman" w:hAnsi="inherit"/>
          <w:sz w:val="20"/>
          <w:szCs w:val="20"/>
        </w:rPr>
        <w:t xml:space="preserve">iness due to changes in management and ownership. Acquisitions may also disrupt our ongoing business, divert our resources and require significant management attention that would otherwise be available for ongoing development of our business. Moreover, we </w:t>
      </w:r>
      <w:r>
        <w:rPr>
          <w:rFonts w:ascii="inherit" w:eastAsia="Times New Roman" w:hAnsi="inherit"/>
          <w:sz w:val="20"/>
          <w:szCs w:val="20"/>
        </w:rPr>
        <w:t>cannot assure you that the anticipated benefits of any acquisition, investment or business relationship would be realized timely, if at all, or that we would not be exposed to unknown liabilities. In connection with any such transaction, we may:</w:t>
      </w:r>
    </w:p>
    <w:p w:rsidR="00000000" w:rsidRDefault="00F4231B">
      <w:pPr>
        <w:divId w:val="2101754591"/>
        <w:rPr>
          <w:rFonts w:eastAsia="Times New Roman"/>
          <w:sz w:val="20"/>
          <w:szCs w:val="20"/>
        </w:rPr>
      </w:pPr>
    </w:p>
    <w:p w:rsidR="00000000" w:rsidRDefault="00F4231B">
      <w:pPr>
        <w:spacing w:line="288" w:lineRule="auto"/>
        <w:jc w:val="center"/>
        <w:divId w:val="644314626"/>
        <w:rPr>
          <w:rFonts w:eastAsia="Times New Roman"/>
          <w:sz w:val="20"/>
          <w:szCs w:val="20"/>
        </w:rPr>
      </w:pPr>
      <w:r>
        <w:rPr>
          <w:rFonts w:ascii="inherit" w:eastAsia="Times New Roman" w:hAnsi="inherit"/>
          <w:sz w:val="20"/>
          <w:szCs w:val="20"/>
        </w:rPr>
        <w:t>13</w:t>
      </w:r>
    </w:p>
    <w:p w:rsidR="00000000" w:rsidRDefault="00F4231B">
      <w:pPr>
        <w:divId w:val="1034236348"/>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F4231B">
      <w:pPr>
        <w:spacing w:line="288" w:lineRule="auto"/>
        <w:divId w:val="1270430049"/>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294099181"/>
        <w:rPr>
          <w:rFonts w:eastAsia="Times New Roman"/>
          <w:sz w:val="20"/>
          <w:szCs w:val="20"/>
        </w:rPr>
      </w:pPr>
    </w:p>
    <w:p w:rsidR="00000000" w:rsidRDefault="00F4231B">
      <w:pPr>
        <w:divId w:val="113448795"/>
        <w:rPr>
          <w:rFonts w:eastAsia="Times New Roman"/>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2144350912"/>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encounter difficulties retaining key employees of the acquired company or integrating diverse business cultures;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773750140"/>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incur large charges or substantial liabilities, including without limitation, liabilities associated with products or technologies accus</w:t>
            </w:r>
            <w:r>
              <w:rPr>
                <w:rFonts w:ascii="inherit" w:eastAsia="Times New Roman" w:hAnsi="inherit"/>
                <w:sz w:val="20"/>
                <w:szCs w:val="20"/>
              </w:rPr>
              <w:t>ed or found to infringe on third-party intellectual property rights or violate existing or future privacy regulations;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021468020"/>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issue shares of our capital stock as part of the consideration, which may be dilutive to existing stockholders;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390662775"/>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become subject to adverse tax consequences, legal disputes, substantial depreciation or deferred compensation charges;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284"/>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179805952"/>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use cash th</w:t>
            </w:r>
            <w:r>
              <w:rPr>
                <w:rFonts w:ascii="inherit" w:eastAsia="Times New Roman" w:hAnsi="inherit"/>
                <w:sz w:val="20"/>
                <w:szCs w:val="20"/>
              </w:rPr>
              <w:t>at we may otherwise need for ongoing or future operation of our business;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574389290"/>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enter new geographic markets that subject us to different laws and regulations that may have an adverse impact on our business;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967"/>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132165399"/>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experience difficulties effectively utilizing acquired assets;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87891247"/>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 xml:space="preserve">encounter difficulties integrating the information </w:t>
            </w:r>
            <w:r>
              <w:rPr>
                <w:rFonts w:ascii="inherit" w:eastAsia="Times New Roman" w:hAnsi="inherit"/>
                <w:sz w:val="20"/>
                <w:szCs w:val="20"/>
              </w:rPr>
              <w:t>and financial reporting systems of acquired businesses, particularly those that operated under accounting principles other than those generally accepted in the U.S. prior to the acquisition by us; and</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137"/>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871255823"/>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incur debt, which may be on terms unfavorable to us or that we are unable to repay.</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also have entered into relationships with certain third-party providers to expand our product offerings, and we may enter into similar arrangements in the future. These</w:t>
      </w:r>
      <w:r>
        <w:rPr>
          <w:rFonts w:ascii="inherit" w:eastAsia="Times New Roman" w:hAnsi="inherit"/>
          <w:sz w:val="20"/>
          <w:szCs w:val="20"/>
        </w:rPr>
        <w:t xml:space="preserve"> or other future relationships or transactions may involve preferred or exclusive licenses, discount pricing or investments in other businesses to expand our sales capabilities. These transactions could be material to our financial condition and results of</w:t>
      </w:r>
      <w:r>
        <w:rPr>
          <w:rFonts w:ascii="inherit" w:eastAsia="Times New Roman" w:hAnsi="inherit"/>
          <w:sz w:val="20"/>
          <w:szCs w:val="20"/>
        </w:rPr>
        <w:t xml:space="preserve"> operations, and though these transactions may provide additional benefits, they may not be profitable immediately or in the long term. Negotiating any such transactions could be time-consuming, difficult and expensive, and our ability to close these trans</w:t>
      </w:r>
      <w:r>
        <w:rPr>
          <w:rFonts w:ascii="inherit" w:eastAsia="Times New Roman" w:hAnsi="inherit"/>
          <w:sz w:val="20"/>
          <w:szCs w:val="20"/>
        </w:rPr>
        <w:t>actions may be subject to regulatory or other approvals and other conditions that are beyond our control. Consequently, we can make no assurances that any such transactions, investments or relationships, if undertaken and announced, would be completed or s</w:t>
      </w:r>
      <w:r>
        <w:rPr>
          <w:rFonts w:ascii="inherit" w:eastAsia="Times New Roman" w:hAnsi="inherit"/>
          <w:sz w:val="20"/>
          <w:szCs w:val="20"/>
        </w:rPr>
        <w:t>uccessful.</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impact of any one or more of these factors could materially and adversely affect our business, financial condition or results of operations.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System failures, security breaches or delays in the operation of our computer and communications sys</w:t>
      </w:r>
      <w:r>
        <w:rPr>
          <w:rFonts w:ascii="inherit" w:eastAsia="Times New Roman" w:hAnsi="inherit"/>
          <w:b/>
          <w:bCs/>
          <w:i/>
          <w:iCs/>
          <w:sz w:val="20"/>
          <w:szCs w:val="20"/>
        </w:rPr>
        <w:t>tems may harm our business.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Our success depends on the efficient and uninterrupted operation of our computer and communications systems and the third-party data centers we use. Our ability to collect and report accurate data may be interrupted by a number </w:t>
      </w:r>
      <w:r>
        <w:rPr>
          <w:rFonts w:ascii="inherit" w:eastAsia="Times New Roman" w:hAnsi="inherit"/>
          <w:sz w:val="20"/>
          <w:szCs w:val="20"/>
        </w:rPr>
        <w:t>of factors, including the failure of our network or software systems, computer viruses, security breaches, or variability in user traffic on customer websites. A failure of our network or data gathering procedures, or those of our third-party data supplier</w:t>
      </w:r>
      <w:r>
        <w:rPr>
          <w:rFonts w:ascii="inherit" w:eastAsia="Times New Roman" w:hAnsi="inherit"/>
          <w:sz w:val="20"/>
          <w:szCs w:val="20"/>
        </w:rPr>
        <w:t>s, could impede the processing of data, cause the corruption or loss of data, prevent the timely delivery of our products, or damage our brand and reputation.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the future, we may need to expand our network and systems at a more rapid pace than we have in</w:t>
      </w:r>
      <w:r>
        <w:rPr>
          <w:rFonts w:ascii="inherit" w:eastAsia="Times New Roman" w:hAnsi="inherit"/>
          <w:sz w:val="20"/>
          <w:szCs w:val="20"/>
        </w:rPr>
        <w:t xml:space="preserve"> the past. Our network or systems may not be capable of meeting the demand for increased capacity, or we may incur additional expenses to accommodate these capacity demands. In addition, we may lose valuable data or be unable to obtain or provide data on a</w:t>
      </w:r>
      <w:r>
        <w:rPr>
          <w:rFonts w:ascii="inherit" w:eastAsia="Times New Roman" w:hAnsi="inherit"/>
          <w:sz w:val="20"/>
          <w:szCs w:val="20"/>
        </w:rPr>
        <w:t xml:space="preserve"> timely basis or our network may temporarily shut down if we fail to adequately expand or maintain our network capabilities to meet future requirements. Any lapse in our ability to collect or transmit data may decrease the value of our products and prevent</w:t>
      </w:r>
      <w:r>
        <w:rPr>
          <w:rFonts w:ascii="inherit" w:eastAsia="Times New Roman" w:hAnsi="inherit"/>
          <w:sz w:val="20"/>
          <w:szCs w:val="20"/>
        </w:rPr>
        <w:t xml:space="preserve"> us from providing the data requested by our customers and partners. Any disruption in our network processing or loss of internet user data may damage our reputation and result in the loss of customers, partners and vendors and the imposition of penalties </w:t>
      </w:r>
      <w:r>
        <w:rPr>
          <w:rFonts w:ascii="inherit" w:eastAsia="Times New Roman" w:hAnsi="inherit"/>
          <w:sz w:val="20"/>
          <w:szCs w:val="20"/>
        </w:rPr>
        <w:t>or other legal or regulatory action, and our business, financial condition and results of operations could be materially and adversely affected.</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We are subject to customer and partner security reviews, and failure to pass these reviews could have an advers</w:t>
      </w:r>
      <w:r>
        <w:rPr>
          <w:rFonts w:ascii="inherit" w:eastAsia="Times New Roman" w:hAnsi="inherit"/>
          <w:b/>
          <w:bCs/>
          <w:i/>
          <w:iCs/>
          <w:sz w:val="20"/>
          <w:szCs w:val="20"/>
        </w:rPr>
        <w:t>e impact on our operations.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Many of our customer and partner contracts require that we maintain certain physical and/or information security standards. Any failure to meet such standards could have an adverse impact on our business. In certain cases, we pe</w:t>
      </w:r>
      <w:r>
        <w:rPr>
          <w:rFonts w:ascii="inherit" w:eastAsia="Times New Roman" w:hAnsi="inherit"/>
          <w:sz w:val="20"/>
          <w:szCs w:val="20"/>
        </w:rPr>
        <w:t>rmit a customer or partner to audit our compliance with contractual standards. Negative findings in an audit and/or the failure to adequately remediate in a timely fashion such negative findings could cause customers or partners to terminate their contract</w:t>
      </w:r>
      <w:r>
        <w:rPr>
          <w:rFonts w:ascii="inherit" w:eastAsia="Times New Roman" w:hAnsi="inherit"/>
          <w:sz w:val="20"/>
          <w:szCs w:val="20"/>
        </w:rPr>
        <w:t>s or otherwise have an adverse effect on our reputation, results of operations and financial condition.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Further, customers or partners from time to time may require new or stricter physical or information security than they negotiated in their contracts an</w:t>
      </w:r>
      <w:r>
        <w:rPr>
          <w:rFonts w:ascii="inherit" w:eastAsia="Times New Roman" w:hAnsi="inherit"/>
          <w:sz w:val="20"/>
          <w:szCs w:val="20"/>
        </w:rPr>
        <w:t>d may condition continued volumes and business on the satisfaction of such additional requirements. Some of these requirements may be expensive to implement or maintain and may not be factored into our contract pricing. Failure to meet these requirements c</w:t>
      </w:r>
      <w:r>
        <w:rPr>
          <w:rFonts w:ascii="inherit" w:eastAsia="Times New Roman" w:hAnsi="inherit"/>
          <w:sz w:val="20"/>
          <w:szCs w:val="20"/>
        </w:rPr>
        <w:t>ould have an adverse effect on our business.</w:t>
      </w:r>
    </w:p>
    <w:p w:rsidR="00000000" w:rsidRDefault="00F4231B">
      <w:pPr>
        <w:divId w:val="115607264"/>
        <w:rPr>
          <w:rFonts w:eastAsia="Times New Roman"/>
          <w:sz w:val="20"/>
          <w:szCs w:val="20"/>
        </w:rPr>
      </w:pPr>
    </w:p>
    <w:p w:rsidR="00000000" w:rsidRDefault="00F4231B">
      <w:pPr>
        <w:spacing w:line="288" w:lineRule="auto"/>
        <w:jc w:val="center"/>
        <w:divId w:val="1546062627"/>
        <w:rPr>
          <w:rFonts w:eastAsia="Times New Roman"/>
          <w:sz w:val="20"/>
          <w:szCs w:val="20"/>
        </w:rPr>
      </w:pPr>
      <w:r>
        <w:rPr>
          <w:rFonts w:ascii="inherit" w:eastAsia="Times New Roman" w:hAnsi="inherit"/>
          <w:sz w:val="20"/>
          <w:szCs w:val="20"/>
        </w:rPr>
        <w:t>14</w:t>
      </w:r>
    </w:p>
    <w:p w:rsidR="00000000" w:rsidRDefault="00F4231B">
      <w:pPr>
        <w:divId w:val="1034236348"/>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F4231B">
      <w:pPr>
        <w:spacing w:line="288" w:lineRule="auto"/>
        <w:divId w:val="1487281822"/>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422995500"/>
        <w:rPr>
          <w:rFonts w:eastAsia="Times New Roman"/>
          <w:sz w:val="20"/>
          <w:szCs w:val="20"/>
        </w:rPr>
      </w:pPr>
    </w:p>
    <w:p w:rsidR="00000000" w:rsidRDefault="00F4231B">
      <w:pPr>
        <w:divId w:val="503786402"/>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We rely on a small number of third-party service providers to host and deliver our products, and any interruptions or delays in services from these third parties could impair the delivery of our products and harm our business.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host our products and serv</w:t>
      </w:r>
      <w:r>
        <w:rPr>
          <w:rFonts w:ascii="inherit" w:eastAsia="Times New Roman" w:hAnsi="inherit"/>
          <w:sz w:val="20"/>
          <w:szCs w:val="20"/>
        </w:rPr>
        <w:t>e our customers from data center facilities located throughout the U.S. While we operate our equipment inside these facilities, we do not control the operation of these facilities, and, depending on service level requirements and costs, we may not continue</w:t>
      </w:r>
      <w:r>
        <w:rPr>
          <w:rFonts w:ascii="inherit" w:eastAsia="Times New Roman" w:hAnsi="inherit"/>
          <w:sz w:val="20"/>
          <w:szCs w:val="20"/>
        </w:rPr>
        <w:t xml:space="preserve"> to operate or maintain redundant data center facilities for all of our products or for all of our data, which could increase our vulnerability. These facilities are vulnerable to damage or interruption from earthquakes, hurricanes, floods, fires, power lo</w:t>
      </w:r>
      <w:r>
        <w:rPr>
          <w:rFonts w:ascii="inherit" w:eastAsia="Times New Roman" w:hAnsi="inherit"/>
          <w:sz w:val="20"/>
          <w:szCs w:val="20"/>
        </w:rPr>
        <w:t>ss, telecommunications failures and similar events. They are also subject to break-ins, computer viruses, security breaches, sabotage, intentional acts of vandalism and other misconduct. A natural disaster or an act of terrorism, a decision to close the fa</w:t>
      </w:r>
      <w:r>
        <w:rPr>
          <w:rFonts w:ascii="inherit" w:eastAsia="Times New Roman" w:hAnsi="inherit"/>
          <w:sz w:val="20"/>
          <w:szCs w:val="20"/>
        </w:rPr>
        <w:t>cilities without adequate notice, or other unanticipated problems could result in lengthy interruptions in availability of our products. We may also encounter capacity limitations at our third-party data centers. Additionally, our data center facility agre</w:t>
      </w:r>
      <w:r>
        <w:rPr>
          <w:rFonts w:ascii="inherit" w:eastAsia="Times New Roman" w:hAnsi="inherit"/>
          <w:sz w:val="20"/>
          <w:szCs w:val="20"/>
        </w:rPr>
        <w:t>ements are of limited durations, and our data center facilities have no obligation to renew their agreements with us on commercially reasonable terms, if at all. We believe that we have good relationships with our data center facility vendors and believe t</w:t>
      </w:r>
      <w:r>
        <w:rPr>
          <w:rFonts w:ascii="inherit" w:eastAsia="Times New Roman" w:hAnsi="inherit"/>
          <w:sz w:val="20"/>
          <w:szCs w:val="20"/>
        </w:rPr>
        <w:t>hat we will be able to renew, or find alternative data center facilities, on commercially reasonable terms, although there can be no guarantee of this. If we are unable to renew our agreements with the owners of the facilities on commercially reasonable te</w:t>
      </w:r>
      <w:r>
        <w:rPr>
          <w:rFonts w:ascii="inherit" w:eastAsia="Times New Roman" w:hAnsi="inherit"/>
          <w:sz w:val="20"/>
          <w:szCs w:val="20"/>
        </w:rPr>
        <w:t>rms, or if we migrate to a new data center, we may experience delays in delivering our products until an agreement with another data center facility can be arranged or the migration to a new facility is completed.</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If we or the third-party data centers that</w:t>
      </w:r>
      <w:r>
        <w:rPr>
          <w:rFonts w:ascii="inherit" w:eastAsia="Times New Roman" w:hAnsi="inherit"/>
          <w:sz w:val="20"/>
          <w:szCs w:val="20"/>
        </w:rPr>
        <w:t xml:space="preserve"> we use were to experience a major power outage, we would have to rely on back-up generators, which may not function properly, and their supply may be inadequate. Such a power outage could result in the disruption of our business. Additionally, if our curr</w:t>
      </w:r>
      <w:r>
        <w:rPr>
          <w:rFonts w:ascii="inherit" w:eastAsia="Times New Roman" w:hAnsi="inherit"/>
          <w:sz w:val="20"/>
          <w:szCs w:val="20"/>
        </w:rPr>
        <w:t>ent facilities fail to have sufficient cooling capacity or availability of electrical power, we would need to find alternative facilities and could experience delays in delivering our products.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currently leverage a large content delivery network ("CDN")</w:t>
      </w:r>
      <w:r>
        <w:rPr>
          <w:rFonts w:ascii="inherit" w:eastAsia="Times New Roman" w:hAnsi="inherit"/>
          <w:sz w:val="20"/>
          <w:szCs w:val="20"/>
        </w:rPr>
        <w:t>, to provide services that allow us to offer a more efficient tagging methodology. If that network faced an outage or breach or the service became unavailable, an alternate CDN provider or additional capacity in our data centers would need to be establishe</w:t>
      </w:r>
      <w:r>
        <w:rPr>
          <w:rFonts w:ascii="inherit" w:eastAsia="Times New Roman" w:hAnsi="inherit"/>
          <w:sz w:val="20"/>
          <w:szCs w:val="20"/>
        </w:rPr>
        <w:t xml:space="preserve">d to support the large volume of tag requests that we currently manage, which would either require additional investments in equipment and facilities or a transition plan. This could unexpectedly raise our costs and could contribute to delays or losses in </w:t>
      </w:r>
      <w:r>
        <w:rPr>
          <w:rFonts w:ascii="inherit" w:eastAsia="Times New Roman" w:hAnsi="inherit"/>
          <w:sz w:val="20"/>
          <w:szCs w:val="20"/>
        </w:rPr>
        <w:t>tag data that could affect the quality and reputation of our Media Metrix, vCE, cross-platform and other products that involve the measurement of a large amount of digitally transmitted activity across multiple providers.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Further, we depend on access to th</w:t>
      </w:r>
      <w:r>
        <w:rPr>
          <w:rFonts w:ascii="inherit" w:eastAsia="Times New Roman" w:hAnsi="inherit"/>
          <w:sz w:val="20"/>
          <w:szCs w:val="20"/>
        </w:rPr>
        <w:t>e internet through third-party bandwidth providers to operate our business. If we lose the services of one or more of our bandwidth providers for any reason, we could experience disruption in the delivery of our products or be required to retain the servic</w:t>
      </w:r>
      <w:r>
        <w:rPr>
          <w:rFonts w:ascii="inherit" w:eastAsia="Times New Roman" w:hAnsi="inherit"/>
          <w:sz w:val="20"/>
          <w:szCs w:val="20"/>
        </w:rPr>
        <w:t>es of a replacement bandwidth provider. It may be difficult for us to replace any lost bandwidth on a timely basis, on commercially reasonable terms, or at all, due to the large amount of bandwidth our operations require.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Any errors, defects, breaches, dis</w:t>
      </w:r>
      <w:r>
        <w:rPr>
          <w:rFonts w:ascii="inherit" w:eastAsia="Times New Roman" w:hAnsi="inherit"/>
          <w:sz w:val="20"/>
          <w:szCs w:val="20"/>
        </w:rPr>
        <w:t xml:space="preserve">ruptions or other performance problems related to our products or the delivery of our services caused by third parties could reduce our revenues, harm our reputation, result in the loss of customers, partners and vendors and the imposition of penalties or </w:t>
      </w:r>
      <w:r>
        <w:rPr>
          <w:rFonts w:ascii="inherit" w:eastAsia="Times New Roman" w:hAnsi="inherit"/>
          <w:sz w:val="20"/>
          <w:szCs w:val="20"/>
        </w:rPr>
        <w:t>other legal or regulatory actions and otherwise damage our business. Interruptions in the availability of our products and the delivery of our services may reduce our revenues due to increased turnaround time to complete projects, cause us to issue credits</w:t>
      </w:r>
      <w:r>
        <w:rPr>
          <w:rFonts w:ascii="inherit" w:eastAsia="Times New Roman" w:hAnsi="inherit"/>
          <w:sz w:val="20"/>
          <w:szCs w:val="20"/>
        </w:rPr>
        <w:t xml:space="preserve"> or refunds to customers, cause customers to terminate their agreements or adversely affect our renewal rates. Our business, financial condition and results of operations would be materially and adversely affected if there were errors or delays in deliveri</w:t>
      </w:r>
      <w:r>
        <w:rPr>
          <w:rFonts w:ascii="inherit" w:eastAsia="Times New Roman" w:hAnsi="inherit"/>
          <w:sz w:val="20"/>
          <w:szCs w:val="20"/>
        </w:rPr>
        <w:t>ng our products or services, including for reasons beyond our control, and our reputation would be harmed if our customers or potential customers believe our products and services are unreliable.</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 xml:space="preserve">Our restructuring activities and cost reduction initiatives </w:t>
      </w:r>
      <w:r>
        <w:rPr>
          <w:rFonts w:ascii="inherit" w:eastAsia="Times New Roman" w:hAnsi="inherit"/>
          <w:b/>
          <w:bCs/>
          <w:i/>
          <w:iCs/>
          <w:sz w:val="20"/>
          <w:szCs w:val="20"/>
        </w:rPr>
        <w:t>may not deliver the expected results and could disrupt our business operations.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Achieving our long-term profitability goals depends significantly on our ability to control our operating costs. If we are not able to identify and implement initiatives that c</w:t>
      </w:r>
      <w:r>
        <w:rPr>
          <w:rFonts w:ascii="inherit" w:eastAsia="Times New Roman" w:hAnsi="inherit"/>
          <w:sz w:val="20"/>
          <w:szCs w:val="20"/>
        </w:rPr>
        <w:t>ontrol or reduce costs and increase operating efficiency, or if the initiatives we have implemented to date do not generate the expected cost savings, our financial results could be adversely affected. Our efforts to reduce cost have included restructuring</w:t>
      </w:r>
      <w:r>
        <w:rPr>
          <w:rFonts w:ascii="inherit" w:eastAsia="Times New Roman" w:hAnsi="inherit"/>
          <w:sz w:val="20"/>
          <w:szCs w:val="20"/>
        </w:rPr>
        <w:t xml:space="preserve"> activities involving workforce reductions, lease and contract terminations, and other cost reduction initiatives. Some of the operational improvements we have made to reduce our cost structure will require careful management to avoid disrupting customer, </w:t>
      </w:r>
      <w:r>
        <w:rPr>
          <w:rFonts w:ascii="inherit" w:eastAsia="Times New Roman" w:hAnsi="inherit"/>
          <w:sz w:val="20"/>
          <w:szCs w:val="20"/>
        </w:rPr>
        <w:t>partner and employee relationships. If we do not successfully manage our restructuring activities, the expected benefits may be delayed or not realized, and our operations and business could be disrupted.</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Our review of strategic options may not be successf</w:t>
      </w:r>
      <w:r>
        <w:rPr>
          <w:rFonts w:ascii="inherit" w:eastAsia="Times New Roman" w:hAnsi="inherit"/>
          <w:b/>
          <w:bCs/>
          <w:i/>
          <w:iCs/>
          <w:sz w:val="20"/>
          <w:szCs w:val="20"/>
        </w:rPr>
        <w:t>ul and could disrupt our business operations.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During our November 5, 2019 earnings call, we reiterated that we are pursuing all strategic options and that our Board of Directors remains open to any financial or operational strategies that would maximize st</w:t>
      </w:r>
      <w:r>
        <w:rPr>
          <w:rFonts w:ascii="inherit" w:eastAsia="Times New Roman" w:hAnsi="inherit"/>
          <w:sz w:val="20"/>
          <w:szCs w:val="20"/>
        </w:rPr>
        <w:t>ockholder value, including the sale of our company. We cannot assure you that this review will result in the identification or consummation of any transaction, and our Board of Directors may determine that our most effective strategy is to continue to effe</w:t>
      </w:r>
      <w:r>
        <w:rPr>
          <w:rFonts w:ascii="inherit" w:eastAsia="Times New Roman" w:hAnsi="inherit"/>
          <w:sz w:val="20"/>
          <w:szCs w:val="20"/>
        </w:rPr>
        <w:t>ctuate our current business plan. Any strategic decision</w:t>
      </w:r>
      <w:r>
        <w:rPr>
          <w:rFonts w:ascii="inherit" w:eastAsia="Times New Roman" w:hAnsi="inherit"/>
          <w:sz w:val="20"/>
          <w:szCs w:val="20"/>
        </w:rPr>
        <w:t xml:space="preserve"> </w:t>
      </w:r>
    </w:p>
    <w:p w:rsidR="00000000" w:rsidRDefault="00F4231B">
      <w:pPr>
        <w:divId w:val="1778794780"/>
        <w:rPr>
          <w:rFonts w:eastAsia="Times New Roman"/>
          <w:sz w:val="20"/>
          <w:szCs w:val="20"/>
        </w:rPr>
      </w:pPr>
    </w:p>
    <w:p w:rsidR="00000000" w:rsidRDefault="00F4231B">
      <w:pPr>
        <w:spacing w:line="288" w:lineRule="auto"/>
        <w:jc w:val="center"/>
        <w:divId w:val="1771395138"/>
        <w:rPr>
          <w:rFonts w:eastAsia="Times New Roman"/>
          <w:sz w:val="20"/>
          <w:szCs w:val="20"/>
        </w:rPr>
      </w:pPr>
      <w:r>
        <w:rPr>
          <w:rFonts w:ascii="inherit" w:eastAsia="Times New Roman" w:hAnsi="inherit"/>
          <w:sz w:val="20"/>
          <w:szCs w:val="20"/>
        </w:rPr>
        <w:t>15</w:t>
      </w:r>
    </w:p>
    <w:p w:rsidR="00000000" w:rsidRDefault="00F4231B">
      <w:pPr>
        <w:divId w:val="1034236348"/>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F4231B">
      <w:pPr>
        <w:spacing w:line="288" w:lineRule="auto"/>
        <w:divId w:val="83190137"/>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2034064129"/>
        <w:rPr>
          <w:rFonts w:eastAsia="Times New Roman"/>
          <w:sz w:val="20"/>
          <w:szCs w:val="20"/>
        </w:rPr>
      </w:pPr>
    </w:p>
    <w:p w:rsidR="00000000" w:rsidRDefault="00F4231B">
      <w:pPr>
        <w:divId w:val="1992176682"/>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will involve risks and uncertainties, and we cannot assure our stockholders that any strategic option, if identified, evaluated and consummate</w:t>
      </w:r>
      <w:r>
        <w:rPr>
          <w:rFonts w:ascii="inherit" w:eastAsia="Times New Roman" w:hAnsi="inherit"/>
          <w:sz w:val="20"/>
          <w:szCs w:val="20"/>
        </w:rPr>
        <w:t>d, will provide greater value to our stockholders than that reflected in our current stock price. In addition, the process of negotiating any corporate transaction could be time-consuming and disruptive, and any transaction would be dependent on a number o</w:t>
      </w:r>
      <w:r>
        <w:rPr>
          <w:rFonts w:ascii="inherit" w:eastAsia="Times New Roman" w:hAnsi="inherit"/>
          <w:sz w:val="20"/>
          <w:szCs w:val="20"/>
        </w:rPr>
        <w:t>f factors that are beyond our control, including, among other things, regulatory or other approvals, the availability of financing to potential buyers on reasonable terms, market conditions, industry trends and the interest of third parties in our business</w:t>
      </w:r>
      <w:r>
        <w:rPr>
          <w:rFonts w:ascii="inherit" w:eastAsia="Times New Roman" w:hAnsi="inherit"/>
          <w:sz w:val="20"/>
          <w:szCs w:val="20"/>
        </w:rPr>
        <w:t xml:space="preserve">. We also could incur substantial expenses associated with identifying and evaluating potential strategic alternatives, including those related to employee retention payments, equity compensation, severance pay and legal, accounting and financial advisory </w:t>
      </w:r>
      <w:r>
        <w:rPr>
          <w:rFonts w:ascii="inherit" w:eastAsia="Times New Roman" w:hAnsi="inherit"/>
          <w:sz w:val="20"/>
          <w:szCs w:val="20"/>
        </w:rPr>
        <w:t>fees. Moreover, this process could divert our resources and require significant management time and attention that would otherwise be available for ongoing development of our business. It also could disrupt our customer and partner relationships, impair ou</w:t>
      </w:r>
      <w:r>
        <w:rPr>
          <w:rFonts w:ascii="inherit" w:eastAsia="Times New Roman" w:hAnsi="inherit"/>
          <w:sz w:val="20"/>
          <w:szCs w:val="20"/>
        </w:rPr>
        <w:t>r ability to recruit and retain key personnel, increase our costs, and lead to legal disputes in connection with this process or any resulting transaction. Any of these factors could have an adverse effect on our business and financial condition.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Further, </w:t>
      </w:r>
      <w:r>
        <w:rPr>
          <w:rFonts w:ascii="inherit" w:eastAsia="Times New Roman" w:hAnsi="inherit"/>
          <w:sz w:val="20"/>
          <w:szCs w:val="20"/>
        </w:rPr>
        <w:t>we do not intend to disclose detailed developments or provide regular updates on the progress or status of this process until our Board of Directors deems further disclosure is appropriate or required. Accordingly, speculation regarding any developments re</w:t>
      </w:r>
      <w:r>
        <w:rPr>
          <w:rFonts w:ascii="inherit" w:eastAsia="Times New Roman" w:hAnsi="inherit"/>
          <w:sz w:val="20"/>
          <w:szCs w:val="20"/>
        </w:rPr>
        <w:t>lated to this process and perceived uncertainties related to the future of our company could cause our stock price to fluctuate significantly and may result in the loss of potential business opportunities.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 xml:space="preserve">We rely on our management team, many of whom were </w:t>
      </w:r>
      <w:r>
        <w:rPr>
          <w:rFonts w:ascii="inherit" w:eastAsia="Times New Roman" w:hAnsi="inherit"/>
          <w:b/>
          <w:bCs/>
          <w:i/>
          <w:iCs/>
          <w:sz w:val="20"/>
          <w:szCs w:val="20"/>
        </w:rPr>
        <w:t xml:space="preserve">recently appointed to their roles, and may need additional personnel to operate and grow our business. The loss of one or more key employees, the inability to attract and retain qualified personnel, or the failure to integrate new personnel could harm our </w:t>
      </w:r>
      <w:r>
        <w:rPr>
          <w:rFonts w:ascii="inherit" w:eastAsia="Times New Roman" w:hAnsi="inherit"/>
          <w:b/>
          <w:bCs/>
          <w:i/>
          <w:iCs/>
          <w:sz w:val="20"/>
          <w:szCs w:val="20"/>
        </w:rPr>
        <w:t>business.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2019, we experienced a number of changes to our senior management team. Our success and future growth depend to a significant degree on the skills and continued services of our management team, many of whom were recently appointed to their rol</w:t>
      </w:r>
      <w:r>
        <w:rPr>
          <w:rFonts w:ascii="inherit" w:eastAsia="Times New Roman" w:hAnsi="inherit"/>
          <w:sz w:val="20"/>
          <w:szCs w:val="20"/>
        </w:rPr>
        <w:t>es. Our future success also depends on our ability to retain, attract and motivate highly skilled technical, managerial, marketing and customer service personnel, including members of our management team. We may experience a loss of productivity due to the</w:t>
      </w:r>
      <w:r>
        <w:rPr>
          <w:rFonts w:ascii="inherit" w:eastAsia="Times New Roman" w:hAnsi="inherit"/>
          <w:sz w:val="20"/>
          <w:szCs w:val="20"/>
        </w:rPr>
        <w:t xml:space="preserve"> departure of key personnel and the associated loss of institutional knowledge, or while new personnel integrate into our business and transition into their respective roles. This transition may not ultimately be successful.</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 substantial majority of our U</w:t>
      </w:r>
      <w:r>
        <w:rPr>
          <w:rFonts w:ascii="inherit" w:eastAsia="Times New Roman" w:hAnsi="inherit"/>
          <w:sz w:val="20"/>
          <w:szCs w:val="20"/>
        </w:rPr>
        <w:t>.S. employees work for us on an at-will basis. We continually evaluate our personnel needs in all areas of our business, particularly in our sales, marketing, finance and technology development areas, both domestically and internationally, which could incr</w:t>
      </w:r>
      <w:r>
        <w:rPr>
          <w:rFonts w:ascii="inherit" w:eastAsia="Times New Roman" w:hAnsi="inherit"/>
          <w:sz w:val="20"/>
          <w:szCs w:val="20"/>
        </w:rPr>
        <w:t>ease our recruiting and hiring costs in the foreseeable future. Competition for these types of personnel is intense, particularly in the internet and software industries. Our inability to retain and attract the necessary personnel could adversely affect ou</w:t>
      </w:r>
      <w:r>
        <w:rPr>
          <w:rFonts w:ascii="inherit" w:eastAsia="Times New Roman" w:hAnsi="inherit"/>
          <w:sz w:val="20"/>
          <w:szCs w:val="20"/>
        </w:rPr>
        <w:t>r business.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The effectiveness of our equity awards as a means to recruit and retain key personnel has diminished, and we may need to grant equity awards outside of our existing plan.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Historically, we have relied on equity awards as one means of recruiting </w:t>
      </w:r>
      <w:r>
        <w:rPr>
          <w:rFonts w:ascii="inherit" w:eastAsia="Times New Roman" w:hAnsi="inherit"/>
          <w:sz w:val="20"/>
          <w:szCs w:val="20"/>
        </w:rPr>
        <w:t>and retaining key personnel, including our senior management. Due to declines in our stock price, the effectiveness of our outstanding equity awards as a means to retain key personnel has diminished. Moreover, the quantity of equity awards we are able to g</w:t>
      </w:r>
      <w:r>
        <w:rPr>
          <w:rFonts w:ascii="inherit" w:eastAsia="Times New Roman" w:hAnsi="inherit"/>
          <w:sz w:val="20"/>
          <w:szCs w:val="20"/>
        </w:rPr>
        <w:t>rant under our 2018 Equity and Incentive Compensation Plan ("2018 Plan") is limited, both by plan design and by certain limitations in our outstanding warrants. These limits have impacted our ability to offer new awards to current and prospective employees</w:t>
      </w:r>
      <w:r>
        <w:rPr>
          <w:rFonts w:ascii="inherit" w:eastAsia="Times New Roman" w:hAnsi="inherit"/>
          <w:sz w:val="20"/>
          <w:szCs w:val="20"/>
        </w:rPr>
        <w:t>. In order to address our retention and hiring needs, we may seek to amend our 2018 Plan and warrants to increase the number of shares available for future equity awards, or we may need to consider granting equity awards outside of our 2018 Plan. Either of</w:t>
      </w:r>
      <w:r>
        <w:rPr>
          <w:rFonts w:ascii="inherit" w:eastAsia="Times New Roman" w:hAnsi="inherit"/>
          <w:sz w:val="20"/>
          <w:szCs w:val="20"/>
        </w:rPr>
        <w:t xml:space="preserve"> these options could result in additional dilution to our existing stockholders. Alternatively, we may need to shift a larger portion of employee compensation to cash, which could adversely affect our liquidity and financial condition.</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Risks Related to Our</w:t>
      </w:r>
      <w:r>
        <w:rPr>
          <w:rFonts w:ascii="inherit" w:eastAsia="Times New Roman" w:hAnsi="inherit"/>
          <w:b/>
          <w:bCs/>
          <w:sz w:val="20"/>
          <w:szCs w:val="20"/>
        </w:rPr>
        <w:t xml:space="preserve"> Results of Operations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Our revenues and results of operations may fluctuate in the future. As a result, we may fail to meet or exceed the expectations of securities analysts or investors, which could cause our stock price to decline.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results of operati</w:t>
      </w:r>
      <w:r>
        <w:rPr>
          <w:rFonts w:ascii="inherit" w:eastAsia="Times New Roman" w:hAnsi="inherit"/>
          <w:sz w:val="20"/>
          <w:szCs w:val="20"/>
        </w:rPr>
        <w:t>ons may fluctuate as a result of a variety of factors, many of which are outside of our control. If our revenues or results of operations do not meet or exceed the expectations of securities analysts or investors, the price of our Common Stock could declin</w:t>
      </w:r>
      <w:r>
        <w:rPr>
          <w:rFonts w:ascii="inherit" w:eastAsia="Times New Roman" w:hAnsi="inherit"/>
          <w:sz w:val="20"/>
          <w:szCs w:val="20"/>
        </w:rPr>
        <w:t>e substantially. Factors that may cause fluctuations in our revenues or results of operations include:</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6569"/>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904992738"/>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our ability to increase sales to existing customers and attract new customers;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787"/>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419979386"/>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the potential loss or reduction in spending by significant customers;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21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2009554952"/>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changes in our customers' subscription renewal behaviors and spending on projects;</w:t>
            </w:r>
          </w:p>
        </w:tc>
      </w:tr>
    </w:tbl>
    <w:p w:rsidR="00000000" w:rsidRDefault="00F4231B">
      <w:pPr>
        <w:divId w:val="1424111030"/>
        <w:rPr>
          <w:rFonts w:eastAsia="Times New Roman"/>
          <w:sz w:val="20"/>
          <w:szCs w:val="20"/>
        </w:rPr>
      </w:pPr>
    </w:p>
    <w:p w:rsidR="00000000" w:rsidRDefault="00F4231B">
      <w:pPr>
        <w:spacing w:line="288" w:lineRule="auto"/>
        <w:jc w:val="center"/>
        <w:divId w:val="726030770"/>
        <w:rPr>
          <w:rFonts w:eastAsia="Times New Roman"/>
          <w:sz w:val="20"/>
          <w:szCs w:val="20"/>
        </w:rPr>
      </w:pPr>
      <w:r>
        <w:rPr>
          <w:rFonts w:ascii="inherit" w:eastAsia="Times New Roman" w:hAnsi="inherit"/>
          <w:sz w:val="20"/>
          <w:szCs w:val="20"/>
        </w:rPr>
        <w:t>16</w:t>
      </w:r>
    </w:p>
    <w:p w:rsidR="00000000" w:rsidRDefault="00F4231B">
      <w:pPr>
        <w:divId w:val="1034236348"/>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F4231B">
      <w:pPr>
        <w:spacing w:line="288" w:lineRule="auto"/>
        <w:divId w:val="660894434"/>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2007979967"/>
        <w:rPr>
          <w:rFonts w:eastAsia="Times New Roman"/>
          <w:sz w:val="20"/>
          <w:szCs w:val="20"/>
        </w:rPr>
      </w:pPr>
    </w:p>
    <w:p w:rsidR="00000000" w:rsidRDefault="00F4231B">
      <w:pPr>
        <w:divId w:val="151186881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258878272"/>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the impact of our contract renewal rates caused by our customers' budgetary constraints, competition, customer dissatisfaction, customer corporate restructuring or change in control, or our customers' actual or perceived lack of need for our products;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573008093"/>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the timing of contract renewals, delivery of products and duration of contracts and the corresponding timing of revenue recognition;</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619994073"/>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variations in the demand for our products and the implementation cycles of our products by our customers;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943264764"/>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challenges of persuading existing and prospective customers to switch from incumbent service providers;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914"/>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179005019"/>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the timing of revenue recognition for usage-based or impression-based products;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921937974"/>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the effect of revenues generated from significant one-time projects or the loss of such projects;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674"/>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804155195"/>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the timing and success of new product introductions by us or our</w:t>
            </w:r>
            <w:r>
              <w:rPr>
                <w:rFonts w:ascii="inherit" w:eastAsia="Times New Roman" w:hAnsi="inherit"/>
                <w:sz w:val="20"/>
                <w:szCs w:val="20"/>
              </w:rPr>
              <w:t xml:space="preserve"> competitors;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433"/>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576327313"/>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changes in our pricing and discounting policies or those of our competitors;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985"/>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466972852"/>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the impact of our decision to discontinue certain products;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557276934"/>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our failure to accurately estimate or control costs - including those incurred as a result of investments, other business or product development initiatives, legal proceedings, and the integration of acquired businesses;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863"/>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730923533"/>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the cost and availability of data from third-party sources;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736247858"/>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adverse judgments or settlements, or increased legal fees, in legal disputes or government proceedings;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058544"/>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 xml:space="preserve">changes in interest rates under our senior secured convertible notes or other </w:t>
            </w:r>
            <w:r>
              <w:rPr>
                <w:rFonts w:ascii="inherit" w:eastAsia="Times New Roman" w:hAnsi="inherit"/>
                <w:sz w:val="20"/>
                <w:szCs w:val="20"/>
              </w:rPr>
              <w:t>financing vehicles;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615283531"/>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the amount and timing of capital expenditures and operating costs related to the maintenance and expansion of our operations and infrastructure;</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461"/>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70797089"/>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service outages, other technical difficulties or security breaches;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410"/>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826897927"/>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limitations relating to the capacity of our networks, systems and processes;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76582884"/>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maintaining appropriate staffing levels and capabilities relative to projected growth, or retaining key personnel;</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552964711"/>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limitations on our ability to use equity awards to compensate current and prospective employees;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360"/>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856646981"/>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the cost and timing of organizational restructuring;</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691954061"/>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the risks associated with operating in countries in which we may have little or no previous experience and with maintaining or reorganizing corporate entity structures in international jurisdictio</w:t>
            </w:r>
            <w:r>
              <w:rPr>
                <w:rFonts w:ascii="inherit" w:eastAsia="Times New Roman" w:hAnsi="inherit"/>
                <w:sz w:val="20"/>
                <w:szCs w:val="20"/>
              </w:rPr>
              <w:t>ns;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987903788"/>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the extent to which certain expenses are deductible for tax purposes, such as share-based compensation that fluctuates based on the timing of vesting and our stock price;</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632"/>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24474266"/>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the timing of any changes to our deferred tax valuation allowance;</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918"/>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310789373"/>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adoption of new accounting pronouncements;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700622891"/>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changes in the fair value of our financing derivatives and warrants related to market volatility or management assumptions; and</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167358807"/>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general economic, political, regulatory, industry and market conditions and those conditions specific to internet usage and online businesses.</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believe that our revenues and results of operations on a year-over-year and sequential quarter-over-quart</w:t>
      </w:r>
      <w:r>
        <w:rPr>
          <w:rFonts w:ascii="inherit" w:eastAsia="Times New Roman" w:hAnsi="inherit"/>
          <w:sz w:val="20"/>
          <w:szCs w:val="20"/>
        </w:rPr>
        <w:t>er basis may vary significantly in the future and that period-to-period comparisons of our operating results may not be meaningful. Investors are cautioned not to rely on the results of prior periods as an indication of future performance.</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We may not be ab</w:t>
      </w:r>
      <w:r>
        <w:rPr>
          <w:rFonts w:ascii="inherit" w:eastAsia="Times New Roman" w:hAnsi="inherit"/>
          <w:b/>
          <w:bCs/>
          <w:i/>
          <w:iCs/>
          <w:sz w:val="20"/>
          <w:szCs w:val="20"/>
        </w:rPr>
        <w:t>le to generate or obtain sufficient cash to service our debt and lease facilities or trade payables.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currently have, and will likely continue to have, a substantial amount of indebtedness (in the form of our senior secured convertible notes ("Notes") an</w:t>
      </w:r>
      <w:r>
        <w:rPr>
          <w:rFonts w:ascii="inherit" w:eastAsia="Times New Roman" w:hAnsi="inherit"/>
          <w:sz w:val="20"/>
          <w:szCs w:val="20"/>
        </w:rPr>
        <w:t>d subsidiary term debt) and lease facilities, as well as trade payables, including expenses incurred in prior periods. These obligations could require us to use a large portion of our cash flow from operations to service our debt and lease facilities and p</w:t>
      </w:r>
      <w:r>
        <w:rPr>
          <w:rFonts w:ascii="inherit" w:eastAsia="Times New Roman" w:hAnsi="inherit"/>
          <w:sz w:val="20"/>
          <w:szCs w:val="20"/>
        </w:rPr>
        <w:t>ay accrued expenses. They could also limit our flexibility to invest in our business and adjust to market conditions, which could impact our customer relationships and place us at a competitive disadvantage.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expect to obtain the funds to pay our expense</w:t>
      </w:r>
      <w:r>
        <w:rPr>
          <w:rFonts w:ascii="inherit" w:eastAsia="Times New Roman" w:hAnsi="inherit"/>
          <w:sz w:val="20"/>
          <w:szCs w:val="20"/>
        </w:rPr>
        <w:t>s and meet our financial obligations from cash flow from our operations and, potentially, from other debt and/or equity offerings. Accordingly, our ability to meet our obligations depends on our future performance and capital-raising activities, which will</w:t>
      </w:r>
      <w:r>
        <w:rPr>
          <w:rFonts w:ascii="inherit" w:eastAsia="Times New Roman" w:hAnsi="inherit"/>
          <w:sz w:val="20"/>
          <w:szCs w:val="20"/>
        </w:rPr>
        <w:t xml:space="preserve"> be affected by financial, business, contractual, economic and other factors, some of which are beyond our control. Failure to meet our payment obligations to vendors could disrupt our supply of goods and services and impact our reputation, creditworthines</w:t>
      </w:r>
      <w:r>
        <w:rPr>
          <w:rFonts w:ascii="inherit" w:eastAsia="Times New Roman" w:hAnsi="inherit"/>
          <w:sz w:val="20"/>
          <w:szCs w:val="20"/>
        </w:rPr>
        <w:t>s and relations with customers. It could also lead to costly litigation.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If our cash flow and capital resources prove inadequate to allow us to pay the interest and principal on our debt when due and meet our other financial obligations, we could face subs</w:t>
      </w:r>
      <w:r>
        <w:rPr>
          <w:rFonts w:ascii="inherit" w:eastAsia="Times New Roman" w:hAnsi="inherit"/>
          <w:sz w:val="20"/>
          <w:szCs w:val="20"/>
        </w:rPr>
        <w:t xml:space="preserve">tantial liquidity challenges and might be required to dispose of material assets or operations, restructure or refinance our debt (which we may be unable to do on acceptable terms) or forego attractive business opportunities. In addition, the terms of our </w:t>
      </w:r>
      <w:r>
        <w:rPr>
          <w:rFonts w:ascii="inherit" w:eastAsia="Times New Roman" w:hAnsi="inherit"/>
          <w:sz w:val="20"/>
          <w:szCs w:val="20"/>
        </w:rPr>
        <w:t>existing or future financing agreements may restrict us from pursuing these alternatives. Failure to meet our obligations under the Notes could lead to an Event of Default (as defined in the Notes), which could have important consequences including, potent</w:t>
      </w:r>
      <w:r>
        <w:rPr>
          <w:rFonts w:ascii="inherit" w:eastAsia="Times New Roman" w:hAnsi="inherit"/>
          <w:sz w:val="20"/>
          <w:szCs w:val="20"/>
        </w:rPr>
        <w:t>ially, forcing us into bankruptcy or liquidation.</w:t>
      </w:r>
    </w:p>
    <w:p w:rsidR="00000000" w:rsidRDefault="00F4231B">
      <w:pPr>
        <w:divId w:val="641035584"/>
        <w:rPr>
          <w:rFonts w:eastAsia="Times New Roman"/>
          <w:sz w:val="20"/>
          <w:szCs w:val="20"/>
        </w:rPr>
      </w:pPr>
    </w:p>
    <w:p w:rsidR="00000000" w:rsidRDefault="00F4231B">
      <w:pPr>
        <w:spacing w:line="288" w:lineRule="auto"/>
        <w:jc w:val="center"/>
        <w:divId w:val="1649213998"/>
        <w:rPr>
          <w:rFonts w:eastAsia="Times New Roman"/>
          <w:sz w:val="20"/>
          <w:szCs w:val="20"/>
        </w:rPr>
      </w:pPr>
      <w:r>
        <w:rPr>
          <w:rFonts w:ascii="inherit" w:eastAsia="Times New Roman" w:hAnsi="inherit"/>
          <w:sz w:val="20"/>
          <w:szCs w:val="20"/>
        </w:rPr>
        <w:t>17</w:t>
      </w:r>
    </w:p>
    <w:p w:rsidR="00000000" w:rsidRDefault="00F4231B">
      <w:pPr>
        <w:divId w:val="1034236348"/>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F4231B">
      <w:pPr>
        <w:spacing w:line="288" w:lineRule="auto"/>
        <w:divId w:val="844244798"/>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381681828"/>
        <w:rPr>
          <w:rFonts w:eastAsia="Times New Roman"/>
          <w:sz w:val="20"/>
          <w:szCs w:val="20"/>
        </w:rPr>
      </w:pPr>
    </w:p>
    <w:p w:rsidR="00000000" w:rsidRDefault="00F4231B">
      <w:pPr>
        <w:divId w:val="1158961655"/>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Our financial condition and results of operations could suffer and be adversely affected if we incur an impairment of goodwill or other intangible assets.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We are required to test goodwill and intangible assets, annually and on an interim basis if an event </w:t>
      </w:r>
      <w:r>
        <w:rPr>
          <w:rFonts w:ascii="inherit" w:eastAsia="Times New Roman" w:hAnsi="inherit"/>
          <w:sz w:val="20"/>
          <w:szCs w:val="20"/>
        </w:rPr>
        <w:t>occurs or there is a change in circumstance that would more likely than not reduce the fair value of our reporting unit below its carrying values or indicate that the carrying value of such intangibles is not recoverable. When the carrying value of a repor</w:t>
      </w:r>
      <w:r>
        <w:rPr>
          <w:rFonts w:ascii="inherit" w:eastAsia="Times New Roman" w:hAnsi="inherit"/>
          <w:sz w:val="20"/>
          <w:szCs w:val="20"/>
        </w:rPr>
        <w:t>ting unit exceeds its fair value, a charge to operations, up to the total amount of goodwill, is recorded. If the carrying amount of an intangible asset is not recoverable, a charge to operations is recognized. Either event would result in incremental expe</w:t>
      </w:r>
      <w:r>
        <w:rPr>
          <w:rFonts w:ascii="inherit" w:eastAsia="Times New Roman" w:hAnsi="inherit"/>
          <w:sz w:val="20"/>
          <w:szCs w:val="20"/>
        </w:rPr>
        <w:t xml:space="preserve">nses for that period, which would reduce any earnings or increase any loss for the period in which the impairment was determined to have occurred. We recorded a $224.3 million impairment charge related to goodwill and a $17.3 million impairment charge for </w:t>
      </w:r>
      <w:r>
        <w:rPr>
          <w:rFonts w:ascii="inherit" w:eastAsia="Times New Roman" w:hAnsi="inherit"/>
          <w:sz w:val="20"/>
          <w:szCs w:val="20"/>
        </w:rPr>
        <w:t>our strategic alliance intangible asset in the second quarter of 2019.</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Our impairment analysis is sensitive to changes in key assumptions used in our analysis, such as expected future cash flows, the degree of volatility in equity and debt markets and our </w:t>
      </w:r>
      <w:r>
        <w:rPr>
          <w:rFonts w:ascii="inherit" w:eastAsia="Times New Roman" w:hAnsi="inherit"/>
          <w:sz w:val="20"/>
          <w:szCs w:val="20"/>
        </w:rPr>
        <w:t>stock price. Additionally, changes in our strategy or significant technical developments could significantly impact the recoverability of our intangible assets. If the assumptions used in our analysis are not realized, it is possible that an additional imp</w:t>
      </w:r>
      <w:r>
        <w:rPr>
          <w:rFonts w:ascii="inherit" w:eastAsia="Times New Roman" w:hAnsi="inherit"/>
          <w:sz w:val="20"/>
          <w:szCs w:val="20"/>
        </w:rPr>
        <w:t>airment charge may need to be recorded in the future. We cannot predict the amount and timing of any future impairment of goodwill or other intangible assets.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Changes in the fair value of our derivative financial instruments or warrants could adversely aff</w:t>
      </w:r>
      <w:r>
        <w:rPr>
          <w:rFonts w:ascii="inherit" w:eastAsia="Times New Roman" w:hAnsi="inherit"/>
          <w:b/>
          <w:bCs/>
          <w:i/>
          <w:iCs/>
          <w:sz w:val="20"/>
          <w:szCs w:val="20"/>
        </w:rPr>
        <w:t>ect our financial condition and results of operations.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financing derivatives, including the interest rate reset feature and change of control redemption features of our Notes, and our warrants are classified as liabilities in our consolidated financial</w:t>
      </w:r>
      <w:r>
        <w:rPr>
          <w:rFonts w:ascii="inherit" w:eastAsia="Times New Roman" w:hAnsi="inherit"/>
          <w:sz w:val="20"/>
          <w:szCs w:val="20"/>
        </w:rPr>
        <w:t xml:space="preserve"> statements. We use various models and assumptions to determine the fair value of these liabilities, including assumptions with respect to market rates, the price and volatility of our Common Stock, the probability of occurrence of certain events, and term</w:t>
      </w:r>
      <w:r>
        <w:rPr>
          <w:rFonts w:ascii="inherit" w:eastAsia="Times New Roman" w:hAnsi="inherit"/>
          <w:sz w:val="20"/>
          <w:szCs w:val="20"/>
        </w:rPr>
        <w:t>. Any change in our assumptions could result in a change in the fair value of our derivative liabilities and warrants, which would be recorded to earnings and could significantly affect our financial condition and results of operations.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We may encounter di</w:t>
      </w:r>
      <w:r>
        <w:rPr>
          <w:rFonts w:ascii="inherit" w:eastAsia="Times New Roman" w:hAnsi="inherit"/>
          <w:b/>
          <w:bCs/>
          <w:i/>
          <w:iCs/>
          <w:sz w:val="20"/>
          <w:szCs w:val="20"/>
        </w:rPr>
        <w:t>fficulties managing our costs, which could adversely affect our results of operations.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believe that we will need to continue to effectively manage our organization, operations and facilities in order to accommodate changes in our business and to success</w:t>
      </w:r>
      <w:r>
        <w:rPr>
          <w:rFonts w:ascii="inherit" w:eastAsia="Times New Roman" w:hAnsi="inherit"/>
          <w:sz w:val="20"/>
          <w:szCs w:val="20"/>
        </w:rPr>
        <w:t>fully integrate acquired businesses. If we continue to grow or change, either organically or through acquired businesses, our current systems and facilities may not be adequate and may need to be expanded or reduced. For example, we may be required to ente</w:t>
      </w:r>
      <w:r>
        <w:rPr>
          <w:rFonts w:ascii="inherit" w:eastAsia="Times New Roman" w:hAnsi="inherit"/>
          <w:sz w:val="20"/>
          <w:szCs w:val="20"/>
        </w:rPr>
        <w:t>r into leases for additional facilities or commit to significant investments in the build out of current or new facilities, or we may need to renegotiate or terminate leases to reflect changes in our business. If we are unable to effectively forecast our f</w:t>
      </w:r>
      <w:r>
        <w:rPr>
          <w:rFonts w:ascii="inherit" w:eastAsia="Times New Roman" w:hAnsi="inherit"/>
          <w:sz w:val="20"/>
          <w:szCs w:val="20"/>
        </w:rPr>
        <w:t>acilities needs or if we are unable to sublease or terminate leases for unused space, we may experience increased and unexpected costs. Moreover, our need to effectively manage our operations and cost structure requires that we continue to assess and impro</w:t>
      </w:r>
      <w:r>
        <w:rPr>
          <w:rFonts w:ascii="inherit" w:eastAsia="Times New Roman" w:hAnsi="inherit"/>
          <w:sz w:val="20"/>
          <w:szCs w:val="20"/>
        </w:rPr>
        <w:t>ve our operational, financial and management controls, reporting systems and procedures.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From time to time, as a result of acquisition integration initiatives, or through efforts to improve or streamline our operations, we have reduced our workforce or rea</w:t>
      </w:r>
      <w:r>
        <w:rPr>
          <w:rFonts w:ascii="inherit" w:eastAsia="Times New Roman" w:hAnsi="inherit"/>
          <w:sz w:val="20"/>
          <w:szCs w:val="20"/>
        </w:rPr>
        <w:t>ssigned personnel, and we may do so in the future. Such actions may expose us to disruption by dissatisfied employees or employee-related claims, including claims by terminated employees who believe they are owed more compensation than we believe these emp</w:t>
      </w:r>
      <w:r>
        <w:rPr>
          <w:rFonts w:ascii="inherit" w:eastAsia="Times New Roman" w:hAnsi="inherit"/>
          <w:sz w:val="20"/>
          <w:szCs w:val="20"/>
        </w:rPr>
        <w:t>loyees are due under our compensation and benefit plans, or claims maintained internationally in jurisdictions whose laws and procedures differ from those in the U.S.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If we are not able to efficiently and effectively manage our cost structure and resolve e</w:t>
      </w:r>
      <w:r>
        <w:rPr>
          <w:rFonts w:ascii="inherit" w:eastAsia="Times New Roman" w:hAnsi="inherit"/>
          <w:sz w:val="20"/>
          <w:szCs w:val="20"/>
        </w:rPr>
        <w:t>mployee-related claims, or if we are unable to find appropriate space to support our needs, our business may be impaired.</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We have a history of significant net losses, may incur significant net losses in the future and may not achieve profitability.</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incu</w:t>
      </w:r>
      <w:r>
        <w:rPr>
          <w:rFonts w:ascii="inherit" w:eastAsia="Times New Roman" w:hAnsi="inherit"/>
          <w:sz w:val="20"/>
          <w:szCs w:val="20"/>
        </w:rPr>
        <w:t>rred net losses of</w:t>
      </w:r>
      <w:r>
        <w:rPr>
          <w:rFonts w:ascii="inherit" w:eastAsia="Times New Roman" w:hAnsi="inherit"/>
          <w:sz w:val="20"/>
          <w:szCs w:val="20"/>
        </w:rPr>
        <w:t xml:space="preserve"> </w:t>
      </w:r>
      <w:r>
        <w:rPr>
          <w:rFonts w:ascii="inherit" w:eastAsia="Times New Roman" w:hAnsi="inherit"/>
          <w:sz w:val="20"/>
          <w:szCs w:val="20"/>
        </w:rPr>
        <w:t xml:space="preserve">$339.0 million, $159.3 million and $281.4 million for the years ended December 31, 2019, 2018 and 2017, respectively. We cannot make assurances that we will be able to achieve profitability in the future. As of December 31, 2019, we had </w:t>
      </w:r>
      <w:r>
        <w:rPr>
          <w:rFonts w:ascii="inherit" w:eastAsia="Times New Roman" w:hAnsi="inherit"/>
          <w:sz w:val="20"/>
          <w:szCs w:val="20"/>
        </w:rPr>
        <w:t>an accumulated deficit of</w:t>
      </w:r>
      <w:r>
        <w:rPr>
          <w:rFonts w:ascii="inherit" w:eastAsia="Times New Roman" w:hAnsi="inherit"/>
          <w:sz w:val="20"/>
          <w:szCs w:val="20"/>
        </w:rPr>
        <w:t xml:space="preserve"> </w:t>
      </w:r>
      <w:r>
        <w:rPr>
          <w:rFonts w:ascii="inherit" w:eastAsia="Times New Roman" w:hAnsi="inherit"/>
          <w:sz w:val="20"/>
          <w:szCs w:val="20"/>
        </w:rPr>
        <w:t>$1,108.1 million. Because a large portion of our costs are fixed, we may not be able to adequately reduce our expenses in response to any decrease in our revenues, which would materially and adversely affect our operating results.</w:t>
      </w:r>
      <w:r>
        <w:rPr>
          <w:rFonts w:ascii="inherit" w:eastAsia="Times New Roman" w:hAnsi="inherit"/>
          <w:sz w:val="20"/>
          <w:szCs w:val="20"/>
        </w:rPr>
        <w:t xml:space="preserve"> In addition, our operating expenses may increase as we implement certain growth initiatives, which include, among other things, the development of new products and enhancements of our infrastructure. If our revenues do not increase to offset these increas</w:t>
      </w:r>
      <w:r>
        <w:rPr>
          <w:rFonts w:ascii="inherit" w:eastAsia="Times New Roman" w:hAnsi="inherit"/>
          <w:sz w:val="20"/>
          <w:szCs w:val="20"/>
        </w:rPr>
        <w:t>es in costs and operating expenses, our operating results would be materially and adversely affected.</w:t>
      </w:r>
    </w:p>
    <w:p w:rsidR="00000000" w:rsidRDefault="00F4231B">
      <w:pPr>
        <w:divId w:val="2047245882"/>
        <w:rPr>
          <w:rFonts w:eastAsia="Times New Roman"/>
          <w:sz w:val="20"/>
          <w:szCs w:val="20"/>
        </w:rPr>
      </w:pPr>
    </w:p>
    <w:p w:rsidR="00000000" w:rsidRDefault="00F4231B">
      <w:pPr>
        <w:spacing w:line="288" w:lineRule="auto"/>
        <w:jc w:val="center"/>
        <w:divId w:val="489292026"/>
        <w:rPr>
          <w:rFonts w:eastAsia="Times New Roman"/>
          <w:sz w:val="20"/>
          <w:szCs w:val="20"/>
        </w:rPr>
      </w:pPr>
      <w:r>
        <w:rPr>
          <w:rFonts w:ascii="inherit" w:eastAsia="Times New Roman" w:hAnsi="inherit"/>
          <w:sz w:val="20"/>
          <w:szCs w:val="20"/>
        </w:rPr>
        <w:t>18</w:t>
      </w:r>
    </w:p>
    <w:p w:rsidR="00000000" w:rsidRDefault="00F4231B">
      <w:pPr>
        <w:divId w:val="1034236348"/>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F4231B">
      <w:pPr>
        <w:spacing w:line="288" w:lineRule="auto"/>
        <w:divId w:val="254411235"/>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784573950"/>
        <w:rPr>
          <w:rFonts w:eastAsia="Times New Roman"/>
          <w:sz w:val="20"/>
          <w:szCs w:val="20"/>
        </w:rPr>
      </w:pPr>
    </w:p>
    <w:p w:rsidR="00000000" w:rsidRDefault="00F4231B">
      <w:pPr>
        <w:divId w:val="1294480145"/>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Our net operating loss carryforwar</w:t>
      </w:r>
      <w:r>
        <w:rPr>
          <w:rFonts w:ascii="inherit" w:eastAsia="Times New Roman" w:hAnsi="inherit"/>
          <w:b/>
          <w:bCs/>
          <w:i/>
          <w:iCs/>
          <w:sz w:val="20"/>
          <w:szCs w:val="20"/>
        </w:rPr>
        <w:t>ds may expire unutilized or underutilized, which could prevent us from offsetting future taxable income.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have experienced "changes in control" that have triggered the limitations of Section 382 of the Internal Revenue Code on a significant portion of ou</w:t>
      </w:r>
      <w:r>
        <w:rPr>
          <w:rFonts w:ascii="inherit" w:eastAsia="Times New Roman" w:hAnsi="inherit"/>
          <w:sz w:val="20"/>
          <w:szCs w:val="20"/>
        </w:rPr>
        <w:t>r net operating loss carryforwards. As a result, we may be limited in the amount of net operating loss carryforwards that we can use in the future to offset taxable income for U.S. federal income tax purposes.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As of December 31, 2019, we estimate our U.S. </w:t>
      </w:r>
      <w:r>
        <w:rPr>
          <w:rFonts w:ascii="inherit" w:eastAsia="Times New Roman" w:hAnsi="inherit"/>
          <w:sz w:val="20"/>
          <w:szCs w:val="20"/>
        </w:rPr>
        <w:t xml:space="preserve">federal and state net operating loss carryforwards for tax purposes are $639.9 million and $1,391.3 million, respectively, subject to limitation as described above. These net operating loss carryforwards will begin to expire in 2022 for federal income tax </w:t>
      </w:r>
      <w:r>
        <w:rPr>
          <w:rFonts w:ascii="inherit" w:eastAsia="Times New Roman" w:hAnsi="inherit"/>
          <w:sz w:val="20"/>
          <w:szCs w:val="20"/>
        </w:rPr>
        <w:t>reporting purposes and portions are expiring annually for state income tax reporting purposes. The federal and certain state net operating losses generated after December 31, 2017 currently have an indefinite carryforward period as a result of the enactmen</w:t>
      </w:r>
      <w:r>
        <w:rPr>
          <w:rFonts w:ascii="inherit" w:eastAsia="Times New Roman" w:hAnsi="inherit"/>
          <w:sz w:val="20"/>
          <w:szCs w:val="20"/>
        </w:rPr>
        <w:t>t of the Tax Cuts and Jobs Act (the "TCJA").</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of December 31, 2019, we estimate our aggregate net operating loss carryforwards for tax purposes related to our foreign subsidiaries are $5.1 million, which will begin to expire in 2024.</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apply a valuation</w:t>
      </w:r>
      <w:r>
        <w:rPr>
          <w:rFonts w:ascii="inherit" w:eastAsia="Times New Roman" w:hAnsi="inherit"/>
          <w:sz w:val="20"/>
          <w:szCs w:val="20"/>
        </w:rPr>
        <w:t xml:space="preserve"> allowance to our deferred tax assets when management does not believe that it is more-likely-than-not that they will be realized. In assessing the need for a valuation allowance, we consider all sources of taxable income, including potential opportunities</w:t>
      </w:r>
      <w:r>
        <w:rPr>
          <w:rFonts w:ascii="inherit" w:eastAsia="Times New Roman" w:hAnsi="inherit"/>
          <w:sz w:val="20"/>
          <w:szCs w:val="20"/>
        </w:rPr>
        <w:t xml:space="preserve"> for loss carrybacks, the reversal of existing temporary differences associated with our deferred tax assets and liabilities, tax planning strategies and future taxable income. We also consider other evidence such as historical pre-tax book income in makin</w:t>
      </w:r>
      <w:r>
        <w:rPr>
          <w:rFonts w:ascii="inherit" w:eastAsia="Times New Roman" w:hAnsi="inherit"/>
          <w:sz w:val="20"/>
          <w:szCs w:val="20"/>
        </w:rPr>
        <w:t>g the determination.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of December 31, 2019, we continue to have a valuation allowance recorded against the net deferred tax assets of our U.S. entities and certain foreign subsidiaries, including net operating loss carryforwards.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We have limited experien</w:t>
      </w:r>
      <w:r>
        <w:rPr>
          <w:rFonts w:ascii="inherit" w:eastAsia="Times New Roman" w:hAnsi="inherit"/>
          <w:b/>
          <w:bCs/>
          <w:i/>
          <w:iCs/>
          <w:sz w:val="20"/>
          <w:szCs w:val="20"/>
        </w:rPr>
        <w:t>ce with respect to our pricing model for our new offerings, and if the fees we charge for our products are unacceptable to customers, our revenues and operating results will be harmed.</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Many of our customers purchase specifically tailored contracts that are</w:t>
      </w:r>
      <w:r>
        <w:rPr>
          <w:rFonts w:ascii="inherit" w:eastAsia="Times New Roman" w:hAnsi="inherit"/>
          <w:sz w:val="20"/>
          <w:szCs w:val="20"/>
        </w:rPr>
        <w:t xml:space="preserve"> priced in the aggregate. Due to the level of customization of such contracts, the pricing of contracts or individual product components of such packages may not be readily comparable across customers or periods. Existing and potential customers may have d</w:t>
      </w:r>
      <w:r>
        <w:rPr>
          <w:rFonts w:ascii="inherit" w:eastAsia="Times New Roman" w:hAnsi="inherit"/>
          <w:sz w:val="20"/>
          <w:szCs w:val="20"/>
        </w:rPr>
        <w:t>ifficulty assessing the value of our products and services when comparing them to competing products and services. As the market for our products matures, or as competitors introduce new products or services that compete with ours, we may be unable to rene</w:t>
      </w:r>
      <w:r>
        <w:rPr>
          <w:rFonts w:ascii="inherit" w:eastAsia="Times New Roman" w:hAnsi="inherit"/>
          <w:sz w:val="20"/>
          <w:szCs w:val="20"/>
        </w:rPr>
        <w:t>w our agreements with existing customers or attract new customers with the fees we have historically charged. As a result, it is possible that future competitive dynamics in our market may require us to reduce our fees, which could have an adverse effect o</w:t>
      </w:r>
      <w:r>
        <w:rPr>
          <w:rFonts w:ascii="inherit" w:eastAsia="Times New Roman" w:hAnsi="inherit"/>
          <w:sz w:val="20"/>
          <w:szCs w:val="20"/>
        </w:rPr>
        <w:t>n our revenues, profitability and operating results.</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Risks Related to Legal and Regulatory Compliance, Litigation and Tax Matters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Concern over privacy violations and data breaches could lead to public relations problems, regulatory scrutiny and class actio</w:t>
      </w:r>
      <w:r>
        <w:rPr>
          <w:rFonts w:ascii="inherit" w:eastAsia="Times New Roman" w:hAnsi="inherit"/>
          <w:b/>
          <w:bCs/>
          <w:i/>
          <w:iCs/>
          <w:sz w:val="20"/>
          <w:szCs w:val="20"/>
        </w:rPr>
        <w:t>n lawsuits, which could harm our business.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are subject to data privacy and protection laws and regulations that apply to the collection, transmission, storage and use of proprietary information and personal information. The regulatory environment surrounding information security and data privacy</w:t>
      </w:r>
      <w:r>
        <w:rPr>
          <w:rFonts w:ascii="inherit" w:eastAsia="Times New Roman" w:hAnsi="inherit"/>
          <w:sz w:val="20"/>
          <w:szCs w:val="20"/>
        </w:rPr>
        <w:t xml:space="preserve"> varies from jurisdiction to jurisdiction and is constantly evolving and increasingly demanding. The restrictions imposed by such laws continue to develop and may require us to incur substantial costs and fines or adopt additional compliance measures, such</w:t>
      </w:r>
      <w:r>
        <w:rPr>
          <w:rFonts w:ascii="inherit" w:eastAsia="Times New Roman" w:hAnsi="inherit"/>
          <w:sz w:val="20"/>
          <w:szCs w:val="20"/>
        </w:rPr>
        <w:t xml:space="preserve"> as notification requirements and corrective actions.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Any perception of our practices, products or services as a violation of individual privacy rights may subject us to public criticism, loss of customers, partners or vendors, class action lawsuits, reput</w:t>
      </w:r>
      <w:r>
        <w:rPr>
          <w:rFonts w:ascii="inherit" w:eastAsia="Times New Roman" w:hAnsi="inherit"/>
          <w:sz w:val="20"/>
          <w:szCs w:val="20"/>
        </w:rPr>
        <w:t>ational harm, or investigations or claims by regulators, industry groups or other third parties, all of which could significantly disrupt our business and expose us to increased liability. (Refer to</w:t>
      </w:r>
      <w:r>
        <w:rPr>
          <w:rFonts w:ascii="inherit" w:eastAsia="Times New Roman" w:hAnsi="inherit"/>
          <w:sz w:val="20"/>
          <w:szCs w:val="20"/>
        </w:rPr>
        <w:t xml:space="preserve"> </w:t>
      </w:r>
      <w:hyperlink w:anchor="sB9F4114E5BB75C8B8ECCC8F5025DEBDA" w:history="1">
        <w:r>
          <w:rPr>
            <w:rStyle w:val="a3"/>
            <w:rFonts w:ascii="inherit" w:eastAsia="Times New Roman" w:hAnsi="inherit"/>
            <w:sz w:val="20"/>
            <w:szCs w:val="20"/>
          </w:rPr>
          <w:t>F</w:t>
        </w:r>
        <w:r>
          <w:rPr>
            <w:rStyle w:val="a3"/>
            <w:rFonts w:ascii="inherit" w:eastAsia="Times New Roman" w:hAnsi="inherit"/>
            <w:sz w:val="20"/>
            <w:szCs w:val="20"/>
          </w:rPr>
          <w:t>ootnote 11</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Commitments and Contingencies</w:t>
      </w:r>
      <w:r>
        <w:rPr>
          <w:rFonts w:ascii="inherit" w:eastAsia="Times New Roman" w:hAnsi="inherit"/>
          <w:sz w:val="20"/>
          <w:szCs w:val="20"/>
        </w:rPr>
        <w:t>, of the Notes to Consolidated Financial Statements for a discussion of certain legal proceedings in which we are involved.) Additionally, laws regulating privacy and third-party products purporting to address privacy concerns could negatively affect the f</w:t>
      </w:r>
      <w:r>
        <w:rPr>
          <w:rFonts w:ascii="inherit" w:eastAsia="Times New Roman" w:hAnsi="inherit"/>
          <w:sz w:val="20"/>
          <w:szCs w:val="20"/>
        </w:rPr>
        <w:t>unctionality of, and demand for, our products and services, thereby resulting in loss of customers, partners and vendors and harm to our business.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also rely on security questionnaires and contractual representations made to us by customers, partners, ve</w:t>
      </w:r>
      <w:r>
        <w:rPr>
          <w:rFonts w:ascii="inherit" w:eastAsia="Times New Roman" w:hAnsi="inherit"/>
          <w:sz w:val="20"/>
          <w:szCs w:val="20"/>
        </w:rPr>
        <w:t>ndors and other third-party data providers that their own use of our services and the information they provide to us do not violate any applicable privacy laws, rules and regulations or their own privacy or security policies. As a component of our client c</w:t>
      </w:r>
      <w:r>
        <w:rPr>
          <w:rFonts w:ascii="inherit" w:eastAsia="Times New Roman" w:hAnsi="inherit"/>
          <w:sz w:val="20"/>
          <w:szCs w:val="20"/>
        </w:rPr>
        <w:t>ontracts, we obligate customers to provide their consumers the opportunity to obtain the appropriate level of consent (including opt outs) for the information collection associated with our services, as applicable, or provide another appropriate legal basi</w:t>
      </w:r>
      <w:r>
        <w:rPr>
          <w:rFonts w:ascii="inherit" w:eastAsia="Times New Roman" w:hAnsi="inherit"/>
          <w:sz w:val="20"/>
          <w:szCs w:val="20"/>
        </w:rPr>
        <w:t>s for collection. If these questionnaires or representations are false, inaccurate or incomplete, or if our customers, partners, vendors and other third-party data providers do not otherwise comply with applicable privacy laws or security practices, we cou</w:t>
      </w:r>
      <w:r>
        <w:rPr>
          <w:rFonts w:ascii="inherit" w:eastAsia="Times New Roman" w:hAnsi="inherit"/>
          <w:sz w:val="20"/>
          <w:szCs w:val="20"/>
        </w:rPr>
        <w:t>ld face adverse publicity and possible legal or regulatory action.</w:t>
      </w:r>
    </w:p>
    <w:p w:rsidR="00000000" w:rsidRDefault="00F4231B">
      <w:pPr>
        <w:divId w:val="523131951"/>
        <w:rPr>
          <w:rFonts w:eastAsia="Times New Roman"/>
          <w:sz w:val="20"/>
          <w:szCs w:val="20"/>
        </w:rPr>
      </w:pPr>
    </w:p>
    <w:p w:rsidR="00000000" w:rsidRDefault="00F4231B">
      <w:pPr>
        <w:spacing w:line="288" w:lineRule="auto"/>
        <w:jc w:val="center"/>
        <w:divId w:val="547376992"/>
        <w:rPr>
          <w:rFonts w:eastAsia="Times New Roman"/>
          <w:sz w:val="20"/>
          <w:szCs w:val="20"/>
        </w:rPr>
      </w:pPr>
      <w:r>
        <w:rPr>
          <w:rFonts w:ascii="inherit" w:eastAsia="Times New Roman" w:hAnsi="inherit"/>
          <w:sz w:val="20"/>
          <w:szCs w:val="20"/>
        </w:rPr>
        <w:t>19</w:t>
      </w:r>
    </w:p>
    <w:p w:rsidR="00000000" w:rsidRDefault="00F4231B">
      <w:pPr>
        <w:divId w:val="1034236348"/>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F4231B">
      <w:pPr>
        <w:spacing w:line="288" w:lineRule="auto"/>
        <w:divId w:val="604927445"/>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502090486"/>
        <w:rPr>
          <w:rFonts w:eastAsia="Times New Roman"/>
          <w:sz w:val="20"/>
          <w:szCs w:val="20"/>
        </w:rPr>
      </w:pPr>
    </w:p>
    <w:p w:rsidR="00000000" w:rsidRDefault="00F4231B">
      <w:pPr>
        <w:divId w:val="1437403254"/>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Outside parties, including foreign actors, may attempt to fraudulently</w:t>
      </w:r>
      <w:r>
        <w:rPr>
          <w:rFonts w:ascii="inherit" w:eastAsia="Times New Roman" w:hAnsi="inherit"/>
          <w:sz w:val="20"/>
          <w:szCs w:val="20"/>
        </w:rPr>
        <w:t xml:space="preserve"> induce our employees or users of our solutions to disclose sensitive information via illegal electronic spamming, phishing, threats or other tactics. Unauthorized parties may also attempt to gain physical access to our information systems. This risk may b</w:t>
      </w:r>
      <w:r>
        <w:rPr>
          <w:rFonts w:ascii="inherit" w:eastAsia="Times New Roman" w:hAnsi="inherit"/>
          <w:sz w:val="20"/>
          <w:szCs w:val="20"/>
        </w:rPr>
        <w:t>e heightened in U.S. election years, particularly from foreign governments and other foreign actors. Any breach of our security measures or the accidental loss, inadvertent disclosure or unauthorized dissemination of proprietary information or sensitive, p</w:t>
      </w:r>
      <w:r>
        <w:rPr>
          <w:rFonts w:ascii="inherit" w:eastAsia="Times New Roman" w:hAnsi="inherit"/>
          <w:sz w:val="20"/>
          <w:szCs w:val="20"/>
        </w:rPr>
        <w:t>ersonal or confidential data about us, our employees or our customers, partners or vendors, including the potential loss or disclosure of such information or data as a result of hacking, fraud, trickery or other forms of deception, could expose us, our emp</w:t>
      </w:r>
      <w:r>
        <w:rPr>
          <w:rFonts w:ascii="inherit" w:eastAsia="Times New Roman" w:hAnsi="inherit"/>
          <w:sz w:val="20"/>
          <w:szCs w:val="20"/>
        </w:rPr>
        <w:t>loyees, our customers or the individuals affected to risks of loss or misuse of this information. Any actual or potential breach of our security measures may result in litigation and potential liability or fines, governmental inquiry or oversight or a loss</w:t>
      </w:r>
      <w:r>
        <w:rPr>
          <w:rFonts w:ascii="inherit" w:eastAsia="Times New Roman" w:hAnsi="inherit"/>
          <w:sz w:val="20"/>
          <w:szCs w:val="20"/>
        </w:rPr>
        <w:t xml:space="preserve"> of customer confidence, any of which could harm our business and damage our brand and reputation, possibly impeding our present and future success in retaining and attracting new customers and thereby requiring time and resources to repair our brand.</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Dome</w:t>
      </w:r>
      <w:r>
        <w:rPr>
          <w:rFonts w:ascii="inherit" w:eastAsia="Times New Roman" w:hAnsi="inherit"/>
          <w:b/>
          <w:bCs/>
          <w:i/>
          <w:iCs/>
          <w:sz w:val="20"/>
          <w:szCs w:val="20"/>
        </w:rPr>
        <w:t>stic or foreign laws, regulations or enforcement actions may limit our ability to collect and incorporate media usage information in our products, which may decrease their value and cause an adverse impact on our business and financial results.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busines</w:t>
      </w:r>
      <w:r>
        <w:rPr>
          <w:rFonts w:ascii="inherit" w:eastAsia="Times New Roman" w:hAnsi="inherit"/>
          <w:sz w:val="20"/>
          <w:szCs w:val="20"/>
        </w:rPr>
        <w:t>s could be adversely impacted by existing or future laws, regulations or actions by domestic or foreign regulatory agencies, or by our customers' or partners' efforts to comply with these laws. For example, privacy, data protection and personal information</w:t>
      </w:r>
      <w:r>
        <w:rPr>
          <w:rFonts w:ascii="inherit" w:eastAsia="Times New Roman" w:hAnsi="inherit"/>
          <w:sz w:val="20"/>
          <w:szCs w:val="20"/>
        </w:rPr>
        <w:t>, intellectual property, advertising, data security, data retention and deletion, protection of minors, consumer protection, economic or other trade prohibitions or sanctions concerns could lead to legislative, judicial and regulatory limitations on our or</w:t>
      </w:r>
      <w:r>
        <w:rPr>
          <w:rFonts w:ascii="inherit" w:eastAsia="Times New Roman" w:hAnsi="inherit"/>
          <w:sz w:val="20"/>
          <w:szCs w:val="20"/>
        </w:rPr>
        <w:t xml:space="preserve"> our partners' ability to collect, maintain and use information about consumers' behavior or media consumption in the U.S. and abroad. This could impact the amount and quality of data in our products.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State and federal laws within the U.S. and foreign laws</w:t>
      </w:r>
      <w:r>
        <w:rPr>
          <w:rFonts w:ascii="inherit" w:eastAsia="Times New Roman" w:hAnsi="inherit"/>
          <w:sz w:val="20"/>
          <w:szCs w:val="20"/>
        </w:rPr>
        <w:t xml:space="preserve"> and regulations are varied, and at times conflicting, resulting in higher risk related to compliance. A number of new laws coming into effect and/or proposals pending before federal, state and foreign legislative and regulatory bodies will likely affect o</w:t>
      </w:r>
      <w:r>
        <w:rPr>
          <w:rFonts w:ascii="inherit" w:eastAsia="Times New Roman" w:hAnsi="inherit"/>
          <w:sz w:val="20"/>
          <w:szCs w:val="20"/>
        </w:rPr>
        <w:t>ur business. For example, the European Union’s ("EU") General Data Protection Regulation, or GDPR, became effective in May 2018, imposing more stringent EU data protection requirements and providing for greater penalties for noncompliance. In addition, reg</w:t>
      </w:r>
      <w:r>
        <w:rPr>
          <w:rFonts w:ascii="inherit" w:eastAsia="Times New Roman" w:hAnsi="inherit"/>
          <w:sz w:val="20"/>
          <w:szCs w:val="20"/>
        </w:rPr>
        <w:t>ulators in the EU and elsewhere are increasingly focused on consent and the collection of data using tracking technologies, including recent guidance from the United Kingdom ("UK") Information Commissioner's Office. Adding further uncertainty is the UK's r</w:t>
      </w:r>
      <w:r>
        <w:rPr>
          <w:rFonts w:ascii="inherit" w:eastAsia="Times New Roman" w:hAnsi="inherit"/>
          <w:sz w:val="20"/>
          <w:szCs w:val="20"/>
        </w:rPr>
        <w:t>ecent departure from the EU, commonly referred to as Brexit. Among other things, it is unclear how data transfers to and from the UK will be regulated. As another example, Brazil recently enacted the General Data Protection Law, and the State of California</w:t>
      </w:r>
      <w:r>
        <w:rPr>
          <w:rFonts w:ascii="inherit" w:eastAsia="Times New Roman" w:hAnsi="inherit"/>
          <w:sz w:val="20"/>
          <w:szCs w:val="20"/>
        </w:rPr>
        <w:t xml:space="preserve"> recently enacted the California Consumer Privacy Act ("CCPA"). The CCPA, which went into effect in January 2020, expands the scope of what is considered "personal information" and creates new data access and opt-out rights for consumers, which is impactin</w:t>
      </w:r>
      <w:r>
        <w:rPr>
          <w:rFonts w:ascii="inherit" w:eastAsia="Times New Roman" w:hAnsi="inherit"/>
          <w:sz w:val="20"/>
          <w:szCs w:val="20"/>
        </w:rPr>
        <w:t>g Comscore and other companies that operate in California, including many of our customers and partners. These U.S. federal and state and foreign laws and regulations, which in some cases can be enforced by private parties in addition to government entitie</w:t>
      </w:r>
      <w:r>
        <w:rPr>
          <w:rFonts w:ascii="inherit" w:eastAsia="Times New Roman" w:hAnsi="inherit"/>
          <w:sz w:val="20"/>
          <w:szCs w:val="20"/>
        </w:rPr>
        <w:t>s, are constantly evolving and can be subject to significant change.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have implemented policies and procedures to comply with GDPR, CCPA, the Children's Online Privacy Protection Act ("COPPA") and other laws, and we continue to evaluate and implement pro</w:t>
      </w:r>
      <w:r>
        <w:rPr>
          <w:rFonts w:ascii="inherit" w:eastAsia="Times New Roman" w:hAnsi="inherit"/>
          <w:sz w:val="20"/>
          <w:szCs w:val="20"/>
        </w:rPr>
        <w:t>cesses and enhancements and monitor changes in laws and regulations. However, the application, interpretation, and enforcement of these laws and regulations are often uncertain, particularly in the new and rapidly evolving industry in which we operate, and</w:t>
      </w:r>
      <w:r>
        <w:rPr>
          <w:rFonts w:ascii="inherit" w:eastAsia="Times New Roman" w:hAnsi="inherit"/>
          <w:sz w:val="20"/>
          <w:szCs w:val="20"/>
        </w:rPr>
        <w:t xml:space="preserve"> may be interpreted and applied inconsistently from country to country, state to state, and customer to customer, and inconsistently with our current policies and practices. Additionally, the costs of compliance with, and the other burdens imposed by, thes</w:t>
      </w:r>
      <w:r>
        <w:rPr>
          <w:rFonts w:ascii="inherit" w:eastAsia="Times New Roman" w:hAnsi="inherit"/>
          <w:sz w:val="20"/>
          <w:szCs w:val="20"/>
        </w:rPr>
        <w:t xml:space="preserve">e and other laws, regulatory actions and customer or partner policies may prevent us from selling our products and have and may continue to increase the costs associated with selling our products, and may affect our ability to invest in or jointly develop </w:t>
      </w:r>
      <w:r>
        <w:rPr>
          <w:rFonts w:ascii="inherit" w:eastAsia="Times New Roman" w:hAnsi="inherit"/>
          <w:sz w:val="20"/>
          <w:szCs w:val="20"/>
        </w:rPr>
        <w:t>products in the U.S. and in foreign jurisdictions. In addition, failure to comply with these and other laws and regulations may result in, among other things, administrative enforcement actions and substantial fines, class action lawsuits, significant lega</w:t>
      </w:r>
      <w:r>
        <w:rPr>
          <w:rFonts w:ascii="inherit" w:eastAsia="Times New Roman" w:hAnsi="inherit"/>
          <w:sz w:val="20"/>
          <w:szCs w:val="20"/>
        </w:rPr>
        <w:t xml:space="preserve">l fees, and civil and criminal liability. Any regulatory or civil action that is brought against us, even if unsuccessful, may distract our management's attention, divert our resources, negatively affect our public image or reputation among our panelists, </w:t>
      </w:r>
      <w:r>
        <w:rPr>
          <w:rFonts w:ascii="inherit" w:eastAsia="Times New Roman" w:hAnsi="inherit"/>
          <w:sz w:val="20"/>
          <w:szCs w:val="20"/>
        </w:rPr>
        <w:t>customers, partners and vendors, and harm our business.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An assertion from a third party that we are infringing its intellectual property rights, whether such assertion is valid or not, could subject us to costly and time-consuming litigation or expensive l</w:t>
      </w:r>
      <w:r>
        <w:rPr>
          <w:rFonts w:ascii="inherit" w:eastAsia="Times New Roman" w:hAnsi="inherit"/>
          <w:b/>
          <w:bCs/>
          <w:i/>
          <w:iCs/>
          <w:sz w:val="20"/>
          <w:szCs w:val="20"/>
        </w:rPr>
        <w:t>icenses.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media measurement, software and technology industries are characterized by the existence of a large number of patents, copyrights, trademarks and trade secrets and by frequent litigation based on allegations of infringement or other violations</w:t>
      </w:r>
      <w:r>
        <w:rPr>
          <w:rFonts w:ascii="inherit" w:eastAsia="Times New Roman" w:hAnsi="inherit"/>
          <w:sz w:val="20"/>
          <w:szCs w:val="20"/>
        </w:rPr>
        <w:t xml:space="preserve"> of intellectual property rights, domestically or internationally. As we grow and face increasing competition, the probability that one or more third parties will make intellectual property rights claims against us increases. In such cases, our technologie</w:t>
      </w:r>
      <w:r>
        <w:rPr>
          <w:rFonts w:ascii="inherit" w:eastAsia="Times New Roman" w:hAnsi="inherit"/>
          <w:sz w:val="20"/>
          <w:szCs w:val="20"/>
        </w:rPr>
        <w:t>s may be found to infringe on the intellectual property rights of others. Additionally, many of our agreements may require us to indemnify our customers for third-party intellectual property infringement claims, which would increase our costs if we have to</w:t>
      </w:r>
      <w:r>
        <w:rPr>
          <w:rFonts w:ascii="inherit" w:eastAsia="Times New Roman" w:hAnsi="inherit"/>
          <w:sz w:val="20"/>
          <w:szCs w:val="20"/>
        </w:rPr>
        <w:t xml:space="preserve"> defend such claims and may require that we pay damages and provide alternative services if there were an adverse ruling in any such claims. Intellectual property claims could harm our relationships with our customers, deter future customers from buying ou</w:t>
      </w:r>
      <w:r>
        <w:rPr>
          <w:rFonts w:ascii="inherit" w:eastAsia="Times New Roman" w:hAnsi="inherit"/>
          <w:sz w:val="20"/>
          <w:szCs w:val="20"/>
        </w:rPr>
        <w:t>r products or expose us to litigation, which could be expensive and divert considerable attention of our management team from the normal</w:t>
      </w:r>
      <w:r>
        <w:rPr>
          <w:rFonts w:ascii="inherit" w:eastAsia="Times New Roman" w:hAnsi="inherit"/>
          <w:sz w:val="20"/>
          <w:szCs w:val="20"/>
        </w:rPr>
        <w:t xml:space="preserve"> </w:t>
      </w:r>
    </w:p>
    <w:p w:rsidR="00000000" w:rsidRDefault="00F4231B">
      <w:pPr>
        <w:divId w:val="475758298"/>
        <w:rPr>
          <w:rFonts w:eastAsia="Times New Roman"/>
          <w:sz w:val="20"/>
          <w:szCs w:val="20"/>
        </w:rPr>
      </w:pPr>
    </w:p>
    <w:p w:rsidR="00000000" w:rsidRDefault="00F4231B">
      <w:pPr>
        <w:spacing w:line="288" w:lineRule="auto"/>
        <w:jc w:val="center"/>
        <w:divId w:val="719478673"/>
        <w:rPr>
          <w:rFonts w:eastAsia="Times New Roman"/>
          <w:sz w:val="20"/>
          <w:szCs w:val="20"/>
        </w:rPr>
      </w:pPr>
      <w:r>
        <w:rPr>
          <w:rFonts w:ascii="inherit" w:eastAsia="Times New Roman" w:hAnsi="inherit"/>
          <w:sz w:val="20"/>
          <w:szCs w:val="20"/>
        </w:rPr>
        <w:t>20</w:t>
      </w:r>
    </w:p>
    <w:p w:rsidR="00000000" w:rsidRDefault="00F4231B">
      <w:pPr>
        <w:divId w:val="1034236348"/>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F4231B">
      <w:pPr>
        <w:spacing w:line="288" w:lineRule="auto"/>
        <w:divId w:val="1725526266"/>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263563672"/>
        <w:rPr>
          <w:rFonts w:eastAsia="Times New Roman"/>
          <w:sz w:val="20"/>
          <w:szCs w:val="20"/>
        </w:rPr>
      </w:pPr>
    </w:p>
    <w:p w:rsidR="00000000" w:rsidRDefault="00F4231B">
      <w:pPr>
        <w:divId w:val="1119180258"/>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operation of our business. Even if we are not a party to any litigation between a customer and a third party, an adverse outcome in any such litigation could make it more difficult for us to defend against intellectual property claims by the third party </w:t>
      </w:r>
      <w:r>
        <w:rPr>
          <w:rFonts w:ascii="inherit" w:eastAsia="Times New Roman" w:hAnsi="inherit"/>
          <w:sz w:val="20"/>
          <w:szCs w:val="20"/>
        </w:rPr>
        <w:t>in any subsequent litigation in which we are a named party. Any of these results could adversely affect our brand, business and results of operations.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With respect to any intellectual property rights claim against us or our customers, we may have to pay da</w:t>
      </w:r>
      <w:r>
        <w:rPr>
          <w:rFonts w:ascii="inherit" w:eastAsia="Times New Roman" w:hAnsi="inherit"/>
          <w:sz w:val="20"/>
          <w:szCs w:val="20"/>
        </w:rPr>
        <w:t>mages or stop using technology found to be in violation of a third party's rights. We may have to seek a license for the technology, which may not be available on reasonable terms or at all, may significantly increase our operating expenses or may signific</w:t>
      </w:r>
      <w:r>
        <w:rPr>
          <w:rFonts w:ascii="inherit" w:eastAsia="Times New Roman" w:hAnsi="inherit"/>
          <w:sz w:val="20"/>
          <w:szCs w:val="20"/>
        </w:rPr>
        <w:t>antly restrict our business activities in one or more respects. We may also be required to develop alternative non-infringing technology, which could require significant effort and expense. Any of these outcomes could adversely affect our business and resu</w:t>
      </w:r>
      <w:r>
        <w:rPr>
          <w:rFonts w:ascii="inherit" w:eastAsia="Times New Roman" w:hAnsi="inherit"/>
          <w:sz w:val="20"/>
          <w:szCs w:val="20"/>
        </w:rPr>
        <w:t>lts of operations. Even if we prove successful in defending ourselves against such claims, we may incur substantial expenses and the defense of such claims may divert considerable attention of our management team from the normal operation of our business.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The success of our business depends in large part on our ability to protect and enforce our intellectual property rights.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rely on a combination of patent, copyright, service mark, trademark and trade secret laws, as well as confidentiality procedures an</w:t>
      </w:r>
      <w:r>
        <w:rPr>
          <w:rFonts w:ascii="inherit" w:eastAsia="Times New Roman" w:hAnsi="inherit"/>
          <w:sz w:val="20"/>
          <w:szCs w:val="20"/>
        </w:rPr>
        <w:t>d contractual restrictions, to establish and protect our proprietary rights, all of which provide only limited protection. We endeavor to enter into agreements with our employees and contractors and with parties with whom we do business in order to limit a</w:t>
      </w:r>
      <w:r>
        <w:rPr>
          <w:rFonts w:ascii="inherit" w:eastAsia="Times New Roman" w:hAnsi="inherit"/>
          <w:sz w:val="20"/>
          <w:szCs w:val="20"/>
        </w:rPr>
        <w:t>ccess to and disclosure of our proprietary information. We cannot be certain that the steps we have taken will prevent unauthorized use of our technology or the reverse engineering of our technology. We cannot make assurances that any additional patents wi</w:t>
      </w:r>
      <w:r>
        <w:rPr>
          <w:rFonts w:ascii="inherit" w:eastAsia="Times New Roman" w:hAnsi="inherit"/>
          <w:sz w:val="20"/>
          <w:szCs w:val="20"/>
        </w:rPr>
        <w:t>ll be issued with respect to any of our pending or future patent applications, nor can we assure that any patent issued to us will provide adequate protection, or that any patents issued to us will not be challenged, invalidated, circumvented, or held to b</w:t>
      </w:r>
      <w:r>
        <w:rPr>
          <w:rFonts w:ascii="inherit" w:eastAsia="Times New Roman" w:hAnsi="inherit"/>
          <w:sz w:val="20"/>
          <w:szCs w:val="20"/>
        </w:rPr>
        <w:t>e unenforceable in actions against alleged infringers. Also, we cannot make assurances that any future trademark or service mark registrations will be issued with respect to pending or future applications or that any of our registered trademarks and servic</w:t>
      </w:r>
      <w:r>
        <w:rPr>
          <w:rFonts w:ascii="inherit" w:eastAsia="Times New Roman" w:hAnsi="inherit"/>
          <w:sz w:val="20"/>
          <w:szCs w:val="20"/>
        </w:rPr>
        <w:t>e marks will be enforceable or provide adequate protection of our proprietary rights.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We have been named in a purported securities class action and may be named in further litigation or proceedings, which could require significant management time and atten</w:t>
      </w:r>
      <w:r>
        <w:rPr>
          <w:rFonts w:ascii="inherit" w:eastAsia="Times New Roman" w:hAnsi="inherit"/>
          <w:b/>
          <w:bCs/>
          <w:i/>
          <w:iCs/>
          <w:sz w:val="20"/>
          <w:szCs w:val="20"/>
        </w:rPr>
        <w:t>tion and result in significant legal expenses, which could have an adverse impact on our financial condition.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our former Chief Executive Officer and our current Chief Financial Officer have been named as defendants in a putative class action complaint alleging that we failed to disclose material information concerning a disagreement relating to our business st</w:t>
      </w:r>
      <w:r>
        <w:rPr>
          <w:rFonts w:ascii="inherit" w:eastAsia="Times New Roman" w:hAnsi="inherit"/>
          <w:sz w:val="20"/>
          <w:szCs w:val="20"/>
        </w:rPr>
        <w:t>rategy. While we believe that we have substantial legal and factual defenses in this matter, we cannot predict the outcome of this litigation or any future proceedings against us. (Refer to</w:t>
      </w:r>
      <w:r>
        <w:rPr>
          <w:rFonts w:ascii="inherit" w:eastAsia="Times New Roman" w:hAnsi="inherit"/>
          <w:sz w:val="20"/>
          <w:szCs w:val="20"/>
        </w:rPr>
        <w:t xml:space="preserve"> </w:t>
      </w:r>
      <w:hyperlink w:anchor="sB9F4114E5BB75C8B8ECCC8F5025DEBDA" w:history="1">
        <w:r>
          <w:rPr>
            <w:rStyle w:val="a3"/>
            <w:rFonts w:ascii="inherit" w:eastAsia="Times New Roman" w:hAnsi="inherit"/>
            <w:sz w:val="20"/>
            <w:szCs w:val="20"/>
          </w:rPr>
          <w:t>Footnote 1</w:t>
        </w:r>
        <w:r>
          <w:rPr>
            <w:rStyle w:val="a3"/>
            <w:rFonts w:ascii="inherit" w:eastAsia="Times New Roman" w:hAnsi="inherit"/>
            <w:sz w:val="20"/>
            <w:szCs w:val="20"/>
          </w:rPr>
          <w:t>1</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Commitments and Contingencies</w:t>
      </w:r>
      <w:r>
        <w:rPr>
          <w:rFonts w:ascii="inherit" w:eastAsia="Times New Roman" w:hAnsi="inherit"/>
          <w:sz w:val="20"/>
          <w:szCs w:val="20"/>
        </w:rPr>
        <w:t>, of the Notes to Consolidated Financial Statements for a discussion of certain legal proceedings in which we are involved.)</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Any legal proceedings could involve substantial defense and other costs and, if decided adversely t</w:t>
      </w:r>
      <w:r>
        <w:rPr>
          <w:rFonts w:ascii="inherit" w:eastAsia="Times New Roman" w:hAnsi="inherit"/>
          <w:sz w:val="20"/>
          <w:szCs w:val="20"/>
        </w:rPr>
        <w:t>o us, could result in significant monetary damages, penalties and reputational harm. Although we maintain insurance coverage in amounts and with deductibles that we believe are appropriate for our operations, our insurance may not cover all claims that hav</w:t>
      </w:r>
      <w:r>
        <w:rPr>
          <w:rFonts w:ascii="inherit" w:eastAsia="Times New Roman" w:hAnsi="inherit"/>
          <w:sz w:val="20"/>
          <w:szCs w:val="20"/>
        </w:rPr>
        <w:t>e been or may be brought against us, and insurance coverage may not continue to be available to us at a reasonable cost in the future. As a result, we could be exposed to substantial uninsured liabilities, including pursuant to our indemnification obligati</w:t>
      </w:r>
      <w:r>
        <w:rPr>
          <w:rFonts w:ascii="inherit" w:eastAsia="Times New Roman" w:hAnsi="inherit"/>
          <w:sz w:val="20"/>
          <w:szCs w:val="20"/>
        </w:rPr>
        <w:t>ons to directors and officers, which could adversely affect our business, results of operations and financial condition.</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We are subject to taxation in multiple jurisdictions. Any adverse development in the tax laws of any of these jurisdictions or any disa</w:t>
      </w:r>
      <w:r>
        <w:rPr>
          <w:rFonts w:ascii="inherit" w:eastAsia="Times New Roman" w:hAnsi="inherit"/>
          <w:b/>
          <w:bCs/>
          <w:i/>
          <w:iCs/>
          <w:sz w:val="20"/>
          <w:szCs w:val="20"/>
        </w:rPr>
        <w:t>greement with our tax positions could have a material and adverse effect on our business, financial condition or results of operations.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are subject to taxation in, and to the tax laws and regulations of, multiple jurisdictions as a result of the international scope of our operations and our corporate entity structure. We are also subject to transfer pricing laws with respect to our inte</w:t>
      </w:r>
      <w:r>
        <w:rPr>
          <w:rFonts w:ascii="inherit" w:eastAsia="Times New Roman" w:hAnsi="inherit"/>
          <w:sz w:val="20"/>
          <w:szCs w:val="20"/>
        </w:rPr>
        <w:t>rcompany transactions, including those relating to the flow of funds among our companies. Adverse developments in these laws or regulations, or any change in position regarding the application, administration or interpretation thereof, in any applicable ju</w:t>
      </w:r>
      <w:r>
        <w:rPr>
          <w:rFonts w:ascii="inherit" w:eastAsia="Times New Roman" w:hAnsi="inherit"/>
          <w:sz w:val="20"/>
          <w:szCs w:val="20"/>
        </w:rPr>
        <w:t>risdiction, could have a material and adverse effect on our business, financial condition or results of operations. In addition, the tax authorities in any applicable jurisdiction, including the U.S., may disagree with the positions we have taken or intend</w:t>
      </w:r>
      <w:r>
        <w:rPr>
          <w:rFonts w:ascii="inherit" w:eastAsia="Times New Roman" w:hAnsi="inherit"/>
          <w:sz w:val="20"/>
          <w:szCs w:val="20"/>
        </w:rPr>
        <w:t xml:space="preserve"> to take regarding the tax treatment or characterization of any of our transactions. If any applicable tax authorities, including U.S. tax authorities, were to successfully challenge the tax treatment or characterization of any of our transactions, it coul</w:t>
      </w:r>
      <w:r>
        <w:rPr>
          <w:rFonts w:ascii="inherit" w:eastAsia="Times New Roman" w:hAnsi="inherit"/>
          <w:sz w:val="20"/>
          <w:szCs w:val="20"/>
        </w:rPr>
        <w:t>d have a material and adverse effect on our business, financial condition or results of operations.</w:t>
      </w:r>
    </w:p>
    <w:p w:rsidR="00000000" w:rsidRDefault="00F4231B">
      <w:pPr>
        <w:divId w:val="1335500729"/>
        <w:rPr>
          <w:rFonts w:eastAsia="Times New Roman"/>
          <w:sz w:val="20"/>
          <w:szCs w:val="20"/>
        </w:rPr>
      </w:pPr>
    </w:p>
    <w:p w:rsidR="00000000" w:rsidRDefault="00F4231B">
      <w:pPr>
        <w:spacing w:line="288" w:lineRule="auto"/>
        <w:jc w:val="center"/>
        <w:divId w:val="148323933"/>
        <w:rPr>
          <w:rFonts w:eastAsia="Times New Roman"/>
          <w:sz w:val="20"/>
          <w:szCs w:val="20"/>
        </w:rPr>
      </w:pPr>
      <w:r>
        <w:rPr>
          <w:rFonts w:ascii="inherit" w:eastAsia="Times New Roman" w:hAnsi="inherit"/>
          <w:sz w:val="20"/>
          <w:szCs w:val="20"/>
        </w:rPr>
        <w:t>21</w:t>
      </w:r>
    </w:p>
    <w:p w:rsidR="00000000" w:rsidRDefault="00F4231B">
      <w:pPr>
        <w:divId w:val="1034236348"/>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F4231B">
      <w:pPr>
        <w:spacing w:line="288" w:lineRule="auto"/>
        <w:divId w:val="116609201"/>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931544832"/>
        <w:rPr>
          <w:rFonts w:eastAsia="Times New Roman"/>
          <w:sz w:val="20"/>
          <w:szCs w:val="20"/>
        </w:rPr>
      </w:pPr>
    </w:p>
    <w:p w:rsidR="00000000" w:rsidRDefault="00F4231B">
      <w:pPr>
        <w:divId w:val="1488475389"/>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 xml:space="preserve">Taxing authorities may successfully </w:t>
      </w:r>
      <w:r>
        <w:rPr>
          <w:rFonts w:ascii="inherit" w:eastAsia="Times New Roman" w:hAnsi="inherit"/>
          <w:b/>
          <w:bCs/>
          <w:i/>
          <w:iCs/>
          <w:sz w:val="20"/>
          <w:szCs w:val="20"/>
        </w:rPr>
        <w:t>assert that we should have collected or in the future should collect sales and use, value added or similar taxes, and we could be subject to liability with respect to past or future sales, which could adversely affect our results of operations.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In certain </w:t>
      </w:r>
      <w:r>
        <w:rPr>
          <w:rFonts w:ascii="inherit" w:eastAsia="Times New Roman" w:hAnsi="inherit"/>
          <w:sz w:val="20"/>
          <w:szCs w:val="20"/>
        </w:rPr>
        <w:t>cases, we have concluded that we do not need to collect sales and use, value added and similar taxes in jurisdictions in which we have sales. Sales and use, value added and similar tax laws and rates vary greatly by jurisdiction. Certain jurisdictions in w</w:t>
      </w:r>
      <w:r>
        <w:rPr>
          <w:rFonts w:ascii="inherit" w:eastAsia="Times New Roman" w:hAnsi="inherit"/>
          <w:sz w:val="20"/>
          <w:szCs w:val="20"/>
        </w:rPr>
        <w:t>hich we do not collect such taxes may assert that such taxes are applicable, which could result in tax assessments, penalties and interest, and we may be required to collect such taxes in the future. Such tax assessments, penalties and interest or future r</w:t>
      </w:r>
      <w:r>
        <w:rPr>
          <w:rFonts w:ascii="inherit" w:eastAsia="Times New Roman" w:hAnsi="inherit"/>
          <w:sz w:val="20"/>
          <w:szCs w:val="20"/>
        </w:rPr>
        <w:t>equirements may adversely affect our financial condition and results of operations.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Our annual effective income tax rate can change materially as a result of changes in our mix of U.S. and foreign earnings and other factors, including changes in tax laws a</w:t>
      </w:r>
      <w:r>
        <w:rPr>
          <w:rFonts w:ascii="inherit" w:eastAsia="Times New Roman" w:hAnsi="inherit"/>
          <w:b/>
          <w:bCs/>
          <w:i/>
          <w:iCs/>
          <w:sz w:val="20"/>
          <w:szCs w:val="20"/>
        </w:rPr>
        <w:t>nd changes made by regulatory authorities.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overall effective rate is equal to our total tax expense as a percentage of total earnings before tax. However, income tax expense and benefits are not recognized on a global basis but rather on a jurisdiction</w:t>
      </w:r>
      <w:r>
        <w:rPr>
          <w:rFonts w:ascii="inherit" w:eastAsia="Times New Roman" w:hAnsi="inherit"/>
          <w:sz w:val="20"/>
          <w:szCs w:val="20"/>
        </w:rPr>
        <w:t>al or legal entity basis. Losses in one jurisdiction may not be used to offset profits in other jurisdictions and may cause an increase in our tax rate. Changes in statutory tax rates and laws, as well as audits by domestic and international authorities, c</w:t>
      </w:r>
      <w:r>
        <w:rPr>
          <w:rFonts w:ascii="inherit" w:eastAsia="Times New Roman" w:hAnsi="inherit"/>
          <w:sz w:val="20"/>
          <w:szCs w:val="20"/>
        </w:rPr>
        <w:t>ould affect the amount of income taxes and other taxes paid by us. Changes in the mix of earnings (or losses) between jurisdictions and assumptions used in the calculation of income taxes, among other factors, could have a significant effect on our overall</w:t>
      </w:r>
      <w:r>
        <w:rPr>
          <w:rFonts w:ascii="inherit" w:eastAsia="Times New Roman" w:hAnsi="inherit"/>
          <w:sz w:val="20"/>
          <w:szCs w:val="20"/>
        </w:rPr>
        <w:t xml:space="preserve"> effective income tax rate.</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We have incurred and will continue to incur costs and demands upon management as a result of complying with the laws and regulations affecting a public company, which could adversely affect our operating results.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a public com</w:t>
      </w:r>
      <w:r>
        <w:rPr>
          <w:rFonts w:ascii="inherit" w:eastAsia="Times New Roman" w:hAnsi="inherit"/>
          <w:sz w:val="20"/>
          <w:szCs w:val="20"/>
        </w:rPr>
        <w:t>pany, we have incurred and will continue to incur significant legal, accounting and other expenses that we would not otherwise incur if we were a private company. In addition, the Sarbanes-Oxley Act of 2002 and the Dodd-Frank Wall Street Reform and Consume</w:t>
      </w:r>
      <w:r>
        <w:rPr>
          <w:rFonts w:ascii="inherit" w:eastAsia="Times New Roman" w:hAnsi="inherit"/>
          <w:sz w:val="20"/>
          <w:szCs w:val="20"/>
        </w:rPr>
        <w:t xml:space="preserve">r Protection Act, as well as rules implemented by the SEC and the securities exchanges, require certain corporate governance practices for public companies. We have also implemented additional governance practices in connection with the settlement of past </w:t>
      </w:r>
      <w:r>
        <w:rPr>
          <w:rFonts w:ascii="inherit" w:eastAsia="Times New Roman" w:hAnsi="inherit"/>
          <w:sz w:val="20"/>
          <w:szCs w:val="20"/>
        </w:rPr>
        <w:t>legal proceedings. Our management and other personnel have devoted and expect to continue to devote a substantial amount of time to public reporting requirements and corporate governance. These rules and regulations have significantly increased our legal a</w:t>
      </w:r>
      <w:r>
        <w:rPr>
          <w:rFonts w:ascii="inherit" w:eastAsia="Times New Roman" w:hAnsi="inherit"/>
          <w:sz w:val="20"/>
          <w:szCs w:val="20"/>
        </w:rPr>
        <w:t>nd financial compliance costs and made some activities more time-consuming and costly. We also have incurred and expect to continue to incur substantial costs associated with internal control requirements. If these costs are not offset by increased revenue</w:t>
      </w:r>
      <w:r>
        <w:rPr>
          <w:rFonts w:ascii="inherit" w:eastAsia="Times New Roman" w:hAnsi="inherit"/>
          <w:sz w:val="20"/>
          <w:szCs w:val="20"/>
        </w:rPr>
        <w:t>s and improved financial performance, our financial condition and results of operations will be materially and adversely affected. These rules and regulations, together with current and past legal proceedings, also make it more difficult and more expensive</w:t>
      </w:r>
      <w:r>
        <w:rPr>
          <w:rFonts w:ascii="inherit" w:eastAsia="Times New Roman" w:hAnsi="inherit"/>
          <w:sz w:val="20"/>
          <w:szCs w:val="20"/>
        </w:rPr>
        <w:t xml:space="preserve"> for us to obtain director and officer liability insurance, and we may be required to accept reduced policy limits and coverage or incur substantially higher costs to obtain the same or similar coverage if these costs continue to rise. As a result, it may </w:t>
      </w:r>
      <w:r>
        <w:rPr>
          <w:rFonts w:ascii="inherit" w:eastAsia="Times New Roman" w:hAnsi="inherit"/>
          <w:sz w:val="20"/>
          <w:szCs w:val="20"/>
        </w:rPr>
        <w:t>be more difficult for us to attract and retain qualified people to serve on our Board of Directors or as executive officers.</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Risks Related to International Operations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Our business could become increasingly susceptible to risks associated with international</w:t>
      </w:r>
      <w:r>
        <w:rPr>
          <w:rFonts w:ascii="inherit" w:eastAsia="Times New Roman" w:hAnsi="inherit"/>
          <w:b/>
          <w:bCs/>
          <w:i/>
          <w:iCs/>
          <w:sz w:val="20"/>
          <w:szCs w:val="20"/>
        </w:rPr>
        <w:t xml:space="preserve"> operations.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the past, we acquired various businesses with substantial presence or clientele in multiple Latin American, European and Asian countries. Prior to these acquisitions, we otherwise had limited experience operating in markets outside of the U</w:t>
      </w:r>
      <w:r>
        <w:rPr>
          <w:rFonts w:ascii="inherit" w:eastAsia="Times New Roman" w:hAnsi="inherit"/>
          <w:sz w:val="20"/>
          <w:szCs w:val="20"/>
        </w:rPr>
        <w:t>.S. Our inexperience in operating our business outside of the U.S. may increase the risk that the international businesses in which we are engaged will not be successful. In addition, conducting international operations subjects us to risks that we have no</w:t>
      </w:r>
      <w:r>
        <w:rPr>
          <w:rFonts w:ascii="inherit" w:eastAsia="Times New Roman" w:hAnsi="inherit"/>
          <w:sz w:val="20"/>
          <w:szCs w:val="20"/>
        </w:rPr>
        <w:t>t generally faced in the U.S. These risks include:</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78131778"/>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recruitment and maintenance of a sufficiently large and representative panel both globally and in certain countries;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957100560"/>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difficulties and expenses associated with tailoring our products to local and international markets as may be required by local cust</w:t>
            </w:r>
            <w:r>
              <w:rPr>
                <w:rFonts w:ascii="inherit" w:eastAsia="Times New Roman" w:hAnsi="inherit"/>
                <w:sz w:val="20"/>
                <w:szCs w:val="20"/>
              </w:rPr>
              <w:t>omers and joint industry committees or similar industry organizations;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758600280"/>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difficulties in expanding the adoption of our server- or census-based web beacon data collection in certain countries or obtaining access to other necessary data sources;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583"/>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904682193"/>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differences in customer buying behaviors;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2027172334"/>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the complexities and expense of complying with a wide variety of foreign laws and regulations, including the GDPR, LGPD, other privacy and data protection laws and regulations, and foreign anti-corruption l</w:t>
            </w:r>
            <w:r>
              <w:rPr>
                <w:rFonts w:ascii="inherit" w:eastAsia="Times New Roman" w:hAnsi="inherit"/>
                <w:sz w:val="20"/>
                <w:szCs w:val="20"/>
              </w:rPr>
              <w:t>aws, as well as the U.S. Foreign Corrupt Practices Act;</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879849874"/>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difficulties in staffing and managing international operations, including complex and costly hiring, disciplinary, and termination requirements;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51975229"/>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the complexities of foreign value-added taxes and the repatriation of earnings, particularly following the enactment of the TCJA;</w:t>
            </w:r>
          </w:p>
        </w:tc>
      </w:tr>
    </w:tbl>
    <w:p w:rsidR="00000000" w:rsidRDefault="00F4231B">
      <w:pPr>
        <w:divId w:val="2115057172"/>
        <w:rPr>
          <w:rFonts w:eastAsia="Times New Roman"/>
          <w:sz w:val="20"/>
          <w:szCs w:val="20"/>
        </w:rPr>
      </w:pPr>
    </w:p>
    <w:p w:rsidR="00000000" w:rsidRDefault="00F4231B">
      <w:pPr>
        <w:spacing w:line="288" w:lineRule="auto"/>
        <w:jc w:val="center"/>
        <w:divId w:val="616328166"/>
        <w:rPr>
          <w:rFonts w:eastAsia="Times New Roman"/>
          <w:sz w:val="20"/>
          <w:szCs w:val="20"/>
        </w:rPr>
      </w:pPr>
      <w:r>
        <w:rPr>
          <w:rFonts w:ascii="inherit" w:eastAsia="Times New Roman" w:hAnsi="inherit"/>
          <w:sz w:val="20"/>
          <w:szCs w:val="20"/>
        </w:rPr>
        <w:t>22</w:t>
      </w:r>
    </w:p>
    <w:p w:rsidR="00000000" w:rsidRDefault="00F4231B">
      <w:pPr>
        <w:divId w:val="1034236348"/>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F4231B">
      <w:pPr>
        <w:spacing w:line="288" w:lineRule="auto"/>
        <w:divId w:val="101342432"/>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424764143"/>
        <w:rPr>
          <w:rFonts w:eastAsia="Times New Roman"/>
          <w:sz w:val="20"/>
          <w:szCs w:val="20"/>
        </w:rPr>
      </w:pPr>
    </w:p>
    <w:p w:rsidR="00000000" w:rsidRDefault="00F4231B">
      <w:pPr>
        <w:divId w:val="120366661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717"/>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547526184"/>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r</w:t>
            </w:r>
            <w:r>
              <w:rPr>
                <w:rFonts w:ascii="inherit" w:eastAsia="Times New Roman" w:hAnsi="inherit"/>
                <w:sz w:val="20"/>
                <w:szCs w:val="20"/>
              </w:rPr>
              <w:t>educed or varied protection for intellectual property rights in some countries;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480"/>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583445513"/>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political, social and economic instability abroad, terrorist attacks and security concerns;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769"/>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705593498"/>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fluctuations in currency exchange rates; and</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315"/>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2120100489"/>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increased accounting and reporting burdens and complexities.</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Additionally, operating in international markets requires significant additional management attention and financial resources. We cannot be certain that the investments and additional resources </w:t>
      </w:r>
      <w:r>
        <w:rPr>
          <w:rFonts w:ascii="inherit" w:eastAsia="Times New Roman" w:hAnsi="inherit"/>
          <w:sz w:val="20"/>
          <w:szCs w:val="20"/>
        </w:rPr>
        <w:t>required to establish and maintain operations in other countries will hold their value or produce desired levels of revenues or profitability. We cannot be certain that we will be able to comply with laws, rules, regulations or local guidelines to maintain</w:t>
      </w:r>
      <w:r>
        <w:rPr>
          <w:rFonts w:ascii="inherit" w:eastAsia="Times New Roman" w:hAnsi="inherit"/>
          <w:sz w:val="20"/>
          <w:szCs w:val="20"/>
        </w:rPr>
        <w:t xml:space="preserve"> and increase the size of the user panels that we currently have in various countries, that we will be able to recruit a representative sample for our audience measurement products or that we will be able to enter into arrangements with a sufficient number</w:t>
      </w:r>
      <w:r>
        <w:rPr>
          <w:rFonts w:ascii="inherit" w:eastAsia="Times New Roman" w:hAnsi="inherit"/>
          <w:sz w:val="20"/>
          <w:szCs w:val="20"/>
        </w:rPr>
        <w:t xml:space="preserve"> of website and mobile app content providers and/or television operators to allow us to collect information for inclusion in our products. In addition, there can be no assurance that internet usage and e-commerce will continue to grow in international mark</w:t>
      </w:r>
      <w:r>
        <w:rPr>
          <w:rFonts w:ascii="inherit" w:eastAsia="Times New Roman" w:hAnsi="inherit"/>
          <w:sz w:val="20"/>
          <w:szCs w:val="20"/>
        </w:rPr>
        <w:t>ets. In addition, governmental authorities in various countries have different views regarding regulatory oversight of the internet, data protection and consumer privacy.</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impact of these risks could negatively affect our international business and, con</w:t>
      </w:r>
      <w:r>
        <w:rPr>
          <w:rFonts w:ascii="inherit" w:eastAsia="Times New Roman" w:hAnsi="inherit"/>
          <w:sz w:val="20"/>
          <w:szCs w:val="20"/>
        </w:rPr>
        <w:t>sequently, our financial condition and results of operations.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Export controls and economic and trade sanctions laws could impair our ability to compete in international markets and subject us to liability if we are not in full compliance with applicable la</w:t>
      </w:r>
      <w:r>
        <w:rPr>
          <w:rFonts w:ascii="inherit" w:eastAsia="Times New Roman" w:hAnsi="inherit"/>
          <w:b/>
          <w:bCs/>
          <w:i/>
          <w:iCs/>
          <w:sz w:val="20"/>
          <w:szCs w:val="20"/>
        </w:rPr>
        <w:t>ws.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business activities include the collection of survey data from panelists around the world, and such activities are subject to various restrictions under U.S. export controls and economic and trade sanctions laws, including the U.S. Commerce Departm</w:t>
      </w:r>
      <w:r>
        <w:rPr>
          <w:rFonts w:ascii="inherit" w:eastAsia="Times New Roman" w:hAnsi="inherit"/>
          <w:sz w:val="20"/>
          <w:szCs w:val="20"/>
        </w:rPr>
        <w:t>ent's Export Administration Regulations and sanctions administered by the U.S. Treasury Department's Office of Foreign Assets Control (OFAC). If we fail to comply with these laws and regulations, we could be subject to civil or criminal penalties and reput</w:t>
      </w:r>
      <w:r>
        <w:rPr>
          <w:rFonts w:ascii="inherit" w:eastAsia="Times New Roman" w:hAnsi="inherit"/>
          <w:sz w:val="20"/>
          <w:szCs w:val="20"/>
        </w:rPr>
        <w:t>ational harm. (Refer to</w:t>
      </w:r>
      <w:r>
        <w:rPr>
          <w:rFonts w:ascii="inherit" w:eastAsia="Times New Roman" w:hAnsi="inherit"/>
          <w:sz w:val="20"/>
          <w:szCs w:val="20"/>
        </w:rPr>
        <w:t xml:space="preserve"> </w:t>
      </w:r>
      <w:hyperlink w:anchor="sB9F4114E5BB75C8B8ECCC8F5025DEBDA" w:history="1">
        <w:r>
          <w:rPr>
            <w:rStyle w:val="a3"/>
            <w:rFonts w:ascii="inherit" w:eastAsia="Times New Roman" w:hAnsi="inherit"/>
            <w:sz w:val="20"/>
            <w:szCs w:val="20"/>
          </w:rPr>
          <w:t>Footnote 11</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Commitments and Contingencies</w:t>
      </w:r>
      <w:r>
        <w:rPr>
          <w:rFonts w:ascii="inherit" w:eastAsia="Times New Roman" w:hAnsi="inherit"/>
          <w:sz w:val="20"/>
          <w:szCs w:val="20"/>
        </w:rPr>
        <w:t>, of the Notes to Consolidated Financial Statements for a discussion of an internal review we conducted and voluntary disclosure we fi</w:t>
      </w:r>
      <w:r>
        <w:rPr>
          <w:rFonts w:ascii="inherit" w:eastAsia="Times New Roman" w:hAnsi="inherit"/>
          <w:sz w:val="20"/>
          <w:szCs w:val="20"/>
        </w:rPr>
        <w:t>led with OFAC and the Commerce Department's Bureau of Industry and Security in 2018.)</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Although we take precautions to prevent the collection of survey data from panelists in embargoed countries that are subject to export controls and economic and trade san</w:t>
      </w:r>
      <w:r>
        <w:rPr>
          <w:rFonts w:ascii="inherit" w:eastAsia="Times New Roman" w:hAnsi="inherit"/>
          <w:sz w:val="20"/>
          <w:szCs w:val="20"/>
        </w:rPr>
        <w:t>ctions under these laws and regulations, we have collected such data in the past, and there is a risk that we could collect such data in the future despite such precautions. We have implemented a number of additional screening and other measures designed t</w:t>
      </w:r>
      <w:r>
        <w:rPr>
          <w:rFonts w:ascii="inherit" w:eastAsia="Times New Roman" w:hAnsi="inherit"/>
          <w:sz w:val="20"/>
          <w:szCs w:val="20"/>
        </w:rPr>
        <w:t xml:space="preserve">o prevent such transactions with embargoed countries and other U.S. sanctions targets. Changes in the list of embargoed countries and regions or prohibited persons may require us to modify these procedures in order to comply with governmental regulations. </w:t>
      </w:r>
      <w:r>
        <w:rPr>
          <w:rFonts w:ascii="inherit" w:eastAsia="Times New Roman" w:hAnsi="inherit"/>
          <w:sz w:val="20"/>
          <w:szCs w:val="20"/>
        </w:rPr>
        <w:t>Our failure to screen potential panelists properly could result in negative consequences to us, including government investigations, penalties and reputational harm, any of which could materially and adversely affect our business, financial condition or re</w:t>
      </w:r>
      <w:r>
        <w:rPr>
          <w:rFonts w:ascii="inherit" w:eastAsia="Times New Roman" w:hAnsi="inherit"/>
          <w:sz w:val="20"/>
          <w:szCs w:val="20"/>
        </w:rPr>
        <w:t>sults of operations.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Changes in foreign currencies could have a significant effect on our operating results.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operate in several countries in Latin America, Europe and Asia. A portion of our revenues and expenses from business operations in foreign count</w:t>
      </w:r>
      <w:r>
        <w:rPr>
          <w:rFonts w:ascii="inherit" w:eastAsia="Times New Roman" w:hAnsi="inherit"/>
          <w:sz w:val="20"/>
          <w:szCs w:val="20"/>
        </w:rPr>
        <w:t>ries are derived from transactions denominated in currencies other than the functional currency of our operations in those countries. As such, we have exposure to adverse changes in exchange rates associated with revenues and operating expenses of our fore</w:t>
      </w:r>
      <w:r>
        <w:rPr>
          <w:rFonts w:ascii="inherit" w:eastAsia="Times New Roman" w:hAnsi="inherit"/>
          <w:sz w:val="20"/>
          <w:szCs w:val="20"/>
        </w:rPr>
        <w:t>ign operations, but we do not currently enter into any hedging instruments that hedge foreign currency exchange rate risk. If we grow our international operations, or acquire companies with established business in international regions, our exposure to for</w:t>
      </w:r>
      <w:r>
        <w:rPr>
          <w:rFonts w:ascii="inherit" w:eastAsia="Times New Roman" w:hAnsi="inherit"/>
          <w:sz w:val="20"/>
          <w:szCs w:val="20"/>
        </w:rPr>
        <w:t>eign currency risk could become more significant.</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The UK's withdrawal from the EU, commonly known as Brexit, and the risk that other countries may follow suit could adversely affect our business.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UK formally left the EU on January 31, 2020. Although certain separation issues have been resolved, there is still significant uncertainty with respect to the terms of the future relationship between the EU and the UK. Given the status of Brexit at thi</w:t>
      </w:r>
      <w:r>
        <w:rPr>
          <w:rFonts w:ascii="inherit" w:eastAsia="Times New Roman" w:hAnsi="inherit"/>
          <w:sz w:val="20"/>
          <w:szCs w:val="20"/>
        </w:rPr>
        <w:t>s time, we are unable to predict the impact that it may have on our business. Among other things, we could experience lower growth in the region, increased foreign currency risk, greater restrictions on business with UK customers and data providers, and in</w:t>
      </w:r>
      <w:r>
        <w:rPr>
          <w:rFonts w:ascii="inherit" w:eastAsia="Times New Roman" w:hAnsi="inherit"/>
          <w:sz w:val="20"/>
          <w:szCs w:val="20"/>
        </w:rPr>
        <w:t>creased regulatory complexity. Brexit has also created uncertainty with regard to the regulation of data protection in the UK and data transfers to and from the UK. A change in such regulations, or other regulations, could increase our costs of doing busin</w:t>
      </w:r>
      <w:r>
        <w:rPr>
          <w:rFonts w:ascii="inherit" w:eastAsia="Times New Roman" w:hAnsi="inherit"/>
          <w:sz w:val="20"/>
          <w:szCs w:val="20"/>
        </w:rPr>
        <w:t>ess, or in some cases our ability to do business, and adversely impact our operations and financial results. There is also a risk that other countries may decide to leave the EU. We cannot predict the impact that any additional countries leaving the EU may</w:t>
      </w:r>
      <w:r>
        <w:rPr>
          <w:rFonts w:ascii="inherit" w:eastAsia="Times New Roman" w:hAnsi="inherit"/>
          <w:sz w:val="20"/>
          <w:szCs w:val="20"/>
        </w:rPr>
        <w:t xml:space="preserve"> have on our business, but any such impact could adversely affect us.</w:t>
      </w:r>
    </w:p>
    <w:p w:rsidR="00000000" w:rsidRDefault="00F4231B">
      <w:pPr>
        <w:divId w:val="261231708"/>
        <w:rPr>
          <w:rFonts w:eastAsia="Times New Roman"/>
          <w:sz w:val="20"/>
          <w:szCs w:val="20"/>
        </w:rPr>
      </w:pPr>
    </w:p>
    <w:p w:rsidR="00000000" w:rsidRDefault="00F4231B">
      <w:pPr>
        <w:spacing w:line="288" w:lineRule="auto"/>
        <w:jc w:val="center"/>
        <w:divId w:val="662389790"/>
        <w:rPr>
          <w:rFonts w:eastAsia="Times New Roman"/>
          <w:sz w:val="20"/>
          <w:szCs w:val="20"/>
        </w:rPr>
      </w:pPr>
      <w:r>
        <w:rPr>
          <w:rFonts w:ascii="inherit" w:eastAsia="Times New Roman" w:hAnsi="inherit"/>
          <w:sz w:val="20"/>
          <w:szCs w:val="20"/>
        </w:rPr>
        <w:t>23</w:t>
      </w:r>
    </w:p>
    <w:p w:rsidR="00000000" w:rsidRDefault="00F4231B">
      <w:pPr>
        <w:divId w:val="1034236348"/>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F4231B">
      <w:pPr>
        <w:spacing w:line="288" w:lineRule="auto"/>
        <w:divId w:val="1596399912"/>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2058240648"/>
        <w:rPr>
          <w:rFonts w:eastAsia="Times New Roman"/>
          <w:sz w:val="20"/>
          <w:szCs w:val="20"/>
        </w:rPr>
      </w:pPr>
    </w:p>
    <w:p w:rsidR="00000000" w:rsidRDefault="00F4231B">
      <w:pPr>
        <w:divId w:val="2087142259"/>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Risks Related to Our Capital Structure and Financings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 xml:space="preserve">Restrictive </w:t>
      </w:r>
      <w:r>
        <w:rPr>
          <w:rFonts w:ascii="inherit" w:eastAsia="Times New Roman" w:hAnsi="inherit"/>
          <w:b/>
          <w:bCs/>
          <w:i/>
          <w:iCs/>
          <w:sz w:val="20"/>
          <w:szCs w:val="20"/>
        </w:rPr>
        <w:t>covenants in the agreements governing our current and future indebtedness could restrict our operating flexibility.</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agreements governing our existing debt, and debt we may incur in the future, contain, or may contain, affirmative and negative covenants</w:t>
      </w:r>
      <w:r>
        <w:rPr>
          <w:rFonts w:ascii="inherit" w:eastAsia="Times New Roman" w:hAnsi="inherit"/>
          <w:sz w:val="20"/>
          <w:szCs w:val="20"/>
        </w:rPr>
        <w:t xml:space="preserve"> that materially limit our ability to take certain actions, including our ability to incur debt, issue equity, pay dividends and repurchase stock, make certain investments and other payments, enter into certain mergers and consolidations, and encumber and </w:t>
      </w:r>
      <w:r>
        <w:rPr>
          <w:rFonts w:ascii="inherit" w:eastAsia="Times New Roman" w:hAnsi="inherit"/>
          <w:sz w:val="20"/>
          <w:szCs w:val="20"/>
        </w:rPr>
        <w:t xml:space="preserve">dispose of assets. Our Notes also require us to maintain certain minimum cash balances, which may restrict our ability to invest in our business or may require us to invest less than we otherwise would. The minimum cash balance requirement under the Notes </w:t>
      </w:r>
      <w:r>
        <w:rPr>
          <w:rFonts w:ascii="inherit" w:eastAsia="Times New Roman" w:hAnsi="inherit"/>
          <w:sz w:val="20"/>
          <w:szCs w:val="20"/>
        </w:rPr>
        <w:t>is currently $40.0 million.</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We may require additional capital to support our business, and this capital may not be available on acceptable terms or at all.</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We intend to continue to make investments to support our business growth and may require additional </w:t>
      </w:r>
      <w:r>
        <w:rPr>
          <w:rFonts w:ascii="inherit" w:eastAsia="Times New Roman" w:hAnsi="inherit"/>
          <w:sz w:val="20"/>
          <w:szCs w:val="20"/>
        </w:rPr>
        <w:t>funds to respond to business challenges, including the need to develop new products or enhance our existing products, enhance our operating infrastructure and acquire complementary businesses and technologies.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Accordingly, we may need to engage in equity o</w:t>
      </w:r>
      <w:r>
        <w:rPr>
          <w:rFonts w:ascii="inherit" w:eastAsia="Times New Roman" w:hAnsi="inherit"/>
          <w:sz w:val="20"/>
          <w:szCs w:val="20"/>
        </w:rPr>
        <w:t>r debt financings to secure additional funds. If we raise additional funds through further issuances of equity or convertible debt securities, our existing stockholders could suffer significant dilution, and any new securities we issue could have rights, p</w:t>
      </w:r>
      <w:r>
        <w:rPr>
          <w:rFonts w:ascii="inherit" w:eastAsia="Times New Roman" w:hAnsi="inherit"/>
          <w:sz w:val="20"/>
          <w:szCs w:val="20"/>
        </w:rPr>
        <w:t>references and privileges superior to those of holders of our Common Stock. Any financing secured by us in the future could include restrictive covenants relating to our capital raising activities and other financial and operational matters, which may make</w:t>
      </w:r>
      <w:r>
        <w:rPr>
          <w:rFonts w:ascii="inherit" w:eastAsia="Times New Roman" w:hAnsi="inherit"/>
          <w:sz w:val="20"/>
          <w:szCs w:val="20"/>
        </w:rPr>
        <w:t xml:space="preserve"> it more difficult for us to obtain additional capital and to pursue business opportunities, including potential acquisitions.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a result of our settlement with the SEC relating to financial accounting and disclosure practices between February 2014 and February 2016, we are currently subject to a "bad actor" disqualification and are unable to rely on certain exemptions from regis</w:t>
      </w:r>
      <w:r>
        <w:rPr>
          <w:rFonts w:ascii="inherit" w:eastAsia="Times New Roman" w:hAnsi="inherit"/>
          <w:sz w:val="20"/>
          <w:szCs w:val="20"/>
        </w:rPr>
        <w:t xml:space="preserve">tration under the federal securities laws, including Regulation D. In addition, we are an "ineligible issuer" as the term is defined under Rule 405 promulgated under the Securities Act. This could make it more difficult for us to raise necessary financing </w:t>
      </w:r>
      <w:r>
        <w:rPr>
          <w:rFonts w:ascii="inherit" w:eastAsia="Times New Roman" w:hAnsi="inherit"/>
          <w:sz w:val="20"/>
          <w:szCs w:val="20"/>
        </w:rPr>
        <w:t>in the future.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Capital and credit market conditions, adverse events affecting our business or industry, the tightening of lending standards, rising interest rates, negative actions by regulatory authorities or rating agencies, or other factors also could n</w:t>
      </w:r>
      <w:r>
        <w:rPr>
          <w:rFonts w:ascii="inherit" w:eastAsia="Times New Roman" w:hAnsi="inherit"/>
          <w:sz w:val="20"/>
          <w:szCs w:val="20"/>
        </w:rPr>
        <w:t>egatively impact our ability to obtain future financing or to refinance our outstanding indebtedness on terms acceptable to us or at all. If we are unable to obtain adequate financing or financing on terms satisfactory to us when we require it, our ability</w:t>
      </w:r>
      <w:r>
        <w:rPr>
          <w:rFonts w:ascii="inherit" w:eastAsia="Times New Roman" w:hAnsi="inherit"/>
          <w:sz w:val="20"/>
          <w:szCs w:val="20"/>
        </w:rPr>
        <w:t xml:space="preserve"> to support our business growth and to respond to business challenges could be significantly limited. In addition, the terms of any additional equity or debt issuances may adversely affect the value and price of our Common Stock, our results of operations,</w:t>
      </w:r>
      <w:r>
        <w:rPr>
          <w:rFonts w:ascii="inherit" w:eastAsia="Times New Roman" w:hAnsi="inherit"/>
          <w:sz w:val="20"/>
          <w:szCs w:val="20"/>
        </w:rPr>
        <w:t xml:space="preserve"> financial condition and cash flows.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The interest rate reset feature of our Notes subjects us to interest rate risk, which has caused our debt service obligations to increase and may continue to result in increased interest charges in future years.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We are </w:t>
      </w:r>
      <w:r>
        <w:rPr>
          <w:rFonts w:ascii="inherit" w:eastAsia="Times New Roman" w:hAnsi="inherit"/>
          <w:sz w:val="20"/>
          <w:szCs w:val="20"/>
        </w:rPr>
        <w:t>subject to interest rate risk as a result of the interest rate reset feature of our $204.0 million aggregate principal amount of Notes outstanding. The interest rate on our Notes is currently 12.0% per year (increased from 6.0% per year effective January 3</w:t>
      </w:r>
      <w:r>
        <w:rPr>
          <w:rFonts w:ascii="inherit" w:eastAsia="Times New Roman" w:hAnsi="inherit"/>
          <w:sz w:val="20"/>
          <w:szCs w:val="20"/>
        </w:rPr>
        <w:t>0, 2019) and resets on February 1, 2021 (the "Interest Reset Date"), based on the then-applicable conversion premium, which is calculated by dividing the conversion price of the Notes (set at $31.29 per share) by the arithmetic average of the volume-weight</w:t>
      </w:r>
      <w:r>
        <w:rPr>
          <w:rFonts w:ascii="inherit" w:eastAsia="Times New Roman" w:hAnsi="inherit"/>
          <w:sz w:val="20"/>
          <w:szCs w:val="20"/>
        </w:rPr>
        <w:t>ed average trading prices of our Common Stock on each of the ten consecutive trading days immediately preceding the Interest Reset Date. Generally, as the conversion premium increases, the interest rate increases, and as the conversion premium decreases, t</w:t>
      </w:r>
      <w:r>
        <w:rPr>
          <w:rFonts w:ascii="inherit" w:eastAsia="Times New Roman" w:hAnsi="inherit"/>
          <w:sz w:val="20"/>
          <w:szCs w:val="20"/>
        </w:rPr>
        <w:t>he interest rate decreases. We are unable to forecast with any certainty the conversion premium as of the Interest Reset Date, and as a result, there can be no assurance that the interest rate on the Notes will decrease in future years.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have the ability</w:t>
      </w:r>
      <w:r>
        <w:rPr>
          <w:rFonts w:ascii="inherit" w:eastAsia="Times New Roman" w:hAnsi="inherit"/>
          <w:sz w:val="20"/>
          <w:szCs w:val="20"/>
        </w:rPr>
        <w:t>, subject to certain conditions, to pay interest on the Notes through the issuance of additional shares of Common Stock ("PIK Interest Shares") rather than cash. Any PIK Interest Shares would be valued based on the arithmetic average of the volume-weighted</w:t>
      </w:r>
      <w:r>
        <w:rPr>
          <w:rFonts w:ascii="inherit" w:eastAsia="Times New Roman" w:hAnsi="inherit"/>
          <w:sz w:val="20"/>
          <w:szCs w:val="20"/>
        </w:rPr>
        <w:t xml:space="preserve"> average trading prices of our Common Stock on each trading day during the ten consecutive trading days ending immediately before the applicable interest payment date. In 2019, we paid interest on the Notes in cash in January and in PIK Interest Shares in </w:t>
      </w:r>
      <w:r>
        <w:rPr>
          <w:rFonts w:ascii="inherit" w:eastAsia="Times New Roman" w:hAnsi="inherit"/>
          <w:sz w:val="20"/>
          <w:szCs w:val="20"/>
        </w:rPr>
        <w:t>April, July and October. We issued an aggregate of 4,057,129 PIK Interest Shares in 2019. We paid interest on the Notes in cash in January 2020. If we elect to pay future interest on the Notes in cash, our cash flow will be negatively affected, which could</w:t>
      </w:r>
      <w:r>
        <w:rPr>
          <w:rFonts w:ascii="inherit" w:eastAsia="Times New Roman" w:hAnsi="inherit"/>
          <w:sz w:val="20"/>
          <w:szCs w:val="20"/>
        </w:rPr>
        <w:t xml:space="preserve"> have a material and adverse effect on our liquidity and financial condition. If we elect to pay interest on the Notes in PIK Interest Shares, our existing stockholders could suffer significant dilution, particularly if our Common Stock continues to be sub</w:t>
      </w:r>
      <w:r>
        <w:rPr>
          <w:rFonts w:ascii="inherit" w:eastAsia="Times New Roman" w:hAnsi="inherit"/>
          <w:sz w:val="20"/>
          <w:szCs w:val="20"/>
        </w:rPr>
        <w:t>ject to significant fluctuations in price.</w:t>
      </w:r>
    </w:p>
    <w:p w:rsidR="00000000" w:rsidRDefault="00F4231B">
      <w:pPr>
        <w:divId w:val="777287203"/>
        <w:rPr>
          <w:rFonts w:eastAsia="Times New Roman"/>
          <w:sz w:val="20"/>
          <w:szCs w:val="20"/>
        </w:rPr>
      </w:pPr>
    </w:p>
    <w:p w:rsidR="00000000" w:rsidRDefault="00F4231B">
      <w:pPr>
        <w:spacing w:line="288" w:lineRule="auto"/>
        <w:jc w:val="center"/>
        <w:divId w:val="1276594798"/>
        <w:rPr>
          <w:rFonts w:eastAsia="Times New Roman"/>
          <w:sz w:val="20"/>
          <w:szCs w:val="20"/>
        </w:rPr>
      </w:pPr>
      <w:r>
        <w:rPr>
          <w:rFonts w:ascii="inherit" w:eastAsia="Times New Roman" w:hAnsi="inherit"/>
          <w:sz w:val="20"/>
          <w:szCs w:val="20"/>
        </w:rPr>
        <w:t>24</w:t>
      </w:r>
    </w:p>
    <w:p w:rsidR="00000000" w:rsidRDefault="00F4231B">
      <w:pPr>
        <w:divId w:val="1034236348"/>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F4231B">
      <w:pPr>
        <w:spacing w:line="288" w:lineRule="auto"/>
        <w:divId w:val="2045446872"/>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55146947"/>
        <w:rPr>
          <w:rFonts w:eastAsia="Times New Roman"/>
          <w:sz w:val="20"/>
          <w:szCs w:val="20"/>
        </w:rPr>
      </w:pPr>
    </w:p>
    <w:p w:rsidR="00000000" w:rsidRDefault="00F4231B">
      <w:pPr>
        <w:divId w:val="778064139"/>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The issuance of shares of Common Stock upon conversion of, or payment of interest on, our Note</w:t>
      </w:r>
      <w:r>
        <w:rPr>
          <w:rFonts w:ascii="inherit" w:eastAsia="Times New Roman" w:hAnsi="inherit"/>
          <w:b/>
          <w:bCs/>
          <w:i/>
          <w:iCs/>
          <w:sz w:val="20"/>
          <w:szCs w:val="20"/>
        </w:rPr>
        <w:t>s and the exercise of warrants to purchase our Common Stock could substantially dilute your investment and could impede our ability to obtain additional financing.</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Notes are convertible into, and our warrants are exercisable for, shares of our Common S</w:t>
      </w:r>
      <w:r>
        <w:rPr>
          <w:rFonts w:ascii="inherit" w:eastAsia="Times New Roman" w:hAnsi="inherit"/>
          <w:sz w:val="20"/>
          <w:szCs w:val="20"/>
        </w:rPr>
        <w:t xml:space="preserve">tock and give the holders thereof an opportunity to profit from a rise in the market price of our Common Stock such that conversion or exercise thereof will result in dilution of the equity interests of our stockholders. Further, the issuance of shares of </w:t>
      </w:r>
      <w:r>
        <w:rPr>
          <w:rFonts w:ascii="inherit" w:eastAsia="Times New Roman" w:hAnsi="inherit"/>
          <w:sz w:val="20"/>
          <w:szCs w:val="20"/>
        </w:rPr>
        <w:t>our Common Stock, at our election, in lieu of cash, in payment of interest on the Notes, has and would result in dilution of the equity interests of our other stockholders, particularly if our Common Stock continues to be subject to significant fluctuation</w:t>
      </w:r>
      <w:r>
        <w:rPr>
          <w:rFonts w:ascii="inherit" w:eastAsia="Times New Roman" w:hAnsi="inherit"/>
          <w:sz w:val="20"/>
          <w:szCs w:val="20"/>
        </w:rPr>
        <w:t>s in price. Except for our Series B-2 warrants, which allow us to force an exercise in certain circumstances, we have no control over whether the holders of Notes and warrants will exercise their right, in whole or in part, to convert their Notes or exerci</w:t>
      </w:r>
      <w:r>
        <w:rPr>
          <w:rFonts w:ascii="inherit" w:eastAsia="Times New Roman" w:hAnsi="inherit"/>
          <w:sz w:val="20"/>
          <w:szCs w:val="20"/>
        </w:rPr>
        <w:t>se their warrants. Additionally, if we elect to pay interest on the Notes in shares of Common Stock, the number of PIK Interest Shares issuable would depend on the trading price of our Common Stock during the ten consecutive trading days ending immediately</w:t>
      </w:r>
      <w:r>
        <w:rPr>
          <w:rFonts w:ascii="inherit" w:eastAsia="Times New Roman" w:hAnsi="inherit"/>
          <w:sz w:val="20"/>
          <w:szCs w:val="20"/>
        </w:rPr>
        <w:t xml:space="preserve"> before the applicable interest payment date. For these reasons, we are unable to forecast or predict with any certainty the total number of shares of Common Stock that may be issued under the Notes and warrants. The existence and potentially dilutive impa</w:t>
      </w:r>
      <w:r>
        <w:rPr>
          <w:rFonts w:ascii="inherit" w:eastAsia="Times New Roman" w:hAnsi="inherit"/>
          <w:sz w:val="20"/>
          <w:szCs w:val="20"/>
        </w:rPr>
        <w:t>ct of the Notes and our warrants may prevent us from obtaining additional financing in the future on acceptable terms, or at all.</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 xml:space="preserve">The terms of our Notes, our warrants and our registration rights agreement with certain investors could impede our ability to </w:t>
      </w:r>
      <w:r>
        <w:rPr>
          <w:rFonts w:ascii="inherit" w:eastAsia="Times New Roman" w:hAnsi="inherit"/>
          <w:b/>
          <w:bCs/>
          <w:i/>
          <w:iCs/>
          <w:sz w:val="20"/>
          <w:szCs w:val="20"/>
        </w:rPr>
        <w:t>enter into corporate transactions or obtain additional financing and could result in our paying premiums or penalties to the holders of the Notes and warrants.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terms of our Notes and our warrants require us, upon the consummation of any "Fundamental Tr</w:t>
      </w:r>
      <w:r>
        <w:rPr>
          <w:rFonts w:ascii="inherit" w:eastAsia="Times New Roman" w:hAnsi="inherit"/>
          <w:sz w:val="20"/>
          <w:szCs w:val="20"/>
        </w:rPr>
        <w:t>ansaction" (as defined in the Notes and the warrants), to cause any successor entity resulting from such Fundamental Transaction to assume all of our obligations under the Notes and warrants and the associated transaction documents. Further, the terms of t</w:t>
      </w:r>
      <w:r>
        <w:rPr>
          <w:rFonts w:ascii="inherit" w:eastAsia="Times New Roman" w:hAnsi="inherit"/>
          <w:sz w:val="20"/>
          <w:szCs w:val="20"/>
        </w:rPr>
        <w:t>he Notes and the warrants could impede our ability to enter into certain transactions or obtain additional financing in the future.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Notes and the warrants require us to deliver the number of shares of our Common Stock issuable upon conversion or exerci</w:t>
      </w:r>
      <w:r>
        <w:rPr>
          <w:rFonts w:ascii="inherit" w:eastAsia="Times New Roman" w:hAnsi="inherit"/>
          <w:sz w:val="20"/>
          <w:szCs w:val="20"/>
        </w:rPr>
        <w:t>se within a specified time period. If we are unable to deliver the shares of Common Stock within the timeframe required, we may be obligated to reimburse the holders for the cost of purchasing the shares of our Common Stock in the open market or pay them t</w:t>
      </w:r>
      <w:r>
        <w:rPr>
          <w:rFonts w:ascii="inherit" w:eastAsia="Times New Roman" w:hAnsi="inherit"/>
          <w:sz w:val="20"/>
          <w:szCs w:val="20"/>
        </w:rPr>
        <w:t>he profit they would have realized upon the conversion or exercise and sale of such shares.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registration rights agreement with Starboard provides that in the event that the registration statement required to be filed under the Starboard registration ri</w:t>
      </w:r>
      <w:r>
        <w:rPr>
          <w:rFonts w:ascii="inherit" w:eastAsia="Times New Roman" w:hAnsi="inherit"/>
          <w:sz w:val="20"/>
          <w:szCs w:val="20"/>
        </w:rPr>
        <w:t>ghts agreement ceases to be effective and available to the selling stockholders party thereto under certain circumstances, we must pay to the selling stockholders on the 121st day after the occurrence of each such event and on every 30th day thereafter unt</w:t>
      </w:r>
      <w:r>
        <w:rPr>
          <w:rFonts w:ascii="inherit" w:eastAsia="Times New Roman" w:hAnsi="inherit"/>
          <w:sz w:val="20"/>
          <w:szCs w:val="20"/>
        </w:rPr>
        <w:t>il the applicable event is cured, an amount equal to 1.0% of the Conversion Amount (as defined in the Notes), subject to a maximum of 3.0% of the aggregate principal amount outstanding under the Notes for any 30-day period. Our registration rights agreemen</w:t>
      </w:r>
      <w:r>
        <w:rPr>
          <w:rFonts w:ascii="inherit" w:eastAsia="Times New Roman" w:hAnsi="inherit"/>
          <w:sz w:val="20"/>
          <w:szCs w:val="20"/>
        </w:rPr>
        <w:t>t with CVI provides that in the event that the registration statement required to be filed under the CVI registration rights agreement ceases to be effective and available to the selling stockholders party thereto under certain circumstances, we must pay t</w:t>
      </w:r>
      <w:r>
        <w:rPr>
          <w:rFonts w:ascii="inherit" w:eastAsia="Times New Roman" w:hAnsi="inherit"/>
          <w:sz w:val="20"/>
          <w:szCs w:val="20"/>
        </w:rPr>
        <w:t>o the selling stockholder on the date of the occurrence of each such event and on every 30</w:t>
      </w:r>
      <w:r>
        <w:rPr>
          <w:rFonts w:ascii="inherit" w:eastAsia="Times New Roman" w:hAnsi="inherit"/>
          <w:sz w:val="14"/>
          <w:szCs w:val="14"/>
          <w:vertAlign w:val="superscript"/>
        </w:rPr>
        <w:t>th</w:t>
      </w:r>
      <w:r>
        <w:rPr>
          <w:rFonts w:ascii="inherit" w:eastAsia="Times New Roman" w:hAnsi="inherit"/>
          <w:sz w:val="20"/>
          <w:szCs w:val="20"/>
        </w:rPr>
        <w:t xml:space="preserve"> </w:t>
      </w:r>
      <w:r>
        <w:rPr>
          <w:rFonts w:ascii="inherit" w:eastAsia="Times New Roman" w:hAnsi="inherit"/>
          <w:sz w:val="20"/>
          <w:szCs w:val="20"/>
        </w:rPr>
        <w:t>day thereafter until the applicable event is cured, an amount equal to 2.0% of the Purchase Price (as defined in the CVI purchase agreement), subject to a maximum of 8.0% of the Purchase Price.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payments we may be obligated to make to the holders of the</w:t>
      </w:r>
      <w:r>
        <w:rPr>
          <w:rFonts w:ascii="inherit" w:eastAsia="Times New Roman" w:hAnsi="inherit"/>
          <w:sz w:val="20"/>
          <w:szCs w:val="20"/>
        </w:rPr>
        <w:t xml:space="preserve"> Notes and our warrants described above may adversely affect our financial condition, liquidity and results of operations.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We may be obligated to redeem our Notes at a premium upon the occurrence of an Event of Default (as defined in the Notes) or a Change</w:t>
      </w:r>
      <w:r>
        <w:rPr>
          <w:rFonts w:ascii="inherit" w:eastAsia="Times New Roman" w:hAnsi="inherit"/>
          <w:b/>
          <w:bCs/>
          <w:i/>
          <w:iCs/>
          <w:sz w:val="20"/>
          <w:szCs w:val="20"/>
        </w:rPr>
        <w:t xml:space="preserve"> of Control (as defined in the Notes).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If we fail to comply with the various covenants in our Notes, including the financial covenants, we could be in default. Upon an Event of Default under the Notes, we could be required to redeem the Notes at a premium.</w:t>
      </w:r>
      <w:r>
        <w:rPr>
          <w:rFonts w:ascii="inherit" w:eastAsia="Times New Roman" w:hAnsi="inherit"/>
          <w:sz w:val="20"/>
          <w:szCs w:val="20"/>
        </w:rPr>
        <w:t xml:space="preserve"> In addition, upon the occurrence of specific kinds of Change of Control events, we will be required to offer to redeem the Notes at a premium as set out in the Notes.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either event, the source of funds for any such redemption would be our available cash</w:t>
      </w:r>
      <w:r>
        <w:rPr>
          <w:rFonts w:ascii="inherit" w:eastAsia="Times New Roman" w:hAnsi="inherit"/>
          <w:sz w:val="20"/>
          <w:szCs w:val="20"/>
        </w:rPr>
        <w:t xml:space="preserve"> or, possibly, other financing. We may not be able to redeem the Notes pursuant to the terms thereof because we may not have the financial resources to do so, and no assurances can be provided as to our ability to obtain other requisite financing in amount</w:t>
      </w:r>
      <w:r>
        <w:rPr>
          <w:rFonts w:ascii="inherit" w:eastAsia="Times New Roman" w:hAnsi="inherit"/>
          <w:sz w:val="20"/>
          <w:szCs w:val="20"/>
        </w:rPr>
        <w:t>s, or at times, as may be needed. Our failure to repurchase the Notes upon a Change of Control in accordance with the terms thereof would also result in an Event of Default under the Notes. In the event the holders of the Notes exercised their rights there</w:t>
      </w:r>
      <w:r>
        <w:rPr>
          <w:rFonts w:ascii="inherit" w:eastAsia="Times New Roman" w:hAnsi="inherit"/>
          <w:sz w:val="20"/>
          <w:szCs w:val="20"/>
        </w:rPr>
        <w:t>under and we were unable to redeem the Notes, it could have important consequences including, potentially, forcing us into bankruptcy or liquidation.</w:t>
      </w:r>
    </w:p>
    <w:p w:rsidR="00000000" w:rsidRDefault="00F4231B">
      <w:pPr>
        <w:divId w:val="983268996"/>
        <w:rPr>
          <w:rFonts w:eastAsia="Times New Roman"/>
          <w:sz w:val="20"/>
          <w:szCs w:val="20"/>
        </w:rPr>
      </w:pPr>
    </w:p>
    <w:p w:rsidR="00000000" w:rsidRDefault="00F4231B">
      <w:pPr>
        <w:spacing w:line="288" w:lineRule="auto"/>
        <w:jc w:val="center"/>
        <w:divId w:val="1167987455"/>
        <w:rPr>
          <w:rFonts w:eastAsia="Times New Roman"/>
          <w:sz w:val="20"/>
          <w:szCs w:val="20"/>
        </w:rPr>
      </w:pPr>
      <w:r>
        <w:rPr>
          <w:rFonts w:ascii="inherit" w:eastAsia="Times New Roman" w:hAnsi="inherit"/>
          <w:sz w:val="20"/>
          <w:szCs w:val="20"/>
        </w:rPr>
        <w:t>25</w:t>
      </w:r>
    </w:p>
    <w:p w:rsidR="00000000" w:rsidRDefault="00F4231B">
      <w:pPr>
        <w:divId w:val="1034236348"/>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F4231B">
      <w:pPr>
        <w:spacing w:line="288" w:lineRule="auto"/>
        <w:divId w:val="1607930397"/>
        <w:rPr>
          <w:rFonts w:eastAsia="Times New Roman"/>
          <w:sz w:val="20"/>
          <w:szCs w:val="20"/>
        </w:rPr>
      </w:pPr>
      <w:hyperlink w:anchor="s3A42029C92A65143B1E083C5EDDD83A3" w:history="1">
        <w:r>
          <w:rPr>
            <w:rStyle w:val="a3"/>
            <w:rFonts w:ascii="inherit" w:eastAsia="Times New Roman" w:hAnsi="inherit"/>
            <w:sz w:val="20"/>
            <w:szCs w:val="20"/>
          </w:rPr>
          <w:t>Table of</w:t>
        </w:r>
        <w:r>
          <w:rPr>
            <w:rStyle w:val="a3"/>
            <w:rFonts w:ascii="inherit" w:eastAsia="Times New Roman" w:hAnsi="inherit"/>
            <w:sz w:val="20"/>
            <w:szCs w:val="20"/>
          </w:rPr>
          <w:t xml:space="preserve"> Contents</w:t>
        </w:r>
      </w:hyperlink>
    </w:p>
    <w:p w:rsidR="00000000" w:rsidRDefault="00F4231B">
      <w:pPr>
        <w:spacing w:line="288" w:lineRule="auto"/>
        <w:divId w:val="1661159554"/>
        <w:rPr>
          <w:rFonts w:eastAsia="Times New Roman"/>
          <w:sz w:val="20"/>
          <w:szCs w:val="20"/>
        </w:rPr>
      </w:pPr>
    </w:p>
    <w:p w:rsidR="00000000" w:rsidRDefault="00F4231B">
      <w:pPr>
        <w:divId w:val="327027633"/>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Risks Related to the Securities Markets and Ownership of Our Common Stock</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The trading price of our Common Stock may be subject to significant fluctuations and volatility, and our stockholders may be unable to resell their shares at a profit.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stock markets, in general, and the markets for technology stocks in particular, have</w:t>
      </w:r>
      <w:r>
        <w:rPr>
          <w:rFonts w:ascii="inherit" w:eastAsia="Times New Roman" w:hAnsi="inherit"/>
          <w:sz w:val="20"/>
          <w:szCs w:val="20"/>
        </w:rPr>
        <w:t xml:space="preserve"> experienced high levels of volatility. The market for technology stocks has been extremely volatile and frequently reaches levels that bear no relationship to the past or present operating performance of those companies. These broad market fluctuations ma</w:t>
      </w:r>
      <w:r>
        <w:rPr>
          <w:rFonts w:ascii="inherit" w:eastAsia="Times New Roman" w:hAnsi="inherit"/>
          <w:sz w:val="20"/>
          <w:szCs w:val="20"/>
        </w:rPr>
        <w:t>y adversely affect the trading price of our Common Stock. In addition, our Common Stock has been subject to significant fluctuations in price, particularly over the past year, and may continue to experience fluctuations or declines.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price of our Common</w:t>
      </w:r>
      <w:r>
        <w:rPr>
          <w:rFonts w:ascii="inherit" w:eastAsia="Times New Roman" w:hAnsi="inherit"/>
          <w:sz w:val="20"/>
          <w:szCs w:val="20"/>
        </w:rPr>
        <w:t xml:space="preserve"> Stock in the market may be higher or lower depending on many factors, some of which are beyond our control and may not be related to our operating performance. It is possible that, in future quarters, our operating results may be below the expectations of</w:t>
      </w:r>
      <w:r>
        <w:rPr>
          <w:rFonts w:ascii="inherit" w:eastAsia="Times New Roman" w:hAnsi="inherit"/>
          <w:sz w:val="20"/>
          <w:szCs w:val="20"/>
        </w:rPr>
        <w:t xml:space="preserve"> analysts or investors, or we may take actions (including additional equity or debt financings) or have additional changes in management that are negatively perceived by the market. As a result of these and other factors, the price of our Common Stock may </w:t>
      </w:r>
      <w:r>
        <w:rPr>
          <w:rFonts w:ascii="inherit" w:eastAsia="Times New Roman" w:hAnsi="inherit"/>
          <w:sz w:val="20"/>
          <w:szCs w:val="20"/>
        </w:rPr>
        <w:t>decline, possibly materially. These fluctuations could cause an investor to lose all or part of their investment in our Common Stock.</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The Company's outstanding securities, the stock or securities that we may become obligated to issue under existing or futu</w:t>
      </w:r>
      <w:r>
        <w:rPr>
          <w:rFonts w:ascii="inherit" w:eastAsia="Times New Roman" w:hAnsi="inherit"/>
          <w:b/>
          <w:bCs/>
          <w:i/>
          <w:iCs/>
          <w:sz w:val="20"/>
          <w:szCs w:val="20"/>
        </w:rPr>
        <w:t>re agreements, and certain provisions of those securities, may cause immediate and substantial dilution to our existing stockholders.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existing stockholders have and may continue to experience substantial dilution as a result of our obligations to issue</w:t>
      </w:r>
      <w:r>
        <w:rPr>
          <w:rFonts w:ascii="inherit" w:eastAsia="Times New Roman" w:hAnsi="inherit"/>
          <w:sz w:val="20"/>
          <w:szCs w:val="20"/>
        </w:rPr>
        <w:t xml:space="preserve"> shares of Common Stock.</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total principal amount of Notes held by Starboard as of December 31, 2019 was $204.0 million. The Notes are convertible, at the option of Starboard, into shares of Common Stock at a conversion price of $31.29 per share. Interes</w:t>
      </w:r>
      <w:r>
        <w:rPr>
          <w:rFonts w:ascii="inherit" w:eastAsia="Times New Roman" w:hAnsi="inherit"/>
          <w:sz w:val="20"/>
          <w:szCs w:val="20"/>
        </w:rPr>
        <w:t>t on the Notes is payable, at our option, in cash or through the issuance of PIK Interest Shares. Any PIK Interest Shares so issued are valued at the arithmetic average of the volume-weighted average trading prices of our Common Stock on each trading day d</w:t>
      </w:r>
      <w:r>
        <w:rPr>
          <w:rFonts w:ascii="inherit" w:eastAsia="Times New Roman" w:hAnsi="inherit"/>
          <w:sz w:val="20"/>
          <w:szCs w:val="20"/>
        </w:rPr>
        <w:t>uring the ten consecutive trading days ending immediately preceding the applicable interest payment date. We issued PIK Interest Shares in April, July and October 2019, and we may issue PIK Interest Shares in the future.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addition, we have the right to c</w:t>
      </w:r>
      <w:r>
        <w:rPr>
          <w:rFonts w:ascii="inherit" w:eastAsia="Times New Roman" w:hAnsi="inherit"/>
          <w:sz w:val="20"/>
          <w:szCs w:val="20"/>
        </w:rPr>
        <w:t xml:space="preserve">onduct a rights offering (the "Rights Offering") for up to $150.0 million in senior secured convertible notes (the "Rights Offering Notes"). The Rights Offering Notes would be substantially similar to the Notes, except with respect to, among other things, </w:t>
      </w:r>
      <w:r>
        <w:rPr>
          <w:rFonts w:ascii="inherit" w:eastAsia="Times New Roman" w:hAnsi="inherit"/>
          <w:sz w:val="20"/>
          <w:szCs w:val="20"/>
        </w:rPr>
        <w:t xml:space="preserve">the conversion price thereof, which would be equal to 130% of the closing price of our Common Stock on the last trading day immediately prior to the commencement of the Rights Offering (subject to a conversion price floor of $28.00 per share). Interest on </w:t>
      </w:r>
      <w:r>
        <w:rPr>
          <w:rFonts w:ascii="inherit" w:eastAsia="Times New Roman" w:hAnsi="inherit"/>
          <w:sz w:val="20"/>
          <w:szCs w:val="20"/>
        </w:rPr>
        <w:t>the Rights Offering Notes would also be payable, at our option, in cash or through the issuance of PIK Interest Shares.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Pursuant to the CVI purchase agreement, we granted to CVI warrants to initially purchase up to 11,654,033 shares of Common Stock. As of </w:t>
      </w:r>
      <w:r>
        <w:rPr>
          <w:rFonts w:ascii="inherit" w:eastAsia="Times New Roman" w:hAnsi="inherit"/>
          <w:sz w:val="20"/>
          <w:szCs w:val="20"/>
        </w:rPr>
        <w:t>December 31, 2019, following exercise of the Series C warrant, 8,925,520 shares of Common Stock were reserved for issuance pursuant to the CVI warrants.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of December 31, 2019,</w:t>
      </w:r>
      <w:r>
        <w:rPr>
          <w:rFonts w:ascii="inherit" w:eastAsia="Times New Roman" w:hAnsi="inherit"/>
          <w:sz w:val="20"/>
          <w:szCs w:val="20"/>
        </w:rPr>
        <w:t xml:space="preserve"> </w:t>
      </w:r>
      <w:r>
        <w:rPr>
          <w:rFonts w:ascii="inherit" w:eastAsia="Times New Roman" w:hAnsi="inherit"/>
          <w:sz w:val="20"/>
          <w:szCs w:val="20"/>
        </w:rPr>
        <w:t>1,538,967</w:t>
      </w:r>
      <w:r>
        <w:rPr>
          <w:rFonts w:ascii="inherit" w:eastAsia="Times New Roman" w:hAnsi="inherit"/>
          <w:sz w:val="20"/>
          <w:szCs w:val="20"/>
        </w:rPr>
        <w:t xml:space="preserve"> </w:t>
      </w:r>
      <w:r>
        <w:rPr>
          <w:rFonts w:ascii="inherit" w:eastAsia="Times New Roman" w:hAnsi="inherit"/>
          <w:sz w:val="20"/>
          <w:szCs w:val="20"/>
        </w:rPr>
        <w:t>shares of Common Stock were reserved for issuance pursuant to outsta</w:t>
      </w:r>
      <w:r>
        <w:rPr>
          <w:rFonts w:ascii="inherit" w:eastAsia="Times New Roman" w:hAnsi="inherit"/>
          <w:sz w:val="20"/>
          <w:szCs w:val="20"/>
        </w:rPr>
        <w:t>nding stock options under our equity incentive plans,</w:t>
      </w:r>
      <w:r>
        <w:rPr>
          <w:rFonts w:ascii="inherit" w:eastAsia="Times New Roman" w:hAnsi="inherit"/>
          <w:sz w:val="20"/>
          <w:szCs w:val="20"/>
        </w:rPr>
        <w:t xml:space="preserve"> </w:t>
      </w:r>
      <w:r>
        <w:rPr>
          <w:rFonts w:ascii="inherit" w:eastAsia="Times New Roman" w:hAnsi="inherit"/>
          <w:sz w:val="20"/>
          <w:szCs w:val="20"/>
        </w:rPr>
        <w:t>2,660,236</w:t>
      </w:r>
      <w:r>
        <w:rPr>
          <w:rFonts w:ascii="inherit" w:eastAsia="Times New Roman" w:hAnsi="inherit"/>
          <w:sz w:val="20"/>
          <w:szCs w:val="20"/>
        </w:rPr>
        <w:t xml:space="preserve"> </w:t>
      </w:r>
      <w:r>
        <w:rPr>
          <w:rFonts w:ascii="inherit" w:eastAsia="Times New Roman" w:hAnsi="inherit"/>
          <w:sz w:val="20"/>
          <w:szCs w:val="20"/>
        </w:rPr>
        <w:t>shares of Common Stock were reserved for issuance pursuant to outstanding restricted stock unit awards under our equity incentive plans, and</w:t>
      </w:r>
      <w:r>
        <w:rPr>
          <w:rFonts w:ascii="inherit" w:eastAsia="Times New Roman" w:hAnsi="inherit"/>
          <w:sz w:val="20"/>
          <w:szCs w:val="20"/>
        </w:rPr>
        <w:t xml:space="preserve"> </w:t>
      </w:r>
      <w:r>
        <w:rPr>
          <w:rFonts w:ascii="inherit" w:eastAsia="Times New Roman" w:hAnsi="inherit"/>
          <w:sz w:val="20"/>
          <w:szCs w:val="20"/>
        </w:rPr>
        <w:t>1,871,778</w:t>
      </w:r>
      <w:r>
        <w:rPr>
          <w:rFonts w:ascii="inherit" w:eastAsia="Times New Roman" w:hAnsi="inherit"/>
          <w:sz w:val="20"/>
          <w:szCs w:val="20"/>
        </w:rPr>
        <w:t xml:space="preserve"> </w:t>
      </w:r>
      <w:r>
        <w:rPr>
          <w:rFonts w:ascii="inherit" w:eastAsia="Times New Roman" w:hAnsi="inherit"/>
          <w:sz w:val="20"/>
          <w:szCs w:val="20"/>
        </w:rPr>
        <w:t>shares of Common Stock were available for</w:t>
      </w:r>
      <w:r>
        <w:rPr>
          <w:rFonts w:ascii="inherit" w:eastAsia="Times New Roman" w:hAnsi="inherit"/>
          <w:sz w:val="20"/>
          <w:szCs w:val="20"/>
        </w:rPr>
        <w:t xml:space="preserve"> future equity awards under our 2018 Equity and Incentive Compensation Plan.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issuance of shares of Common Stock (i) upon the conversion of the Notes or the Rights Offering Notes (if issued), (ii) as payment-in-kind of interest on any such notes through</w:t>
      </w:r>
      <w:r>
        <w:rPr>
          <w:rFonts w:ascii="inherit" w:eastAsia="Times New Roman" w:hAnsi="inherit"/>
          <w:sz w:val="20"/>
          <w:szCs w:val="20"/>
        </w:rPr>
        <w:t xml:space="preserve"> the issuance of PIK Interest Shares, (iii) upon the exercise of warrants, (iv) pursuant to outstanding and future equity awards, or (v) upon the conversion of other existing or future convertible securities, may result in substantial dilution to each of o</w:t>
      </w:r>
      <w:r>
        <w:rPr>
          <w:rFonts w:ascii="inherit" w:eastAsia="Times New Roman" w:hAnsi="inherit"/>
          <w:sz w:val="20"/>
          <w:szCs w:val="20"/>
        </w:rPr>
        <w:t>ur stockholders by reducing that stockholder's percentage ownership of our outstanding Common Stock.</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Provisions in our certificate of incorporation, bylaws and under Delaware law might discourage, delay or prevent a change of control of our company or chan</w:t>
      </w:r>
      <w:r>
        <w:rPr>
          <w:rFonts w:ascii="inherit" w:eastAsia="Times New Roman" w:hAnsi="inherit"/>
          <w:b/>
          <w:bCs/>
          <w:i/>
          <w:iCs/>
          <w:sz w:val="20"/>
          <w:szCs w:val="20"/>
        </w:rPr>
        <w:t>ges in our management and, therefore, depress the trading price of our Common Stock.</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Our certificate of incorporation and bylaws contain provisions that could depress the trading price of our Common Stock by acting to discourage, delay or prevent a change </w:t>
      </w:r>
      <w:r>
        <w:rPr>
          <w:rFonts w:ascii="inherit" w:eastAsia="Times New Roman" w:hAnsi="inherit"/>
          <w:sz w:val="20"/>
          <w:szCs w:val="20"/>
        </w:rPr>
        <w:t>of control of our company or changes in our management that the stockholders of our company may deem advantageous.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These provisions: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405498365"/>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provide for a classified board of directors so that not all members of our Board are elected at one time;</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665664038"/>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authorize "blank check" preferred stock that our Board could issue to increase the number of outstanding shares to discourage a takeover attempt;</w:t>
            </w:r>
          </w:p>
        </w:tc>
      </w:tr>
    </w:tbl>
    <w:p w:rsidR="00000000" w:rsidRDefault="00F4231B">
      <w:pPr>
        <w:divId w:val="1094790090"/>
        <w:rPr>
          <w:rFonts w:eastAsia="Times New Roman"/>
          <w:sz w:val="20"/>
          <w:szCs w:val="20"/>
        </w:rPr>
      </w:pPr>
    </w:p>
    <w:p w:rsidR="00000000" w:rsidRDefault="00F4231B">
      <w:pPr>
        <w:spacing w:line="288" w:lineRule="auto"/>
        <w:jc w:val="center"/>
        <w:divId w:val="16543236"/>
        <w:rPr>
          <w:rFonts w:eastAsia="Times New Roman"/>
          <w:sz w:val="20"/>
          <w:szCs w:val="20"/>
        </w:rPr>
      </w:pPr>
      <w:r>
        <w:rPr>
          <w:rFonts w:ascii="inherit" w:eastAsia="Times New Roman" w:hAnsi="inherit"/>
          <w:sz w:val="20"/>
          <w:szCs w:val="20"/>
        </w:rPr>
        <w:t>26</w:t>
      </w:r>
    </w:p>
    <w:p w:rsidR="00000000" w:rsidRDefault="00F4231B">
      <w:pPr>
        <w:divId w:val="1034236348"/>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F4231B">
      <w:pPr>
        <w:spacing w:line="288" w:lineRule="auto"/>
        <w:divId w:val="1082487880"/>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567964166"/>
        <w:rPr>
          <w:rFonts w:eastAsia="Times New Roman"/>
          <w:sz w:val="20"/>
          <w:szCs w:val="20"/>
        </w:rPr>
      </w:pPr>
    </w:p>
    <w:p w:rsidR="00000000" w:rsidRDefault="00F4231B">
      <w:pPr>
        <w:divId w:val="173631958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751436429"/>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prohibit stockholder action by written consent, which means that all stockholder actions must be taken at a meeting of our stockholders;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175"/>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468277250"/>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prohibit stockholders from calling a special meeting of our stockholders;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391"/>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663049607"/>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rPr>
                <w:rFonts w:eastAsia="Times New Roman"/>
                <w:sz w:val="20"/>
                <w:szCs w:val="20"/>
              </w:rPr>
            </w:pPr>
            <w:r>
              <w:rPr>
                <w:rFonts w:ascii="inherit" w:eastAsia="Times New Roman" w:hAnsi="inherit"/>
                <w:sz w:val="20"/>
                <w:szCs w:val="20"/>
              </w:rPr>
              <w:t>provide that the Board is expressly authorized to make, alter or repeal our bylaws; and</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52530442"/>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provide for advance notice requirements for nominations for elections to our Board or for proposing matters that can be acted upon by stockholders at stockholder meetings.</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addition, we are subject to Section 203 of the Delaware General Corporation Law,</w:t>
      </w:r>
      <w:r>
        <w:rPr>
          <w:rFonts w:ascii="inherit" w:eastAsia="Times New Roman" w:hAnsi="inherit"/>
          <w:sz w:val="20"/>
          <w:szCs w:val="20"/>
        </w:rPr>
        <w:t xml:space="preserve"> which prohibits a Delaware corporation from engaging in any of a broad range of business combinations with any "interested" stockholder for a period of three years following the date on which the stockholder became an "interested" stockholder and which ma</w:t>
      </w:r>
      <w:r>
        <w:rPr>
          <w:rFonts w:ascii="inherit" w:eastAsia="Times New Roman" w:hAnsi="inherit"/>
          <w:sz w:val="20"/>
          <w:szCs w:val="20"/>
        </w:rPr>
        <w:t>y discourage, delay or prevent a change of control of our company.</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Shareholder activists could cause a disruption to our business.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have been and may in the future be subject to legal and business challenges in the operation of our company due to actions</w:t>
      </w:r>
      <w:r>
        <w:rPr>
          <w:rFonts w:ascii="inherit" w:eastAsia="Times New Roman" w:hAnsi="inherit"/>
          <w:sz w:val="20"/>
          <w:szCs w:val="20"/>
        </w:rPr>
        <w:t xml:space="preserve"> instituted by activist shareholders or others, such as shareholder proposals, media campaigns, proxy contests and other such actions. Responding to proxy contests or such other actions has been and could continue to be costly and time-consuming, disrupt o</w:t>
      </w:r>
      <w:r>
        <w:rPr>
          <w:rFonts w:ascii="inherit" w:eastAsia="Times New Roman" w:hAnsi="inherit"/>
          <w:sz w:val="20"/>
          <w:szCs w:val="20"/>
        </w:rPr>
        <w:t>ur operations and divert the attention of our Board and senior management from the pursuit of business strategies, which could adversely affect our results of operations and financial condition. Additionally, perceived uncertainties as to our future direct</w:t>
      </w:r>
      <w:r>
        <w:rPr>
          <w:rFonts w:ascii="inherit" w:eastAsia="Times New Roman" w:hAnsi="inherit"/>
          <w:sz w:val="20"/>
          <w:szCs w:val="20"/>
        </w:rPr>
        <w:t>ion as a result of shareholder activism or potential changes to the composition of our Board may lead to the perception of a change in the direction of the business, loss of potential business opportunities, instability or lack of continuity. This may be e</w:t>
      </w:r>
      <w:r>
        <w:rPr>
          <w:rFonts w:ascii="inherit" w:eastAsia="Times New Roman" w:hAnsi="inherit"/>
          <w:sz w:val="20"/>
          <w:szCs w:val="20"/>
        </w:rPr>
        <w:t>xploited by our competitors, cause concern to our current or potential customers, and make it more difficult to attract and retain qualified personnel. In addition, actions of activist shareholders may cause significant fluctuations in our stock price base</w:t>
      </w:r>
      <w:r>
        <w:rPr>
          <w:rFonts w:ascii="inherit" w:eastAsia="Times New Roman" w:hAnsi="inherit"/>
          <w:sz w:val="20"/>
          <w:szCs w:val="20"/>
        </w:rPr>
        <w:t>d on temporary or speculative market perceptions or other factors that do not necessarily reflect the underlying fundamentals and prospects of our business.</w:t>
      </w:r>
    </w:p>
    <w:p w:rsidR="00000000" w:rsidRDefault="00F4231B">
      <w:pPr>
        <w:spacing w:line="288" w:lineRule="auto"/>
        <w:jc w:val="both"/>
        <w:divId w:val="1034236348"/>
        <w:rPr>
          <w:rFonts w:eastAsia="Times New Roman"/>
          <w:sz w:val="20"/>
          <w:szCs w:val="20"/>
        </w:rPr>
      </w:pPr>
    </w:p>
    <w:p w:rsidR="00000000" w:rsidRDefault="00F4231B">
      <w:pPr>
        <w:spacing w:line="288" w:lineRule="auto"/>
        <w:divId w:val="1915890247"/>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1316452435"/>
        </w:trPr>
        <w:tc>
          <w:tcPr>
            <w:tcW w:w="0" w:type="auto"/>
            <w:gridSpan w:val="2"/>
            <w:vAlign w:val="center"/>
            <w:hideMark/>
          </w:tcPr>
          <w:p w:rsidR="00000000" w:rsidRDefault="00F4231B">
            <w:pPr>
              <w:spacing w:line="288" w:lineRule="auto"/>
              <w:rPr>
                <w:rFonts w:eastAsia="Times New Roman"/>
                <w:sz w:val="20"/>
                <w:szCs w:val="20"/>
              </w:rPr>
            </w:pPr>
          </w:p>
        </w:tc>
      </w:tr>
      <w:tr w:rsidR="00000000">
        <w:trPr>
          <w:divId w:val="1316452435"/>
        </w:trPr>
        <w:tc>
          <w:tcPr>
            <w:tcW w:w="55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1316452435"/>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ITEM 1B.</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i/>
                <w:iCs/>
                <w:sz w:val="20"/>
                <w:szCs w:val="20"/>
              </w:rPr>
              <w:t>UNRESOLVED STAFF COMMENTS</w:t>
            </w:r>
          </w:p>
        </w:tc>
      </w:tr>
    </w:tbl>
    <w:p w:rsidR="00000000" w:rsidRDefault="00F4231B">
      <w:pPr>
        <w:spacing w:line="288" w:lineRule="auto"/>
        <w:divId w:val="1703286881"/>
        <w:rPr>
          <w:rFonts w:eastAsia="Times New Roman"/>
          <w:sz w:val="20"/>
          <w:szCs w:val="20"/>
        </w:rPr>
      </w:pPr>
      <w:r>
        <w:rPr>
          <w:rFonts w:ascii="inherit" w:eastAsia="Times New Roman" w:hAnsi="inherit"/>
          <w:sz w:val="20"/>
          <w:szCs w:val="20"/>
        </w:rPr>
        <w:t>None.</w:t>
      </w: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579095855"/>
        </w:trPr>
        <w:tc>
          <w:tcPr>
            <w:tcW w:w="0" w:type="auto"/>
            <w:gridSpan w:val="2"/>
            <w:vAlign w:val="center"/>
            <w:hideMark/>
          </w:tcPr>
          <w:p w:rsidR="00000000" w:rsidRDefault="00F4231B">
            <w:pPr>
              <w:spacing w:line="288" w:lineRule="auto"/>
              <w:rPr>
                <w:rFonts w:eastAsia="Times New Roman"/>
                <w:sz w:val="20"/>
                <w:szCs w:val="20"/>
              </w:rPr>
            </w:pPr>
          </w:p>
        </w:tc>
      </w:tr>
      <w:tr w:rsidR="00000000">
        <w:trPr>
          <w:divId w:val="579095855"/>
        </w:trPr>
        <w:tc>
          <w:tcPr>
            <w:tcW w:w="55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579095855"/>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ITEM 2.</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i/>
                <w:iCs/>
                <w:sz w:val="20"/>
                <w:szCs w:val="20"/>
              </w:rPr>
              <w:t>PROPERTIES</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corporate headquarters is located in Reston, Virginia, where we occupy approximately</w:t>
      </w:r>
      <w:r>
        <w:rPr>
          <w:rFonts w:ascii="inherit" w:eastAsia="Times New Roman" w:hAnsi="inherit"/>
          <w:sz w:val="20"/>
          <w:szCs w:val="20"/>
        </w:rPr>
        <w:t xml:space="preserve"> </w:t>
      </w:r>
      <w:r>
        <w:rPr>
          <w:rFonts w:ascii="inherit" w:eastAsia="Times New Roman" w:hAnsi="inherit"/>
          <w:sz w:val="20"/>
          <w:szCs w:val="20"/>
        </w:rPr>
        <w:t>84,000 square feet of office space. We also lease space in various locations throughout North America, South America, Europe, and Asia Pacific for sales and other pers</w:t>
      </w:r>
      <w:r>
        <w:rPr>
          <w:rFonts w:ascii="inherit" w:eastAsia="Times New Roman" w:hAnsi="inherit"/>
          <w:sz w:val="20"/>
          <w:szCs w:val="20"/>
        </w:rPr>
        <w:t>onnel. If we require additional space, we believe that we would be able to obtain such space on commercially reasonable terms.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other material locations, all of which are leased under operating leases, include the following:</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•Portland, Oregon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t>
      </w:r>
      <w:r>
        <w:rPr>
          <w:rFonts w:ascii="inherit" w:eastAsia="Times New Roman" w:hAnsi="inherit"/>
          <w:sz w:val="20"/>
          <w:szCs w:val="20"/>
        </w:rPr>
        <w:t>New York, New York</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•Chicago, Illinois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•Amsterdam, Netherlands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of December 31, 2019, we leased facilities in</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locations worldwide, including approximately</w:t>
      </w:r>
      <w:r>
        <w:rPr>
          <w:rFonts w:ascii="inherit" w:eastAsia="Times New Roman" w:hAnsi="inherit"/>
          <w:sz w:val="20"/>
          <w:szCs w:val="20"/>
        </w:rPr>
        <w:t xml:space="preserve"> </w:t>
      </w:r>
      <w:r>
        <w:rPr>
          <w:rFonts w:ascii="inherit" w:eastAsia="Times New Roman" w:hAnsi="inherit"/>
          <w:sz w:val="20"/>
          <w:szCs w:val="20"/>
        </w:rPr>
        <w:t>49,000</w:t>
      </w:r>
      <w:r>
        <w:rPr>
          <w:rFonts w:ascii="inherit" w:eastAsia="Times New Roman" w:hAnsi="inherit"/>
          <w:sz w:val="20"/>
          <w:szCs w:val="20"/>
        </w:rPr>
        <w:t xml:space="preserve"> </w:t>
      </w:r>
      <w:r>
        <w:rPr>
          <w:rFonts w:ascii="inherit" w:eastAsia="Times New Roman" w:hAnsi="inherit"/>
          <w:sz w:val="20"/>
          <w:szCs w:val="20"/>
        </w:rPr>
        <w:t>square feet of subleased space in</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properties.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January 2020, we executed a sublease in Toronto, Canada for approximately 11,900 square feet.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For additional information regarding our obligations under operating and finance leases, refer to</w:t>
      </w:r>
      <w:r>
        <w:rPr>
          <w:rFonts w:ascii="inherit" w:eastAsia="Times New Roman" w:hAnsi="inherit"/>
          <w:sz w:val="20"/>
          <w:szCs w:val="20"/>
        </w:rPr>
        <w:t xml:space="preserve"> </w:t>
      </w:r>
      <w:hyperlink w:anchor="sd5527b51555643b1820e3858fcb64046" w:history="1">
        <w:r>
          <w:rPr>
            <w:rStyle w:val="a3"/>
            <w:rFonts w:ascii="inherit" w:eastAsia="Times New Roman" w:hAnsi="inherit"/>
            <w:sz w:val="20"/>
            <w:szCs w:val="20"/>
          </w:rPr>
          <w:t>Footn</w:t>
        </w:r>
        <w:r>
          <w:rPr>
            <w:rStyle w:val="a3"/>
            <w:rFonts w:ascii="inherit" w:eastAsia="Times New Roman" w:hAnsi="inherit"/>
            <w:sz w:val="20"/>
            <w:szCs w:val="20"/>
          </w:rPr>
          <w:t>ote 8</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sz w:val="20"/>
          <w:szCs w:val="20"/>
        </w:rPr>
        <w:t xml:space="preserve"> </w:t>
      </w:r>
      <w:r>
        <w:rPr>
          <w:rFonts w:ascii="inherit" w:eastAsia="Times New Roman" w:hAnsi="inherit"/>
          <w:sz w:val="20"/>
          <w:szCs w:val="20"/>
        </w:rPr>
        <w:t>of the Notes to Consolidated Financial Statements.</w:t>
      </w:r>
    </w:p>
    <w:p w:rsidR="00000000" w:rsidRDefault="00F4231B">
      <w:pPr>
        <w:spacing w:line="288" w:lineRule="auto"/>
        <w:divId w:val="1135876497"/>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1326400803"/>
        </w:trPr>
        <w:tc>
          <w:tcPr>
            <w:tcW w:w="0" w:type="auto"/>
            <w:gridSpan w:val="2"/>
            <w:vAlign w:val="center"/>
            <w:hideMark/>
          </w:tcPr>
          <w:p w:rsidR="00000000" w:rsidRDefault="00F4231B">
            <w:pPr>
              <w:spacing w:line="288" w:lineRule="auto"/>
              <w:rPr>
                <w:rFonts w:eastAsia="Times New Roman"/>
                <w:sz w:val="20"/>
                <w:szCs w:val="20"/>
              </w:rPr>
            </w:pPr>
          </w:p>
        </w:tc>
      </w:tr>
      <w:tr w:rsidR="00000000">
        <w:trPr>
          <w:divId w:val="1326400803"/>
        </w:trPr>
        <w:tc>
          <w:tcPr>
            <w:tcW w:w="55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1326400803"/>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ITEM 3.</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i/>
                <w:iCs/>
                <w:sz w:val="20"/>
                <w:szCs w:val="20"/>
              </w:rPr>
              <w:t>LEGAL PROCEEDINGS</w:t>
            </w:r>
          </w:p>
        </w:tc>
      </w:tr>
    </w:tbl>
    <w:p w:rsidR="00000000" w:rsidRDefault="00F4231B">
      <w:pPr>
        <w:spacing w:line="288" w:lineRule="auto"/>
        <w:divId w:val="1508785358"/>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For a discussion of material legal proceedings in which we are involved, please refer to</w:t>
      </w:r>
      <w:r>
        <w:rPr>
          <w:rFonts w:ascii="inherit" w:eastAsia="Times New Roman" w:hAnsi="inherit"/>
          <w:sz w:val="20"/>
          <w:szCs w:val="20"/>
        </w:rPr>
        <w:t xml:space="preserve"> </w:t>
      </w:r>
      <w:hyperlink w:anchor="sB9F4114E5BB75C8B8ECCC8F5025DEBDA" w:history="1">
        <w:r>
          <w:rPr>
            <w:rStyle w:val="a3"/>
            <w:rFonts w:ascii="inherit" w:eastAsia="Times New Roman" w:hAnsi="inherit"/>
            <w:sz w:val="20"/>
            <w:szCs w:val="20"/>
          </w:rPr>
          <w:t>Footnote 11</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Commitments and Contingencies</w:t>
      </w:r>
      <w:r>
        <w:rPr>
          <w:rFonts w:ascii="inherit" w:eastAsia="Times New Roman" w:hAnsi="inherit"/>
          <w:sz w:val="20"/>
          <w:szCs w:val="20"/>
        </w:rPr>
        <w:t xml:space="preserve"> </w:t>
      </w:r>
      <w:r>
        <w:rPr>
          <w:rFonts w:ascii="inherit" w:eastAsia="Times New Roman" w:hAnsi="inherit"/>
          <w:sz w:val="20"/>
          <w:szCs w:val="20"/>
        </w:rPr>
        <w:t>of the Notes to Consolidated Financial Statements included in Part I</w:t>
      </w:r>
      <w:r>
        <w:rPr>
          <w:rFonts w:ascii="inherit" w:eastAsia="Times New Roman" w:hAnsi="inherit"/>
          <w:sz w:val="20"/>
          <w:szCs w:val="20"/>
        </w:rPr>
        <w:t>I,</w:t>
      </w:r>
      <w:r>
        <w:rPr>
          <w:rFonts w:ascii="inherit" w:eastAsia="Times New Roman" w:hAnsi="inherit"/>
          <w:sz w:val="20"/>
          <w:szCs w:val="20"/>
        </w:rPr>
        <w:t xml:space="preserve"> </w:t>
      </w:r>
      <w:hyperlink w:anchor="sE4541D682EF9534D96A2BB006CF0579D" w:history="1">
        <w:r>
          <w:rPr>
            <w:rStyle w:val="a3"/>
            <w:rFonts w:ascii="inherit" w:eastAsia="Times New Roman" w:hAnsi="inherit"/>
            <w:sz w:val="20"/>
            <w:szCs w:val="20"/>
          </w:rPr>
          <w:t>Item 8</w:t>
        </w:r>
      </w:hyperlink>
      <w:r>
        <w:rPr>
          <w:rFonts w:ascii="inherit" w:eastAsia="Times New Roman" w:hAnsi="inherit"/>
          <w:sz w:val="20"/>
          <w:szCs w:val="20"/>
        </w:rPr>
        <w:t xml:space="preserve"> </w:t>
      </w:r>
      <w:r>
        <w:rPr>
          <w:rFonts w:ascii="inherit" w:eastAsia="Times New Roman" w:hAnsi="inherit"/>
          <w:sz w:val="20"/>
          <w:szCs w:val="20"/>
        </w:rPr>
        <w:t>of this 10-K, which is incorporated herein by reference.</w:t>
      </w:r>
    </w:p>
    <w:p w:rsidR="00000000" w:rsidRDefault="00F4231B">
      <w:pPr>
        <w:spacing w:line="288" w:lineRule="auto"/>
        <w:jc w:val="both"/>
        <w:divId w:val="1034236348"/>
        <w:rPr>
          <w:rFonts w:eastAsia="Times New Roman"/>
          <w:sz w:val="20"/>
          <w:szCs w:val="20"/>
        </w:rPr>
      </w:pPr>
    </w:p>
    <w:p w:rsidR="00000000" w:rsidRDefault="00F4231B">
      <w:pPr>
        <w:divId w:val="1243107501"/>
        <w:rPr>
          <w:rFonts w:eastAsia="Times New Roman"/>
          <w:sz w:val="20"/>
          <w:szCs w:val="20"/>
        </w:rPr>
      </w:pPr>
    </w:p>
    <w:p w:rsidR="00000000" w:rsidRDefault="00F4231B">
      <w:pPr>
        <w:spacing w:line="288" w:lineRule="auto"/>
        <w:jc w:val="center"/>
        <w:divId w:val="282344306"/>
        <w:rPr>
          <w:rFonts w:eastAsia="Times New Roman"/>
          <w:sz w:val="20"/>
          <w:szCs w:val="20"/>
        </w:rPr>
      </w:pPr>
      <w:r>
        <w:rPr>
          <w:rFonts w:ascii="inherit" w:eastAsia="Times New Roman" w:hAnsi="inherit"/>
          <w:sz w:val="20"/>
          <w:szCs w:val="20"/>
        </w:rPr>
        <w:t>27</w:t>
      </w:r>
    </w:p>
    <w:p w:rsidR="00000000" w:rsidRDefault="00F4231B">
      <w:pPr>
        <w:divId w:val="1034236348"/>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F4231B">
      <w:pPr>
        <w:spacing w:line="288" w:lineRule="auto"/>
        <w:divId w:val="304238872"/>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420377355"/>
        <w:rPr>
          <w:rFonts w:eastAsia="Times New Roman"/>
          <w:sz w:val="20"/>
          <w:szCs w:val="20"/>
        </w:rPr>
      </w:pPr>
    </w:p>
    <w:p w:rsidR="00000000" w:rsidRDefault="00F4231B">
      <w:pPr>
        <w:divId w:val="1190531997"/>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187185060"/>
        </w:trPr>
        <w:tc>
          <w:tcPr>
            <w:tcW w:w="0" w:type="auto"/>
            <w:gridSpan w:val="2"/>
            <w:vAlign w:val="center"/>
            <w:hideMark/>
          </w:tcPr>
          <w:p w:rsidR="00000000" w:rsidRDefault="00F4231B">
            <w:pPr>
              <w:rPr>
                <w:rFonts w:eastAsia="Times New Roman"/>
                <w:sz w:val="20"/>
                <w:szCs w:val="20"/>
              </w:rPr>
            </w:pPr>
          </w:p>
        </w:tc>
      </w:tr>
      <w:tr w:rsidR="00000000">
        <w:trPr>
          <w:divId w:val="187185060"/>
        </w:trPr>
        <w:tc>
          <w:tcPr>
            <w:tcW w:w="55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187185060"/>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ITEM 4.</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i/>
                <w:iCs/>
                <w:sz w:val="20"/>
                <w:szCs w:val="20"/>
              </w:rPr>
              <w:t>MINE SAFETY DISCLOSURES</w:t>
            </w:r>
          </w:p>
        </w:tc>
      </w:tr>
    </w:tbl>
    <w:p w:rsidR="00000000" w:rsidRDefault="00F4231B">
      <w:pPr>
        <w:spacing w:line="288" w:lineRule="auto"/>
        <w:divId w:val="980619862"/>
        <w:rPr>
          <w:rFonts w:eastAsia="Times New Roman"/>
          <w:sz w:val="20"/>
          <w:szCs w:val="20"/>
        </w:rPr>
      </w:pPr>
      <w:r>
        <w:rPr>
          <w:rFonts w:ascii="inherit" w:eastAsia="Times New Roman" w:hAnsi="inherit"/>
          <w:sz w:val="20"/>
          <w:szCs w:val="20"/>
        </w:rPr>
        <w:t>Not applicable.</w:t>
      </w:r>
    </w:p>
    <w:p w:rsidR="00000000" w:rsidRDefault="00F4231B">
      <w:pPr>
        <w:spacing w:line="288" w:lineRule="auto"/>
        <w:ind w:firstLine="450"/>
        <w:divId w:val="1935280652"/>
        <w:rPr>
          <w:rFonts w:eastAsia="Times New Roman"/>
          <w:sz w:val="20"/>
          <w:szCs w:val="20"/>
        </w:rPr>
      </w:pPr>
    </w:p>
    <w:p w:rsidR="00000000" w:rsidRDefault="00F4231B">
      <w:pPr>
        <w:divId w:val="1887377722"/>
        <w:rPr>
          <w:rFonts w:eastAsia="Times New Roman"/>
          <w:sz w:val="20"/>
          <w:szCs w:val="20"/>
        </w:rPr>
      </w:pPr>
    </w:p>
    <w:p w:rsidR="00000000" w:rsidRDefault="00F4231B">
      <w:pPr>
        <w:spacing w:line="288" w:lineRule="auto"/>
        <w:jc w:val="center"/>
        <w:divId w:val="1700083469"/>
        <w:rPr>
          <w:rFonts w:eastAsia="Times New Roman"/>
          <w:sz w:val="20"/>
          <w:szCs w:val="20"/>
        </w:rPr>
      </w:pPr>
      <w:r>
        <w:rPr>
          <w:rFonts w:ascii="inherit" w:eastAsia="Times New Roman" w:hAnsi="inherit"/>
          <w:sz w:val="20"/>
          <w:szCs w:val="20"/>
        </w:rPr>
        <w:t>28</w:t>
      </w:r>
    </w:p>
    <w:p w:rsidR="00000000" w:rsidRDefault="00F4231B">
      <w:pPr>
        <w:divId w:val="1034236348"/>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F4231B">
      <w:pPr>
        <w:spacing w:line="288" w:lineRule="auto"/>
        <w:divId w:val="92437679"/>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834636699"/>
        <w:rPr>
          <w:rFonts w:eastAsia="Times New Roman"/>
          <w:sz w:val="20"/>
          <w:szCs w:val="20"/>
        </w:rPr>
      </w:pPr>
    </w:p>
    <w:p w:rsidR="00000000" w:rsidRDefault="00F4231B">
      <w:pPr>
        <w:divId w:val="449512999"/>
        <w:rPr>
          <w:rFonts w:eastAsia="Times New Roman"/>
          <w:sz w:val="20"/>
          <w:szCs w:val="20"/>
        </w:rPr>
      </w:pPr>
    </w:p>
    <w:p w:rsidR="00000000" w:rsidRDefault="00F4231B">
      <w:pPr>
        <w:spacing w:line="288" w:lineRule="auto"/>
        <w:jc w:val="center"/>
        <w:divId w:val="1034236348"/>
        <w:rPr>
          <w:rFonts w:eastAsia="Times New Roman"/>
          <w:sz w:val="20"/>
          <w:szCs w:val="20"/>
        </w:rPr>
      </w:pP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PART II</w:t>
      </w:r>
    </w:p>
    <w:p w:rsidR="00000000" w:rsidRDefault="00F4231B">
      <w:pPr>
        <w:spacing w:line="288" w:lineRule="auto"/>
        <w:divId w:val="142698520"/>
        <w:rPr>
          <w:rFonts w:eastAsia="Times New Roman"/>
          <w:sz w:val="18"/>
          <w:szCs w:val="18"/>
        </w:rPr>
      </w:pP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95563439"/>
        </w:trPr>
        <w:tc>
          <w:tcPr>
            <w:tcW w:w="0" w:type="auto"/>
            <w:gridSpan w:val="2"/>
            <w:vAlign w:val="center"/>
            <w:hideMark/>
          </w:tcPr>
          <w:p w:rsidR="00000000" w:rsidRDefault="00F4231B">
            <w:pPr>
              <w:spacing w:line="288" w:lineRule="auto"/>
              <w:rPr>
                <w:rFonts w:eastAsia="Times New Roman"/>
                <w:sz w:val="18"/>
                <w:szCs w:val="18"/>
              </w:rPr>
            </w:pPr>
          </w:p>
        </w:tc>
      </w:tr>
      <w:tr w:rsidR="00000000">
        <w:trPr>
          <w:divId w:val="95563439"/>
        </w:trPr>
        <w:tc>
          <w:tcPr>
            <w:tcW w:w="55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95563439"/>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ITEM 5.</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i/>
                <w:iCs/>
                <w:sz w:val="20"/>
                <w:szCs w:val="20"/>
              </w:rPr>
              <w:t>MARKET FOR REGISTRANT’</w:t>
            </w:r>
            <w:r>
              <w:rPr>
                <w:rFonts w:ascii="inherit" w:eastAsia="Times New Roman" w:hAnsi="inherit"/>
                <w:b/>
                <w:bCs/>
                <w:i/>
                <w:iCs/>
                <w:sz w:val="20"/>
                <w:szCs w:val="20"/>
              </w:rPr>
              <w:t>S COMMON EQUITY, RELATED STOCKHOLDER MATTERS AND ISSUER PURCHASES OF EQUITY SECURITIES</w:t>
            </w:r>
          </w:p>
        </w:tc>
      </w:tr>
    </w:tbl>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MARKET INFORMATION</w:t>
      </w:r>
    </w:p>
    <w:p w:rsidR="00000000" w:rsidRDefault="00F4231B">
      <w:pPr>
        <w:spacing w:line="288" w:lineRule="auto"/>
        <w:divId w:val="1034236348"/>
        <w:rPr>
          <w:rFonts w:eastAsia="Times New Roman"/>
          <w:sz w:val="20"/>
          <w:szCs w:val="20"/>
        </w:rPr>
      </w:pPr>
      <w:r>
        <w:rPr>
          <w:rFonts w:ascii="inherit" w:eastAsia="Times New Roman" w:hAnsi="inherit"/>
          <w:sz w:val="20"/>
          <w:szCs w:val="20"/>
        </w:rPr>
        <w:t>Our Common Stock trades on The Nasdaq Global Select Market under the symbol "SCOR".</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HOLDERS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February 25, 2020, there were</w:t>
      </w:r>
      <w:r>
        <w:rPr>
          <w:rFonts w:ascii="inherit" w:eastAsia="Times New Roman" w:hAnsi="inherit"/>
          <w:sz w:val="20"/>
          <w:szCs w:val="20"/>
        </w:rPr>
        <w:t xml:space="preserve"> </w:t>
      </w:r>
      <w:r>
        <w:rPr>
          <w:rFonts w:ascii="inherit" w:eastAsia="Times New Roman" w:hAnsi="inherit"/>
          <w:sz w:val="20"/>
          <w:szCs w:val="20"/>
        </w:rPr>
        <w:t>96</w:t>
      </w:r>
      <w:r>
        <w:rPr>
          <w:rFonts w:ascii="inherit" w:eastAsia="Times New Roman" w:hAnsi="inherit"/>
          <w:sz w:val="20"/>
          <w:szCs w:val="20"/>
        </w:rPr>
        <w:t xml:space="preserve"> </w:t>
      </w:r>
      <w:r>
        <w:rPr>
          <w:rFonts w:ascii="inherit" w:eastAsia="Times New Roman" w:hAnsi="inherit"/>
          <w:sz w:val="20"/>
          <w:szCs w:val="20"/>
        </w:rPr>
        <w:t>stockholders of r</w:t>
      </w:r>
      <w:r>
        <w:rPr>
          <w:rFonts w:ascii="inherit" w:eastAsia="Times New Roman" w:hAnsi="inherit"/>
          <w:sz w:val="20"/>
          <w:szCs w:val="20"/>
        </w:rPr>
        <w:t xml:space="preserve">ecord of our Common Stock, although we believe that there are a significantly larger number of beneficial owners of our Common Stock. We derived the number of stockholders by reviewing the listing of outstanding Common Stock recorded by our transfer agent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February 25, 2020.</w:t>
      </w:r>
      <w:r>
        <w:rPr>
          <w:rFonts w:ascii="inherit" w:eastAsia="Times New Roman" w:hAnsi="inherit"/>
          <w:b/>
          <w:bCs/>
          <w:sz w:val="20"/>
          <w:szCs w:val="20"/>
        </w:rPr>
        <w:t> </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STOCK PERFORMANCE GRAPH</w:t>
      </w:r>
      <w:r>
        <w:rPr>
          <w:rFonts w:ascii="inherit" w:eastAsia="Times New Roman" w:hAnsi="inherit"/>
          <w:b/>
          <w:bCs/>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following graph compares the cumulative total stockholder return on our Common Stock between December 31, 2014 and December 31, 2019 to the cumulative total returns of the Nasdaq Composite Index, the S</w:t>
      </w:r>
      <w:r>
        <w:rPr>
          <w:rFonts w:ascii="inherit" w:eastAsia="Times New Roman" w:hAnsi="inherit"/>
          <w:sz w:val="20"/>
          <w:szCs w:val="20"/>
        </w:rPr>
        <w:t>&amp;P MidCap 400 Index and the Nasdaq Computer Index over the same period. This graph assumes the investment of $100 at the closing price of the markets on December 31, 2014 in our Common Stock, the Nasdaq Composite Index, the S&amp;P MidCap 400 Index and the Nas</w:t>
      </w:r>
      <w:r>
        <w:rPr>
          <w:rFonts w:ascii="inherit" w:eastAsia="Times New Roman" w:hAnsi="inherit"/>
          <w:sz w:val="20"/>
          <w:szCs w:val="20"/>
        </w:rPr>
        <w:t>daq Computer Index, and assumes the reinvestment of dividends, if any. The comparisons shown in the following graph are based upon historical data. We caution that the stock price performance shown in the graph below is not necessarily indicative of, nor i</w:t>
      </w:r>
      <w:r>
        <w:rPr>
          <w:rFonts w:ascii="inherit" w:eastAsia="Times New Roman" w:hAnsi="inherit"/>
          <w:sz w:val="20"/>
          <w:szCs w:val="20"/>
        </w:rPr>
        <w:t>s it intended to forecast, the potential future performance of our Common Stock.</w:t>
      </w: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COMPARISON OF CUMULATIVE TOTAL RETURN*</w:t>
      </w: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among comScore, Inc., The Nasdaq Composite Index, The S&amp;P MidCap 400 Index</w:t>
      </w: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and The Nasdaq Computer Index</w:t>
      </w:r>
    </w:p>
    <w:p w:rsidR="00000000" w:rsidRDefault="00F4231B">
      <w:pPr>
        <w:spacing w:line="288" w:lineRule="auto"/>
        <w:jc w:val="center"/>
        <w:divId w:val="1034236348"/>
        <w:rPr>
          <w:rFonts w:eastAsia="Times New Roman"/>
          <w:sz w:val="20"/>
          <w:szCs w:val="20"/>
        </w:rPr>
      </w:pPr>
      <w:r>
        <w:rPr>
          <w:rFonts w:eastAsia="Times New Roman"/>
          <w:noProof/>
          <w:sz w:val="20"/>
          <w:szCs w:val="20"/>
        </w:rPr>
        <w:drawing>
          <wp:inline distT="0" distB="0" distL="0" distR="0">
            <wp:extent cx="304800" cy="304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4231B">
      <w:pPr>
        <w:spacing w:line="288" w:lineRule="auto"/>
        <w:divId w:val="1034236348"/>
        <w:rPr>
          <w:rFonts w:eastAsia="Times New Roman"/>
          <w:sz w:val="20"/>
          <w:szCs w:val="20"/>
        </w:rPr>
      </w:pPr>
      <w:r>
        <w:rPr>
          <w:rFonts w:ascii="inherit" w:eastAsia="Times New Roman" w:hAnsi="inherit"/>
          <w:sz w:val="18"/>
          <w:szCs w:val="18"/>
        </w:rPr>
        <w:t> </w:t>
      </w:r>
      <w:r>
        <w:rPr>
          <w:rFonts w:ascii="inherit" w:eastAsia="Times New Roman" w:hAnsi="inherit"/>
          <w:sz w:val="20"/>
          <w:szCs w:val="20"/>
        </w:rPr>
        <w:t>________________</w:t>
      </w:r>
    </w:p>
    <w:tbl>
      <w:tblPr>
        <w:tblW w:w="4990" w:type="pct"/>
        <w:tblCellMar>
          <w:left w:w="0" w:type="dxa"/>
          <w:right w:w="0" w:type="dxa"/>
        </w:tblCellMar>
        <w:tblLook w:val="04A0" w:firstRow="1" w:lastRow="0" w:firstColumn="1" w:lastColumn="0" w:noHBand="0" w:noVBand="1"/>
      </w:tblPr>
      <w:tblGrid>
        <w:gridCol w:w="497"/>
        <w:gridCol w:w="7792"/>
      </w:tblGrid>
      <w:tr w:rsidR="00000000">
        <w:trPr>
          <w:divId w:val="1323387868"/>
        </w:trPr>
        <w:tc>
          <w:tcPr>
            <w:tcW w:w="0" w:type="auto"/>
            <w:gridSpan w:val="2"/>
            <w:vAlign w:val="center"/>
            <w:hideMark/>
          </w:tcPr>
          <w:p w:rsidR="00000000" w:rsidRDefault="00F4231B">
            <w:pPr>
              <w:spacing w:line="288" w:lineRule="auto"/>
              <w:rPr>
                <w:rFonts w:eastAsia="Times New Roman"/>
                <w:sz w:val="20"/>
                <w:szCs w:val="20"/>
              </w:rPr>
            </w:pPr>
          </w:p>
        </w:tc>
      </w:tr>
      <w:tr w:rsidR="00000000">
        <w:trPr>
          <w:divId w:val="1323387868"/>
        </w:trPr>
        <w:tc>
          <w:tcPr>
            <w:tcW w:w="300" w:type="pct"/>
            <w:vAlign w:val="center"/>
            <w:hideMark/>
          </w:tcPr>
          <w:p w:rsidR="00000000" w:rsidRDefault="00F4231B">
            <w:pPr>
              <w:rPr>
                <w:rFonts w:eastAsia="Times New Roman"/>
                <w:sz w:val="20"/>
                <w:szCs w:val="20"/>
              </w:rPr>
            </w:pPr>
          </w:p>
        </w:tc>
        <w:tc>
          <w:tcPr>
            <w:tcW w:w="4700" w:type="pct"/>
            <w:vAlign w:val="center"/>
            <w:hideMark/>
          </w:tcPr>
          <w:p w:rsidR="00000000" w:rsidRDefault="00F4231B">
            <w:pPr>
              <w:rPr>
                <w:rFonts w:eastAsia="Times New Roman"/>
                <w:sz w:val="20"/>
                <w:szCs w:val="20"/>
              </w:rPr>
            </w:pPr>
          </w:p>
        </w:tc>
      </w:tr>
      <w:tr w:rsidR="00000000">
        <w:trPr>
          <w:divId w:val="1323387868"/>
        </w:trPr>
        <w:tc>
          <w:tcPr>
            <w:tcW w:w="0" w:type="auto"/>
            <w:tcMar>
              <w:top w:w="30" w:type="dxa"/>
              <w:left w:w="3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$100 invested upon market close of The Nasdaq Global Select Market on December 31, 2014, including reinvestment of dividends.</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preceding Stock Performance Graph is not deemed filed with the SEC and shall not be incorporated by reference in any of our filings under the Securities Act of 1933, as amended, or the Exchange Act, as amended whether made before or after the date here</w:t>
      </w:r>
      <w:r>
        <w:rPr>
          <w:rFonts w:ascii="inherit" w:eastAsia="Times New Roman" w:hAnsi="inherit"/>
          <w:sz w:val="20"/>
          <w:szCs w:val="20"/>
        </w:rPr>
        <w:t>of and irrespective of any general incorporation language in any such securities filing.</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SECURITIES AUTHORIZED FOR ISSUANCE UNDER EQUITY COMPENSATION PLANS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information relating to our equity compensation plans required by Item 5 is incorporated by refe</w:t>
      </w:r>
      <w:r>
        <w:rPr>
          <w:rFonts w:ascii="inherit" w:eastAsia="Times New Roman" w:hAnsi="inherit"/>
          <w:sz w:val="20"/>
          <w:szCs w:val="20"/>
        </w:rPr>
        <w:t>rence to such information as set forth in Part III,</w:t>
      </w:r>
      <w:r>
        <w:rPr>
          <w:rFonts w:ascii="inherit" w:eastAsia="Times New Roman" w:hAnsi="inherit"/>
          <w:sz w:val="20"/>
          <w:szCs w:val="20"/>
        </w:rPr>
        <w:t xml:space="preserve"> </w:t>
      </w:r>
      <w:hyperlink w:anchor="s4FE1EFAFA6505AE0B845EED12A3C0449" w:history="1">
        <w:r>
          <w:rPr>
            <w:rStyle w:val="a3"/>
            <w:rFonts w:ascii="inherit" w:eastAsia="Times New Roman" w:hAnsi="inherit"/>
            <w:sz w:val="20"/>
            <w:szCs w:val="20"/>
          </w:rPr>
          <w:t>Item 12</w:t>
        </w:r>
      </w:hyperlink>
      <w:r>
        <w:rPr>
          <w:rFonts w:ascii="inherit" w:eastAsia="Times New Roman" w:hAnsi="inherit"/>
          <w:sz w:val="20"/>
          <w:szCs w:val="20"/>
        </w:rPr>
        <w:t>, "Security Ownership of Certain Beneficial Owners and Management and Related Stockholder Matters."</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UNREGISTERED SALES OF EQUITY SECURITIES A</w:t>
      </w:r>
      <w:r>
        <w:rPr>
          <w:rFonts w:ascii="inherit" w:eastAsia="Times New Roman" w:hAnsi="inherit"/>
          <w:b/>
          <w:bCs/>
          <w:sz w:val="20"/>
          <w:szCs w:val="20"/>
        </w:rPr>
        <w:t>ND USE OF PROCEEDS</w:t>
      </w:r>
    </w:p>
    <w:p w:rsidR="00000000" w:rsidRDefault="00F4231B">
      <w:pPr>
        <w:divId w:val="1563370493"/>
        <w:rPr>
          <w:rFonts w:eastAsia="Times New Roman"/>
          <w:sz w:val="20"/>
          <w:szCs w:val="20"/>
        </w:rPr>
      </w:pPr>
    </w:p>
    <w:p w:rsidR="00000000" w:rsidRDefault="00F4231B">
      <w:pPr>
        <w:spacing w:line="288" w:lineRule="auto"/>
        <w:jc w:val="center"/>
        <w:divId w:val="876771505"/>
        <w:rPr>
          <w:rFonts w:eastAsia="Times New Roman"/>
          <w:sz w:val="20"/>
          <w:szCs w:val="20"/>
        </w:rPr>
      </w:pPr>
      <w:r>
        <w:rPr>
          <w:rFonts w:ascii="inherit" w:eastAsia="Times New Roman" w:hAnsi="inherit"/>
          <w:sz w:val="20"/>
          <w:szCs w:val="20"/>
        </w:rPr>
        <w:t>29</w:t>
      </w:r>
    </w:p>
    <w:p w:rsidR="00000000" w:rsidRDefault="00F4231B">
      <w:pPr>
        <w:divId w:val="1034236348"/>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F4231B">
      <w:pPr>
        <w:spacing w:line="288" w:lineRule="auto"/>
        <w:divId w:val="1236278543"/>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712731117"/>
        <w:rPr>
          <w:rFonts w:eastAsia="Times New Roman"/>
          <w:sz w:val="20"/>
          <w:szCs w:val="20"/>
        </w:rPr>
      </w:pPr>
    </w:p>
    <w:p w:rsidR="00000000" w:rsidRDefault="00F4231B">
      <w:pPr>
        <w:divId w:val="1988585769"/>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information required by Item 701 of Regulation S-K was previously included in Quarterly Reports on Form 10-Q filed</w:t>
      </w:r>
      <w:r>
        <w:rPr>
          <w:rFonts w:ascii="inherit" w:eastAsia="Times New Roman" w:hAnsi="inherit"/>
          <w:sz w:val="20"/>
          <w:szCs w:val="20"/>
        </w:rPr>
        <w:t xml:space="preserve"> on August 7, 2019 and November 6, 2019 and Current Reports on Form 8-K filed on April 1, June 24, June 26, July 1, October 1, and October 16, 2019.</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PURCHASES OF EQUITY SECURITIES BY THE ISSUER AND AFFILIATED PURCHASERS</w:t>
      </w:r>
      <w:r>
        <w:rPr>
          <w:rFonts w:ascii="inherit" w:eastAsia="Times New Roman" w:hAnsi="inherit"/>
          <w:b/>
          <w:bCs/>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None.</w:t>
      </w:r>
    </w:p>
    <w:p w:rsidR="00000000" w:rsidRDefault="00F4231B">
      <w:pPr>
        <w:spacing w:line="288" w:lineRule="auto"/>
        <w:jc w:val="both"/>
        <w:divId w:val="1034236348"/>
        <w:rPr>
          <w:rFonts w:eastAsia="Times New Roman"/>
          <w:sz w:val="16"/>
          <w:szCs w:val="16"/>
        </w:rPr>
      </w:pPr>
    </w:p>
    <w:p w:rsidR="00000000" w:rsidRDefault="00F4231B">
      <w:pPr>
        <w:divId w:val="1932546033"/>
        <w:rPr>
          <w:rFonts w:eastAsia="Times New Roman"/>
          <w:sz w:val="20"/>
          <w:szCs w:val="20"/>
        </w:rPr>
      </w:pPr>
    </w:p>
    <w:p w:rsidR="00000000" w:rsidRDefault="00F4231B">
      <w:pPr>
        <w:spacing w:line="288" w:lineRule="auto"/>
        <w:jc w:val="center"/>
        <w:divId w:val="1589073497"/>
        <w:rPr>
          <w:rFonts w:eastAsia="Times New Roman"/>
          <w:sz w:val="20"/>
          <w:szCs w:val="20"/>
        </w:rPr>
      </w:pPr>
      <w:r>
        <w:rPr>
          <w:rFonts w:ascii="inherit" w:eastAsia="Times New Roman" w:hAnsi="inherit"/>
          <w:sz w:val="20"/>
          <w:szCs w:val="20"/>
        </w:rPr>
        <w:t>30</w:t>
      </w:r>
    </w:p>
    <w:p w:rsidR="00000000" w:rsidRDefault="00F4231B">
      <w:pPr>
        <w:divId w:val="1034236348"/>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F4231B">
      <w:pPr>
        <w:spacing w:line="288" w:lineRule="auto"/>
        <w:divId w:val="1010527705"/>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911428633"/>
        <w:rPr>
          <w:rFonts w:eastAsia="Times New Roman"/>
          <w:sz w:val="20"/>
          <w:szCs w:val="20"/>
        </w:rPr>
      </w:pPr>
    </w:p>
    <w:p w:rsidR="00000000" w:rsidRDefault="00F4231B">
      <w:pPr>
        <w:divId w:val="2024358869"/>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1243376529"/>
        </w:trPr>
        <w:tc>
          <w:tcPr>
            <w:tcW w:w="0" w:type="auto"/>
            <w:gridSpan w:val="2"/>
            <w:vAlign w:val="center"/>
            <w:hideMark/>
          </w:tcPr>
          <w:p w:rsidR="00000000" w:rsidRDefault="00F4231B">
            <w:pPr>
              <w:rPr>
                <w:rFonts w:eastAsia="Times New Roman"/>
                <w:sz w:val="20"/>
                <w:szCs w:val="20"/>
              </w:rPr>
            </w:pPr>
          </w:p>
        </w:tc>
      </w:tr>
      <w:tr w:rsidR="00000000">
        <w:trPr>
          <w:divId w:val="1243376529"/>
        </w:trPr>
        <w:tc>
          <w:tcPr>
            <w:tcW w:w="55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1243376529"/>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ITEM 6.</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i/>
                <w:iCs/>
                <w:sz w:val="20"/>
                <w:szCs w:val="20"/>
              </w:rPr>
              <w:t>SELECTED FINANCIAL DATA</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selected Consolidated Statements of Operations and Comprehensive Loss data and Consolidated Balance Sheets data displayed below is derived from our audited Consolidated Financial Statements for the five-year period ended December 31, 2019. The selected</w:t>
      </w:r>
      <w:r>
        <w:rPr>
          <w:rFonts w:ascii="inherit" w:eastAsia="Times New Roman" w:hAnsi="inherit"/>
          <w:sz w:val="20"/>
          <w:szCs w:val="20"/>
        </w:rPr>
        <w:t xml:space="preserve"> financial data as of, and for the year ended, December 31, 2015 was adjusted from the unaudited information previously furnished in our Current Report on Form 8-K on February 17, 2016.</w:t>
      </w:r>
      <w:r>
        <w:rPr>
          <w:rFonts w:ascii="inherit" w:eastAsia="Times New Roman" w:hAnsi="inherit"/>
          <w:sz w:val="20"/>
          <w:szCs w:val="20"/>
        </w:rPr>
        <w:t xml:space="preserve"> </w:t>
      </w:r>
      <w:hyperlink r:id="rId5" w:anchor="s58705FACB8625B119B84294CD4CBD5CA" w:history="1">
        <w:r>
          <w:rPr>
            <w:rStyle w:val="a3"/>
            <w:rFonts w:ascii="inherit" w:eastAsia="Times New Roman" w:hAnsi="inherit"/>
            <w:sz w:val="20"/>
            <w:szCs w:val="20"/>
          </w:rPr>
          <w:t>Item 6</w:t>
        </w:r>
      </w:hyperlink>
      <w:r>
        <w:rPr>
          <w:rFonts w:ascii="inherit" w:eastAsia="Times New Roman" w:hAnsi="inherit"/>
          <w:sz w:val="20"/>
          <w:szCs w:val="20"/>
        </w:rPr>
        <w:t>, "Selected Financial Data" of our Annual Report on Form 10-K for the year ended December 31, 2017 (the "</w:t>
      </w:r>
      <w:hyperlink r:id="rId6" w:history="1">
        <w:r>
          <w:rPr>
            <w:rStyle w:val="a3"/>
            <w:rFonts w:ascii="inherit" w:eastAsia="Times New Roman" w:hAnsi="inherit"/>
            <w:sz w:val="20"/>
            <w:szCs w:val="20"/>
          </w:rPr>
          <w:t>2017 10-K</w:t>
        </w:r>
      </w:hyperlink>
      <w:r>
        <w:rPr>
          <w:rFonts w:ascii="inherit" w:eastAsia="Times New Roman" w:hAnsi="inherit"/>
          <w:sz w:val="20"/>
          <w:szCs w:val="20"/>
        </w:rPr>
        <w:t>") sets forth information regarding the applicable adjustments or restatements of our financial results for 2015.</w:t>
      </w:r>
      <w:r>
        <w:rPr>
          <w:rFonts w:ascii="inherit" w:eastAsia="Times New Roman" w:hAnsi="inherit"/>
          <w:sz w:val="20"/>
          <w:szCs w:val="20"/>
        </w:rPr>
        <w:t xml:space="preserve"> </w:t>
      </w:r>
      <w:hyperlink r:id="rId7" w:anchor="sD1773E3DB59D5D2DAD93303BD9829F40" w:history="1">
        <w:r>
          <w:rPr>
            <w:rStyle w:val="a3"/>
            <w:rFonts w:ascii="inherit" w:eastAsia="Times New Roman" w:hAnsi="inherit"/>
            <w:sz w:val="20"/>
            <w:szCs w:val="20"/>
          </w:rPr>
          <w:t>Footnote 1</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Organization</w:t>
      </w:r>
      <w:r>
        <w:rPr>
          <w:rFonts w:ascii="inherit" w:eastAsia="Times New Roman" w:hAnsi="inherit"/>
          <w:sz w:val="20"/>
          <w:szCs w:val="20"/>
        </w:rPr>
        <w:t>, of the Notes to Consolidated Financial Statements contained in the</w:t>
      </w:r>
      <w:r>
        <w:rPr>
          <w:rFonts w:ascii="inherit" w:eastAsia="Times New Roman" w:hAnsi="inherit"/>
          <w:sz w:val="20"/>
          <w:szCs w:val="20"/>
        </w:rPr>
        <w:t xml:space="preserve"> </w:t>
      </w:r>
      <w:hyperlink r:id="rId8" w:history="1">
        <w:r>
          <w:rPr>
            <w:rStyle w:val="a3"/>
            <w:rFonts w:ascii="inherit" w:eastAsia="Times New Roman" w:hAnsi="inherit"/>
            <w:sz w:val="20"/>
            <w:szCs w:val="20"/>
          </w:rPr>
          <w:t>2017 10-K</w:t>
        </w:r>
      </w:hyperlink>
      <w:r>
        <w:rPr>
          <w:rFonts w:ascii="inherit" w:eastAsia="Times New Roman" w:hAnsi="inherit"/>
          <w:sz w:val="20"/>
          <w:szCs w:val="20"/>
        </w:rPr>
        <w:t xml:space="preserve"> </w:t>
      </w:r>
      <w:r>
        <w:rPr>
          <w:rFonts w:ascii="inherit" w:eastAsia="Times New Roman" w:hAnsi="inherit"/>
          <w:sz w:val="20"/>
          <w:szCs w:val="20"/>
        </w:rPr>
        <w:t>sets forth informat</w:t>
      </w:r>
      <w:r>
        <w:rPr>
          <w:rFonts w:ascii="inherit" w:eastAsia="Times New Roman" w:hAnsi="inherit"/>
          <w:sz w:val="20"/>
          <w:szCs w:val="20"/>
        </w:rPr>
        <w:t>ion regarding the applicable adjustments and restatement of our stockholders' equity as of January 1, 2015.</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selected financial data set forth below is not necessarily indicative of results of future operations, and should be read in conjunction with</w:t>
      </w:r>
      <w:r>
        <w:rPr>
          <w:rFonts w:ascii="inherit" w:eastAsia="Times New Roman" w:hAnsi="inherit"/>
          <w:sz w:val="20"/>
          <w:szCs w:val="20"/>
        </w:rPr>
        <w:t xml:space="preserve"> </w:t>
      </w:r>
      <w:hyperlink w:anchor="s82FC3571617E579F93EA438FF3A8A1FD" w:history="1">
        <w:r>
          <w:rPr>
            <w:rStyle w:val="a3"/>
            <w:rFonts w:ascii="inherit" w:eastAsia="Times New Roman" w:hAnsi="inherit"/>
            <w:sz w:val="20"/>
            <w:szCs w:val="20"/>
          </w:rPr>
          <w:t>Item 7</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Management’s Discussion and Analysis of Financial Condition and Results of Operations</w:t>
      </w:r>
      <w:r>
        <w:rPr>
          <w:rFonts w:ascii="inherit" w:eastAsia="Times New Roman" w:hAnsi="inherit"/>
          <w:sz w:val="20"/>
          <w:szCs w:val="20"/>
        </w:rPr>
        <w:t>, and the Consolidated Financial Statements and related notes thereto included in this 10-K under the caption</w:t>
      </w:r>
      <w:r>
        <w:rPr>
          <w:rFonts w:ascii="inherit" w:eastAsia="Times New Roman" w:hAnsi="inherit"/>
          <w:sz w:val="20"/>
          <w:szCs w:val="20"/>
        </w:rPr>
        <w:t xml:space="preserve"> </w:t>
      </w:r>
      <w:hyperlink w:anchor="sE4541D682EF9534D96A2BB006CF0579D" w:history="1">
        <w:r>
          <w:rPr>
            <w:rStyle w:val="a3"/>
            <w:rFonts w:ascii="inherit" w:eastAsia="Times New Roman" w:hAnsi="inherit"/>
            <w:sz w:val="20"/>
            <w:szCs w:val="20"/>
          </w:rPr>
          <w:t>Item 8</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Financial Statements and Supplementary Data</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2046"/>
        <w:gridCol w:w="105"/>
        <w:gridCol w:w="133"/>
        <w:gridCol w:w="907"/>
        <w:gridCol w:w="107"/>
        <w:gridCol w:w="105"/>
        <w:gridCol w:w="133"/>
        <w:gridCol w:w="907"/>
        <w:gridCol w:w="107"/>
        <w:gridCol w:w="105"/>
        <w:gridCol w:w="133"/>
        <w:gridCol w:w="907"/>
        <w:gridCol w:w="107"/>
        <w:gridCol w:w="105"/>
        <w:gridCol w:w="133"/>
        <w:gridCol w:w="907"/>
        <w:gridCol w:w="107"/>
        <w:gridCol w:w="105"/>
        <w:gridCol w:w="133"/>
        <w:gridCol w:w="907"/>
        <w:gridCol w:w="107"/>
      </w:tblGrid>
      <w:tr w:rsidR="00000000">
        <w:trPr>
          <w:divId w:val="1956907858"/>
          <w:jc w:val="center"/>
        </w:trPr>
        <w:tc>
          <w:tcPr>
            <w:tcW w:w="0" w:type="auto"/>
            <w:gridSpan w:val="21"/>
            <w:vAlign w:val="center"/>
            <w:hideMark/>
          </w:tcPr>
          <w:p w:rsidR="00000000" w:rsidRDefault="00F4231B">
            <w:pPr>
              <w:spacing w:line="288" w:lineRule="auto"/>
              <w:jc w:val="both"/>
              <w:rPr>
                <w:rFonts w:eastAsia="Times New Roman"/>
                <w:sz w:val="20"/>
                <w:szCs w:val="20"/>
              </w:rPr>
            </w:pPr>
          </w:p>
        </w:tc>
      </w:tr>
      <w:tr w:rsidR="00000000">
        <w:trPr>
          <w:divId w:val="1956907858"/>
          <w:jc w:val="center"/>
        </w:trPr>
        <w:tc>
          <w:tcPr>
            <w:tcW w:w="1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956907858"/>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545410850"/>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r>
      <w:tr w:rsidR="00000000">
        <w:trPr>
          <w:divId w:val="1956907858"/>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 except share and per share data)</w:t>
            </w:r>
          </w:p>
        </w:tc>
        <w:tc>
          <w:tcPr>
            <w:tcW w:w="0" w:type="auto"/>
            <w:tcMar>
              <w:top w:w="30" w:type="dxa"/>
              <w:left w:w="30" w:type="dxa"/>
              <w:bottom w:w="30" w:type="dxa"/>
              <w:right w:w="30" w:type="dxa"/>
            </w:tcMar>
            <w:vAlign w:val="bottom"/>
            <w:hideMark/>
          </w:tcPr>
          <w:p w:rsidR="00000000" w:rsidRDefault="00F4231B">
            <w:pPr>
              <w:divId w:val="15733914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2955749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19151221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rsidR="00000000" w:rsidRDefault="00F4231B">
            <w:pPr>
              <w:divId w:val="1404609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2016</w:t>
            </w:r>
            <w:r>
              <w:rPr>
                <w:rFonts w:ascii="inherit" w:eastAsia="Times New Roman" w:hAnsi="inherit"/>
                <w:b/>
                <w:bCs/>
                <w:sz w:val="16"/>
                <w:szCs w:val="16"/>
              </w:rPr>
              <w:t xml:space="preserve"> </w:t>
            </w:r>
            <w:r>
              <w:rPr>
                <w:rFonts w:ascii="inherit" w:eastAsia="Times New Roman" w:hAnsi="inherit"/>
                <w:b/>
                <w:bCs/>
                <w:i/>
                <w:i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6725631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2015</w:t>
            </w:r>
          </w:p>
        </w:tc>
      </w:tr>
      <w:tr w:rsidR="00000000">
        <w:trPr>
          <w:divId w:val="1956907858"/>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Consolidated Statement of Operations and Comprehensive Loss Data:</w:t>
            </w:r>
          </w:p>
        </w:tc>
        <w:tc>
          <w:tcPr>
            <w:tcW w:w="0" w:type="auto"/>
            <w:shd w:val="clear" w:color="auto" w:fill="CCEEFF"/>
            <w:tcMar>
              <w:top w:w="30" w:type="dxa"/>
              <w:left w:w="30" w:type="dxa"/>
              <w:bottom w:w="30" w:type="dxa"/>
              <w:right w:w="30" w:type="dxa"/>
            </w:tcMar>
            <w:vAlign w:val="bottom"/>
            <w:hideMark/>
          </w:tcPr>
          <w:p w:rsidR="00000000" w:rsidRDefault="00F4231B">
            <w:pPr>
              <w:divId w:val="5272581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451480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2071338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6677046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9179828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68894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6959324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829320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3619011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955861726"/>
              <w:rPr>
                <w:rFonts w:eastAsia="Times New Roman"/>
                <w:sz w:val="20"/>
                <w:szCs w:val="20"/>
              </w:rPr>
            </w:pPr>
            <w:r>
              <w:rPr>
                <w:rFonts w:ascii="inherit" w:eastAsia="Times New Roman" w:hAnsi="inherit"/>
                <w:sz w:val="20"/>
                <w:szCs w:val="20"/>
              </w:rPr>
              <w:t> </w:t>
            </w:r>
          </w:p>
        </w:tc>
      </w:tr>
      <w:tr w:rsidR="00000000">
        <w:trPr>
          <w:divId w:val="1956907858"/>
          <w:jc w:val="center"/>
        </w:trPr>
        <w:tc>
          <w:tcPr>
            <w:tcW w:w="0" w:type="auto"/>
            <w:tcMar>
              <w:top w:w="30" w:type="dxa"/>
              <w:left w:w="30" w:type="dxa"/>
              <w:bottom w:w="30" w:type="dxa"/>
              <w:right w:w="30" w:type="dxa"/>
            </w:tcMar>
            <w:hideMark/>
          </w:tcPr>
          <w:p w:rsidR="00000000" w:rsidRDefault="00F4231B">
            <w:pPr>
              <w:divId w:val="154732911"/>
              <w:rPr>
                <w:rFonts w:eastAsia="Times New Roman"/>
                <w:sz w:val="20"/>
                <w:szCs w:val="20"/>
              </w:rPr>
            </w:pPr>
            <w:r>
              <w:rPr>
                <w:rFonts w:ascii="inherit" w:eastAsia="Times New Roman" w:hAnsi="inherit"/>
                <w:sz w:val="20"/>
                <w:szCs w:val="20"/>
              </w:rPr>
              <w:t>Revenues</w:t>
            </w:r>
            <w:r>
              <w:rPr>
                <w:rFonts w:ascii="inherit" w:eastAsia="Times New Roman" w:hAnsi="inherit"/>
                <w:sz w:val="14"/>
                <w:szCs w:val="14"/>
                <w:vertAlign w:val="superscript"/>
              </w:rPr>
              <w:t> </w:t>
            </w:r>
            <w:r>
              <w:rPr>
                <w:rFonts w:ascii="inherit" w:eastAsia="Times New Roman" w:hAnsi="inherit"/>
                <w:i/>
                <w:iCs/>
                <w:sz w:val="14"/>
                <w:szCs w:val="14"/>
                <w:vertAlign w:val="superscript"/>
              </w:rPr>
              <w:t>(2)</w:t>
            </w:r>
          </w:p>
        </w:tc>
        <w:tc>
          <w:tcPr>
            <w:tcW w:w="0" w:type="auto"/>
            <w:tcMar>
              <w:top w:w="30" w:type="dxa"/>
              <w:left w:w="30" w:type="dxa"/>
              <w:bottom w:w="30" w:type="dxa"/>
              <w:right w:w="30" w:type="dxa"/>
            </w:tcMar>
            <w:vAlign w:val="bottom"/>
            <w:hideMark/>
          </w:tcPr>
          <w:p w:rsidR="00000000" w:rsidRDefault="00F4231B">
            <w:pPr>
              <w:divId w:val="1884171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388,645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241523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419,482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56062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403,549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418557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399,460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113284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270,803</w:t>
            </w:r>
          </w:p>
        </w:tc>
        <w:tc>
          <w:tcPr>
            <w:tcW w:w="0" w:type="auto"/>
            <w:vAlign w:val="bottom"/>
            <w:hideMark/>
          </w:tcPr>
          <w:p w:rsidR="00000000" w:rsidRDefault="00F4231B">
            <w:pPr>
              <w:rPr>
                <w:rFonts w:eastAsia="Times New Roman"/>
                <w:sz w:val="20"/>
                <w:szCs w:val="20"/>
              </w:rPr>
            </w:pPr>
          </w:p>
        </w:tc>
      </w:tr>
      <w:tr w:rsidR="00000000">
        <w:trPr>
          <w:divId w:val="1956907858"/>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expenses from operations</w:t>
            </w:r>
          </w:p>
        </w:tc>
        <w:tc>
          <w:tcPr>
            <w:tcW w:w="0" w:type="auto"/>
            <w:shd w:val="clear" w:color="auto" w:fill="CCEEFF"/>
            <w:tcMar>
              <w:top w:w="30" w:type="dxa"/>
              <w:left w:w="30" w:type="dxa"/>
              <w:bottom w:w="30" w:type="dxa"/>
              <w:right w:w="30" w:type="dxa"/>
            </w:tcMar>
            <w:vAlign w:val="bottom"/>
            <w:hideMark/>
          </w:tcPr>
          <w:p w:rsidR="00000000" w:rsidRDefault="00F4231B">
            <w:pPr>
              <w:divId w:val="3965160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699,112</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6554059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558,418</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843480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699,052</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870303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531,302</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408698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345,898</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95690785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Loss from operations</w:t>
            </w:r>
          </w:p>
        </w:tc>
        <w:tc>
          <w:tcPr>
            <w:tcW w:w="0" w:type="auto"/>
            <w:tcMar>
              <w:top w:w="30" w:type="dxa"/>
              <w:left w:w="30" w:type="dxa"/>
              <w:bottom w:w="30" w:type="dxa"/>
              <w:right w:w="30" w:type="dxa"/>
            </w:tcMar>
            <w:vAlign w:val="bottom"/>
            <w:hideMark/>
          </w:tcPr>
          <w:p w:rsidR="00000000" w:rsidRDefault="00F4231B">
            <w:pPr>
              <w:divId w:val="1406417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(310,467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740857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(138,936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528418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(295,503</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816488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(131,842</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072464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(75,095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956907858"/>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Non-operating (expenses) income, net</w:t>
            </w:r>
          </w:p>
        </w:tc>
        <w:tc>
          <w:tcPr>
            <w:tcW w:w="0" w:type="auto"/>
            <w:shd w:val="clear" w:color="auto" w:fill="CCEEFF"/>
            <w:tcMar>
              <w:top w:w="30" w:type="dxa"/>
              <w:left w:w="30" w:type="dxa"/>
              <w:bottom w:w="30" w:type="dxa"/>
              <w:right w:w="30" w:type="dxa"/>
            </w:tcMar>
            <w:vAlign w:val="bottom"/>
            <w:hideMark/>
          </w:tcPr>
          <w:p w:rsidR="00000000" w:rsidRDefault="00F4231B">
            <w:pPr>
              <w:divId w:val="1727218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(29,536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443500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(16,626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5082054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11,393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683049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10,662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14664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(2,643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95690785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Income tax benefit (provision)</w:t>
            </w:r>
          </w:p>
        </w:tc>
        <w:tc>
          <w:tcPr>
            <w:tcW w:w="0" w:type="auto"/>
            <w:tcMar>
              <w:top w:w="30" w:type="dxa"/>
              <w:left w:w="30" w:type="dxa"/>
              <w:bottom w:w="30" w:type="dxa"/>
              <w:right w:w="30" w:type="dxa"/>
            </w:tcMar>
            <w:vAlign w:val="bottom"/>
            <w:hideMark/>
          </w:tcPr>
          <w:p w:rsidR="00000000" w:rsidRDefault="00F4231B">
            <w:pPr>
              <w:divId w:val="15551961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1,007</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8270874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(3,706</w:t>
            </w:r>
          </w:p>
        </w:tc>
        <w:tc>
          <w:tcPr>
            <w:tcW w:w="0" w:type="auto"/>
            <w:tcBorders>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303392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2,717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397009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4,007</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918329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(484</w:t>
            </w:r>
          </w:p>
        </w:tc>
        <w:tc>
          <w:tcPr>
            <w:tcW w:w="0" w:type="auto"/>
            <w:tcBorders>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956907858"/>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Net loss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F4231B">
            <w:pPr>
              <w:divId w:val="15606297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(338,996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921684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(159,268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5047093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(281,393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933998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(117,173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4424530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(78,222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95690785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Net loss per common share:</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F4231B">
            <w:pPr>
              <w:divId w:val="13733370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334651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2713586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565184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6014042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856766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36259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200286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5047354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2140368203"/>
              <w:rPr>
                <w:rFonts w:eastAsia="Times New Roman"/>
                <w:sz w:val="20"/>
                <w:szCs w:val="20"/>
              </w:rPr>
            </w:pPr>
            <w:r>
              <w:rPr>
                <w:rFonts w:ascii="inherit" w:eastAsia="Times New Roman" w:hAnsi="inherit"/>
                <w:sz w:val="20"/>
                <w:szCs w:val="20"/>
              </w:rPr>
              <w:t> </w:t>
            </w:r>
          </w:p>
        </w:tc>
      </w:tr>
      <w:tr w:rsidR="00000000">
        <w:trPr>
          <w:divId w:val="1956907858"/>
          <w:jc w:val="center"/>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Basic and diluted</w:t>
            </w:r>
          </w:p>
        </w:tc>
        <w:tc>
          <w:tcPr>
            <w:tcW w:w="0" w:type="auto"/>
            <w:shd w:val="clear" w:color="auto" w:fill="CCEEFF"/>
            <w:tcMar>
              <w:top w:w="30" w:type="dxa"/>
              <w:left w:w="30" w:type="dxa"/>
              <w:bottom w:w="30" w:type="dxa"/>
              <w:right w:w="30" w:type="dxa"/>
            </w:tcMar>
            <w:vAlign w:val="bottom"/>
            <w:hideMark/>
          </w:tcPr>
          <w:p w:rsidR="00000000" w:rsidRDefault="00F4231B">
            <w:pPr>
              <w:divId w:val="103621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(5.33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54939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134328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(4.90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466822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691763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956907858"/>
          <w:jc w:val="center"/>
        </w:trPr>
        <w:tc>
          <w:tcPr>
            <w:tcW w:w="0" w:type="auto"/>
            <w:gridSpan w:val="17"/>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Weighted-average number of shares used in per share calculations - Common Stock:</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F4231B">
            <w:pPr>
              <w:divId w:val="11725302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733653973"/>
              <w:rPr>
                <w:rFonts w:eastAsia="Times New Roman"/>
                <w:sz w:val="20"/>
                <w:szCs w:val="20"/>
              </w:rPr>
            </w:pPr>
            <w:r>
              <w:rPr>
                <w:rFonts w:ascii="inherit" w:eastAsia="Times New Roman" w:hAnsi="inherit"/>
                <w:sz w:val="20"/>
                <w:szCs w:val="20"/>
              </w:rPr>
              <w:t> </w:t>
            </w:r>
          </w:p>
        </w:tc>
      </w:tr>
      <w:tr w:rsidR="00000000">
        <w:trPr>
          <w:divId w:val="1956907858"/>
          <w:jc w:val="center"/>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Basic and diluted</w:t>
            </w:r>
          </w:p>
        </w:tc>
        <w:tc>
          <w:tcPr>
            <w:tcW w:w="0" w:type="auto"/>
            <w:shd w:val="clear" w:color="auto" w:fill="CCEEFF"/>
            <w:tcMar>
              <w:top w:w="30" w:type="dxa"/>
              <w:left w:w="30" w:type="dxa"/>
              <w:bottom w:w="30" w:type="dxa"/>
              <w:right w:w="30" w:type="dxa"/>
            </w:tcMar>
            <w:vAlign w:val="bottom"/>
            <w:hideMark/>
          </w:tcPr>
          <w:p w:rsidR="00000000" w:rsidRDefault="00F4231B">
            <w:pPr>
              <w:divId w:val="6580044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63,590,882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75457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57,700,603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0159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57,485,755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988173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55,728,090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63735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37,879,091</w:t>
            </w:r>
          </w:p>
        </w:tc>
        <w:tc>
          <w:tcPr>
            <w:tcW w:w="0" w:type="auto"/>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0"/>
          <w:szCs w:val="10"/>
          <w:vertAlign w:val="superscript"/>
        </w:rPr>
        <w:t xml:space="preserve"> </w:t>
      </w:r>
      <w:r>
        <w:rPr>
          <w:rFonts w:ascii="inherit" w:eastAsia="Times New Roman" w:hAnsi="inherit"/>
          <w:i/>
          <w:iCs/>
          <w:sz w:val="16"/>
          <w:szCs w:val="16"/>
        </w:rPr>
        <w:t>Due to the Rentrak merger in January 2016, 2016 results include 11 months of Rentrak activity as compared to full-year results in the subsequent years.</w:t>
      </w: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6"/>
          <w:szCs w:val="16"/>
        </w:rPr>
        <w:t xml:space="preserve"> </w:t>
      </w:r>
      <w:r>
        <w:rPr>
          <w:rFonts w:ascii="inherit" w:eastAsia="Times New Roman" w:hAnsi="inherit"/>
          <w:i/>
          <w:iCs/>
          <w:sz w:val="16"/>
          <w:szCs w:val="16"/>
        </w:rPr>
        <w:t>As discussed in</w:t>
      </w:r>
      <w:r>
        <w:rPr>
          <w:rFonts w:ascii="inherit" w:eastAsia="Times New Roman" w:hAnsi="inherit"/>
          <w:i/>
          <w:iCs/>
          <w:sz w:val="16"/>
          <w:szCs w:val="16"/>
        </w:rPr>
        <w:t xml:space="preserve"> </w:t>
      </w:r>
      <w:hyperlink r:id="rId9"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in our</w:t>
      </w:r>
      <w:r>
        <w:rPr>
          <w:rFonts w:ascii="inherit" w:eastAsia="Times New Roman" w:hAnsi="inherit"/>
          <w:i/>
          <w:iCs/>
          <w:sz w:val="16"/>
          <w:szCs w:val="16"/>
        </w:rPr>
        <w:t xml:space="preserve"> </w:t>
      </w:r>
      <w:hyperlink r:id="rId10" w:history="1">
        <w:r>
          <w:rPr>
            <w:rStyle w:val="a3"/>
            <w:rFonts w:ascii="inherit" w:eastAsia="Times New Roman" w:hAnsi="inherit"/>
            <w:i/>
            <w:iCs/>
            <w:sz w:val="16"/>
            <w:szCs w:val="16"/>
          </w:rPr>
          <w:t>2018 10-K</w:t>
        </w:r>
      </w:hyperlink>
      <w:r>
        <w:rPr>
          <w:rFonts w:ascii="inherit" w:eastAsia="Times New Roman" w:hAnsi="inherit"/>
          <w:i/>
          <w:iCs/>
          <w:sz w:val="16"/>
          <w:szCs w:val="16"/>
        </w:rPr>
        <w:t>, revenue for the years ended December 31, 2017, 2016, and 2015 is not comparable to revenue for the years ended December 31, 2019 and 2018 due to our adoption of Accounting Standards Codification 606, Revenue from Contracts with Customer</w:t>
      </w:r>
      <w:r>
        <w:rPr>
          <w:rFonts w:ascii="inherit" w:eastAsia="Times New Roman" w:hAnsi="inherit"/>
          <w:i/>
          <w:iCs/>
          <w:sz w:val="16"/>
          <w:szCs w:val="16"/>
        </w:rPr>
        <w:t>s ("ASC 606" or "Topic 606").</w:t>
      </w:r>
    </w:p>
    <w:p w:rsidR="00000000" w:rsidRDefault="00F4231B">
      <w:pPr>
        <w:divId w:val="1405373216"/>
        <w:rPr>
          <w:rFonts w:eastAsia="Times New Roman"/>
          <w:sz w:val="20"/>
          <w:szCs w:val="20"/>
        </w:rPr>
      </w:pPr>
    </w:p>
    <w:p w:rsidR="00000000" w:rsidRDefault="00F4231B">
      <w:pPr>
        <w:spacing w:line="288" w:lineRule="auto"/>
        <w:jc w:val="center"/>
        <w:divId w:val="760642486"/>
        <w:rPr>
          <w:rFonts w:eastAsia="Times New Roman"/>
          <w:sz w:val="20"/>
          <w:szCs w:val="20"/>
        </w:rPr>
      </w:pPr>
      <w:r>
        <w:rPr>
          <w:rFonts w:ascii="inherit" w:eastAsia="Times New Roman" w:hAnsi="inherit"/>
          <w:sz w:val="20"/>
          <w:szCs w:val="20"/>
        </w:rPr>
        <w:t>31</w:t>
      </w:r>
    </w:p>
    <w:p w:rsidR="00000000" w:rsidRDefault="00F4231B">
      <w:pPr>
        <w:divId w:val="1034236348"/>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F4231B">
      <w:pPr>
        <w:spacing w:line="288" w:lineRule="auto"/>
        <w:divId w:val="301885860"/>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592422275"/>
        <w:rPr>
          <w:rFonts w:eastAsia="Times New Roman"/>
          <w:sz w:val="20"/>
          <w:szCs w:val="20"/>
        </w:rPr>
      </w:pPr>
    </w:p>
    <w:p w:rsidR="00000000" w:rsidRDefault="00F4231B">
      <w:pPr>
        <w:divId w:val="213335482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249"/>
        <w:gridCol w:w="105"/>
        <w:gridCol w:w="133"/>
        <w:gridCol w:w="675"/>
        <w:gridCol w:w="10"/>
        <w:gridCol w:w="105"/>
        <w:gridCol w:w="133"/>
        <w:gridCol w:w="676"/>
        <w:gridCol w:w="11"/>
        <w:gridCol w:w="105"/>
        <w:gridCol w:w="134"/>
        <w:gridCol w:w="799"/>
        <w:gridCol w:w="11"/>
        <w:gridCol w:w="105"/>
        <w:gridCol w:w="133"/>
        <w:gridCol w:w="799"/>
        <w:gridCol w:w="11"/>
        <w:gridCol w:w="105"/>
        <w:gridCol w:w="133"/>
        <w:gridCol w:w="787"/>
        <w:gridCol w:w="87"/>
      </w:tblGrid>
      <w:tr w:rsidR="00000000">
        <w:trPr>
          <w:divId w:val="1410662954"/>
          <w:jc w:val="center"/>
        </w:trPr>
        <w:tc>
          <w:tcPr>
            <w:tcW w:w="0" w:type="auto"/>
            <w:gridSpan w:val="21"/>
            <w:vAlign w:val="center"/>
            <w:hideMark/>
          </w:tcPr>
          <w:p w:rsidR="00000000" w:rsidRDefault="00F4231B">
            <w:pPr>
              <w:rPr>
                <w:rFonts w:eastAsia="Times New Roman"/>
                <w:sz w:val="20"/>
                <w:szCs w:val="20"/>
              </w:rPr>
            </w:pPr>
          </w:p>
        </w:tc>
      </w:tr>
      <w:tr w:rsidR="00000000">
        <w:trPr>
          <w:divId w:val="1410662954"/>
          <w:jc w:val="center"/>
        </w:trPr>
        <w:tc>
          <w:tcPr>
            <w:tcW w:w="20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410662954"/>
          <w:jc w:val="center"/>
        </w:trPr>
        <w:tc>
          <w:tcPr>
            <w:tcW w:w="0" w:type="auto"/>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1299457714"/>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As of December 31,</w:t>
            </w:r>
          </w:p>
        </w:tc>
      </w:tr>
      <w:tr w:rsidR="00000000">
        <w:trPr>
          <w:divId w:val="1410662954"/>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468837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6638177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divId w:val="14739093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rsidR="00000000" w:rsidRDefault="00F4231B">
            <w:pPr>
              <w:divId w:val="13387753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2016</w:t>
            </w:r>
            <w:r>
              <w:rPr>
                <w:rFonts w:ascii="inherit" w:eastAsia="Times New Roman" w:hAnsi="inherit"/>
                <w:b/>
                <w:bCs/>
                <w:i/>
                <w:iCs/>
                <w:sz w:val="10"/>
                <w:szCs w:val="10"/>
                <w:vertAlign w:val="superscript"/>
              </w:rPr>
              <w:t>(1)</w:t>
            </w:r>
          </w:p>
        </w:tc>
        <w:tc>
          <w:tcPr>
            <w:tcW w:w="0" w:type="auto"/>
            <w:tcMar>
              <w:top w:w="30" w:type="dxa"/>
              <w:left w:w="30" w:type="dxa"/>
              <w:bottom w:w="30" w:type="dxa"/>
              <w:right w:w="30" w:type="dxa"/>
            </w:tcMar>
            <w:vAlign w:val="bottom"/>
            <w:hideMark/>
          </w:tcPr>
          <w:p w:rsidR="00000000" w:rsidRDefault="00F4231B">
            <w:pPr>
              <w:divId w:val="16808140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2015</w:t>
            </w:r>
          </w:p>
          <w:p w:rsidR="00000000" w:rsidRDefault="00F4231B">
            <w:pPr>
              <w:jc w:val="center"/>
              <w:rPr>
                <w:rFonts w:eastAsia="Times New Roman"/>
                <w:sz w:val="16"/>
                <w:szCs w:val="16"/>
              </w:rPr>
            </w:pPr>
            <w:r>
              <w:rPr>
                <w:rFonts w:ascii="inherit" w:eastAsia="Times New Roman" w:hAnsi="inherit"/>
                <w:b/>
                <w:bCs/>
                <w:sz w:val="16"/>
                <w:szCs w:val="16"/>
              </w:rPr>
              <w:t>(Unaudited)</w:t>
            </w:r>
          </w:p>
        </w:tc>
      </w:tr>
      <w:tr w:rsidR="00000000">
        <w:trPr>
          <w:divId w:val="1410662954"/>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Consolidated Balance Sheets Data:</w:t>
            </w:r>
          </w:p>
        </w:tc>
        <w:tc>
          <w:tcPr>
            <w:tcW w:w="0" w:type="auto"/>
            <w:shd w:val="clear" w:color="auto" w:fill="CCEEFF"/>
            <w:tcMar>
              <w:top w:w="30" w:type="dxa"/>
              <w:left w:w="30" w:type="dxa"/>
              <w:bottom w:w="30" w:type="dxa"/>
              <w:right w:w="30" w:type="dxa"/>
            </w:tcMar>
            <w:vAlign w:val="bottom"/>
            <w:hideMark/>
          </w:tcPr>
          <w:p w:rsidR="00000000" w:rsidRDefault="00F4231B">
            <w:pPr>
              <w:divId w:val="2791857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417210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2065331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210992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6731004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2785351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7226358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842477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7220280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506754488"/>
              <w:rPr>
                <w:rFonts w:eastAsia="Times New Roman"/>
                <w:sz w:val="20"/>
                <w:szCs w:val="20"/>
              </w:rPr>
            </w:pPr>
            <w:r>
              <w:rPr>
                <w:rFonts w:ascii="inherit" w:eastAsia="Times New Roman" w:hAnsi="inherit"/>
                <w:sz w:val="20"/>
                <w:szCs w:val="20"/>
              </w:rPr>
              <w:t> </w:t>
            </w:r>
          </w:p>
        </w:tc>
      </w:tr>
      <w:tr w:rsidR="00000000">
        <w:trPr>
          <w:divId w:val="141066295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Cash, cash equivalents, restricted cash and marketable securities</w:t>
            </w:r>
          </w:p>
        </w:tc>
        <w:tc>
          <w:tcPr>
            <w:tcW w:w="0" w:type="auto"/>
            <w:tcMar>
              <w:top w:w="30" w:type="dxa"/>
              <w:left w:w="30" w:type="dxa"/>
              <w:bottom w:w="30" w:type="dxa"/>
              <w:right w:w="30" w:type="dxa"/>
            </w:tcMar>
            <w:vAlign w:val="bottom"/>
            <w:hideMark/>
          </w:tcPr>
          <w:p w:rsidR="00000000" w:rsidRDefault="00F4231B">
            <w:pPr>
              <w:divId w:val="741105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66,773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89311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50,198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74180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45,125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86754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116,753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29063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146,986</w:t>
            </w:r>
          </w:p>
        </w:tc>
        <w:tc>
          <w:tcPr>
            <w:tcW w:w="0" w:type="auto"/>
            <w:vAlign w:val="bottom"/>
            <w:hideMark/>
          </w:tcPr>
          <w:p w:rsidR="00000000" w:rsidRDefault="00F4231B">
            <w:pPr>
              <w:rPr>
                <w:rFonts w:eastAsia="Times New Roman"/>
                <w:sz w:val="20"/>
                <w:szCs w:val="20"/>
              </w:rPr>
            </w:pPr>
          </w:p>
        </w:tc>
      </w:tr>
      <w:tr w:rsidR="00000000">
        <w:trPr>
          <w:divId w:val="1410662954"/>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current assets</w:t>
            </w:r>
          </w:p>
        </w:tc>
        <w:tc>
          <w:tcPr>
            <w:tcW w:w="0" w:type="auto"/>
            <w:shd w:val="clear" w:color="auto" w:fill="CCEEFF"/>
            <w:tcMar>
              <w:top w:w="30" w:type="dxa"/>
              <w:left w:w="30" w:type="dxa"/>
              <w:bottom w:w="30" w:type="dxa"/>
              <w:right w:w="30" w:type="dxa"/>
            </w:tcMar>
            <w:vAlign w:val="bottom"/>
            <w:hideMark/>
          </w:tcPr>
          <w:p w:rsidR="00000000" w:rsidRDefault="00F4231B">
            <w:pPr>
              <w:divId w:val="935938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153,983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0486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145,779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667438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179,554</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70234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232,433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696613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247,263</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41066295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assets</w:t>
            </w:r>
          </w:p>
        </w:tc>
        <w:tc>
          <w:tcPr>
            <w:tcW w:w="0" w:type="auto"/>
            <w:tcMar>
              <w:top w:w="30" w:type="dxa"/>
              <w:left w:w="30" w:type="dxa"/>
              <w:bottom w:w="30" w:type="dxa"/>
              <w:right w:w="30" w:type="dxa"/>
            </w:tcMar>
            <w:vAlign w:val="bottom"/>
            <w:hideMark/>
          </w:tcPr>
          <w:p w:rsidR="00000000" w:rsidRDefault="00F4231B">
            <w:pPr>
              <w:divId w:val="289555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723,695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10984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954,143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47185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1,022,439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444034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1,120,792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994988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446,196</w:t>
            </w:r>
          </w:p>
        </w:tc>
        <w:tc>
          <w:tcPr>
            <w:tcW w:w="0" w:type="auto"/>
            <w:vAlign w:val="bottom"/>
            <w:hideMark/>
          </w:tcPr>
          <w:p w:rsidR="00000000" w:rsidRDefault="00F4231B">
            <w:pPr>
              <w:rPr>
                <w:rFonts w:eastAsia="Times New Roman"/>
                <w:sz w:val="20"/>
                <w:szCs w:val="20"/>
              </w:rPr>
            </w:pPr>
          </w:p>
        </w:tc>
      </w:tr>
      <w:tr w:rsidR="00000000">
        <w:trPr>
          <w:divId w:val="1410662954"/>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Capital lease obligations and software license arrangements, current and long-term</w:t>
            </w:r>
            <w:r>
              <w:rPr>
                <w:rFonts w:ascii="inherit" w:eastAsia="Times New Roman" w:hAnsi="inherit"/>
                <w:sz w:val="20"/>
                <w:szCs w:val="20"/>
              </w:rPr>
              <w:t xml:space="preserve"> </w:t>
            </w:r>
            <w:r>
              <w:rPr>
                <w:rFonts w:ascii="inherit" w:eastAsia="Times New Roman" w:hAnsi="inherit"/>
                <w:i/>
                <w:iCs/>
                <w:sz w:val="14"/>
                <w:szCs w:val="14"/>
                <w:vertAlign w:val="superscript"/>
              </w:rPr>
              <w:t>(2) (3)</w:t>
            </w:r>
          </w:p>
        </w:tc>
        <w:tc>
          <w:tcPr>
            <w:tcW w:w="0" w:type="auto"/>
            <w:shd w:val="clear" w:color="auto" w:fill="CCEEFF"/>
            <w:tcMar>
              <w:top w:w="30" w:type="dxa"/>
              <w:left w:w="30" w:type="dxa"/>
              <w:bottom w:w="30" w:type="dxa"/>
              <w:right w:w="30" w:type="dxa"/>
            </w:tcMar>
            <w:vAlign w:val="bottom"/>
            <w:hideMark/>
          </w:tcPr>
          <w:p w:rsidR="00000000" w:rsidRDefault="00F4231B">
            <w:pPr>
              <w:divId w:val="550502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950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18955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5,417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550757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13,162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30510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28,578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77537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32,299</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410662954"/>
          <w:jc w:val="center"/>
        </w:trPr>
        <w:tc>
          <w:tcPr>
            <w:tcW w:w="0" w:type="auto"/>
            <w:tcMar>
              <w:top w:w="30" w:type="dxa"/>
              <w:left w:w="30" w:type="dxa"/>
              <w:bottom w:w="30" w:type="dxa"/>
              <w:right w:w="30" w:type="dxa"/>
            </w:tcMar>
            <w:hideMark/>
          </w:tcPr>
          <w:p w:rsidR="00000000" w:rsidRDefault="00F4231B">
            <w:pPr>
              <w:divId w:val="1883442736"/>
              <w:rPr>
                <w:rFonts w:eastAsia="Times New Roman"/>
                <w:sz w:val="20"/>
                <w:szCs w:val="20"/>
              </w:rPr>
            </w:pPr>
            <w:r>
              <w:rPr>
                <w:rFonts w:ascii="inherit" w:eastAsia="Times New Roman" w:hAnsi="inherit"/>
                <w:sz w:val="20"/>
                <w:szCs w:val="20"/>
              </w:rPr>
              <w:t>Finance lease liabilities, current and long-term</w:t>
            </w:r>
            <w:r>
              <w:rPr>
                <w:rFonts w:ascii="inherit" w:eastAsia="Times New Roman" w:hAnsi="inherit"/>
                <w:sz w:val="20"/>
                <w:szCs w:val="20"/>
              </w:rPr>
              <w:t xml:space="preserve"> </w:t>
            </w:r>
            <w:r>
              <w:rPr>
                <w:rFonts w:ascii="inherit" w:eastAsia="Times New Roman" w:hAnsi="inherit"/>
                <w:i/>
                <w:iCs/>
                <w:sz w:val="14"/>
                <w:szCs w:val="14"/>
                <w:vertAlign w:val="superscript"/>
              </w:rPr>
              <w:t>(3)</w:t>
            </w:r>
          </w:p>
        </w:tc>
        <w:tc>
          <w:tcPr>
            <w:tcW w:w="0" w:type="auto"/>
            <w:tcMar>
              <w:top w:w="30" w:type="dxa"/>
              <w:left w:w="30" w:type="dxa"/>
              <w:bottom w:w="30" w:type="dxa"/>
              <w:right w:w="30" w:type="dxa"/>
            </w:tcMar>
            <w:vAlign w:val="bottom"/>
            <w:hideMark/>
          </w:tcPr>
          <w:p w:rsidR="00000000" w:rsidRDefault="00F4231B">
            <w:pPr>
              <w:divId w:val="1541822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4,250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598634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24478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13268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291789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1410662954"/>
          <w:jc w:val="center"/>
        </w:trPr>
        <w:tc>
          <w:tcPr>
            <w:tcW w:w="0" w:type="auto"/>
            <w:shd w:val="clear" w:color="auto" w:fill="CCEEFF"/>
            <w:tcMar>
              <w:top w:w="30" w:type="dxa"/>
              <w:left w:w="30" w:type="dxa"/>
              <w:bottom w:w="30" w:type="dxa"/>
              <w:right w:w="30" w:type="dxa"/>
            </w:tcMar>
            <w:hideMark/>
          </w:tcPr>
          <w:p w:rsidR="00000000" w:rsidRDefault="00F4231B">
            <w:pPr>
              <w:divId w:val="1406952189"/>
              <w:rPr>
                <w:rFonts w:eastAsia="Times New Roman"/>
                <w:sz w:val="20"/>
                <w:szCs w:val="20"/>
              </w:rPr>
            </w:pPr>
            <w:r>
              <w:rPr>
                <w:rFonts w:ascii="inherit" w:eastAsia="Times New Roman" w:hAnsi="inherit"/>
                <w:sz w:val="20"/>
                <w:szCs w:val="20"/>
              </w:rPr>
              <w:t>Operating lease liabilities, current and long-term</w:t>
            </w:r>
            <w:r>
              <w:rPr>
                <w:rFonts w:ascii="inherit" w:eastAsia="Times New Roman" w:hAnsi="inherit"/>
                <w:sz w:val="20"/>
                <w:szCs w:val="20"/>
              </w:rPr>
              <w:t xml:space="preserve"> </w:t>
            </w:r>
            <w:r>
              <w:rPr>
                <w:rFonts w:ascii="inherit" w:eastAsia="Times New Roman" w:hAnsi="inherit"/>
                <w:i/>
                <w:iCs/>
                <w:sz w:val="14"/>
                <w:szCs w:val="14"/>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F4231B">
            <w:pPr>
              <w:divId w:val="602686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49,261</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642513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06264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11655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2882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410662954"/>
          <w:jc w:val="center"/>
        </w:trPr>
        <w:tc>
          <w:tcPr>
            <w:tcW w:w="0" w:type="auto"/>
            <w:tcMar>
              <w:top w:w="30" w:type="dxa"/>
              <w:left w:w="30" w:type="dxa"/>
              <w:bottom w:w="30" w:type="dxa"/>
              <w:right w:w="30" w:type="dxa"/>
            </w:tcMar>
            <w:hideMark/>
          </w:tcPr>
          <w:p w:rsidR="00000000" w:rsidRDefault="00F4231B">
            <w:pPr>
              <w:divId w:val="805703137"/>
              <w:rPr>
                <w:rFonts w:eastAsia="Times New Roman"/>
                <w:sz w:val="20"/>
                <w:szCs w:val="20"/>
              </w:rPr>
            </w:pPr>
            <w:r>
              <w:rPr>
                <w:rFonts w:ascii="inherit" w:eastAsia="Times New Roman" w:hAnsi="inherit"/>
                <w:sz w:val="20"/>
                <w:szCs w:val="20"/>
              </w:rPr>
              <w:t>Senior secured convertible notes</w:t>
            </w:r>
            <w:r>
              <w:rPr>
                <w:rFonts w:ascii="inherit" w:eastAsia="Times New Roman" w:hAnsi="inherit"/>
                <w:sz w:val="20"/>
                <w:szCs w:val="20"/>
              </w:rPr>
              <w:t xml:space="preserve"> </w:t>
            </w:r>
            <w:r>
              <w:rPr>
                <w:rFonts w:ascii="inherit" w:eastAsia="Times New Roman" w:hAnsi="inherit"/>
                <w:i/>
                <w:iCs/>
                <w:sz w:val="14"/>
                <w:szCs w:val="14"/>
                <w:vertAlign w:val="superscript"/>
              </w:rPr>
              <w:t>(4)</w:t>
            </w:r>
          </w:p>
        </w:tc>
        <w:tc>
          <w:tcPr>
            <w:tcW w:w="0" w:type="auto"/>
            <w:tcMar>
              <w:top w:w="30" w:type="dxa"/>
              <w:left w:w="30" w:type="dxa"/>
              <w:bottom w:w="30" w:type="dxa"/>
              <w:right w:w="30" w:type="dxa"/>
            </w:tcMar>
            <w:vAlign w:val="bottom"/>
            <w:hideMark/>
          </w:tcPr>
          <w:p w:rsidR="00000000" w:rsidRDefault="00F4231B">
            <w:pPr>
              <w:divId w:val="1914729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184,075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894949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177,342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982199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134517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07445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1410662954"/>
          <w:jc w:val="center"/>
        </w:trPr>
        <w:tc>
          <w:tcPr>
            <w:tcW w:w="0" w:type="auto"/>
            <w:shd w:val="clear" w:color="auto" w:fill="CCEEFF"/>
            <w:tcMar>
              <w:top w:w="30" w:type="dxa"/>
              <w:left w:w="30" w:type="dxa"/>
              <w:bottom w:w="30" w:type="dxa"/>
              <w:right w:w="30" w:type="dxa"/>
            </w:tcMar>
            <w:hideMark/>
          </w:tcPr>
          <w:p w:rsidR="00000000" w:rsidRDefault="00F4231B">
            <w:pPr>
              <w:divId w:val="120420868"/>
              <w:rPr>
                <w:rFonts w:eastAsia="Times New Roman"/>
                <w:sz w:val="20"/>
                <w:szCs w:val="20"/>
              </w:rPr>
            </w:pPr>
            <w:r>
              <w:rPr>
                <w:rFonts w:ascii="inherit" w:eastAsia="Times New Roman" w:hAnsi="inherit"/>
                <w:sz w:val="20"/>
                <w:szCs w:val="20"/>
              </w:rPr>
              <w:t>Financing derivatives</w:t>
            </w:r>
            <w:r>
              <w:rPr>
                <w:rFonts w:ascii="inherit" w:eastAsia="Times New Roman" w:hAnsi="inherit"/>
                <w:sz w:val="20"/>
                <w:szCs w:val="20"/>
              </w:rPr>
              <w:t xml:space="preserve"> </w:t>
            </w:r>
            <w:r>
              <w:rPr>
                <w:rFonts w:ascii="inherit" w:eastAsia="Times New Roman" w:hAnsi="inherit"/>
                <w:i/>
                <w:iCs/>
                <w:sz w:val="14"/>
                <w:szCs w:val="14"/>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F4231B">
            <w:pPr>
              <w:divId w:val="2415717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21,587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6317423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26,100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08227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683624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53146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410662954"/>
          <w:jc w:val="center"/>
        </w:trPr>
        <w:tc>
          <w:tcPr>
            <w:tcW w:w="0" w:type="auto"/>
            <w:tcMar>
              <w:top w:w="30" w:type="dxa"/>
              <w:left w:w="30" w:type="dxa"/>
              <w:bottom w:w="30" w:type="dxa"/>
              <w:right w:w="30" w:type="dxa"/>
            </w:tcMar>
            <w:hideMark/>
          </w:tcPr>
          <w:p w:rsidR="00000000" w:rsidRDefault="00F4231B">
            <w:pPr>
              <w:divId w:val="1271938334"/>
              <w:rPr>
                <w:rFonts w:eastAsia="Times New Roman"/>
                <w:sz w:val="20"/>
                <w:szCs w:val="20"/>
              </w:rPr>
            </w:pPr>
            <w:r>
              <w:rPr>
                <w:rFonts w:ascii="inherit" w:eastAsia="Times New Roman" w:hAnsi="inherit"/>
                <w:sz w:val="20"/>
                <w:szCs w:val="20"/>
              </w:rPr>
              <w:t>Secured term note</w:t>
            </w:r>
            <w:r>
              <w:rPr>
                <w:rFonts w:ascii="inherit" w:eastAsia="Times New Roman" w:hAnsi="inherit"/>
                <w:sz w:val="20"/>
                <w:szCs w:val="20"/>
              </w:rPr>
              <w:t xml:space="preserve"> </w:t>
            </w:r>
            <w:r>
              <w:rPr>
                <w:rFonts w:ascii="inherit" w:eastAsia="Times New Roman" w:hAnsi="inherit"/>
                <w:i/>
                <w:iCs/>
                <w:sz w:val="14"/>
                <w:szCs w:val="14"/>
                <w:vertAlign w:val="superscript"/>
              </w:rPr>
              <w:t>(5)</w:t>
            </w:r>
          </w:p>
        </w:tc>
        <w:tc>
          <w:tcPr>
            <w:tcW w:w="0" w:type="auto"/>
            <w:tcMar>
              <w:top w:w="30" w:type="dxa"/>
              <w:left w:w="30" w:type="dxa"/>
              <w:bottom w:w="30" w:type="dxa"/>
              <w:right w:w="30" w:type="dxa"/>
            </w:tcMar>
            <w:vAlign w:val="bottom"/>
            <w:hideMark/>
          </w:tcPr>
          <w:p w:rsidR="00000000" w:rsidRDefault="00F4231B">
            <w:pPr>
              <w:divId w:val="919825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12,463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40554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44228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6780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21650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1410662954"/>
          <w:jc w:val="center"/>
        </w:trPr>
        <w:tc>
          <w:tcPr>
            <w:tcW w:w="0" w:type="auto"/>
            <w:shd w:val="clear" w:color="auto" w:fill="CCEEFF"/>
            <w:tcMar>
              <w:top w:w="30" w:type="dxa"/>
              <w:left w:w="30" w:type="dxa"/>
              <w:bottom w:w="30" w:type="dxa"/>
              <w:right w:w="30" w:type="dxa"/>
            </w:tcMar>
            <w:hideMark/>
          </w:tcPr>
          <w:p w:rsidR="00000000" w:rsidRDefault="00F4231B">
            <w:pPr>
              <w:divId w:val="602225630"/>
              <w:rPr>
                <w:rFonts w:eastAsia="Times New Roman"/>
                <w:sz w:val="20"/>
                <w:szCs w:val="20"/>
              </w:rPr>
            </w:pPr>
            <w:r>
              <w:rPr>
                <w:rFonts w:ascii="inherit" w:eastAsia="Times New Roman" w:hAnsi="inherit"/>
                <w:sz w:val="20"/>
                <w:szCs w:val="20"/>
              </w:rPr>
              <w:t>Warrants liability</w:t>
            </w:r>
            <w:r>
              <w:rPr>
                <w:rFonts w:ascii="inherit" w:eastAsia="Times New Roman" w:hAnsi="inherit"/>
                <w:i/>
                <w:iCs/>
                <w:sz w:val="14"/>
                <w:szCs w:val="14"/>
                <w:vertAlign w:val="superscript"/>
              </w:rPr>
              <w:t> (6)</w:t>
            </w:r>
          </w:p>
        </w:tc>
        <w:tc>
          <w:tcPr>
            <w:tcW w:w="0" w:type="auto"/>
            <w:shd w:val="clear" w:color="auto" w:fill="CCEEFF"/>
            <w:tcMar>
              <w:top w:w="30" w:type="dxa"/>
              <w:left w:w="30" w:type="dxa"/>
              <w:bottom w:w="30" w:type="dxa"/>
              <w:right w:w="30" w:type="dxa"/>
            </w:tcMar>
            <w:vAlign w:val="bottom"/>
            <w:hideMark/>
          </w:tcPr>
          <w:p w:rsidR="00000000" w:rsidRDefault="00F4231B">
            <w:pPr>
              <w:divId w:val="1475174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7,725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65476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98651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639808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029729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41066295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liabilities</w:t>
            </w:r>
          </w:p>
        </w:tc>
        <w:tc>
          <w:tcPr>
            <w:tcW w:w="0" w:type="auto"/>
            <w:tcMar>
              <w:top w:w="30" w:type="dxa"/>
              <w:left w:w="30" w:type="dxa"/>
              <w:bottom w:w="30" w:type="dxa"/>
              <w:right w:w="30" w:type="dxa"/>
            </w:tcMar>
            <w:vAlign w:val="bottom"/>
            <w:hideMark/>
          </w:tcPr>
          <w:p w:rsidR="00000000" w:rsidRDefault="00F4231B">
            <w:pPr>
              <w:divId w:val="1425690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464,721</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2859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402,576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76473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365,947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96680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215,939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61544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184,018</w:t>
            </w:r>
          </w:p>
        </w:tc>
        <w:tc>
          <w:tcPr>
            <w:tcW w:w="0" w:type="auto"/>
            <w:vAlign w:val="bottom"/>
            <w:hideMark/>
          </w:tcPr>
          <w:p w:rsidR="00000000" w:rsidRDefault="00F4231B">
            <w:pPr>
              <w:rPr>
                <w:rFonts w:eastAsia="Times New Roman"/>
                <w:sz w:val="20"/>
                <w:szCs w:val="20"/>
              </w:rPr>
            </w:pPr>
          </w:p>
        </w:tc>
      </w:tr>
      <w:tr w:rsidR="00000000">
        <w:trPr>
          <w:divId w:val="1410662954"/>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Stockholders' equity</w:t>
            </w:r>
          </w:p>
        </w:tc>
        <w:tc>
          <w:tcPr>
            <w:tcW w:w="0" w:type="auto"/>
            <w:shd w:val="clear" w:color="auto" w:fill="CCEEFF"/>
            <w:tcMar>
              <w:top w:w="30" w:type="dxa"/>
              <w:left w:w="30" w:type="dxa"/>
              <w:bottom w:w="30" w:type="dxa"/>
              <w:right w:w="30" w:type="dxa"/>
            </w:tcMar>
            <w:vAlign w:val="bottom"/>
            <w:hideMark/>
          </w:tcPr>
          <w:p w:rsidR="00000000" w:rsidRDefault="00F4231B">
            <w:pPr>
              <w:divId w:val="823278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258,974</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47657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551,567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14350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656,492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422737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904,853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3394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262,178</w:t>
            </w:r>
          </w:p>
        </w:tc>
        <w:tc>
          <w:tcPr>
            <w:tcW w:w="0" w:type="auto"/>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0"/>
          <w:szCs w:val="10"/>
          <w:vertAlign w:val="superscript"/>
        </w:rPr>
        <w:t xml:space="preserve"> </w:t>
      </w:r>
      <w:r>
        <w:rPr>
          <w:rFonts w:ascii="inherit" w:eastAsia="Times New Roman" w:hAnsi="inherit"/>
          <w:i/>
          <w:iCs/>
          <w:sz w:val="16"/>
          <w:szCs w:val="16"/>
        </w:rPr>
        <w:t>As discussed in</w:t>
      </w:r>
      <w:r>
        <w:rPr>
          <w:rFonts w:ascii="inherit" w:eastAsia="Times New Roman" w:hAnsi="inherit"/>
          <w:i/>
          <w:iCs/>
          <w:sz w:val="16"/>
          <w:szCs w:val="16"/>
        </w:rPr>
        <w:t xml:space="preserve"> </w:t>
      </w:r>
      <w:hyperlink r:id="rId11" w:history="1">
        <w:r>
          <w:rPr>
            <w:rStyle w:val="a3"/>
            <w:rFonts w:ascii="inherit" w:eastAsia="Times New Roman" w:hAnsi="inherit"/>
            <w:i/>
            <w:iCs/>
            <w:sz w:val="16"/>
            <w:szCs w:val="16"/>
          </w:rPr>
          <w:t>Footnote 3,</w:t>
        </w:r>
      </w:hyperlink>
      <w:r>
        <w:rPr>
          <w:rFonts w:ascii="inherit" w:eastAsia="Times New Roman" w:hAnsi="inherit"/>
          <w:i/>
          <w:iCs/>
          <w:sz w:val="16"/>
          <w:szCs w:val="16"/>
        </w:rPr>
        <w:t xml:space="preserve"> </w:t>
      </w:r>
      <w:r>
        <w:rPr>
          <w:rFonts w:ascii="inherit" w:eastAsia="Times New Roman" w:hAnsi="inherit"/>
          <w:i/>
          <w:iCs/>
          <w:sz w:val="16"/>
          <w:szCs w:val="16"/>
        </w:rPr>
        <w:t>Business Combinations and Acquisitions in our</w:t>
      </w:r>
      <w:r>
        <w:rPr>
          <w:rFonts w:ascii="inherit" w:eastAsia="Times New Roman" w:hAnsi="inherit"/>
          <w:i/>
          <w:iCs/>
          <w:sz w:val="16"/>
          <w:szCs w:val="16"/>
        </w:rPr>
        <w:t xml:space="preserve"> </w:t>
      </w:r>
      <w:hyperlink r:id="rId12" w:history="1">
        <w:r>
          <w:rPr>
            <w:rStyle w:val="a3"/>
            <w:rFonts w:ascii="inherit" w:eastAsia="Times New Roman" w:hAnsi="inherit"/>
            <w:i/>
            <w:iCs/>
            <w:sz w:val="16"/>
            <w:szCs w:val="16"/>
          </w:rPr>
          <w:t>2018 10-K</w:t>
        </w:r>
      </w:hyperlink>
      <w:r>
        <w:rPr>
          <w:rFonts w:ascii="inherit" w:eastAsia="Times New Roman" w:hAnsi="inherit"/>
          <w:i/>
          <w:iCs/>
          <w:sz w:val="16"/>
          <w:szCs w:val="16"/>
        </w:rPr>
        <w:t>, we completed the Rentrak merger in January 2016.</w:t>
      </w:r>
      <w:r>
        <w:rPr>
          <w:rFonts w:ascii="inherit" w:eastAsia="Times New Roman" w:hAnsi="inherit"/>
          <w:i/>
          <w:iCs/>
          <w:sz w:val="16"/>
          <w:szCs w:val="16"/>
        </w:rPr>
        <w:t xml:space="preserve"> </w:t>
      </w: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6"/>
          <w:szCs w:val="16"/>
        </w:rPr>
        <w:t xml:space="preserve"> </w:t>
      </w:r>
      <w:r>
        <w:rPr>
          <w:rFonts w:ascii="inherit" w:eastAsia="Times New Roman" w:hAnsi="inherit"/>
          <w:i/>
          <w:iCs/>
          <w:sz w:val="16"/>
          <w:szCs w:val="16"/>
        </w:rPr>
        <w:t>Amounts for December 31, 2019, 2018, 2017, and 2016 include software license obligations i</w:t>
      </w:r>
      <w:r>
        <w:rPr>
          <w:rFonts w:ascii="inherit" w:eastAsia="Times New Roman" w:hAnsi="inherit"/>
          <w:i/>
          <w:iCs/>
          <w:sz w:val="16"/>
          <w:szCs w:val="16"/>
        </w:rPr>
        <w:t>n the amount of</w:t>
      </w:r>
      <w:r>
        <w:rPr>
          <w:rFonts w:ascii="inherit" w:eastAsia="Times New Roman" w:hAnsi="inherit"/>
          <w:i/>
          <w:iCs/>
          <w:sz w:val="16"/>
          <w:szCs w:val="16"/>
        </w:rPr>
        <w:t xml:space="preserve"> </w:t>
      </w:r>
      <w:r>
        <w:rPr>
          <w:rFonts w:ascii="inherit" w:eastAsia="Times New Roman" w:hAnsi="inherit"/>
          <w:i/>
          <w:iCs/>
          <w:sz w:val="16"/>
          <w:szCs w:val="16"/>
        </w:rPr>
        <w:t>$0.6 million,</w:t>
      </w:r>
      <w:r>
        <w:rPr>
          <w:rFonts w:ascii="inherit" w:eastAsia="Times New Roman" w:hAnsi="inherit"/>
          <w:i/>
          <w:iCs/>
          <w:sz w:val="16"/>
          <w:szCs w:val="16"/>
        </w:rPr>
        <w:t xml:space="preserve"> </w:t>
      </w:r>
      <w:r>
        <w:rPr>
          <w:rFonts w:ascii="inherit" w:eastAsia="Times New Roman" w:hAnsi="inherit"/>
          <w:i/>
          <w:iCs/>
          <w:sz w:val="16"/>
          <w:szCs w:val="16"/>
        </w:rPr>
        <w:t>$1.8 million,</w:t>
      </w:r>
      <w:r>
        <w:rPr>
          <w:rFonts w:ascii="inherit" w:eastAsia="Times New Roman" w:hAnsi="inherit"/>
          <w:i/>
          <w:iCs/>
          <w:sz w:val="16"/>
          <w:szCs w:val="16"/>
        </w:rPr>
        <w:t xml:space="preserve"> </w:t>
      </w:r>
      <w:r>
        <w:rPr>
          <w:rFonts w:ascii="inherit" w:eastAsia="Times New Roman" w:hAnsi="inherit"/>
          <w:i/>
          <w:iCs/>
          <w:sz w:val="16"/>
          <w:szCs w:val="16"/>
        </w:rPr>
        <w:t>$4.8 million, and $7.7 million respectively. Amount for 2015 includes capital lease obligations only.</w:t>
      </w: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(3)</w:t>
      </w:r>
      <w:r>
        <w:rPr>
          <w:rFonts w:ascii="inherit" w:eastAsia="Times New Roman" w:hAnsi="inherit"/>
          <w:i/>
          <w:iCs/>
          <w:sz w:val="16"/>
          <w:szCs w:val="16"/>
        </w:rPr>
        <w:t xml:space="preserve"> </w:t>
      </w:r>
      <w:r>
        <w:rPr>
          <w:rFonts w:ascii="inherit" w:eastAsia="Times New Roman" w:hAnsi="inherit"/>
          <w:i/>
          <w:iCs/>
          <w:sz w:val="16"/>
          <w:szCs w:val="16"/>
        </w:rPr>
        <w:t>As discussed in</w:t>
      </w:r>
      <w:r>
        <w:rPr>
          <w:rFonts w:ascii="inherit" w:eastAsia="Times New Roman" w:hAnsi="inherit"/>
          <w:i/>
          <w:iCs/>
          <w:sz w:val="16"/>
          <w:szCs w:val="16"/>
        </w:rPr>
        <w:t xml:space="preserve"> </w:t>
      </w:r>
      <w:hyperlink w:anchor="s5B1B894228215AEEABBC1FE6C8EB010C"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we adopted ASC 842, Leases as of January 1, 2019.</w:t>
      </w: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(4)</w:t>
      </w:r>
      <w:r>
        <w:rPr>
          <w:rFonts w:ascii="inherit" w:eastAsia="Times New Roman" w:hAnsi="inherit"/>
          <w:i/>
          <w:iCs/>
          <w:sz w:val="10"/>
          <w:szCs w:val="10"/>
          <w:vertAlign w:val="superscript"/>
        </w:rPr>
        <w:t xml:space="preserve"> </w:t>
      </w:r>
      <w:r>
        <w:rPr>
          <w:rFonts w:ascii="inherit" w:eastAsia="Times New Roman" w:hAnsi="inherit"/>
          <w:i/>
          <w:iCs/>
          <w:sz w:val="16"/>
          <w:szCs w:val="16"/>
        </w:rPr>
        <w:t>We entered into financing arrangements and issued senior secured convertible notes in 2018</w:t>
      </w:r>
      <w:r>
        <w:rPr>
          <w:rFonts w:ascii="inherit" w:eastAsia="Times New Roman" w:hAnsi="inherit"/>
          <w:i/>
          <w:iCs/>
          <w:sz w:val="16"/>
          <w:szCs w:val="16"/>
        </w:rPr>
        <w:t>. Refer to</w:t>
      </w:r>
      <w:r>
        <w:rPr>
          <w:rFonts w:ascii="inherit" w:eastAsia="Times New Roman" w:hAnsi="inherit"/>
          <w:i/>
          <w:iCs/>
          <w:sz w:val="16"/>
          <w:szCs w:val="16"/>
        </w:rPr>
        <w:t xml:space="preserve"> </w:t>
      </w:r>
      <w:hyperlink w:anchor="s23BDEA1EB0865B9C861B0229B9A0EF50" w:history="1">
        <w:r>
          <w:rPr>
            <w:rStyle w:val="a3"/>
            <w:rFonts w:ascii="inherit" w:eastAsia="Times New Roman" w:hAnsi="inherit"/>
            <w:i/>
            <w:iCs/>
            <w:sz w:val="16"/>
            <w:szCs w:val="16"/>
          </w:rPr>
          <w:t>Footnote 4</w:t>
        </w:r>
      </w:hyperlink>
      <w:r>
        <w:rPr>
          <w:rFonts w:ascii="inherit" w:eastAsia="Times New Roman" w:hAnsi="inherit"/>
          <w:i/>
          <w:iCs/>
          <w:sz w:val="16"/>
          <w:szCs w:val="16"/>
        </w:rPr>
        <w:t>, Long-term Debt, for additional details.</w:t>
      </w: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(5)</w:t>
      </w:r>
      <w:r>
        <w:rPr>
          <w:rFonts w:ascii="inherit" w:eastAsia="Times New Roman" w:hAnsi="inherit"/>
          <w:i/>
          <w:iCs/>
          <w:sz w:val="16"/>
          <w:szCs w:val="16"/>
        </w:rPr>
        <w:t xml:space="preserve"> </w:t>
      </w:r>
      <w:r>
        <w:rPr>
          <w:rFonts w:ascii="inherit" w:eastAsia="Times New Roman" w:hAnsi="inherit"/>
          <w:i/>
          <w:iCs/>
          <w:sz w:val="16"/>
          <w:szCs w:val="16"/>
        </w:rPr>
        <w:t>We issued a secured term note in December 2019. Refer to</w:t>
      </w:r>
      <w:r>
        <w:rPr>
          <w:rFonts w:ascii="inherit" w:eastAsia="Times New Roman" w:hAnsi="inherit"/>
          <w:i/>
          <w:iCs/>
          <w:sz w:val="16"/>
          <w:szCs w:val="16"/>
        </w:rPr>
        <w:t xml:space="preserve"> </w:t>
      </w:r>
      <w:hyperlink w:anchor="s23BDEA1EB0865B9C861B0229B9A0EF50" w:history="1">
        <w:r>
          <w:rPr>
            <w:rStyle w:val="a3"/>
            <w:rFonts w:ascii="inherit" w:eastAsia="Times New Roman" w:hAnsi="inherit"/>
            <w:i/>
            <w:iCs/>
            <w:sz w:val="16"/>
            <w:szCs w:val="16"/>
          </w:rPr>
          <w:t>Footnote 4</w:t>
        </w:r>
      </w:hyperlink>
      <w:r>
        <w:rPr>
          <w:rFonts w:ascii="inherit" w:eastAsia="Times New Roman" w:hAnsi="inherit"/>
          <w:i/>
          <w:iCs/>
          <w:sz w:val="16"/>
          <w:szCs w:val="16"/>
        </w:rPr>
        <w:t>, Long-ter</w:t>
      </w:r>
      <w:r>
        <w:rPr>
          <w:rFonts w:ascii="inherit" w:eastAsia="Times New Roman" w:hAnsi="inherit"/>
          <w:i/>
          <w:iCs/>
          <w:sz w:val="16"/>
          <w:szCs w:val="16"/>
        </w:rPr>
        <w:t>m Debt, for additional details.</w:t>
      </w: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(6)</w:t>
      </w:r>
      <w:r>
        <w:rPr>
          <w:rFonts w:ascii="inherit" w:eastAsia="Times New Roman" w:hAnsi="inherit"/>
          <w:i/>
          <w:iCs/>
          <w:sz w:val="16"/>
          <w:szCs w:val="16"/>
        </w:rPr>
        <w:t xml:space="preserve"> </w:t>
      </w:r>
      <w:r>
        <w:rPr>
          <w:rFonts w:ascii="inherit" w:eastAsia="Times New Roman" w:hAnsi="inherit"/>
          <w:i/>
          <w:iCs/>
          <w:sz w:val="16"/>
          <w:szCs w:val="16"/>
        </w:rPr>
        <w:t>We issued four series of liability-classified warrants in June 2019. Refer to</w:t>
      </w:r>
      <w:r>
        <w:rPr>
          <w:rFonts w:ascii="inherit" w:eastAsia="Times New Roman" w:hAnsi="inherit"/>
          <w:i/>
          <w:iCs/>
          <w:sz w:val="16"/>
          <w:szCs w:val="16"/>
        </w:rPr>
        <w:t xml:space="preserve"> </w:t>
      </w:r>
      <w:hyperlink w:anchor="s4F44CBE9893558C5B79B3FC41C95EF98" w:history="1">
        <w:r>
          <w:rPr>
            <w:rStyle w:val="a3"/>
            <w:rFonts w:ascii="inherit" w:eastAsia="Times New Roman" w:hAnsi="inherit"/>
            <w:i/>
            <w:iCs/>
            <w:sz w:val="16"/>
            <w:szCs w:val="16"/>
          </w:rPr>
          <w:t>Footnote 5</w:t>
        </w:r>
      </w:hyperlink>
      <w:r>
        <w:rPr>
          <w:rFonts w:ascii="inherit" w:eastAsia="Times New Roman" w:hAnsi="inherit"/>
          <w:i/>
          <w:iCs/>
          <w:sz w:val="16"/>
          <w:szCs w:val="16"/>
        </w:rPr>
        <w:t>, Stockholders' Equity, for additional details.</w:t>
      </w:r>
      <w:r>
        <w:rPr>
          <w:rFonts w:ascii="inherit" w:eastAsia="Times New Roman" w:hAnsi="inherit"/>
          <w:i/>
          <w:iCs/>
          <w:sz w:val="16"/>
          <w:szCs w:val="16"/>
        </w:rPr>
        <w:t xml:space="preserve"> </w:t>
      </w:r>
    </w:p>
    <w:p w:rsidR="00000000" w:rsidRDefault="00F4231B">
      <w:pPr>
        <w:divId w:val="326716234"/>
        <w:rPr>
          <w:rFonts w:eastAsia="Times New Roman"/>
          <w:sz w:val="20"/>
          <w:szCs w:val="20"/>
        </w:rPr>
      </w:pPr>
    </w:p>
    <w:p w:rsidR="00000000" w:rsidRDefault="00F4231B">
      <w:pPr>
        <w:spacing w:line="288" w:lineRule="auto"/>
        <w:jc w:val="center"/>
        <w:divId w:val="1953322328"/>
        <w:rPr>
          <w:rFonts w:eastAsia="Times New Roman"/>
          <w:sz w:val="20"/>
          <w:szCs w:val="20"/>
        </w:rPr>
      </w:pPr>
      <w:r>
        <w:rPr>
          <w:rFonts w:ascii="inherit" w:eastAsia="Times New Roman" w:hAnsi="inherit"/>
          <w:sz w:val="20"/>
          <w:szCs w:val="20"/>
        </w:rPr>
        <w:t>32</w:t>
      </w:r>
    </w:p>
    <w:p w:rsidR="00000000" w:rsidRDefault="00F4231B">
      <w:pPr>
        <w:divId w:val="1034236348"/>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F4231B">
      <w:pPr>
        <w:spacing w:line="288" w:lineRule="auto"/>
        <w:divId w:val="1164707795"/>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127818072"/>
        <w:rPr>
          <w:rFonts w:eastAsia="Times New Roman"/>
          <w:sz w:val="20"/>
          <w:szCs w:val="20"/>
        </w:rPr>
      </w:pPr>
    </w:p>
    <w:p w:rsidR="00000000" w:rsidRDefault="00F4231B">
      <w:pPr>
        <w:divId w:val="176702396"/>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ITEM 7.</w:t>
      </w:r>
      <w:r>
        <w:rPr>
          <w:rFonts w:ascii="inherit" w:eastAsia="Times New Roman" w:hAnsi="inherit"/>
          <w:b/>
          <w:bCs/>
          <w:i/>
          <w:iCs/>
          <w:sz w:val="20"/>
          <w:szCs w:val="20"/>
        </w:rPr>
        <w:t> MANAGEMENT’</w:t>
      </w:r>
      <w:r>
        <w:rPr>
          <w:rFonts w:ascii="inherit" w:eastAsia="Times New Roman" w:hAnsi="inherit"/>
          <w:b/>
          <w:bCs/>
          <w:i/>
          <w:iCs/>
          <w:sz w:val="20"/>
          <w:szCs w:val="20"/>
        </w:rPr>
        <w:t>S DISCUSSION AND ANALYSIS OF FINANCIAL CONDITION AND RESULTS OF OPERATIONS</w:t>
      </w: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The following discussion and analysis of our financial condition and results of operations should be read in conjunction with our Consolidated Financial Statements and the related N</w:t>
      </w:r>
      <w:r>
        <w:rPr>
          <w:rFonts w:ascii="inherit" w:eastAsia="Times New Roman" w:hAnsi="inherit"/>
          <w:i/>
          <w:iCs/>
          <w:sz w:val="20"/>
          <w:szCs w:val="20"/>
        </w:rPr>
        <w:t>otes to Consolidated Financial Statements included in Part II,</w:t>
      </w:r>
      <w:r>
        <w:rPr>
          <w:rFonts w:ascii="inherit" w:eastAsia="Times New Roman" w:hAnsi="inherit"/>
          <w:i/>
          <w:iCs/>
          <w:sz w:val="20"/>
          <w:szCs w:val="20"/>
        </w:rPr>
        <w:t xml:space="preserve"> </w:t>
      </w:r>
      <w:hyperlink w:anchor="sE4541D682EF9534D96A2BB006CF0579D" w:history="1">
        <w:r>
          <w:rPr>
            <w:rStyle w:val="a3"/>
            <w:rFonts w:ascii="inherit" w:eastAsia="Times New Roman" w:hAnsi="inherit"/>
            <w:i/>
            <w:iCs/>
            <w:sz w:val="20"/>
            <w:szCs w:val="20"/>
          </w:rPr>
          <w:t>Item 8</w:t>
        </w:r>
      </w:hyperlink>
      <w:r>
        <w:rPr>
          <w:rFonts w:ascii="inherit" w:eastAsia="Times New Roman" w:hAnsi="inherit"/>
          <w:i/>
          <w:iCs/>
          <w:sz w:val="20"/>
          <w:szCs w:val="20"/>
        </w:rPr>
        <w:t xml:space="preserve"> </w:t>
      </w:r>
      <w:r>
        <w:rPr>
          <w:rFonts w:ascii="inherit" w:eastAsia="Times New Roman" w:hAnsi="inherit"/>
          <w:i/>
          <w:iCs/>
          <w:sz w:val="20"/>
          <w:szCs w:val="20"/>
        </w:rPr>
        <w:t>of this Annual Report on Form 10-K, or 10-K. In addition to historical financial information, the following discussion and analysi</w:t>
      </w:r>
      <w:r>
        <w:rPr>
          <w:rFonts w:ascii="inherit" w:eastAsia="Times New Roman" w:hAnsi="inherit"/>
          <w:i/>
          <w:iCs/>
          <w:sz w:val="20"/>
          <w:szCs w:val="20"/>
        </w:rPr>
        <w:t>s contains forward-looking statements that involve risks, uncertainties and assumptions. Our actual results and timing of selected events in future periods may differ materially from those anticipated or implied in these forward-looking statements as a res</w:t>
      </w:r>
      <w:r>
        <w:rPr>
          <w:rFonts w:ascii="inherit" w:eastAsia="Times New Roman" w:hAnsi="inherit"/>
          <w:i/>
          <w:iCs/>
          <w:sz w:val="20"/>
          <w:szCs w:val="20"/>
        </w:rPr>
        <w:t>ult of many factors, including those discussed under</w:t>
      </w:r>
      <w:r>
        <w:rPr>
          <w:rFonts w:ascii="inherit" w:eastAsia="Times New Roman" w:hAnsi="inherit"/>
          <w:i/>
          <w:iCs/>
          <w:sz w:val="20"/>
          <w:szCs w:val="20"/>
        </w:rPr>
        <w:t xml:space="preserve"> </w:t>
      </w:r>
      <w:hyperlink w:anchor="s626CB24FF3DC5DF49DE365CF200BB9B8" w:history="1">
        <w:r>
          <w:rPr>
            <w:rStyle w:val="a3"/>
            <w:rFonts w:ascii="inherit" w:eastAsia="Times New Roman" w:hAnsi="inherit"/>
            <w:i/>
            <w:iCs/>
            <w:sz w:val="20"/>
            <w:szCs w:val="20"/>
          </w:rPr>
          <w:t>Item 1A</w:t>
        </w:r>
      </w:hyperlink>
      <w:r>
        <w:rPr>
          <w:rFonts w:ascii="inherit" w:eastAsia="Times New Roman" w:hAnsi="inherit"/>
          <w:i/>
          <w:iCs/>
          <w:sz w:val="20"/>
          <w:szCs w:val="20"/>
        </w:rPr>
        <w:t>, "Risk Factors," and elsewhere in this 10-K. See also "</w:t>
      </w:r>
      <w:hyperlink w:anchor="sB2F57A105AA4519CA35C98C0727AD4E4" w:history="1">
        <w:r>
          <w:rPr>
            <w:rStyle w:val="a3"/>
            <w:rFonts w:ascii="inherit" w:eastAsia="Times New Roman" w:hAnsi="inherit"/>
            <w:i/>
            <w:iCs/>
            <w:sz w:val="20"/>
            <w:szCs w:val="20"/>
          </w:rPr>
          <w:t>Cautionary Note Regarding Fo</w:t>
        </w:r>
        <w:r>
          <w:rPr>
            <w:rStyle w:val="a3"/>
            <w:rFonts w:ascii="inherit" w:eastAsia="Times New Roman" w:hAnsi="inherit"/>
            <w:i/>
            <w:iCs/>
            <w:sz w:val="20"/>
            <w:szCs w:val="20"/>
          </w:rPr>
          <w:t>rward-Looking Statements</w:t>
        </w:r>
      </w:hyperlink>
      <w:r>
        <w:rPr>
          <w:rFonts w:ascii="inherit" w:eastAsia="Times New Roman" w:hAnsi="inherit"/>
          <w:i/>
          <w:iCs/>
          <w:sz w:val="20"/>
          <w:szCs w:val="20"/>
        </w:rPr>
        <w:t>" at the beginning of this 10-K.</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Overview</w:t>
      </w:r>
      <w:r>
        <w:rPr>
          <w:rFonts w:ascii="inherit" w:eastAsia="Times New Roman" w:hAnsi="inherit"/>
          <w:b/>
          <w:bCs/>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We are a global information and analytics company that measures advertising, content, and the consumer audiences of each, across media platforms. We create our products using a global data </w:t>
      </w:r>
      <w:r>
        <w:rPr>
          <w:rFonts w:ascii="inherit" w:eastAsia="Times New Roman" w:hAnsi="inherit"/>
          <w:sz w:val="20"/>
          <w:szCs w:val="20"/>
        </w:rPr>
        <w:t xml:space="preserve">platform that combines information on digital platforms (smartphones, tablets and computers), TV and movie screens with demographics and other descriptive information. We have developed proprietary data science that enables measurement of person-level and </w:t>
      </w:r>
      <w:r>
        <w:rPr>
          <w:rFonts w:ascii="inherit" w:eastAsia="Times New Roman" w:hAnsi="inherit"/>
          <w:sz w:val="20"/>
          <w:szCs w:val="20"/>
        </w:rPr>
        <w:t>household-level audiences, removing duplicated viewing across devices and over time. This combination of data and methods enables a common standard for buyers and sellers to transact on advertising. This helps companies across the media ecosystem better un</w:t>
      </w:r>
      <w:r>
        <w:rPr>
          <w:rFonts w:ascii="inherit" w:eastAsia="Times New Roman" w:hAnsi="inherit"/>
          <w:sz w:val="20"/>
          <w:szCs w:val="20"/>
        </w:rPr>
        <w:t>derstand and monetize their audiences and develop marketing plans and products to more efficiently and effectively reach those audiences. Our ability to unify behavioral and other descriptive data enables us to provide audience ratings, advertising verific</w:t>
      </w:r>
      <w:r>
        <w:rPr>
          <w:rFonts w:ascii="inherit" w:eastAsia="Times New Roman" w:hAnsi="inherit"/>
          <w:sz w:val="20"/>
          <w:szCs w:val="20"/>
        </w:rPr>
        <w:t>ation, and granular consumer segments that describe hundreds of millions of consumers. Our customers include digital publishers, television networks, movie studios, content owners, advertisers, agencies and technology providers.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platforms we measure in</w:t>
      </w:r>
      <w:r>
        <w:rPr>
          <w:rFonts w:ascii="inherit" w:eastAsia="Times New Roman" w:hAnsi="inherit"/>
          <w:sz w:val="20"/>
          <w:szCs w:val="20"/>
        </w:rPr>
        <w:t>clude televisions, smartphones, computers, tablets, OTT devices and movie theaters. The information we analyze crosses geographies, types of content and activities, including websites, mobile apps, video games, television and movie programming, e-commerce,</w:t>
      </w:r>
      <w:r>
        <w:rPr>
          <w:rFonts w:ascii="inherit" w:eastAsia="Times New Roman" w:hAnsi="inherit"/>
          <w:sz w:val="20"/>
          <w:szCs w:val="20"/>
        </w:rPr>
        <w:t xml:space="preserve"> and advertising.</w:t>
      </w:r>
    </w:p>
    <w:p w:rsidR="00000000" w:rsidRDefault="00F4231B">
      <w:pPr>
        <w:divId w:val="214972867"/>
        <w:rPr>
          <w:rFonts w:eastAsia="Times New Roman"/>
          <w:sz w:val="20"/>
          <w:szCs w:val="20"/>
        </w:rPr>
      </w:pPr>
    </w:p>
    <w:p w:rsidR="00000000" w:rsidRDefault="00F4231B">
      <w:pPr>
        <w:spacing w:line="288" w:lineRule="auto"/>
        <w:jc w:val="center"/>
        <w:divId w:val="190607870"/>
        <w:rPr>
          <w:rFonts w:eastAsia="Times New Roman"/>
          <w:sz w:val="20"/>
          <w:szCs w:val="20"/>
        </w:rPr>
      </w:pPr>
      <w:r>
        <w:rPr>
          <w:rFonts w:ascii="inherit" w:eastAsia="Times New Roman" w:hAnsi="inherit"/>
          <w:sz w:val="20"/>
          <w:szCs w:val="20"/>
        </w:rPr>
        <w:t>33</w:t>
      </w:r>
    </w:p>
    <w:p w:rsidR="00000000" w:rsidRDefault="00F4231B">
      <w:pPr>
        <w:divId w:val="1034236348"/>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F4231B">
      <w:pPr>
        <w:spacing w:line="288" w:lineRule="auto"/>
        <w:divId w:val="1189835403"/>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527862492"/>
        <w:rPr>
          <w:rFonts w:eastAsia="Times New Roman"/>
          <w:sz w:val="20"/>
          <w:szCs w:val="20"/>
        </w:rPr>
      </w:pPr>
    </w:p>
    <w:p w:rsidR="00000000" w:rsidRDefault="00F4231B">
      <w:pPr>
        <w:divId w:val="1170606244"/>
        <w:rPr>
          <w:rFonts w:eastAsia="Times New Roman"/>
          <w:sz w:val="20"/>
          <w:szCs w:val="20"/>
        </w:rPr>
      </w:pPr>
    </w:p>
    <w:p w:rsidR="00000000" w:rsidRDefault="00F4231B">
      <w:pPr>
        <w:spacing w:line="288" w:lineRule="auto"/>
        <w:divId w:val="299770841"/>
        <w:rPr>
          <w:rFonts w:eastAsia="Times New Roman"/>
          <w:sz w:val="20"/>
          <w:szCs w:val="20"/>
        </w:rPr>
      </w:pPr>
      <w:r>
        <w:rPr>
          <w:rFonts w:ascii="inherit" w:eastAsia="Times New Roman" w:hAnsi="inherit"/>
          <w:b/>
          <w:bCs/>
          <w:sz w:val="20"/>
          <w:szCs w:val="20"/>
        </w:rPr>
        <w:t>Results of Operations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The following table sets forth selected Consolidated Statements of Operations and Comprehensive </w:t>
      </w:r>
      <w:r>
        <w:rPr>
          <w:rFonts w:ascii="inherit" w:eastAsia="Times New Roman" w:hAnsi="inherit"/>
          <w:sz w:val="20"/>
          <w:szCs w:val="20"/>
        </w:rPr>
        <w:t>Loss data as a percentage of revenues for each of the periods indicated.</w:t>
      </w:r>
    </w:p>
    <w:tbl>
      <w:tblPr>
        <w:tblW w:w="4532" w:type="pct"/>
        <w:jc w:val="center"/>
        <w:tblCellMar>
          <w:left w:w="0" w:type="dxa"/>
          <w:right w:w="0" w:type="dxa"/>
        </w:tblCellMar>
        <w:tblLook w:val="04A0" w:firstRow="1" w:lastRow="0" w:firstColumn="1" w:lastColumn="0" w:noHBand="0" w:noVBand="1"/>
      </w:tblPr>
      <w:tblGrid>
        <w:gridCol w:w="1439"/>
        <w:gridCol w:w="105"/>
        <w:gridCol w:w="132"/>
        <w:gridCol w:w="782"/>
        <w:gridCol w:w="107"/>
        <w:gridCol w:w="105"/>
        <w:gridCol w:w="514"/>
        <w:gridCol w:w="285"/>
        <w:gridCol w:w="105"/>
        <w:gridCol w:w="132"/>
        <w:gridCol w:w="782"/>
        <w:gridCol w:w="107"/>
        <w:gridCol w:w="105"/>
        <w:gridCol w:w="514"/>
        <w:gridCol w:w="285"/>
        <w:gridCol w:w="105"/>
        <w:gridCol w:w="132"/>
        <w:gridCol w:w="782"/>
        <w:gridCol w:w="107"/>
        <w:gridCol w:w="105"/>
        <w:gridCol w:w="514"/>
        <w:gridCol w:w="285"/>
      </w:tblGrid>
      <w:tr w:rsidR="00000000">
        <w:trPr>
          <w:divId w:val="649677878"/>
          <w:jc w:val="center"/>
        </w:trPr>
        <w:tc>
          <w:tcPr>
            <w:tcW w:w="0" w:type="auto"/>
            <w:gridSpan w:val="22"/>
            <w:vAlign w:val="center"/>
            <w:hideMark/>
          </w:tcPr>
          <w:p w:rsidR="00000000" w:rsidRDefault="00F4231B">
            <w:pPr>
              <w:spacing w:line="288" w:lineRule="auto"/>
              <w:jc w:val="both"/>
              <w:rPr>
                <w:rFonts w:eastAsia="Times New Roman"/>
                <w:sz w:val="20"/>
                <w:szCs w:val="20"/>
              </w:rPr>
            </w:pPr>
          </w:p>
        </w:tc>
      </w:tr>
      <w:tr w:rsidR="00000000">
        <w:trPr>
          <w:divId w:val="649677878"/>
          <w:jc w:val="center"/>
        </w:trPr>
        <w:tc>
          <w:tcPr>
            <w:tcW w:w="18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649677878"/>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1254705286"/>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r>
      <w:tr w:rsidR="00000000">
        <w:trPr>
          <w:divId w:val="649677878"/>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140452342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4231B">
            <w:pPr>
              <w:divId w:val="180060533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divId w:val="115834967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r>
      <w:tr w:rsidR="00000000">
        <w:trPr>
          <w:divId w:val="649677878"/>
          <w:jc w:val="center"/>
        </w:trPr>
        <w:tc>
          <w:tcPr>
            <w:tcW w:w="0" w:type="auto"/>
            <w:tcMar>
              <w:top w:w="30" w:type="dxa"/>
              <w:left w:w="30" w:type="dxa"/>
              <w:bottom w:w="30" w:type="dxa"/>
              <w:right w:w="30" w:type="dxa"/>
            </w:tcMar>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3558147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Dollars</w:t>
            </w:r>
          </w:p>
        </w:tc>
        <w:tc>
          <w:tcPr>
            <w:tcW w:w="0" w:type="auto"/>
            <w:tcMar>
              <w:top w:w="30" w:type="dxa"/>
              <w:left w:w="30" w:type="dxa"/>
              <w:bottom w:w="30" w:type="dxa"/>
              <w:right w:w="30" w:type="dxa"/>
            </w:tcMar>
            <w:vAlign w:val="bottom"/>
            <w:hideMark/>
          </w:tcPr>
          <w:p w:rsidR="00000000" w:rsidRDefault="00F4231B">
            <w:pPr>
              <w:divId w:val="14304658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F4231B">
            <w:pPr>
              <w:divId w:val="19334710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Dollars</w:t>
            </w:r>
          </w:p>
        </w:tc>
        <w:tc>
          <w:tcPr>
            <w:tcW w:w="0" w:type="auto"/>
            <w:tcMar>
              <w:top w:w="30" w:type="dxa"/>
              <w:left w:w="30" w:type="dxa"/>
              <w:bottom w:w="30" w:type="dxa"/>
              <w:right w:w="30" w:type="dxa"/>
            </w:tcMar>
            <w:vAlign w:val="bottom"/>
            <w:hideMark/>
          </w:tcPr>
          <w:p w:rsidR="00000000" w:rsidRDefault="00F4231B">
            <w:pPr>
              <w:divId w:val="8149527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F4231B">
            <w:pPr>
              <w:divId w:val="11054260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Dollars</w:t>
            </w:r>
          </w:p>
        </w:tc>
        <w:tc>
          <w:tcPr>
            <w:tcW w:w="0" w:type="auto"/>
            <w:tcMar>
              <w:top w:w="30" w:type="dxa"/>
              <w:left w:w="30" w:type="dxa"/>
              <w:bottom w:w="30" w:type="dxa"/>
              <w:right w:w="30" w:type="dxa"/>
            </w:tcMar>
            <w:vAlign w:val="bottom"/>
            <w:hideMark/>
          </w:tcPr>
          <w:p w:rsidR="00000000" w:rsidRDefault="00F4231B">
            <w:pPr>
              <w:divId w:val="20274364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of Revenue</w:t>
            </w:r>
          </w:p>
        </w:tc>
      </w:tr>
      <w:tr w:rsidR="00000000">
        <w:trPr>
          <w:divId w:val="649677878"/>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rsidR="00000000" w:rsidRDefault="00F4231B">
            <w:pPr>
              <w:divId w:val="11092807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388,645</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825625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5243702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419,482</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5907772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0036283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403,549</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430675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64967787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Cost of revenues</w:t>
            </w:r>
          </w:p>
        </w:tc>
        <w:tc>
          <w:tcPr>
            <w:tcW w:w="0" w:type="auto"/>
            <w:tcMar>
              <w:top w:w="30" w:type="dxa"/>
              <w:left w:w="30" w:type="dxa"/>
              <w:bottom w:w="30" w:type="dxa"/>
              <w:right w:w="30" w:type="dxa"/>
            </w:tcMar>
            <w:vAlign w:val="bottom"/>
            <w:hideMark/>
          </w:tcPr>
          <w:p w:rsidR="00000000" w:rsidRDefault="00F4231B">
            <w:pPr>
              <w:divId w:val="654994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199,622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28592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51.4</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363360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200,220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82839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47.7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0862699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193,605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4225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48.0</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649677878"/>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Selling and marketing</w:t>
            </w:r>
          </w:p>
        </w:tc>
        <w:tc>
          <w:tcPr>
            <w:tcW w:w="0" w:type="auto"/>
            <w:shd w:val="clear" w:color="auto" w:fill="CCEEFF"/>
            <w:tcMar>
              <w:top w:w="30" w:type="dxa"/>
              <w:left w:w="30" w:type="dxa"/>
              <w:bottom w:w="30" w:type="dxa"/>
              <w:right w:w="30" w:type="dxa"/>
            </w:tcMar>
            <w:vAlign w:val="bottom"/>
            <w:hideMark/>
          </w:tcPr>
          <w:p w:rsidR="00000000" w:rsidRDefault="00F4231B">
            <w:pPr>
              <w:divId w:val="1171024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89,145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1326298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22.9</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354237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108,395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62536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25.8</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414938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130,509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85174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64967787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Research and development</w:t>
            </w:r>
          </w:p>
        </w:tc>
        <w:tc>
          <w:tcPr>
            <w:tcW w:w="0" w:type="auto"/>
            <w:tcMar>
              <w:top w:w="30" w:type="dxa"/>
              <w:left w:w="30" w:type="dxa"/>
              <w:bottom w:w="30" w:type="dxa"/>
              <w:right w:w="30" w:type="dxa"/>
            </w:tcMar>
            <w:vAlign w:val="bottom"/>
            <w:hideMark/>
          </w:tcPr>
          <w:p w:rsidR="00000000" w:rsidRDefault="00F4231B">
            <w:pPr>
              <w:divId w:val="919405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61,802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26671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15.9</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40162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76,979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5178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18.4</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5538542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89,023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27191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649677878"/>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General and administrative</w:t>
            </w:r>
          </w:p>
        </w:tc>
        <w:tc>
          <w:tcPr>
            <w:tcW w:w="0" w:type="auto"/>
            <w:shd w:val="clear" w:color="auto" w:fill="CCEEFF"/>
            <w:tcMar>
              <w:top w:w="30" w:type="dxa"/>
              <w:left w:w="30" w:type="dxa"/>
              <w:bottom w:w="30" w:type="dxa"/>
              <w:right w:w="30" w:type="dxa"/>
            </w:tcMar>
            <w:vAlign w:val="bottom"/>
            <w:hideMark/>
          </w:tcPr>
          <w:p w:rsidR="00000000" w:rsidRDefault="00F4231B">
            <w:pPr>
              <w:divId w:val="1228570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66,419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8692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17.1</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94512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84,535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50386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340232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74,651</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86085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18.5</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64967787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Investigation and audit related</w:t>
            </w:r>
          </w:p>
        </w:tc>
        <w:tc>
          <w:tcPr>
            <w:tcW w:w="0" w:type="auto"/>
            <w:tcMar>
              <w:top w:w="30" w:type="dxa"/>
              <w:left w:w="30" w:type="dxa"/>
              <w:bottom w:w="30" w:type="dxa"/>
              <w:right w:w="30" w:type="dxa"/>
            </w:tcMar>
            <w:vAlign w:val="bottom"/>
            <w:hideMark/>
          </w:tcPr>
          <w:p w:rsidR="00000000" w:rsidRDefault="00F4231B">
            <w:pPr>
              <w:divId w:val="174417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4,305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61451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239242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38,338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91729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721486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83,398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869369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649677878"/>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Amortization of intangible assets</w:t>
            </w:r>
          </w:p>
        </w:tc>
        <w:tc>
          <w:tcPr>
            <w:tcW w:w="0" w:type="auto"/>
            <w:shd w:val="clear" w:color="auto" w:fill="CCEEFF"/>
            <w:tcMar>
              <w:top w:w="30" w:type="dxa"/>
              <w:left w:w="30" w:type="dxa"/>
              <w:bottom w:w="30" w:type="dxa"/>
              <w:right w:w="30" w:type="dxa"/>
            </w:tcMar>
            <w:vAlign w:val="bottom"/>
            <w:hideMark/>
          </w:tcPr>
          <w:p w:rsidR="00000000" w:rsidRDefault="00F4231B">
            <w:pPr>
              <w:divId w:val="522089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30,076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049428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61146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32,864</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73403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7.8</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2438325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34,823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6795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649677878"/>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Impairment of goodwill and intangible assets</w:t>
            </w:r>
          </w:p>
        </w:tc>
        <w:tc>
          <w:tcPr>
            <w:tcW w:w="0" w:type="auto"/>
            <w:tcMar>
              <w:top w:w="30" w:type="dxa"/>
              <w:left w:w="30" w:type="dxa"/>
              <w:bottom w:w="30" w:type="dxa"/>
              <w:right w:w="30" w:type="dxa"/>
            </w:tcMar>
            <w:vAlign w:val="bottom"/>
            <w:hideMark/>
          </w:tcPr>
          <w:p w:rsidR="00000000" w:rsidRDefault="00F4231B">
            <w:pPr>
              <w:divId w:val="122161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241,580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119178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62.2</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005862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63463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6081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1662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649677878"/>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Settlement of litigation, net</w:t>
            </w:r>
          </w:p>
        </w:tc>
        <w:tc>
          <w:tcPr>
            <w:tcW w:w="0" w:type="auto"/>
            <w:shd w:val="clear" w:color="auto" w:fill="CCEEFF"/>
            <w:tcMar>
              <w:top w:w="30" w:type="dxa"/>
              <w:left w:w="30" w:type="dxa"/>
              <w:bottom w:w="30" w:type="dxa"/>
              <w:right w:w="30" w:type="dxa"/>
            </w:tcMar>
            <w:vAlign w:val="bottom"/>
            <w:hideMark/>
          </w:tcPr>
          <w:p w:rsidR="00000000" w:rsidRDefault="00F4231B">
            <w:pPr>
              <w:divId w:val="15571556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2,900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07735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612473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5,250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22395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43408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82,533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73209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20.5</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64967787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Restructuring</w:t>
            </w:r>
          </w:p>
        </w:tc>
        <w:tc>
          <w:tcPr>
            <w:tcW w:w="0" w:type="auto"/>
            <w:tcMar>
              <w:top w:w="30" w:type="dxa"/>
              <w:left w:w="30" w:type="dxa"/>
              <w:bottom w:w="30" w:type="dxa"/>
              <w:right w:w="30" w:type="dxa"/>
            </w:tcMar>
            <w:vAlign w:val="bottom"/>
            <w:hideMark/>
          </w:tcPr>
          <w:p w:rsidR="00000000" w:rsidRDefault="00F4231B">
            <w:pPr>
              <w:divId w:val="5550904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3,263</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95820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878195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11,837</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41362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8470889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10,510</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12542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649677878"/>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expenses from operations</w:t>
            </w:r>
          </w:p>
        </w:tc>
        <w:tc>
          <w:tcPr>
            <w:tcW w:w="0" w:type="auto"/>
            <w:shd w:val="clear" w:color="auto" w:fill="CCEEFF"/>
            <w:tcMar>
              <w:top w:w="30" w:type="dxa"/>
              <w:left w:w="30" w:type="dxa"/>
              <w:bottom w:w="30" w:type="dxa"/>
              <w:right w:w="30" w:type="dxa"/>
            </w:tcMar>
            <w:vAlign w:val="bottom"/>
            <w:hideMark/>
          </w:tcPr>
          <w:p w:rsidR="00000000" w:rsidRDefault="00F4231B">
            <w:pPr>
              <w:divId w:val="8365794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699,112</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649729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179.9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8697597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558,418</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000862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133.1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6162114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699,052</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9919052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173.2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64967787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Loss from operations</w:t>
            </w:r>
          </w:p>
        </w:tc>
        <w:tc>
          <w:tcPr>
            <w:tcW w:w="0" w:type="auto"/>
            <w:tcMar>
              <w:top w:w="30" w:type="dxa"/>
              <w:left w:w="30" w:type="dxa"/>
              <w:bottom w:w="30" w:type="dxa"/>
              <w:right w:w="30" w:type="dxa"/>
            </w:tcMar>
            <w:vAlign w:val="bottom"/>
            <w:hideMark/>
          </w:tcPr>
          <w:p w:rsidR="00000000" w:rsidRDefault="00F4231B">
            <w:pPr>
              <w:divId w:val="74205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(310,467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070496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(79.9</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192183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(138,936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525026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(33.1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767457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(295,503</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689989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(73.2</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649677878"/>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Interest expense, net</w:t>
            </w:r>
          </w:p>
        </w:tc>
        <w:tc>
          <w:tcPr>
            <w:tcW w:w="0" w:type="auto"/>
            <w:shd w:val="clear" w:color="auto" w:fill="CCEEFF"/>
            <w:tcMar>
              <w:top w:w="30" w:type="dxa"/>
              <w:left w:w="30" w:type="dxa"/>
              <w:bottom w:w="30" w:type="dxa"/>
              <w:right w:w="30" w:type="dxa"/>
            </w:tcMar>
            <w:vAlign w:val="bottom"/>
            <w:hideMark/>
          </w:tcPr>
          <w:p w:rsidR="00000000" w:rsidRDefault="00F4231B">
            <w:pPr>
              <w:divId w:val="144319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(31,526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708191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(8.1</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238589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(16,465</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2366685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(3.9</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685450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(661</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011177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64967787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Other income (expense), net</w:t>
            </w:r>
          </w:p>
        </w:tc>
        <w:tc>
          <w:tcPr>
            <w:tcW w:w="0" w:type="auto"/>
            <w:tcMar>
              <w:top w:w="30" w:type="dxa"/>
              <w:left w:w="30" w:type="dxa"/>
              <w:bottom w:w="30" w:type="dxa"/>
              <w:right w:w="30" w:type="dxa"/>
            </w:tcMar>
            <w:vAlign w:val="bottom"/>
            <w:hideMark/>
          </w:tcPr>
          <w:p w:rsidR="00000000" w:rsidRDefault="00F4231B">
            <w:pPr>
              <w:divId w:val="719867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1,654</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88525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0.4</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669214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(1,464</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231967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(0.3</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13720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15,205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28879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649677878"/>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Gain (loss) from foreign currency transactions</w:t>
            </w:r>
          </w:p>
        </w:tc>
        <w:tc>
          <w:tcPr>
            <w:tcW w:w="0" w:type="auto"/>
            <w:shd w:val="clear" w:color="auto" w:fill="CCEEFF"/>
            <w:tcMar>
              <w:top w:w="30" w:type="dxa"/>
              <w:left w:w="30" w:type="dxa"/>
              <w:bottom w:w="30" w:type="dxa"/>
              <w:right w:w="30" w:type="dxa"/>
            </w:tcMar>
            <w:vAlign w:val="bottom"/>
            <w:hideMark/>
          </w:tcPr>
          <w:p w:rsidR="00000000" w:rsidRDefault="00F4231B">
            <w:pPr>
              <w:divId w:val="10859983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336</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9137849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7871184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1,303</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015697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4469686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(3,151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987867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64967787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Loss before income taxes</w:t>
            </w:r>
          </w:p>
        </w:tc>
        <w:tc>
          <w:tcPr>
            <w:tcW w:w="0" w:type="auto"/>
            <w:tcMar>
              <w:top w:w="30" w:type="dxa"/>
              <w:left w:w="30" w:type="dxa"/>
              <w:bottom w:w="30" w:type="dxa"/>
              <w:right w:w="30" w:type="dxa"/>
            </w:tcMar>
            <w:vAlign w:val="bottom"/>
            <w:hideMark/>
          </w:tcPr>
          <w:p w:rsidR="00000000" w:rsidRDefault="00F4231B">
            <w:pPr>
              <w:divId w:val="1816533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(340,003</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836528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(87.5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1999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(155,562</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477992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950433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(284,110</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546339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(70.4</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649677878"/>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Income tax benefit (provision)</w:t>
            </w:r>
          </w:p>
        </w:tc>
        <w:tc>
          <w:tcPr>
            <w:tcW w:w="0" w:type="auto"/>
            <w:shd w:val="clear" w:color="auto" w:fill="CCEEFF"/>
            <w:tcMar>
              <w:top w:w="30" w:type="dxa"/>
              <w:left w:w="30" w:type="dxa"/>
              <w:bottom w:w="30" w:type="dxa"/>
              <w:right w:w="30" w:type="dxa"/>
            </w:tcMar>
            <w:vAlign w:val="bottom"/>
            <w:hideMark/>
          </w:tcPr>
          <w:p w:rsidR="00000000" w:rsidRDefault="00F4231B">
            <w:pPr>
              <w:divId w:val="2870572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1,007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16029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964191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(3,706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0864586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639458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2,717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61652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64967787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Net loss</w:t>
            </w:r>
          </w:p>
        </w:tc>
        <w:tc>
          <w:tcPr>
            <w:tcW w:w="0" w:type="auto"/>
            <w:tcMar>
              <w:top w:w="30" w:type="dxa"/>
              <w:left w:w="30" w:type="dxa"/>
              <w:bottom w:w="30" w:type="dxa"/>
              <w:right w:w="30" w:type="dxa"/>
            </w:tcMar>
            <w:vAlign w:val="bottom"/>
            <w:hideMark/>
          </w:tcPr>
          <w:p w:rsidR="00000000" w:rsidRDefault="00F4231B">
            <w:pPr>
              <w:divId w:val="13158405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(338,996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2880009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(87.2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0322179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(159,268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9269122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9978771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(281,393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753679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(69.7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bl>
    <w:p w:rsidR="00000000" w:rsidRDefault="00F4231B">
      <w:pPr>
        <w:spacing w:line="288" w:lineRule="auto"/>
        <w:jc w:val="both"/>
        <w:divId w:val="1034236348"/>
        <w:rPr>
          <w:rFonts w:eastAsia="Times New Roman"/>
          <w:sz w:val="16"/>
          <w:szCs w:val="16"/>
        </w:rPr>
      </w:pP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Revenues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products and services are organized around solution groups that address customer needs. We evaluate revenues around three solution groups: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114983539"/>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Ratings and Planning provides measurement of the behavior and characteristics of audiences of content and ad</w:t>
            </w:r>
            <w:r>
              <w:rPr>
                <w:rFonts w:ascii="inherit" w:eastAsia="Times New Roman" w:hAnsi="inherit"/>
                <w:sz w:val="20"/>
                <w:szCs w:val="20"/>
              </w:rPr>
              <w:t>vertising, across television and digital platforms including computers, tablets, smartphones, and other connected devices. These products and services are designed to help customers find the most relevant viewing audience, whether that viewing is linear, n</w:t>
            </w:r>
            <w:r>
              <w:rPr>
                <w:rFonts w:ascii="inherit" w:eastAsia="Times New Roman" w:hAnsi="inherit"/>
                <w:sz w:val="20"/>
                <w:szCs w:val="20"/>
              </w:rPr>
              <w:t>on-linear, online or on-demand.</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384598435"/>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Analytics and Optimization includes custom solutions, activation, lift and survey-based products that provide end-to-end solutions for planning, optimization and evaluation of advertising campaigns and brand protecti</w:t>
            </w:r>
            <w:r>
              <w:rPr>
                <w:rFonts w:ascii="inherit" w:eastAsia="Times New Roman" w:hAnsi="inherit"/>
                <w:sz w:val="20"/>
                <w:szCs w:val="20"/>
              </w:rPr>
              <w:t>on.</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897595575"/>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Movies Reporting and Analytics measures movie viewership and box office results by capturing movie ticket sales in real time or near real time and includes box office analytics, trend analysis and insights for movie studios and movie theater operators worl</w:t>
            </w:r>
            <w:r>
              <w:rPr>
                <w:rFonts w:ascii="inherit" w:eastAsia="Times New Roman" w:hAnsi="inherit"/>
                <w:sz w:val="20"/>
                <w:szCs w:val="20"/>
              </w:rPr>
              <w:t>dwide.</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categorize our revenue along these solution groups; however, our cost structure is tracked at the corporate level and not by our solution groups. These costs include, but are not limited to employee costs, purchased data, operational overhead, d</w:t>
      </w:r>
      <w:r>
        <w:rPr>
          <w:rFonts w:ascii="inherit" w:eastAsia="Times New Roman" w:hAnsi="inherit"/>
          <w:sz w:val="20"/>
          <w:szCs w:val="20"/>
        </w:rPr>
        <w:t>ata storage and technology that supports multiple solution groups.</w:t>
      </w:r>
    </w:p>
    <w:p w:rsidR="00000000" w:rsidRDefault="00F4231B">
      <w:pPr>
        <w:divId w:val="1411463316"/>
        <w:rPr>
          <w:rFonts w:eastAsia="Times New Roman"/>
          <w:sz w:val="20"/>
          <w:szCs w:val="20"/>
        </w:rPr>
      </w:pPr>
    </w:p>
    <w:p w:rsidR="00000000" w:rsidRDefault="00F4231B">
      <w:pPr>
        <w:spacing w:line="288" w:lineRule="auto"/>
        <w:jc w:val="center"/>
        <w:divId w:val="611939441"/>
        <w:rPr>
          <w:rFonts w:eastAsia="Times New Roman"/>
          <w:sz w:val="20"/>
          <w:szCs w:val="20"/>
        </w:rPr>
      </w:pPr>
      <w:r>
        <w:rPr>
          <w:rFonts w:ascii="inherit" w:eastAsia="Times New Roman" w:hAnsi="inherit"/>
          <w:sz w:val="20"/>
          <w:szCs w:val="20"/>
        </w:rPr>
        <w:t>34</w:t>
      </w:r>
    </w:p>
    <w:p w:rsidR="00000000" w:rsidRDefault="00F4231B">
      <w:pPr>
        <w:divId w:val="1034236348"/>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F4231B">
      <w:pPr>
        <w:spacing w:line="288" w:lineRule="auto"/>
        <w:divId w:val="845555623"/>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443911953"/>
        <w:rPr>
          <w:rFonts w:eastAsia="Times New Roman"/>
          <w:sz w:val="20"/>
          <w:szCs w:val="20"/>
        </w:rPr>
      </w:pPr>
    </w:p>
    <w:p w:rsidR="00000000" w:rsidRDefault="00F4231B">
      <w:pPr>
        <w:divId w:val="540751720"/>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Revenues for the years ended December 31,</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are as follows</w:t>
      </w:r>
      <w:r>
        <w:rPr>
          <w:rFonts w:ascii="inherit" w:eastAsia="Times New Roman" w:hAnsi="inherit"/>
          <w:sz w:val="20"/>
          <w:szCs w:val="20"/>
        </w:rPr>
        <w:t>:</w:t>
      </w:r>
    </w:p>
    <w:tbl>
      <w:tblPr>
        <w:tblW w:w="4970" w:type="pct"/>
        <w:tblCellMar>
          <w:left w:w="0" w:type="dxa"/>
          <w:right w:w="0" w:type="dxa"/>
        </w:tblCellMar>
        <w:tblLook w:val="04A0" w:firstRow="1" w:lastRow="0" w:firstColumn="1" w:lastColumn="0" w:noHBand="0" w:noVBand="1"/>
      </w:tblPr>
      <w:tblGrid>
        <w:gridCol w:w="2749"/>
        <w:gridCol w:w="132"/>
        <w:gridCol w:w="706"/>
        <w:gridCol w:w="6"/>
        <w:gridCol w:w="105"/>
        <w:gridCol w:w="539"/>
        <w:gridCol w:w="208"/>
        <w:gridCol w:w="105"/>
        <w:gridCol w:w="132"/>
        <w:gridCol w:w="706"/>
        <w:gridCol w:w="6"/>
        <w:gridCol w:w="105"/>
        <w:gridCol w:w="540"/>
        <w:gridCol w:w="208"/>
        <w:gridCol w:w="105"/>
        <w:gridCol w:w="132"/>
        <w:gridCol w:w="672"/>
        <w:gridCol w:w="107"/>
        <w:gridCol w:w="105"/>
        <w:gridCol w:w="603"/>
        <w:gridCol w:w="285"/>
      </w:tblGrid>
      <w:tr w:rsidR="00000000">
        <w:trPr>
          <w:divId w:val="162860003"/>
        </w:trPr>
        <w:tc>
          <w:tcPr>
            <w:tcW w:w="0" w:type="auto"/>
            <w:gridSpan w:val="21"/>
            <w:vAlign w:val="center"/>
            <w:hideMark/>
          </w:tcPr>
          <w:p w:rsidR="00000000" w:rsidRDefault="00F4231B">
            <w:pPr>
              <w:spacing w:line="288" w:lineRule="auto"/>
              <w:jc w:val="both"/>
              <w:rPr>
                <w:rFonts w:eastAsia="Times New Roman"/>
                <w:sz w:val="20"/>
                <w:szCs w:val="20"/>
              </w:rPr>
            </w:pPr>
          </w:p>
        </w:tc>
      </w:tr>
      <w:tr w:rsidR="00000000">
        <w:trPr>
          <w:divId w:val="162860003"/>
        </w:trPr>
        <w:tc>
          <w:tcPr>
            <w:tcW w:w="1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62860003"/>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c>
          <w:tcPr>
            <w:tcW w:w="0" w:type="auto"/>
            <w:tcMar>
              <w:top w:w="30" w:type="dxa"/>
              <w:left w:w="30" w:type="dxa"/>
              <w:bottom w:w="30" w:type="dxa"/>
              <w:right w:w="30" w:type="dxa"/>
            </w:tcMar>
            <w:vAlign w:val="bottom"/>
            <w:hideMark/>
          </w:tcPr>
          <w:p w:rsidR="00000000" w:rsidRDefault="00F4231B">
            <w:pPr>
              <w:divId w:val="8813322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542748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726683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804158844"/>
              <w:rPr>
                <w:rFonts w:eastAsia="Times New Roman"/>
                <w:sz w:val="20"/>
                <w:szCs w:val="20"/>
              </w:rPr>
            </w:pPr>
            <w:r>
              <w:rPr>
                <w:rFonts w:ascii="inherit" w:eastAsia="Times New Roman" w:hAnsi="inherit"/>
                <w:sz w:val="20"/>
                <w:szCs w:val="20"/>
              </w:rPr>
              <w:t> </w:t>
            </w:r>
          </w:p>
        </w:tc>
      </w:tr>
      <w:tr w:rsidR="00000000">
        <w:trPr>
          <w:divId w:val="162860003"/>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4231B">
            <w:pPr>
              <w:divId w:val="5401697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F4231B">
            <w:pPr>
              <w:divId w:val="3161536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divId w:val="11277754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F4231B">
            <w:pPr>
              <w:divId w:val="15138369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F4231B">
            <w:pPr>
              <w:divId w:val="20763201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Change</w:t>
            </w:r>
          </w:p>
        </w:tc>
      </w:tr>
      <w:tr w:rsidR="00000000">
        <w:trPr>
          <w:divId w:val="162860003"/>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Ratings and Planning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271,623</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85371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69.9</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7968274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285,355</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9312829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68.0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9900856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(13,732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880466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62860003"/>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Analytics and Optimization</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74,725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76799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19.2</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607343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92,380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96749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22.0</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650595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(17,655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819421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62860003"/>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Movies Reporting and Analytics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42,297</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60157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10.9</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3661809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41,747</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528324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3330743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550</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70428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162860003"/>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Total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388,645</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564583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2048334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419,482</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837166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7861464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(30,837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69934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(7.4</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Total revenues decreased by</w:t>
      </w:r>
      <w:r>
        <w:rPr>
          <w:rFonts w:ascii="inherit" w:eastAsia="Times New Roman" w:hAnsi="inherit"/>
          <w:sz w:val="20"/>
          <w:szCs w:val="20"/>
        </w:rPr>
        <w:t xml:space="preserve"> </w:t>
      </w:r>
      <w:r>
        <w:rPr>
          <w:rFonts w:ascii="inherit" w:eastAsia="Times New Roman" w:hAnsi="inherit"/>
          <w:sz w:val="20"/>
          <w:szCs w:val="20"/>
        </w:rPr>
        <w:t>$30.8 million, or</w:t>
      </w:r>
      <w:r>
        <w:rPr>
          <w:rFonts w:ascii="inherit" w:eastAsia="Times New Roman" w:hAnsi="inherit"/>
          <w:sz w:val="20"/>
          <w:szCs w:val="20"/>
        </w:rPr>
        <w:t xml:space="preserve"> </w:t>
      </w:r>
      <w:r>
        <w:rPr>
          <w:rFonts w:ascii="inherit" w:eastAsia="Times New Roman" w:hAnsi="inherit"/>
          <w:sz w:val="20"/>
          <w:szCs w:val="20"/>
        </w:rPr>
        <w:t>7.4%, for the year ended December 31, 2019 as compared to the year ended December 31, 2018. The decrease was driven by the Ratings and Planning and Analytics and Optimiza</w:t>
      </w:r>
      <w:r>
        <w:rPr>
          <w:rFonts w:ascii="inherit" w:eastAsia="Times New Roman" w:hAnsi="inherit"/>
          <w:sz w:val="20"/>
          <w:szCs w:val="20"/>
        </w:rPr>
        <w:t>tion solution groups.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Ratings and Planning revenue decreased by</w:t>
      </w:r>
      <w:r>
        <w:rPr>
          <w:rFonts w:ascii="inherit" w:eastAsia="Times New Roman" w:hAnsi="inherit"/>
          <w:sz w:val="20"/>
          <w:szCs w:val="20"/>
        </w:rPr>
        <w:t xml:space="preserve"> </w:t>
      </w:r>
      <w:r>
        <w:rPr>
          <w:rFonts w:ascii="inherit" w:eastAsia="Times New Roman" w:hAnsi="inherit"/>
          <w:sz w:val="20"/>
          <w:szCs w:val="20"/>
        </w:rPr>
        <w:t>$13.7 million</w:t>
      </w:r>
      <w:r>
        <w:rPr>
          <w:rFonts w:ascii="inherit" w:eastAsia="Times New Roman" w:hAnsi="inherit"/>
          <w:sz w:val="20"/>
          <w:szCs w:val="20"/>
        </w:rPr>
        <w:t xml:space="preserve"> </w:t>
      </w:r>
      <w:r>
        <w:rPr>
          <w:rFonts w:ascii="inherit" w:eastAsia="Times New Roman" w:hAnsi="inherit"/>
          <w:sz w:val="20"/>
          <w:szCs w:val="20"/>
        </w:rPr>
        <w:t>for the year ended December 31, 2019 as compared to the year ended December 31, 2018. The decrease was primarily driven by syndicated digital products, which declined 12% from 20</w:t>
      </w:r>
      <w:r>
        <w:rPr>
          <w:rFonts w:ascii="inherit" w:eastAsia="Times New Roman" w:hAnsi="inherit"/>
          <w:sz w:val="20"/>
          <w:szCs w:val="20"/>
        </w:rPr>
        <w:t>19 to 2018. While retention of syndicated digital enterprise customers remained high in 2019, revenue from our smaller and international syndicated digital customers declined and continued to be impacted by ongoing industry changes in ad buying and consoli</w:t>
      </w:r>
      <w:r>
        <w:rPr>
          <w:rFonts w:ascii="inherit" w:eastAsia="Times New Roman" w:hAnsi="inherit"/>
          <w:sz w:val="20"/>
          <w:szCs w:val="20"/>
        </w:rPr>
        <w:t>dation. Syndicated digital revenue represented 51% and 55% of our Ratings and Planning revenue for 2019 and 2018, respectively. Revenue from vCE declined due to lower volumes of measured impressions as we transitioned to premium video content through our C</w:t>
      </w:r>
      <w:r>
        <w:rPr>
          <w:rFonts w:ascii="inherit" w:eastAsia="Times New Roman" w:hAnsi="inherit"/>
          <w:sz w:val="20"/>
          <w:szCs w:val="20"/>
        </w:rPr>
        <w:t>CR product offering. Offsetting those decreases were increased revenue from our cross-platform and TV offerings. Cross-platform revenue increased from higher deliveries of data in 2019 versus 2018. TV revenue increased to 36% of Ratings and Planning revenu</w:t>
      </w:r>
      <w:r>
        <w:rPr>
          <w:rFonts w:ascii="inherit" w:eastAsia="Times New Roman" w:hAnsi="inherit"/>
          <w:sz w:val="20"/>
          <w:szCs w:val="20"/>
        </w:rPr>
        <w:t>e in 2019 as compared to 34% in 2018. TV revenue grew as a result of higher local TV revenue due to new customers and expansion of existing relationships, offset in part by lower national TV revenue, due in part to political revenue recognized in 2018 that</w:t>
      </w:r>
      <w:r>
        <w:rPr>
          <w:rFonts w:ascii="inherit" w:eastAsia="Times New Roman" w:hAnsi="inherit"/>
          <w:sz w:val="20"/>
          <w:szCs w:val="20"/>
        </w:rPr>
        <w:t xml:space="preserve"> did not recur in 2019.</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Analytics and Optimization revenue decreased by</w:t>
      </w:r>
      <w:r>
        <w:rPr>
          <w:rFonts w:ascii="inherit" w:eastAsia="Times New Roman" w:hAnsi="inherit"/>
          <w:sz w:val="20"/>
          <w:szCs w:val="20"/>
        </w:rPr>
        <w:t xml:space="preserve"> </w:t>
      </w:r>
      <w:r>
        <w:rPr>
          <w:rFonts w:ascii="inherit" w:eastAsia="Times New Roman" w:hAnsi="inherit"/>
          <w:sz w:val="20"/>
          <w:szCs w:val="20"/>
        </w:rPr>
        <w:t>$17.7 million</w:t>
      </w:r>
      <w:r>
        <w:rPr>
          <w:rFonts w:ascii="inherit" w:eastAsia="Times New Roman" w:hAnsi="inherit"/>
          <w:sz w:val="20"/>
          <w:szCs w:val="20"/>
        </w:rPr>
        <w:t xml:space="preserve"> </w:t>
      </w:r>
      <w:r>
        <w:rPr>
          <w:rFonts w:ascii="inherit" w:eastAsia="Times New Roman" w:hAnsi="inherit"/>
          <w:sz w:val="20"/>
          <w:szCs w:val="20"/>
        </w:rPr>
        <w:t>for the year ended December 31, 2019 as compared to the year ended December 31, 2018. The decrease was primarily driven by lower sales and deliveries of digital custom so</w:t>
      </w:r>
      <w:r>
        <w:rPr>
          <w:rFonts w:ascii="inherit" w:eastAsia="Times New Roman" w:hAnsi="inherit"/>
          <w:sz w:val="20"/>
          <w:szCs w:val="20"/>
        </w:rPr>
        <w:t>lutions, survey and lift products in 2019. The decrease was offset by increased revenue from Activation products, which continued to experience year-over-year growth.</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Movies Reporting and Analytics revenue increased by</w:t>
      </w:r>
      <w:r>
        <w:rPr>
          <w:rFonts w:ascii="inherit" w:eastAsia="Times New Roman" w:hAnsi="inherit"/>
          <w:sz w:val="20"/>
          <w:szCs w:val="20"/>
        </w:rPr>
        <w:t xml:space="preserve"> </w:t>
      </w:r>
      <w:r>
        <w:rPr>
          <w:rFonts w:ascii="inherit" w:eastAsia="Times New Roman" w:hAnsi="inherit"/>
          <w:sz w:val="20"/>
          <w:szCs w:val="20"/>
        </w:rPr>
        <w:t>$0.6 million</w:t>
      </w:r>
      <w:r>
        <w:rPr>
          <w:rFonts w:ascii="inherit" w:eastAsia="Times New Roman" w:hAnsi="inherit"/>
          <w:sz w:val="20"/>
          <w:szCs w:val="20"/>
        </w:rPr>
        <w:t xml:space="preserve"> </w:t>
      </w:r>
      <w:r>
        <w:rPr>
          <w:rFonts w:ascii="inherit" w:eastAsia="Times New Roman" w:hAnsi="inherit"/>
          <w:sz w:val="20"/>
          <w:szCs w:val="20"/>
        </w:rPr>
        <w:t>for the year ended Dece</w:t>
      </w:r>
      <w:r>
        <w:rPr>
          <w:rFonts w:ascii="inherit" w:eastAsia="Times New Roman" w:hAnsi="inherit"/>
          <w:sz w:val="20"/>
          <w:szCs w:val="20"/>
        </w:rPr>
        <w:t>mber 31, 2019 as compared to the year ended December 31, 2018 due to growth in new product revenue.</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Revenues for the years ended December 31, 2018 and 2017 are as follows:</w:t>
      </w:r>
    </w:p>
    <w:tbl>
      <w:tblPr>
        <w:tblW w:w="4970" w:type="pct"/>
        <w:tblCellMar>
          <w:left w:w="0" w:type="dxa"/>
          <w:right w:w="0" w:type="dxa"/>
        </w:tblCellMar>
        <w:tblLook w:val="04A0" w:firstRow="1" w:lastRow="0" w:firstColumn="1" w:lastColumn="0" w:noHBand="0" w:noVBand="1"/>
      </w:tblPr>
      <w:tblGrid>
        <w:gridCol w:w="2798"/>
        <w:gridCol w:w="132"/>
        <w:gridCol w:w="706"/>
        <w:gridCol w:w="6"/>
        <w:gridCol w:w="105"/>
        <w:gridCol w:w="638"/>
        <w:gridCol w:w="208"/>
        <w:gridCol w:w="105"/>
        <w:gridCol w:w="132"/>
        <w:gridCol w:w="706"/>
        <w:gridCol w:w="6"/>
        <w:gridCol w:w="105"/>
        <w:gridCol w:w="638"/>
        <w:gridCol w:w="208"/>
        <w:gridCol w:w="105"/>
        <w:gridCol w:w="132"/>
        <w:gridCol w:w="595"/>
        <w:gridCol w:w="6"/>
        <w:gridCol w:w="105"/>
        <w:gridCol w:w="612"/>
        <w:gridCol w:w="208"/>
      </w:tblGrid>
      <w:tr w:rsidR="00000000">
        <w:trPr>
          <w:divId w:val="1177117595"/>
        </w:trPr>
        <w:tc>
          <w:tcPr>
            <w:tcW w:w="0" w:type="auto"/>
            <w:gridSpan w:val="21"/>
            <w:vAlign w:val="center"/>
            <w:hideMark/>
          </w:tcPr>
          <w:p w:rsidR="00000000" w:rsidRDefault="00F4231B">
            <w:pPr>
              <w:spacing w:line="288" w:lineRule="auto"/>
              <w:jc w:val="both"/>
              <w:rPr>
                <w:rFonts w:eastAsia="Times New Roman"/>
                <w:sz w:val="20"/>
                <w:szCs w:val="20"/>
              </w:rPr>
            </w:pPr>
          </w:p>
        </w:tc>
      </w:tr>
      <w:tr w:rsidR="00000000">
        <w:trPr>
          <w:divId w:val="1177117595"/>
        </w:trPr>
        <w:tc>
          <w:tcPr>
            <w:tcW w:w="1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177117595"/>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c>
          <w:tcPr>
            <w:tcW w:w="0" w:type="auto"/>
            <w:tcMar>
              <w:top w:w="30" w:type="dxa"/>
              <w:left w:w="30" w:type="dxa"/>
              <w:bottom w:w="30" w:type="dxa"/>
              <w:right w:w="30" w:type="dxa"/>
            </w:tcMar>
            <w:vAlign w:val="bottom"/>
            <w:hideMark/>
          </w:tcPr>
          <w:p w:rsidR="00000000" w:rsidRDefault="00F4231B">
            <w:pPr>
              <w:divId w:val="3504227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323895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30963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1137838766"/>
              <w:rPr>
                <w:rFonts w:eastAsia="Times New Roman"/>
                <w:sz w:val="20"/>
                <w:szCs w:val="20"/>
              </w:rPr>
            </w:pPr>
            <w:r>
              <w:rPr>
                <w:rFonts w:ascii="inherit" w:eastAsia="Times New Roman" w:hAnsi="inherit"/>
                <w:sz w:val="20"/>
                <w:szCs w:val="20"/>
              </w:rPr>
              <w:t> </w:t>
            </w:r>
          </w:p>
        </w:tc>
      </w:tr>
      <w:tr w:rsidR="00000000">
        <w:trPr>
          <w:divId w:val="1177117595"/>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b/>
                <w:bCs/>
                <w:sz w:val="16"/>
                <w:szCs w:val="16"/>
              </w:rPr>
              <w:t>2018</w:t>
            </w:r>
            <w:r>
              <w:rPr>
                <w:rFonts w:ascii="inherit" w:eastAsia="Times New Roman" w:hAnsi="inherit"/>
                <w:b/>
                <w:bCs/>
                <w:i/>
                <w:iCs/>
                <w:sz w:val="14"/>
                <w:szCs w:val="14"/>
                <w:vertAlign w:val="superscript"/>
              </w:rPr>
              <w:t>(1)</w:t>
            </w:r>
          </w:p>
        </w:tc>
        <w:tc>
          <w:tcPr>
            <w:tcW w:w="0" w:type="auto"/>
            <w:tcMar>
              <w:top w:w="30" w:type="dxa"/>
              <w:left w:w="30" w:type="dxa"/>
              <w:bottom w:w="30" w:type="dxa"/>
              <w:right w:w="30" w:type="dxa"/>
            </w:tcMar>
            <w:vAlign w:val="bottom"/>
            <w:hideMark/>
          </w:tcPr>
          <w:p w:rsidR="00000000" w:rsidRDefault="00F4231B">
            <w:pPr>
              <w:divId w:val="13324167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F4231B">
            <w:pPr>
              <w:divId w:val="3632126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rsidR="00000000" w:rsidRDefault="00F4231B">
            <w:pPr>
              <w:divId w:val="17924322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F4231B">
            <w:pPr>
              <w:divId w:val="113412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F4231B">
            <w:pPr>
              <w:divId w:val="10955184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Change</w:t>
            </w:r>
          </w:p>
        </w:tc>
      </w:tr>
      <w:tr w:rsidR="00000000">
        <w:trPr>
          <w:divId w:val="1177117595"/>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Ratings and Planning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285,355</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551640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68.0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0986029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278,081</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3624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68.9</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679827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7,274</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439362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177117595"/>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Analytics and Optimization</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92,380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80039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22.0</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168180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86,765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87563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055078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5,615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16157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177117595"/>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Movies Reporting and Analytics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41,747</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32433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2318442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38,703</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68743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981106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3,044</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81036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7.9</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177117595"/>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Total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419,482</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921929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409041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403,549</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813801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957606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15,933</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05990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3.9</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bl>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As discussed in</w:t>
      </w:r>
      <w:r>
        <w:rPr>
          <w:rFonts w:ascii="inherit" w:eastAsia="Times New Roman" w:hAnsi="inherit"/>
          <w:i/>
          <w:iCs/>
          <w:sz w:val="16"/>
          <w:szCs w:val="16"/>
        </w:rPr>
        <w:t xml:space="preserve"> </w:t>
      </w:r>
      <w:hyperlink w:anchor="s5B1B894228215AEEABBC1FE6C8EB010C"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the revenue for the year ended December 31, 2018 is not comparable to the year ended December 31, 2017 due to our adoption of ASC 606. Refer to our reconciliation of as reported revenue to compare the periods p</w:t>
      </w:r>
      <w:r>
        <w:rPr>
          <w:rFonts w:ascii="inherit" w:eastAsia="Times New Roman" w:hAnsi="inherit"/>
          <w:i/>
          <w:iCs/>
          <w:sz w:val="16"/>
          <w:szCs w:val="16"/>
        </w:rPr>
        <w:t>resented.</w:t>
      </w:r>
      <w:r>
        <w:rPr>
          <w:rFonts w:ascii="inherit" w:eastAsia="Times New Roman" w:hAnsi="inherit"/>
          <w:i/>
          <w:iCs/>
          <w:sz w:val="16"/>
          <w:szCs w:val="16"/>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Total revenues increased by $15.9 million, or 3.9%, for the</w:t>
      </w:r>
      <w:r>
        <w:rPr>
          <w:rFonts w:ascii="inherit" w:eastAsia="Times New Roman" w:hAnsi="inherit"/>
          <w:sz w:val="20"/>
          <w:szCs w:val="20"/>
        </w:rPr>
        <w:t xml:space="preserve"> </w:t>
      </w:r>
      <w:r>
        <w:rPr>
          <w:rFonts w:ascii="inherit" w:eastAsia="Times New Roman" w:hAnsi="inherit"/>
          <w:sz w:val="20"/>
          <w:szCs w:val="20"/>
        </w:rPr>
        <w:t>year ended December 31, 2018 as compared to the</w:t>
      </w:r>
      <w:r>
        <w:rPr>
          <w:rFonts w:ascii="inherit" w:eastAsia="Times New Roman" w:hAnsi="inherit"/>
          <w:sz w:val="20"/>
          <w:szCs w:val="20"/>
        </w:rPr>
        <w:t xml:space="preserve"> </w:t>
      </w:r>
      <w:r>
        <w:rPr>
          <w:rFonts w:ascii="inherit" w:eastAsia="Times New Roman" w:hAnsi="inherit"/>
          <w:sz w:val="20"/>
          <w:szCs w:val="20"/>
        </w:rPr>
        <w:t>year ended December 31, 2017, with increases across all three of our solution groups. Revenues for the</w:t>
      </w:r>
      <w:r>
        <w:rPr>
          <w:rFonts w:ascii="inherit" w:eastAsia="Times New Roman" w:hAnsi="inherit"/>
          <w:sz w:val="20"/>
          <w:szCs w:val="20"/>
        </w:rPr>
        <w:t xml:space="preserve"> </w:t>
      </w:r>
      <w:r>
        <w:rPr>
          <w:rFonts w:ascii="inherit" w:eastAsia="Times New Roman" w:hAnsi="inherit"/>
          <w:sz w:val="20"/>
          <w:szCs w:val="20"/>
        </w:rPr>
        <w:t>year ended December 31, 2018</w:t>
      </w:r>
      <w:r>
        <w:rPr>
          <w:rFonts w:ascii="inherit" w:eastAsia="Times New Roman" w:hAnsi="inherit"/>
          <w:sz w:val="20"/>
          <w:szCs w:val="20"/>
        </w:rPr>
        <w:t xml:space="preserve"> </w:t>
      </w:r>
      <w:r>
        <w:rPr>
          <w:rFonts w:ascii="inherit" w:eastAsia="Times New Roman" w:hAnsi="inherit"/>
          <w:sz w:val="20"/>
          <w:szCs w:val="20"/>
        </w:rPr>
        <w:t>inclu</w:t>
      </w:r>
      <w:r>
        <w:rPr>
          <w:rFonts w:ascii="inherit" w:eastAsia="Times New Roman" w:hAnsi="inherit"/>
          <w:sz w:val="20"/>
          <w:szCs w:val="20"/>
        </w:rPr>
        <w:t>de $1.0 million related to the adoption of ASC 606, primarily included in Analytics and Optimization.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Ratings and Planning revenue increased $7.3 million for the</w:t>
      </w:r>
      <w:r>
        <w:rPr>
          <w:rFonts w:ascii="inherit" w:eastAsia="Times New Roman" w:hAnsi="inherit"/>
          <w:sz w:val="20"/>
          <w:szCs w:val="20"/>
        </w:rPr>
        <w:t xml:space="preserve"> </w:t>
      </w:r>
      <w:r>
        <w:rPr>
          <w:rFonts w:ascii="inherit" w:eastAsia="Times New Roman" w:hAnsi="inherit"/>
          <w:sz w:val="20"/>
          <w:szCs w:val="20"/>
        </w:rPr>
        <w:t>year ended December 31, 2018 as compared to the</w:t>
      </w:r>
      <w:r>
        <w:rPr>
          <w:rFonts w:ascii="inherit" w:eastAsia="Times New Roman" w:hAnsi="inherit"/>
          <w:sz w:val="20"/>
          <w:szCs w:val="20"/>
        </w:rPr>
        <w:t xml:space="preserve"> </w:t>
      </w:r>
      <w:r>
        <w:rPr>
          <w:rFonts w:ascii="inherit" w:eastAsia="Times New Roman" w:hAnsi="inherit"/>
          <w:sz w:val="20"/>
          <w:szCs w:val="20"/>
        </w:rPr>
        <w:t>year ended December 31, 2017. The increase was</w:t>
      </w:r>
      <w:r>
        <w:rPr>
          <w:rFonts w:ascii="inherit" w:eastAsia="Times New Roman" w:hAnsi="inherit"/>
          <w:sz w:val="20"/>
          <w:szCs w:val="20"/>
        </w:rPr>
        <w:t xml:space="preserve"> primarily from our TV products, which made up</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of Ratings and Planning revenue in 2018 compared to</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in 2017, due to increases in existing customer contract values as well as the establishment of stand-alone selling price over certain distinct perfor</w:t>
      </w:r>
      <w:r>
        <w:rPr>
          <w:rFonts w:ascii="inherit" w:eastAsia="Times New Roman" w:hAnsi="inherit"/>
          <w:sz w:val="20"/>
          <w:szCs w:val="20"/>
        </w:rPr>
        <w:t>mance obligations in arrangements that include the purchase and sale of services. The increase also included approximately</w:t>
      </w:r>
      <w:r>
        <w:rPr>
          <w:rFonts w:ascii="inherit" w:eastAsia="Times New Roman" w:hAnsi="inherit"/>
          <w:sz w:val="20"/>
          <w:szCs w:val="20"/>
        </w:rPr>
        <w:t xml:space="preserve"> </w:t>
      </w:r>
      <w:r>
        <w:rPr>
          <w:rFonts w:ascii="inherit" w:eastAsia="Times New Roman" w:hAnsi="inherit"/>
          <w:sz w:val="20"/>
          <w:szCs w:val="20"/>
        </w:rPr>
        <w:t>$2.8 million</w:t>
      </w:r>
      <w:r>
        <w:rPr>
          <w:rFonts w:ascii="inherit" w:eastAsia="Times New Roman" w:hAnsi="inherit"/>
          <w:sz w:val="20"/>
          <w:szCs w:val="20"/>
        </w:rPr>
        <w:t xml:space="preserve"> </w:t>
      </w:r>
      <w:r>
        <w:rPr>
          <w:rFonts w:ascii="inherit" w:eastAsia="Times New Roman" w:hAnsi="inherit"/>
          <w:sz w:val="20"/>
          <w:szCs w:val="20"/>
        </w:rPr>
        <w:t>related to the delivery of cross-platform products in certain international markets. These increases were offset by lowe</w:t>
      </w:r>
      <w:r>
        <w:rPr>
          <w:rFonts w:ascii="inherit" w:eastAsia="Times New Roman" w:hAnsi="inherit"/>
          <w:sz w:val="20"/>
          <w:szCs w:val="20"/>
        </w:rPr>
        <w:t>r revenue from our syndicated digital products, which decreased from</w:t>
      </w:r>
      <w:r>
        <w:rPr>
          <w:rFonts w:ascii="inherit" w:eastAsia="Times New Roman" w:hAnsi="inherit"/>
          <w:sz w:val="20"/>
          <w:szCs w:val="20"/>
        </w:rPr>
        <w:t xml:space="preserve"> </w:t>
      </w:r>
      <w:r>
        <w:rPr>
          <w:rFonts w:ascii="inherit" w:eastAsia="Times New Roman" w:hAnsi="inherit"/>
          <w:sz w:val="20"/>
          <w:szCs w:val="20"/>
        </w:rPr>
        <w:t>61%</w:t>
      </w:r>
      <w:r>
        <w:rPr>
          <w:rFonts w:ascii="inherit" w:eastAsia="Times New Roman" w:hAnsi="inherit"/>
          <w:sz w:val="20"/>
          <w:szCs w:val="20"/>
        </w:rPr>
        <w:t xml:space="preserve"> </w:t>
      </w:r>
      <w:r>
        <w:rPr>
          <w:rFonts w:ascii="inherit" w:eastAsia="Times New Roman" w:hAnsi="inherit"/>
          <w:sz w:val="20"/>
          <w:szCs w:val="20"/>
        </w:rPr>
        <w:t>of Ratings and Planning revenue in 2017 to</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in 2018, as these products continued to be negatively impacted by ongoing industry changes in ad buying and consolidation.</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Analytics an</w:t>
      </w:r>
      <w:r>
        <w:rPr>
          <w:rFonts w:ascii="inherit" w:eastAsia="Times New Roman" w:hAnsi="inherit"/>
          <w:sz w:val="20"/>
          <w:szCs w:val="20"/>
        </w:rPr>
        <w:t>d Optimization revenue increased by</w:t>
      </w:r>
      <w:r>
        <w:rPr>
          <w:rFonts w:ascii="inherit" w:eastAsia="Times New Roman" w:hAnsi="inherit"/>
          <w:sz w:val="20"/>
          <w:szCs w:val="20"/>
        </w:rPr>
        <w:t xml:space="preserve"> </w:t>
      </w:r>
      <w:r>
        <w:rPr>
          <w:rFonts w:ascii="inherit" w:eastAsia="Times New Roman" w:hAnsi="inherit"/>
          <w:sz w:val="20"/>
          <w:szCs w:val="20"/>
        </w:rPr>
        <w:t>$5.6 million for the year ended December 31, 2018 as compared to the</w:t>
      </w:r>
      <w:r>
        <w:rPr>
          <w:rFonts w:ascii="inherit" w:eastAsia="Times New Roman" w:hAnsi="inherit"/>
          <w:sz w:val="20"/>
          <w:szCs w:val="20"/>
        </w:rPr>
        <w:t xml:space="preserve"> </w:t>
      </w:r>
      <w:r>
        <w:rPr>
          <w:rFonts w:ascii="inherit" w:eastAsia="Times New Roman" w:hAnsi="inherit"/>
          <w:sz w:val="20"/>
          <w:szCs w:val="20"/>
        </w:rPr>
        <w:t>year ended December 31, 2017. Revenue increased primarily due to increases in our emerging products, including Activation, which experienced significan</w:t>
      </w:r>
      <w:r>
        <w:rPr>
          <w:rFonts w:ascii="inherit" w:eastAsia="Times New Roman" w:hAnsi="inherit"/>
          <w:sz w:val="20"/>
          <w:szCs w:val="20"/>
        </w:rPr>
        <w:t>t growth, primarily in the latter part of 2018. This increase was partially offset by lower revenue from our digital custom marketing solutions products.</w:t>
      </w:r>
    </w:p>
    <w:p w:rsidR="00000000" w:rsidRDefault="00F4231B">
      <w:pPr>
        <w:divId w:val="1596740486"/>
        <w:rPr>
          <w:rFonts w:eastAsia="Times New Roman"/>
          <w:sz w:val="20"/>
          <w:szCs w:val="20"/>
        </w:rPr>
      </w:pPr>
    </w:p>
    <w:p w:rsidR="00000000" w:rsidRDefault="00F4231B">
      <w:pPr>
        <w:spacing w:line="288" w:lineRule="auto"/>
        <w:jc w:val="center"/>
        <w:divId w:val="1788230464"/>
        <w:rPr>
          <w:rFonts w:eastAsia="Times New Roman"/>
          <w:sz w:val="20"/>
          <w:szCs w:val="20"/>
        </w:rPr>
      </w:pPr>
      <w:r>
        <w:rPr>
          <w:rFonts w:ascii="inherit" w:eastAsia="Times New Roman" w:hAnsi="inherit"/>
          <w:sz w:val="20"/>
          <w:szCs w:val="20"/>
        </w:rPr>
        <w:t>35</w:t>
      </w:r>
    </w:p>
    <w:p w:rsidR="00000000" w:rsidRDefault="00F4231B">
      <w:pPr>
        <w:divId w:val="1034236348"/>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F4231B">
      <w:pPr>
        <w:spacing w:line="288" w:lineRule="auto"/>
        <w:divId w:val="653410692"/>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986624386"/>
        <w:rPr>
          <w:rFonts w:eastAsia="Times New Roman"/>
          <w:sz w:val="20"/>
          <w:szCs w:val="20"/>
        </w:rPr>
      </w:pPr>
    </w:p>
    <w:p w:rsidR="00000000" w:rsidRDefault="00F4231B">
      <w:pPr>
        <w:divId w:val="9337888"/>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Movies Reporting and Analytics revenue increased by $3.0 million for the year ended December 31, 2018 as compared to the year ended December 3</w:t>
      </w:r>
      <w:r>
        <w:rPr>
          <w:rFonts w:ascii="inherit" w:eastAsia="Times New Roman" w:hAnsi="inherit"/>
          <w:sz w:val="20"/>
          <w:szCs w:val="20"/>
        </w:rPr>
        <w:t>1, 2017. Revenue increased as our global footprint remained strong and our products continued to result in higher contract pricing. As we continued to collect data from box office locations worldwide, our customers continued to expand and renew agreements.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u w:val="single"/>
        </w:rPr>
        <w:t>Revenues by Geographic Location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Revenue from outside of the United States was</w:t>
      </w:r>
      <w:r>
        <w:rPr>
          <w:rFonts w:ascii="inherit" w:eastAsia="Times New Roman" w:hAnsi="inherit"/>
          <w:sz w:val="20"/>
          <w:szCs w:val="20"/>
        </w:rPr>
        <w:t xml:space="preserve"> </w:t>
      </w:r>
      <w:r>
        <w:rPr>
          <w:rFonts w:ascii="inherit" w:eastAsia="Times New Roman" w:hAnsi="inherit"/>
          <w:sz w:val="20"/>
          <w:szCs w:val="20"/>
        </w:rPr>
        <w:t>$52.6 million,</w:t>
      </w:r>
      <w:r>
        <w:rPr>
          <w:rFonts w:ascii="inherit" w:eastAsia="Times New Roman" w:hAnsi="inherit"/>
          <w:sz w:val="20"/>
          <w:szCs w:val="20"/>
        </w:rPr>
        <w:t xml:space="preserve"> </w:t>
      </w:r>
      <w:r>
        <w:rPr>
          <w:rFonts w:ascii="inherit" w:eastAsia="Times New Roman" w:hAnsi="inherit"/>
          <w:sz w:val="20"/>
          <w:szCs w:val="20"/>
        </w:rPr>
        <w:t>$60.1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$71.2 million</w:t>
      </w:r>
      <w:r>
        <w:rPr>
          <w:rFonts w:ascii="inherit" w:eastAsia="Times New Roman" w:hAnsi="inherit"/>
          <w:sz w:val="20"/>
          <w:szCs w:val="20"/>
        </w:rPr>
        <w:t xml:space="preserve"> </w:t>
      </w:r>
      <w:r>
        <w:rPr>
          <w:rFonts w:ascii="inherit" w:eastAsia="Times New Roman" w:hAnsi="inherit"/>
          <w:sz w:val="20"/>
          <w:szCs w:val="20"/>
        </w:rPr>
        <w:t>for the years ended December 31, 2019, 2018, and 2017, respectively. Revenue declines were due in part to our exit from certain co</w:t>
      </w:r>
      <w:r>
        <w:rPr>
          <w:rFonts w:ascii="inherit" w:eastAsia="Times New Roman" w:hAnsi="inherit"/>
          <w:sz w:val="20"/>
          <w:szCs w:val="20"/>
        </w:rPr>
        <w:t>untries as part of our restructuring activities. Please refer to</w:t>
      </w:r>
      <w:r>
        <w:rPr>
          <w:rFonts w:ascii="inherit" w:eastAsia="Times New Roman" w:hAnsi="inherit"/>
          <w:sz w:val="20"/>
          <w:szCs w:val="20"/>
        </w:rPr>
        <w:t xml:space="preserve"> </w:t>
      </w:r>
      <w:hyperlink w:anchor="s0165159BA5CA587E8D6EB7B236D65433" w:history="1">
        <w:r>
          <w:rPr>
            <w:rStyle w:val="a3"/>
            <w:rFonts w:ascii="inherit" w:eastAsia="Times New Roman" w:hAnsi="inherit"/>
            <w:sz w:val="20"/>
            <w:szCs w:val="20"/>
          </w:rPr>
          <w:t>Footnote 16</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Organizational Restructuring</w:t>
      </w:r>
      <w:r>
        <w:rPr>
          <w:rFonts w:ascii="inherit" w:eastAsia="Times New Roman" w:hAnsi="inherit"/>
          <w:sz w:val="20"/>
          <w:szCs w:val="20"/>
        </w:rPr>
        <w:t>, of the Notes to Consolidated Financial Statements.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We generate the majority of our revenues </w:t>
      </w:r>
      <w:r>
        <w:rPr>
          <w:rFonts w:ascii="inherit" w:eastAsia="Times New Roman" w:hAnsi="inherit"/>
          <w:sz w:val="20"/>
          <w:szCs w:val="20"/>
        </w:rPr>
        <w:t>from the sale and delivery of our products within the United States. For information with respect to our geographic markets, refer to</w:t>
      </w:r>
      <w:r>
        <w:rPr>
          <w:rFonts w:ascii="inherit" w:eastAsia="Times New Roman" w:hAnsi="inherit"/>
          <w:sz w:val="20"/>
          <w:szCs w:val="20"/>
        </w:rPr>
        <w:t xml:space="preserve"> </w:t>
      </w:r>
      <w:hyperlink w:anchor="s5AED6439B26E58489EE1A297D140320D" w:history="1">
        <w:r>
          <w:rPr>
            <w:rStyle w:val="a3"/>
            <w:rFonts w:ascii="inherit" w:eastAsia="Times New Roman" w:hAnsi="inherit"/>
            <w:sz w:val="20"/>
            <w:szCs w:val="20"/>
          </w:rPr>
          <w:t>Footnote 14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Geographic Information</w:t>
      </w:r>
      <w:r>
        <w:rPr>
          <w:rFonts w:ascii="inherit" w:eastAsia="Times New Roman" w:hAnsi="inherit"/>
          <w:sz w:val="20"/>
          <w:szCs w:val="20"/>
        </w:rPr>
        <w:t xml:space="preserve">, of the Notes to Consolidated </w:t>
      </w:r>
      <w:r>
        <w:rPr>
          <w:rFonts w:ascii="inherit" w:eastAsia="Times New Roman" w:hAnsi="inherit"/>
          <w:sz w:val="20"/>
          <w:szCs w:val="20"/>
        </w:rPr>
        <w:t>Financial Statements. Our chief operating decision maker (our CEO) does not evaluate the profit or loss from any separate geography.</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anticipate that revenues from our U.S. sales will continue to constitute a substantial and increasing portion of our rev</w:t>
      </w:r>
      <w:r>
        <w:rPr>
          <w:rFonts w:ascii="inherit" w:eastAsia="Times New Roman" w:hAnsi="inherit"/>
          <w:sz w:val="20"/>
          <w:szCs w:val="20"/>
        </w:rPr>
        <w:t>enues in future periods. We expect our international revenues to continue to decline as a percentage of our total revenues as a result of growth in our domestic product offerings.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u w:val="single"/>
        </w:rPr>
        <w:t>WPP Related Party Revenue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provide WPP and its affiliates, in the normal c</w:t>
      </w:r>
      <w:r>
        <w:rPr>
          <w:rFonts w:ascii="inherit" w:eastAsia="Times New Roman" w:hAnsi="inherit"/>
          <w:sz w:val="20"/>
          <w:szCs w:val="20"/>
        </w:rPr>
        <w:t>ourse of business, services relating to our different product lines and receive various services from WPP and its affiliates in supporting our data collection efforts. For the years ended 2019, 2018, and 2017, related party revenues with WPP and its affili</w:t>
      </w:r>
      <w:r>
        <w:rPr>
          <w:rFonts w:ascii="inherit" w:eastAsia="Times New Roman" w:hAnsi="inherit"/>
          <w:sz w:val="20"/>
          <w:szCs w:val="20"/>
        </w:rPr>
        <w:t>ates were</w:t>
      </w:r>
      <w:r>
        <w:rPr>
          <w:rFonts w:ascii="inherit" w:eastAsia="Times New Roman" w:hAnsi="inherit"/>
          <w:sz w:val="20"/>
          <w:szCs w:val="20"/>
        </w:rPr>
        <w:t xml:space="preserve"> </w:t>
      </w:r>
      <w:r>
        <w:rPr>
          <w:rFonts w:ascii="inherit" w:eastAsia="Times New Roman" w:hAnsi="inherit"/>
          <w:sz w:val="20"/>
          <w:szCs w:val="20"/>
        </w:rPr>
        <w:t>$15.9 million,</w:t>
      </w:r>
      <w:r>
        <w:rPr>
          <w:rFonts w:ascii="inherit" w:eastAsia="Times New Roman" w:hAnsi="inherit"/>
          <w:sz w:val="20"/>
          <w:szCs w:val="20"/>
        </w:rPr>
        <w:t xml:space="preserve"> </w:t>
      </w:r>
      <w:r>
        <w:rPr>
          <w:rFonts w:ascii="inherit" w:eastAsia="Times New Roman" w:hAnsi="inherit"/>
          <w:sz w:val="20"/>
          <w:szCs w:val="20"/>
        </w:rPr>
        <w:t>$11.6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$13.2 million, respectively.</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Cost of Revenues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Cost of revenues consists primarily of expenses related to producing our products, operating our network infrastructure, the recruitment, maintenance and support of our consumer panels and amortization of capitalized fulfillment costs. Expenses associated </w:t>
      </w:r>
      <w:r>
        <w:rPr>
          <w:rFonts w:ascii="inherit" w:eastAsia="Times New Roman" w:hAnsi="inherit"/>
          <w:sz w:val="20"/>
          <w:szCs w:val="20"/>
        </w:rPr>
        <w:t>with these areas include employee costs including salaries, benefits, stock-based compensation and other related personnel costs of network operations, survey operations, custom analytics and technical support, all of which are expensed as they are incurre</w:t>
      </w:r>
      <w:r>
        <w:rPr>
          <w:rFonts w:ascii="inherit" w:eastAsia="Times New Roman" w:hAnsi="inherit"/>
          <w:sz w:val="20"/>
          <w:szCs w:val="20"/>
        </w:rPr>
        <w:t>d. Cost of revenues also includes costs to obtain multichannel video programming distributor ("MVPD") data sets and panel, census based and other data sets used in our products as well as operational costs associated with our data centers, including deprec</w:t>
      </w:r>
      <w:r>
        <w:rPr>
          <w:rFonts w:ascii="inherit" w:eastAsia="Times New Roman" w:hAnsi="inherit"/>
          <w:sz w:val="20"/>
          <w:szCs w:val="20"/>
        </w:rPr>
        <w:t>iation expense associated with computer equipment and internally developed software that supports our panels and systems. Additionally, cost of revenues includes allocated overhead, lease expense and other facilities-related costs.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Cost of revenues for the</w:t>
      </w:r>
      <w:r>
        <w:rPr>
          <w:rFonts w:ascii="inherit" w:eastAsia="Times New Roman" w:hAnsi="inherit"/>
          <w:sz w:val="20"/>
          <w:szCs w:val="20"/>
        </w:rPr>
        <w:t xml:space="preserve"> years ended December 31, 2019 and 2018 are as follows:</w:t>
      </w:r>
    </w:p>
    <w:tbl>
      <w:tblPr>
        <w:tblW w:w="4970" w:type="pct"/>
        <w:tblCellMar>
          <w:left w:w="0" w:type="dxa"/>
          <w:right w:w="0" w:type="dxa"/>
        </w:tblCellMar>
        <w:tblLook w:val="04A0" w:firstRow="1" w:lastRow="0" w:firstColumn="1" w:lastColumn="0" w:noHBand="0" w:noVBand="1"/>
      </w:tblPr>
      <w:tblGrid>
        <w:gridCol w:w="2771"/>
        <w:gridCol w:w="132"/>
        <w:gridCol w:w="706"/>
        <w:gridCol w:w="6"/>
        <w:gridCol w:w="105"/>
        <w:gridCol w:w="629"/>
        <w:gridCol w:w="208"/>
        <w:gridCol w:w="105"/>
        <w:gridCol w:w="132"/>
        <w:gridCol w:w="706"/>
        <w:gridCol w:w="6"/>
        <w:gridCol w:w="105"/>
        <w:gridCol w:w="640"/>
        <w:gridCol w:w="208"/>
        <w:gridCol w:w="105"/>
        <w:gridCol w:w="132"/>
        <w:gridCol w:w="484"/>
        <w:gridCol w:w="107"/>
        <w:gridCol w:w="105"/>
        <w:gridCol w:w="579"/>
        <w:gridCol w:w="285"/>
      </w:tblGrid>
      <w:tr w:rsidR="00000000">
        <w:trPr>
          <w:divId w:val="817846818"/>
        </w:trPr>
        <w:tc>
          <w:tcPr>
            <w:tcW w:w="0" w:type="auto"/>
            <w:gridSpan w:val="21"/>
            <w:vAlign w:val="center"/>
            <w:hideMark/>
          </w:tcPr>
          <w:p w:rsidR="00000000" w:rsidRDefault="00F4231B">
            <w:pPr>
              <w:spacing w:line="288" w:lineRule="auto"/>
              <w:jc w:val="both"/>
              <w:rPr>
                <w:rFonts w:eastAsia="Times New Roman"/>
                <w:sz w:val="20"/>
                <w:szCs w:val="20"/>
              </w:rPr>
            </w:pPr>
          </w:p>
        </w:tc>
      </w:tr>
      <w:tr w:rsidR="00000000">
        <w:trPr>
          <w:divId w:val="817846818"/>
        </w:trPr>
        <w:tc>
          <w:tcPr>
            <w:tcW w:w="1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817846818"/>
        </w:trPr>
        <w:tc>
          <w:tcPr>
            <w:tcW w:w="0" w:type="auto"/>
            <w:tcMar>
              <w:top w:w="30" w:type="dxa"/>
              <w:left w:w="30" w:type="dxa"/>
              <w:bottom w:w="30" w:type="dxa"/>
              <w:right w:w="30" w:type="dxa"/>
            </w:tcMar>
            <w:vAlign w:val="bottom"/>
            <w:hideMark/>
          </w:tcPr>
          <w:p w:rsidR="00000000" w:rsidRDefault="00F4231B">
            <w:pPr>
              <w:divId w:val="1944874324"/>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c>
          <w:tcPr>
            <w:tcW w:w="0" w:type="auto"/>
            <w:tcMar>
              <w:top w:w="30" w:type="dxa"/>
              <w:left w:w="30" w:type="dxa"/>
              <w:bottom w:w="30" w:type="dxa"/>
              <w:right w:w="30" w:type="dxa"/>
            </w:tcMar>
            <w:vAlign w:val="bottom"/>
            <w:hideMark/>
          </w:tcPr>
          <w:p w:rsidR="00000000" w:rsidRDefault="00F4231B">
            <w:pPr>
              <w:divId w:val="150288712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F4231B">
            <w:pPr>
              <w:divId w:val="75136120"/>
              <w:rPr>
                <w:rFonts w:eastAsia="Times New Roman"/>
                <w:sz w:val="20"/>
                <w:szCs w:val="20"/>
              </w:rPr>
            </w:pPr>
            <w:r>
              <w:rPr>
                <w:rFonts w:ascii="inherit" w:eastAsia="Times New Roman" w:hAnsi="inherit"/>
                <w:sz w:val="20"/>
                <w:szCs w:val="20"/>
              </w:rPr>
              <w:t> </w:t>
            </w:r>
          </w:p>
        </w:tc>
      </w:tr>
      <w:tr w:rsidR="00000000">
        <w:trPr>
          <w:divId w:val="817846818"/>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4231B">
            <w:pPr>
              <w:divId w:val="10839953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F4231B">
            <w:pPr>
              <w:divId w:val="8692182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divId w:val="12716666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 of Revenue</w:t>
            </w:r>
            <w:r>
              <w:rPr>
                <w:rFonts w:ascii="inherit" w:eastAsia="Times New Roman" w:hAnsi="inherit"/>
                <w:b/>
                <w:bCs/>
                <w:sz w:val="10"/>
                <w:szCs w:val="10"/>
                <w:vertAlign w:val="superscript"/>
              </w:rPr>
              <w:t> </w:t>
            </w:r>
          </w:p>
        </w:tc>
        <w:tc>
          <w:tcPr>
            <w:tcW w:w="0" w:type="auto"/>
            <w:tcMar>
              <w:top w:w="30" w:type="dxa"/>
              <w:left w:w="30" w:type="dxa"/>
              <w:bottom w:w="30" w:type="dxa"/>
              <w:right w:w="30" w:type="dxa"/>
            </w:tcMar>
            <w:vAlign w:val="bottom"/>
            <w:hideMark/>
          </w:tcPr>
          <w:p w:rsidR="00000000" w:rsidRDefault="00F4231B">
            <w:pPr>
              <w:divId w:val="6744567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F4231B">
            <w:pPr>
              <w:divId w:val="9609587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Change</w:t>
            </w:r>
          </w:p>
        </w:tc>
      </w:tr>
      <w:tr w:rsidR="00000000">
        <w:trPr>
          <w:divId w:val="817846818"/>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Data costs</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60,165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65234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15.5</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7758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53,248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97387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413161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6,917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27964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817846818"/>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Employee costs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50,996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45593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757169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57,490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27262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772943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(6,494</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166357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(11.3</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817846818"/>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Systems and bandwidth costs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25,023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23849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749081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27,033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692307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8489847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(2,010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3418518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817846818"/>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Panel costs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20,901</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46131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5.4</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141802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22,670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240287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5.4</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517841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(1,769</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941033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817846818"/>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i/>
                <w:iCs/>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15,052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486521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3.9</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344092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12,753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9323938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720178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2,299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362995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817846818"/>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Sample and survey costs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7,225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43279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036228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6,295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54233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073312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930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17601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817846818"/>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Professional fees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6,985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89822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467626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5,470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57502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377436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1,515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055945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817846818"/>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Technology</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5,887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448819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244871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6,492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69972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699970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(605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013143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(9.3</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817846818"/>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Royalties and resellers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4,027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12909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8275521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3,389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89001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0.8</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399259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638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51953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18.8</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817846818"/>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3,361</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8334016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0.9</w:t>
            </w:r>
          </w:p>
        </w:tc>
        <w:tc>
          <w:tcPr>
            <w:tcW w:w="0" w:type="auto"/>
            <w:tcBorders>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866742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5,380</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754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115637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(2,019</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834034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817846818"/>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Total cost of revenues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199,622</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078760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51.4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5685643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200,220</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6566456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47.7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183079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(598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592662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bl>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As discussed in</w:t>
      </w:r>
      <w:r>
        <w:rPr>
          <w:rFonts w:ascii="inherit" w:eastAsia="Times New Roman" w:hAnsi="inherit"/>
          <w:i/>
          <w:iCs/>
          <w:sz w:val="16"/>
          <w:szCs w:val="16"/>
        </w:rPr>
        <w:t xml:space="preserve"> </w:t>
      </w:r>
      <w:hyperlink w:anchor="s5B1B894228215AEEABBC1FE6C8EB010C"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 year ended December 31, 2019 is not comparable to the year ended December 31, 2018 due to our adoption of ASC 842.</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Cost of revenues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$0.6 million, or</w:t>
      </w:r>
      <w:r>
        <w:rPr>
          <w:rFonts w:ascii="inherit" w:eastAsia="Times New Roman" w:hAnsi="inherit"/>
          <w:sz w:val="20"/>
          <w:szCs w:val="20"/>
        </w:rPr>
        <w:t xml:space="preserve"> </w:t>
      </w:r>
      <w:r>
        <w:rPr>
          <w:rFonts w:ascii="inherit" w:eastAsia="Times New Roman" w:hAnsi="inherit"/>
          <w:sz w:val="20"/>
          <w:szCs w:val="20"/>
        </w:rPr>
        <w:t>0.3%, for</w:t>
      </w:r>
      <w:r>
        <w:rPr>
          <w:rFonts w:ascii="inherit" w:eastAsia="Times New Roman" w:hAnsi="inherit"/>
          <w:sz w:val="20"/>
          <w:szCs w:val="20"/>
        </w:rPr>
        <w:t xml:space="preserve"> the</w:t>
      </w:r>
      <w:r>
        <w:rPr>
          <w:rFonts w:ascii="inherit" w:eastAsia="Times New Roman" w:hAnsi="inherit"/>
          <w:sz w:val="20"/>
          <w:szCs w:val="20"/>
        </w:rPr>
        <w:t xml:space="preserve"> </w:t>
      </w:r>
      <w:r>
        <w:rPr>
          <w:rFonts w:ascii="inherit" w:eastAsia="Times New Roman" w:hAnsi="inherit"/>
          <w:sz w:val="20"/>
          <w:szCs w:val="20"/>
        </w:rPr>
        <w:t>year ended December 31,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year ended December 31, 2018. The decrease was attributable to a decrease in employee costs, systems and bandwidth, such as data storage costs, and panel costs and other costs offset by an increase in da</w:t>
      </w:r>
      <w:r>
        <w:rPr>
          <w:rFonts w:ascii="inherit" w:eastAsia="Times New Roman" w:hAnsi="inherit"/>
          <w:sz w:val="20"/>
          <w:szCs w:val="20"/>
        </w:rPr>
        <w:t>ta costs, lease expense, depreciation and professional fees.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Employee costs decreased</w:t>
      </w:r>
      <w:r>
        <w:rPr>
          <w:rFonts w:ascii="inherit" w:eastAsia="Times New Roman" w:hAnsi="inherit"/>
          <w:sz w:val="20"/>
          <w:szCs w:val="20"/>
        </w:rPr>
        <w:t xml:space="preserve"> </w:t>
      </w:r>
      <w:r>
        <w:rPr>
          <w:rFonts w:ascii="inherit" w:eastAsia="Times New Roman" w:hAnsi="inherit"/>
          <w:sz w:val="20"/>
          <w:szCs w:val="20"/>
        </w:rPr>
        <w:t>$6.5 million</w:t>
      </w:r>
      <w:r>
        <w:rPr>
          <w:rFonts w:ascii="inherit" w:eastAsia="Times New Roman" w:hAnsi="inherit"/>
          <w:sz w:val="20"/>
          <w:szCs w:val="20"/>
        </w:rPr>
        <w:t xml:space="preserve"> </w:t>
      </w:r>
      <w:r>
        <w:rPr>
          <w:rFonts w:ascii="inherit" w:eastAsia="Times New Roman" w:hAnsi="inherit"/>
          <w:sz w:val="20"/>
          <w:szCs w:val="20"/>
        </w:rPr>
        <w:t>due to reduced headcount and restructuring efforts as discussed in</w:t>
      </w:r>
      <w:r>
        <w:rPr>
          <w:rFonts w:ascii="inherit" w:eastAsia="Times New Roman" w:hAnsi="inherit"/>
          <w:sz w:val="20"/>
          <w:szCs w:val="20"/>
        </w:rPr>
        <w:t xml:space="preserve"> </w:t>
      </w:r>
      <w:hyperlink w:anchor="s0165159BA5CA587E8D6EB7B236D65433" w:history="1">
        <w:r>
          <w:rPr>
            <w:rStyle w:val="a3"/>
            <w:rFonts w:ascii="inherit" w:eastAsia="Times New Roman" w:hAnsi="inherit"/>
            <w:sz w:val="20"/>
            <w:szCs w:val="20"/>
          </w:rPr>
          <w:t>Footnote 16</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Organizational Restru</w:t>
      </w:r>
      <w:r>
        <w:rPr>
          <w:rFonts w:ascii="inherit" w:eastAsia="Times New Roman" w:hAnsi="inherit"/>
          <w:i/>
          <w:iCs/>
          <w:sz w:val="20"/>
          <w:szCs w:val="20"/>
        </w:rPr>
        <w:t>cturing</w:t>
      </w:r>
      <w:r>
        <w:rPr>
          <w:rFonts w:ascii="inherit" w:eastAsia="Times New Roman" w:hAnsi="inherit"/>
          <w:sz w:val="20"/>
          <w:szCs w:val="20"/>
        </w:rPr>
        <w:t>. Systems and bandwidth costs decreased</w:t>
      </w:r>
      <w:r>
        <w:rPr>
          <w:rFonts w:ascii="inherit" w:eastAsia="Times New Roman" w:hAnsi="inherit"/>
          <w:sz w:val="20"/>
          <w:szCs w:val="20"/>
        </w:rPr>
        <w:t xml:space="preserve"> </w:t>
      </w:r>
      <w:r>
        <w:rPr>
          <w:rFonts w:ascii="inherit" w:eastAsia="Times New Roman" w:hAnsi="inherit"/>
          <w:sz w:val="20"/>
          <w:szCs w:val="20"/>
        </w:rPr>
        <w:t>$2.0 million</w:t>
      </w:r>
      <w:r>
        <w:rPr>
          <w:rFonts w:ascii="inherit" w:eastAsia="Times New Roman" w:hAnsi="inherit"/>
          <w:sz w:val="20"/>
          <w:szCs w:val="20"/>
        </w:rPr>
        <w:t xml:space="preserve"> </w:t>
      </w:r>
      <w:r>
        <w:rPr>
          <w:rFonts w:ascii="inherit" w:eastAsia="Times New Roman" w:hAnsi="inherit"/>
          <w:sz w:val="20"/>
          <w:szCs w:val="20"/>
        </w:rPr>
        <w:t>due to our ongoing technology transformation</w:t>
      </w:r>
      <w:r>
        <w:rPr>
          <w:rFonts w:ascii="inherit" w:eastAsia="Times New Roman" w:hAnsi="inherit"/>
          <w:sz w:val="20"/>
          <w:szCs w:val="20"/>
        </w:rPr>
        <w:t xml:space="preserve"> </w:t>
      </w:r>
    </w:p>
    <w:p w:rsidR="00000000" w:rsidRDefault="00F4231B">
      <w:pPr>
        <w:divId w:val="1996033624"/>
        <w:rPr>
          <w:rFonts w:eastAsia="Times New Roman"/>
          <w:sz w:val="20"/>
          <w:szCs w:val="20"/>
        </w:rPr>
      </w:pPr>
    </w:p>
    <w:p w:rsidR="00000000" w:rsidRDefault="00F4231B">
      <w:pPr>
        <w:spacing w:line="288" w:lineRule="auto"/>
        <w:jc w:val="center"/>
        <w:divId w:val="1298801138"/>
        <w:rPr>
          <w:rFonts w:eastAsia="Times New Roman"/>
          <w:sz w:val="20"/>
          <w:szCs w:val="20"/>
        </w:rPr>
      </w:pPr>
      <w:r>
        <w:rPr>
          <w:rFonts w:ascii="inherit" w:eastAsia="Times New Roman" w:hAnsi="inherit"/>
          <w:sz w:val="20"/>
          <w:szCs w:val="20"/>
        </w:rPr>
        <w:t>36</w:t>
      </w:r>
    </w:p>
    <w:p w:rsidR="00000000" w:rsidRDefault="00F4231B">
      <w:pPr>
        <w:divId w:val="1034236348"/>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F4231B">
      <w:pPr>
        <w:spacing w:line="288" w:lineRule="auto"/>
        <w:divId w:val="1176991698"/>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509826844"/>
        <w:rPr>
          <w:rFonts w:eastAsia="Times New Roman"/>
          <w:sz w:val="20"/>
          <w:szCs w:val="20"/>
        </w:rPr>
      </w:pPr>
    </w:p>
    <w:p w:rsidR="00000000" w:rsidRDefault="00F4231B">
      <w:pPr>
        <w:divId w:val="1053472"/>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to reduce complexity, increase capacity, and transition to a cloud-based environment from data centers. Panel costs decreased</w:t>
      </w:r>
      <w:r>
        <w:rPr>
          <w:rFonts w:ascii="inherit" w:eastAsia="Times New Roman" w:hAnsi="inherit"/>
          <w:sz w:val="20"/>
          <w:szCs w:val="20"/>
        </w:rPr>
        <w:t xml:space="preserve"> </w:t>
      </w:r>
      <w:r>
        <w:rPr>
          <w:rFonts w:ascii="inherit" w:eastAsia="Times New Roman" w:hAnsi="inherit"/>
          <w:sz w:val="20"/>
          <w:szCs w:val="20"/>
        </w:rPr>
        <w:t>$1.8 million</w:t>
      </w:r>
      <w:r>
        <w:rPr>
          <w:rFonts w:ascii="inherit" w:eastAsia="Times New Roman" w:hAnsi="inherit"/>
          <w:sz w:val="20"/>
          <w:szCs w:val="20"/>
        </w:rPr>
        <w:t xml:space="preserve"> </w:t>
      </w:r>
      <w:r>
        <w:rPr>
          <w:rFonts w:ascii="inherit" w:eastAsia="Times New Roman" w:hAnsi="inherit"/>
          <w:sz w:val="20"/>
          <w:szCs w:val="20"/>
        </w:rPr>
        <w:t>due to lower costs associated with incentive plans used in certain countries and the use of more cost-effective recruitment solutions. Other costs decreased</w:t>
      </w:r>
      <w:r>
        <w:rPr>
          <w:rFonts w:ascii="inherit" w:eastAsia="Times New Roman" w:hAnsi="inherit"/>
          <w:sz w:val="20"/>
          <w:szCs w:val="20"/>
        </w:rPr>
        <w:t xml:space="preserve"> </w:t>
      </w:r>
      <w:r>
        <w:rPr>
          <w:rFonts w:ascii="inherit" w:eastAsia="Times New Roman" w:hAnsi="inherit"/>
          <w:sz w:val="20"/>
          <w:szCs w:val="20"/>
        </w:rPr>
        <w:t>$2.0 million</w:t>
      </w:r>
      <w:r>
        <w:rPr>
          <w:rFonts w:ascii="inherit" w:eastAsia="Times New Roman" w:hAnsi="inherit"/>
          <w:sz w:val="20"/>
          <w:szCs w:val="20"/>
        </w:rPr>
        <w:t xml:space="preserve"> </w:t>
      </w:r>
      <w:r>
        <w:rPr>
          <w:rFonts w:ascii="inherit" w:eastAsia="Times New Roman" w:hAnsi="inherit"/>
          <w:sz w:val="20"/>
          <w:szCs w:val="20"/>
        </w:rPr>
        <w:t>due to reduction in travel costs from lower headcount and certain license</w:t>
      </w:r>
      <w:r>
        <w:rPr>
          <w:rFonts w:ascii="inherit" w:eastAsia="Times New Roman" w:hAnsi="inherit"/>
          <w:sz w:val="20"/>
          <w:szCs w:val="20"/>
        </w:rPr>
        <w:t xml:space="preserve"> expenses that are now included in data costs. Offsetting these decreases was an increase in data costs of</w:t>
      </w:r>
      <w:r>
        <w:rPr>
          <w:rFonts w:ascii="inherit" w:eastAsia="Times New Roman" w:hAnsi="inherit"/>
          <w:sz w:val="20"/>
          <w:szCs w:val="20"/>
        </w:rPr>
        <w:t xml:space="preserve"> </w:t>
      </w:r>
      <w:r>
        <w:rPr>
          <w:rFonts w:ascii="inherit" w:eastAsia="Times New Roman" w:hAnsi="inherit"/>
          <w:sz w:val="20"/>
          <w:szCs w:val="20"/>
        </w:rPr>
        <w:t>$6.9 million</w:t>
      </w:r>
      <w:r>
        <w:rPr>
          <w:rFonts w:ascii="inherit" w:eastAsia="Times New Roman" w:hAnsi="inherit"/>
          <w:sz w:val="20"/>
          <w:szCs w:val="20"/>
        </w:rPr>
        <w:t xml:space="preserve"> </w:t>
      </w:r>
      <w:r>
        <w:rPr>
          <w:rFonts w:ascii="inherit" w:eastAsia="Times New Roman" w:hAnsi="inherit"/>
          <w:sz w:val="20"/>
          <w:szCs w:val="20"/>
        </w:rPr>
        <w:t>due to increased costs associated with our long-term data contracts with MVPDs. We continued to invest in product solution offerings thr</w:t>
      </w:r>
      <w:r>
        <w:rPr>
          <w:rFonts w:ascii="inherit" w:eastAsia="Times New Roman" w:hAnsi="inherit"/>
          <w:sz w:val="20"/>
          <w:szCs w:val="20"/>
        </w:rPr>
        <w:t>ough the acquisition of additional TV data. Lease expense and depreciation increased</w:t>
      </w:r>
      <w:r>
        <w:rPr>
          <w:rFonts w:ascii="inherit" w:eastAsia="Times New Roman" w:hAnsi="inherit"/>
          <w:sz w:val="20"/>
          <w:szCs w:val="20"/>
        </w:rPr>
        <w:t xml:space="preserve"> </w:t>
      </w:r>
      <w:r>
        <w:rPr>
          <w:rFonts w:ascii="inherit" w:eastAsia="Times New Roman" w:hAnsi="inherit"/>
          <w:sz w:val="20"/>
          <w:szCs w:val="20"/>
        </w:rPr>
        <w:t>$2.3 million</w:t>
      </w:r>
      <w:r>
        <w:rPr>
          <w:rFonts w:ascii="inherit" w:eastAsia="Times New Roman" w:hAnsi="inherit"/>
          <w:sz w:val="20"/>
          <w:szCs w:val="20"/>
        </w:rPr>
        <w:t xml:space="preserve"> </w:t>
      </w:r>
      <w:r>
        <w:rPr>
          <w:rFonts w:ascii="inherit" w:eastAsia="Times New Roman" w:hAnsi="inherit"/>
          <w:sz w:val="20"/>
          <w:szCs w:val="20"/>
        </w:rPr>
        <w:t>primarily due to increased depreciation related to internally developed software. Professional fees increased</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due to an increase in data governan</w:t>
      </w:r>
      <w:r>
        <w:rPr>
          <w:rFonts w:ascii="inherit" w:eastAsia="Times New Roman" w:hAnsi="inherit"/>
          <w:sz w:val="20"/>
          <w:szCs w:val="20"/>
        </w:rPr>
        <w:t>ce and technology consulting services to improve operational processes.</w:t>
      </w:r>
    </w:p>
    <w:p w:rsidR="00000000" w:rsidRDefault="00F4231B">
      <w:pPr>
        <w:spacing w:line="288" w:lineRule="auto"/>
        <w:divId w:val="1156923062"/>
        <w:rPr>
          <w:rFonts w:eastAsia="Times New Roman"/>
          <w:sz w:val="20"/>
          <w:szCs w:val="20"/>
        </w:rPr>
      </w:pPr>
      <w:r>
        <w:rPr>
          <w:rFonts w:ascii="inherit" w:eastAsia="Times New Roman" w:hAnsi="inherit"/>
          <w:sz w:val="20"/>
          <w:szCs w:val="20"/>
        </w:rPr>
        <w:t>Cost of revenues for the years ended December 31, 2018 and 2017 are as follows:</w:t>
      </w:r>
    </w:p>
    <w:tbl>
      <w:tblPr>
        <w:tblW w:w="4970" w:type="pct"/>
        <w:jc w:val="center"/>
        <w:tblCellMar>
          <w:left w:w="0" w:type="dxa"/>
          <w:right w:w="0" w:type="dxa"/>
        </w:tblCellMar>
        <w:tblLook w:val="04A0" w:firstRow="1" w:lastRow="0" w:firstColumn="1" w:lastColumn="0" w:noHBand="0" w:noVBand="1"/>
      </w:tblPr>
      <w:tblGrid>
        <w:gridCol w:w="2771"/>
        <w:gridCol w:w="132"/>
        <w:gridCol w:w="706"/>
        <w:gridCol w:w="6"/>
        <w:gridCol w:w="105"/>
        <w:gridCol w:w="629"/>
        <w:gridCol w:w="208"/>
        <w:gridCol w:w="105"/>
        <w:gridCol w:w="132"/>
        <w:gridCol w:w="706"/>
        <w:gridCol w:w="6"/>
        <w:gridCol w:w="105"/>
        <w:gridCol w:w="640"/>
        <w:gridCol w:w="208"/>
        <w:gridCol w:w="105"/>
        <w:gridCol w:w="132"/>
        <w:gridCol w:w="561"/>
        <w:gridCol w:w="107"/>
        <w:gridCol w:w="105"/>
        <w:gridCol w:w="502"/>
        <w:gridCol w:w="285"/>
      </w:tblGrid>
      <w:tr w:rsidR="00000000">
        <w:trPr>
          <w:divId w:val="1340699581"/>
          <w:jc w:val="center"/>
        </w:trPr>
        <w:tc>
          <w:tcPr>
            <w:tcW w:w="0" w:type="auto"/>
            <w:gridSpan w:val="21"/>
            <w:vAlign w:val="center"/>
            <w:hideMark/>
          </w:tcPr>
          <w:p w:rsidR="00000000" w:rsidRDefault="00F4231B">
            <w:pPr>
              <w:spacing w:line="288" w:lineRule="auto"/>
              <w:rPr>
                <w:rFonts w:eastAsia="Times New Roman"/>
                <w:sz w:val="20"/>
                <w:szCs w:val="20"/>
              </w:rPr>
            </w:pPr>
          </w:p>
        </w:tc>
      </w:tr>
      <w:tr w:rsidR="00000000">
        <w:trPr>
          <w:divId w:val="1340699581"/>
          <w:jc w:val="center"/>
        </w:trPr>
        <w:tc>
          <w:tcPr>
            <w:tcW w:w="1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340699581"/>
          <w:jc w:val="center"/>
        </w:trPr>
        <w:tc>
          <w:tcPr>
            <w:tcW w:w="0" w:type="auto"/>
            <w:tcMar>
              <w:top w:w="30" w:type="dxa"/>
              <w:left w:w="30" w:type="dxa"/>
              <w:bottom w:w="30" w:type="dxa"/>
              <w:right w:w="30" w:type="dxa"/>
            </w:tcMar>
            <w:vAlign w:val="bottom"/>
            <w:hideMark/>
          </w:tcPr>
          <w:p w:rsidR="00000000" w:rsidRDefault="00F4231B">
            <w:pPr>
              <w:divId w:val="1514420788"/>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c>
          <w:tcPr>
            <w:tcW w:w="0" w:type="auto"/>
            <w:tcMar>
              <w:top w:w="30" w:type="dxa"/>
              <w:left w:w="30" w:type="dxa"/>
              <w:bottom w:w="30" w:type="dxa"/>
              <w:right w:w="30" w:type="dxa"/>
            </w:tcMar>
            <w:vAlign w:val="bottom"/>
            <w:hideMark/>
          </w:tcPr>
          <w:p w:rsidR="00000000" w:rsidRDefault="00F4231B">
            <w:pPr>
              <w:divId w:val="208024907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F4231B">
            <w:pPr>
              <w:divId w:val="1523131550"/>
              <w:rPr>
                <w:rFonts w:eastAsia="Times New Roman"/>
                <w:sz w:val="20"/>
                <w:szCs w:val="20"/>
              </w:rPr>
            </w:pPr>
            <w:r>
              <w:rPr>
                <w:rFonts w:ascii="inherit" w:eastAsia="Times New Roman" w:hAnsi="inherit"/>
                <w:sz w:val="20"/>
                <w:szCs w:val="20"/>
              </w:rPr>
              <w:t> </w:t>
            </w:r>
          </w:p>
        </w:tc>
      </w:tr>
      <w:tr w:rsidR="00000000">
        <w:trPr>
          <w:divId w:val="1340699581"/>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divId w:val="12358196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F4231B">
            <w:pPr>
              <w:divId w:val="15433956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rsidR="00000000" w:rsidRDefault="00F4231B">
            <w:pPr>
              <w:divId w:val="18210023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 of Revenue</w:t>
            </w:r>
            <w:r>
              <w:rPr>
                <w:rFonts w:ascii="inherit" w:eastAsia="Times New Roman" w:hAnsi="inherit"/>
                <w:b/>
                <w:bCs/>
                <w:sz w:val="10"/>
                <w:szCs w:val="10"/>
                <w:vertAlign w:val="superscript"/>
              </w:rPr>
              <w:t> </w:t>
            </w:r>
          </w:p>
        </w:tc>
        <w:tc>
          <w:tcPr>
            <w:tcW w:w="0" w:type="auto"/>
            <w:tcMar>
              <w:top w:w="30" w:type="dxa"/>
              <w:left w:w="30" w:type="dxa"/>
              <w:bottom w:w="30" w:type="dxa"/>
              <w:right w:w="30" w:type="dxa"/>
            </w:tcMar>
            <w:vAlign w:val="bottom"/>
            <w:hideMark/>
          </w:tcPr>
          <w:p w:rsidR="00000000" w:rsidRDefault="00F4231B">
            <w:pPr>
              <w:divId w:val="13852492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F4231B">
            <w:pPr>
              <w:divId w:val="17786723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Change</w:t>
            </w:r>
          </w:p>
        </w:tc>
      </w:tr>
      <w:tr w:rsidR="00000000">
        <w:trPr>
          <w:divId w:val="1340699581"/>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Employee costs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57,490</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740743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687760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63,143</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404147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346172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(5,653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216546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340699581"/>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Data costs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53,248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83269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175998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40,324</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59581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10.0</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429860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12,924</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92634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1340699581"/>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Systems and bandwidth costs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27,033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93010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7147426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20,803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45636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228414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6,230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30181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29.9</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1340699581"/>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Panel costs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22,670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880243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5.4</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776899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23,966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937300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5.9</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475292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(1,296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609170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(5.4</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340699581"/>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Lease expense and depreciation</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12,753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27841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3602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17,479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94553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126316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(4,726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893879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340699581"/>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Technology</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6,492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36150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486701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5,369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010445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016157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1,123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30037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20.9</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1340699581"/>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Sample and survey costs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6,295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987779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1177493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5,845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11423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234387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450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72088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1340699581"/>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5,470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879126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69694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6,053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223834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314385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(583</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342659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340699581"/>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Royalties and resellers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3,389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67440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0.8</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197113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3,271</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01412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0.8</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551955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665633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1340699581"/>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5,380</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769799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099331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7,352</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19134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679502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(1,972</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727946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340699581"/>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Total cost of revenues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200,220</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919095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47.7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863944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193,605</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48.0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2001644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6,615</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6887539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Cost of revenues increased by</w:t>
      </w:r>
      <w:r>
        <w:rPr>
          <w:rFonts w:ascii="inherit" w:eastAsia="Times New Roman" w:hAnsi="inherit"/>
          <w:sz w:val="20"/>
          <w:szCs w:val="20"/>
        </w:rPr>
        <w:t xml:space="preserve"> </w:t>
      </w:r>
      <w:r>
        <w:rPr>
          <w:rFonts w:ascii="inherit" w:eastAsia="Times New Roman" w:hAnsi="inherit"/>
          <w:sz w:val="20"/>
          <w:szCs w:val="20"/>
        </w:rPr>
        <w:t>$6.6 million, or</w:t>
      </w:r>
      <w:r>
        <w:rPr>
          <w:rFonts w:ascii="inherit" w:eastAsia="Times New Roman" w:hAnsi="inherit"/>
          <w:sz w:val="20"/>
          <w:szCs w:val="20"/>
        </w:rPr>
        <w:t xml:space="preserve"> </w:t>
      </w:r>
      <w:r>
        <w:rPr>
          <w:rFonts w:ascii="inherit" w:eastAsia="Times New Roman" w:hAnsi="inherit"/>
          <w:sz w:val="20"/>
          <w:szCs w:val="20"/>
        </w:rPr>
        <w:t>3.4%, for the</w:t>
      </w:r>
      <w:r>
        <w:rPr>
          <w:rFonts w:ascii="inherit" w:eastAsia="Times New Roman" w:hAnsi="inherit"/>
          <w:sz w:val="20"/>
          <w:szCs w:val="20"/>
        </w:rPr>
        <w:t xml:space="preserve"> </w:t>
      </w:r>
      <w:r>
        <w:rPr>
          <w:rFonts w:ascii="inherit" w:eastAsia="Times New Roman" w:hAnsi="inherit"/>
          <w:sz w:val="20"/>
          <w:szCs w:val="20"/>
        </w:rPr>
        <w:t>year ended December 31, 2018</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year ended December 31, 2017</w:t>
      </w:r>
      <w:r>
        <w:rPr>
          <w:rFonts w:ascii="inherit" w:eastAsia="Times New Roman" w:hAnsi="inherit"/>
          <w:sz w:val="20"/>
          <w:szCs w:val="20"/>
        </w:rPr>
        <w:t>. The increase was largely attributable to increases in data and systems and bandwidth costs, offset by decreases in employee costs, lease expense and depreciation, panel costs, and other costs.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Data costs increased</w:t>
      </w:r>
      <w:r>
        <w:rPr>
          <w:rFonts w:ascii="inherit" w:eastAsia="Times New Roman" w:hAnsi="inherit"/>
          <w:sz w:val="20"/>
          <w:szCs w:val="20"/>
        </w:rPr>
        <w:t xml:space="preserve"> </w:t>
      </w:r>
      <w:r>
        <w:rPr>
          <w:rFonts w:ascii="inherit" w:eastAsia="Times New Roman" w:hAnsi="inherit"/>
          <w:sz w:val="20"/>
          <w:szCs w:val="20"/>
        </w:rPr>
        <w:t>$12.9 million</w:t>
      </w:r>
      <w:r>
        <w:rPr>
          <w:rFonts w:ascii="inherit" w:eastAsia="Times New Roman" w:hAnsi="inherit"/>
          <w:sz w:val="20"/>
          <w:szCs w:val="20"/>
        </w:rPr>
        <w:t xml:space="preserve"> </w:t>
      </w:r>
      <w:r>
        <w:rPr>
          <w:rFonts w:ascii="inherit" w:eastAsia="Times New Roman" w:hAnsi="inherit"/>
          <w:sz w:val="20"/>
          <w:szCs w:val="20"/>
        </w:rPr>
        <w:t>primarily due to costs as</w:t>
      </w:r>
      <w:r>
        <w:rPr>
          <w:rFonts w:ascii="inherit" w:eastAsia="Times New Roman" w:hAnsi="inherit"/>
          <w:sz w:val="20"/>
          <w:szCs w:val="20"/>
        </w:rPr>
        <w:t>sociated with the acquisition of data for distinct services provided under certain arrangements that include the purchase and sale of services and increases in our long-term contracts with MVPDs. We continued to invest in product solution offerings through</w:t>
      </w:r>
      <w:r>
        <w:rPr>
          <w:rFonts w:ascii="inherit" w:eastAsia="Times New Roman" w:hAnsi="inherit"/>
          <w:sz w:val="20"/>
          <w:szCs w:val="20"/>
        </w:rPr>
        <w:t xml:space="preserve"> the acquisition of additional TV data, as well as in our digital platform through the acquisition of additional mobile data during 2018. Systems and bandwidth costs increased</w:t>
      </w:r>
      <w:r>
        <w:rPr>
          <w:rFonts w:ascii="inherit" w:eastAsia="Times New Roman" w:hAnsi="inherit"/>
          <w:sz w:val="20"/>
          <w:szCs w:val="20"/>
        </w:rPr>
        <w:t xml:space="preserve"> </w:t>
      </w:r>
      <w:r>
        <w:rPr>
          <w:rFonts w:ascii="inherit" w:eastAsia="Times New Roman" w:hAnsi="inherit"/>
          <w:sz w:val="20"/>
          <w:szCs w:val="20"/>
        </w:rPr>
        <w:t>$6.2 million</w:t>
      </w:r>
      <w:r>
        <w:rPr>
          <w:rFonts w:ascii="inherit" w:eastAsia="Times New Roman" w:hAnsi="inherit"/>
          <w:sz w:val="20"/>
          <w:szCs w:val="20"/>
        </w:rPr>
        <w:t xml:space="preserve"> </w:t>
      </w:r>
      <w:r>
        <w:rPr>
          <w:rFonts w:ascii="inherit" w:eastAsia="Times New Roman" w:hAnsi="inherit"/>
          <w:sz w:val="20"/>
          <w:szCs w:val="20"/>
        </w:rPr>
        <w:t>primarily as a result of our ongoing technology transformation to r</w:t>
      </w:r>
      <w:r>
        <w:rPr>
          <w:rFonts w:ascii="inherit" w:eastAsia="Times New Roman" w:hAnsi="inherit"/>
          <w:sz w:val="20"/>
          <w:szCs w:val="20"/>
        </w:rPr>
        <w:t>educe complexity, increase capacity and transition to a cloud-based environment from data centers.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These increases in expenses were offset by decreases in employee costs, rent and depreciation, and other costs. Employee costs declined</w:t>
      </w:r>
      <w:r>
        <w:rPr>
          <w:rFonts w:ascii="inherit" w:eastAsia="Times New Roman" w:hAnsi="inherit"/>
          <w:sz w:val="20"/>
          <w:szCs w:val="20"/>
        </w:rPr>
        <w:t xml:space="preserve"> </w:t>
      </w:r>
      <w:r>
        <w:rPr>
          <w:rFonts w:ascii="inherit" w:eastAsia="Times New Roman" w:hAnsi="inherit"/>
          <w:sz w:val="20"/>
          <w:szCs w:val="20"/>
        </w:rPr>
        <w:t>$5.7 million, primarily due to the capitalization of payroll costs for internal-use software development in 2018 totalin</w:t>
      </w:r>
      <w:r>
        <w:rPr>
          <w:rFonts w:ascii="inherit" w:eastAsia="Times New Roman" w:hAnsi="inherit"/>
          <w:sz w:val="20"/>
          <w:szCs w:val="20"/>
        </w:rPr>
        <w:t>g</w:t>
      </w:r>
      <w:r>
        <w:rPr>
          <w:rFonts w:ascii="inherit" w:eastAsia="Times New Roman" w:hAnsi="inherit"/>
          <w:sz w:val="20"/>
          <w:szCs w:val="20"/>
        </w:rPr>
        <w:t xml:space="preserve"> </w:t>
      </w:r>
      <w:r>
        <w:rPr>
          <w:rFonts w:ascii="inherit" w:eastAsia="Times New Roman" w:hAnsi="inherit"/>
          <w:sz w:val="20"/>
          <w:szCs w:val="20"/>
        </w:rPr>
        <w:t>$3.7 million</w:t>
      </w:r>
      <w:r>
        <w:rPr>
          <w:rFonts w:ascii="inherit" w:eastAsia="Times New Roman" w:hAnsi="inherit"/>
          <w:sz w:val="20"/>
          <w:szCs w:val="20"/>
        </w:rPr>
        <w:t xml:space="preserve"> </w:t>
      </w:r>
      <w:r>
        <w:rPr>
          <w:rFonts w:ascii="inherit" w:eastAsia="Times New Roman" w:hAnsi="inherit"/>
          <w:sz w:val="20"/>
          <w:szCs w:val="20"/>
        </w:rPr>
        <w:t>compared with no amounts capitalized in 2017. In addition, employee costs decreased due to reduced headcount and restructuring efforts as discussed in</w:t>
      </w:r>
      <w:r>
        <w:rPr>
          <w:rFonts w:ascii="inherit" w:eastAsia="Times New Roman" w:hAnsi="inherit"/>
          <w:sz w:val="20"/>
          <w:szCs w:val="20"/>
        </w:rPr>
        <w:t xml:space="preserve"> </w:t>
      </w:r>
      <w:hyperlink w:anchor="s0165159BA5CA587E8D6EB7B236D65433" w:history="1">
        <w:r>
          <w:rPr>
            <w:rStyle w:val="a3"/>
            <w:rFonts w:ascii="inherit" w:eastAsia="Times New Roman" w:hAnsi="inherit"/>
            <w:sz w:val="20"/>
            <w:szCs w:val="20"/>
          </w:rPr>
          <w:t>Footnote 16</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Organizational Restru</w:t>
      </w:r>
      <w:r>
        <w:rPr>
          <w:rFonts w:ascii="inherit" w:eastAsia="Times New Roman" w:hAnsi="inherit"/>
          <w:i/>
          <w:iCs/>
          <w:sz w:val="20"/>
          <w:szCs w:val="20"/>
        </w:rPr>
        <w:t>cturing</w:t>
      </w:r>
      <w:r>
        <w:rPr>
          <w:rFonts w:ascii="inherit" w:eastAsia="Times New Roman" w:hAnsi="inherit"/>
          <w:sz w:val="20"/>
          <w:szCs w:val="20"/>
        </w:rPr>
        <w:t>, offset by an increase in stock-based compensation expense. Lease expense and depreciation decreased</w:t>
      </w:r>
      <w:r>
        <w:rPr>
          <w:rFonts w:ascii="inherit" w:eastAsia="Times New Roman" w:hAnsi="inherit"/>
          <w:sz w:val="20"/>
          <w:szCs w:val="20"/>
        </w:rPr>
        <w:t xml:space="preserve"> </w:t>
      </w:r>
      <w:r>
        <w:rPr>
          <w:rFonts w:ascii="inherit" w:eastAsia="Times New Roman" w:hAnsi="inherit"/>
          <w:sz w:val="20"/>
          <w:szCs w:val="20"/>
        </w:rPr>
        <w:t>$4.7 million</w:t>
      </w:r>
      <w:r>
        <w:rPr>
          <w:rFonts w:ascii="inherit" w:eastAsia="Times New Roman" w:hAnsi="inherit"/>
          <w:sz w:val="20"/>
          <w:szCs w:val="20"/>
        </w:rPr>
        <w:t xml:space="preserve"> </w:t>
      </w:r>
      <w:r>
        <w:rPr>
          <w:rFonts w:ascii="inherit" w:eastAsia="Times New Roman" w:hAnsi="inherit"/>
          <w:sz w:val="20"/>
          <w:szCs w:val="20"/>
        </w:rPr>
        <w:t>due to assets fully depreciating in 2018. Other cost of revenues decreased</w:t>
      </w:r>
      <w:r>
        <w:rPr>
          <w:rFonts w:ascii="inherit" w:eastAsia="Times New Roman" w:hAnsi="inherit"/>
          <w:sz w:val="20"/>
          <w:szCs w:val="20"/>
        </w:rPr>
        <w:t xml:space="preserve"> </w:t>
      </w:r>
      <w:r>
        <w:rPr>
          <w:rFonts w:ascii="inherit" w:eastAsia="Times New Roman" w:hAnsi="inherit"/>
          <w:sz w:val="20"/>
          <w:szCs w:val="20"/>
        </w:rPr>
        <w:t>$2.0 million</w:t>
      </w:r>
      <w:r>
        <w:rPr>
          <w:rFonts w:ascii="inherit" w:eastAsia="Times New Roman" w:hAnsi="inherit"/>
          <w:sz w:val="20"/>
          <w:szCs w:val="20"/>
        </w:rPr>
        <w:t xml:space="preserve"> </w:t>
      </w:r>
      <w:r>
        <w:rPr>
          <w:rFonts w:ascii="inherit" w:eastAsia="Times New Roman" w:hAnsi="inherit"/>
          <w:sz w:val="20"/>
          <w:szCs w:val="20"/>
        </w:rPr>
        <w:t>primarily due to reduced activity under our Di</w:t>
      </w:r>
      <w:r>
        <w:rPr>
          <w:rFonts w:ascii="inherit" w:eastAsia="Times New Roman" w:hAnsi="inherit"/>
          <w:sz w:val="20"/>
          <w:szCs w:val="20"/>
        </w:rPr>
        <w:t>gital Analytix ("DAx") transition services agreement as related contracts wound down.</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Selling and Marketing</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Selling and marketing expenses consist primarily of employee costs, including salaries, benefits, commissions, stock-based compensation and other r</w:t>
      </w:r>
      <w:r>
        <w:rPr>
          <w:rFonts w:ascii="inherit" w:eastAsia="Times New Roman" w:hAnsi="inherit"/>
          <w:sz w:val="20"/>
          <w:szCs w:val="20"/>
        </w:rPr>
        <w:t>elated costs for personnel associated with sales and marketing activities, as well as costs related to online and offline advertising, industry conferences, promotional materials, public relations, other sales and marketing programs and allocated overhead,</w:t>
      </w:r>
      <w:r>
        <w:rPr>
          <w:rFonts w:ascii="inherit" w:eastAsia="Times New Roman" w:hAnsi="inherit"/>
          <w:sz w:val="20"/>
          <w:szCs w:val="20"/>
        </w:rPr>
        <w:t xml:space="preserve"> which is comprised of lease expense and other facilities-related costs, and depreciation expense generated by general purpose equipment and software.</w:t>
      </w:r>
      <w:r>
        <w:rPr>
          <w:rFonts w:ascii="inherit" w:eastAsia="Times New Roman" w:hAnsi="inherit"/>
          <w:sz w:val="20"/>
          <w:szCs w:val="20"/>
        </w:rPr>
        <w:t xml:space="preserve"> </w:t>
      </w:r>
    </w:p>
    <w:p w:rsidR="00000000" w:rsidRDefault="00F4231B">
      <w:pPr>
        <w:divId w:val="1031879762"/>
        <w:rPr>
          <w:rFonts w:eastAsia="Times New Roman"/>
          <w:sz w:val="20"/>
          <w:szCs w:val="20"/>
        </w:rPr>
      </w:pPr>
    </w:p>
    <w:p w:rsidR="00000000" w:rsidRDefault="00F4231B">
      <w:pPr>
        <w:spacing w:line="288" w:lineRule="auto"/>
        <w:jc w:val="center"/>
        <w:divId w:val="854613177"/>
        <w:rPr>
          <w:rFonts w:eastAsia="Times New Roman"/>
          <w:sz w:val="20"/>
          <w:szCs w:val="20"/>
        </w:rPr>
      </w:pPr>
      <w:r>
        <w:rPr>
          <w:rFonts w:ascii="inherit" w:eastAsia="Times New Roman" w:hAnsi="inherit"/>
          <w:sz w:val="20"/>
          <w:szCs w:val="20"/>
        </w:rPr>
        <w:t>37</w:t>
      </w:r>
    </w:p>
    <w:p w:rsidR="00000000" w:rsidRDefault="00F4231B">
      <w:pPr>
        <w:divId w:val="1034236348"/>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F4231B">
      <w:pPr>
        <w:spacing w:line="288" w:lineRule="auto"/>
        <w:divId w:val="1507137596"/>
        <w:rPr>
          <w:rFonts w:eastAsia="Times New Roman"/>
          <w:sz w:val="20"/>
          <w:szCs w:val="20"/>
        </w:rPr>
      </w:pPr>
      <w:hyperlink w:anchor="s3A42029C92A65143B1E083C5EDDD83A3" w:history="1">
        <w:r>
          <w:rPr>
            <w:rStyle w:val="a3"/>
            <w:rFonts w:ascii="inherit" w:eastAsia="Times New Roman" w:hAnsi="inherit"/>
            <w:sz w:val="20"/>
            <w:szCs w:val="20"/>
          </w:rPr>
          <w:t xml:space="preserve">Table </w:t>
        </w:r>
        <w:r>
          <w:rPr>
            <w:rStyle w:val="a3"/>
            <w:rFonts w:ascii="inherit" w:eastAsia="Times New Roman" w:hAnsi="inherit"/>
            <w:sz w:val="20"/>
            <w:szCs w:val="20"/>
          </w:rPr>
          <w:t>of Contents</w:t>
        </w:r>
      </w:hyperlink>
    </w:p>
    <w:p w:rsidR="00000000" w:rsidRDefault="00F4231B">
      <w:pPr>
        <w:spacing w:line="288" w:lineRule="auto"/>
        <w:divId w:val="1298994860"/>
        <w:rPr>
          <w:rFonts w:eastAsia="Times New Roman"/>
          <w:sz w:val="20"/>
          <w:szCs w:val="20"/>
        </w:rPr>
      </w:pPr>
    </w:p>
    <w:p w:rsidR="00000000" w:rsidRDefault="00F4231B">
      <w:pPr>
        <w:divId w:val="876547718"/>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Selling and marketing expenses for the years ended December 31, 2019 and 2018 are as follows:</w:t>
      </w:r>
    </w:p>
    <w:tbl>
      <w:tblPr>
        <w:tblW w:w="4970" w:type="pct"/>
        <w:jc w:val="center"/>
        <w:tblCellMar>
          <w:left w:w="0" w:type="dxa"/>
          <w:right w:w="0" w:type="dxa"/>
        </w:tblCellMar>
        <w:tblLook w:val="04A0" w:firstRow="1" w:lastRow="0" w:firstColumn="1" w:lastColumn="0" w:noHBand="0" w:noVBand="1"/>
      </w:tblPr>
      <w:tblGrid>
        <w:gridCol w:w="2770"/>
        <w:gridCol w:w="132"/>
        <w:gridCol w:w="595"/>
        <w:gridCol w:w="6"/>
        <w:gridCol w:w="105"/>
        <w:gridCol w:w="629"/>
        <w:gridCol w:w="208"/>
        <w:gridCol w:w="105"/>
        <w:gridCol w:w="132"/>
        <w:gridCol w:w="706"/>
        <w:gridCol w:w="6"/>
        <w:gridCol w:w="105"/>
        <w:gridCol w:w="629"/>
        <w:gridCol w:w="208"/>
        <w:gridCol w:w="105"/>
        <w:gridCol w:w="132"/>
        <w:gridCol w:w="672"/>
        <w:gridCol w:w="107"/>
        <w:gridCol w:w="105"/>
        <w:gridCol w:w="514"/>
        <w:gridCol w:w="285"/>
      </w:tblGrid>
      <w:tr w:rsidR="00000000">
        <w:trPr>
          <w:divId w:val="950669931"/>
          <w:jc w:val="center"/>
        </w:trPr>
        <w:tc>
          <w:tcPr>
            <w:tcW w:w="0" w:type="auto"/>
            <w:gridSpan w:val="21"/>
            <w:vAlign w:val="center"/>
            <w:hideMark/>
          </w:tcPr>
          <w:p w:rsidR="00000000" w:rsidRDefault="00F4231B">
            <w:pPr>
              <w:spacing w:line="288" w:lineRule="auto"/>
              <w:jc w:val="both"/>
              <w:rPr>
                <w:rFonts w:eastAsia="Times New Roman"/>
                <w:sz w:val="20"/>
                <w:szCs w:val="20"/>
              </w:rPr>
            </w:pPr>
          </w:p>
        </w:tc>
      </w:tr>
      <w:tr w:rsidR="00000000">
        <w:trPr>
          <w:divId w:val="950669931"/>
          <w:jc w:val="center"/>
        </w:trPr>
        <w:tc>
          <w:tcPr>
            <w:tcW w:w="1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950669931"/>
          <w:jc w:val="center"/>
        </w:trPr>
        <w:tc>
          <w:tcPr>
            <w:tcW w:w="0" w:type="auto"/>
            <w:tcMar>
              <w:top w:w="30" w:type="dxa"/>
              <w:left w:w="30" w:type="dxa"/>
              <w:bottom w:w="30" w:type="dxa"/>
              <w:right w:w="30" w:type="dxa"/>
            </w:tcMar>
            <w:vAlign w:val="bottom"/>
            <w:hideMark/>
          </w:tcPr>
          <w:p w:rsidR="00000000" w:rsidRDefault="00F4231B">
            <w:pPr>
              <w:divId w:val="754281406"/>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c>
          <w:tcPr>
            <w:tcW w:w="0" w:type="auto"/>
            <w:tcMar>
              <w:top w:w="30" w:type="dxa"/>
              <w:left w:w="30" w:type="dxa"/>
              <w:bottom w:w="30" w:type="dxa"/>
              <w:right w:w="30" w:type="dxa"/>
            </w:tcMar>
            <w:vAlign w:val="bottom"/>
            <w:hideMark/>
          </w:tcPr>
          <w:p w:rsidR="00000000" w:rsidRDefault="00F4231B">
            <w:pPr>
              <w:divId w:val="21168299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448815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60207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212353769"/>
              <w:rPr>
                <w:rFonts w:eastAsia="Times New Roman"/>
                <w:sz w:val="20"/>
                <w:szCs w:val="20"/>
              </w:rPr>
            </w:pPr>
            <w:r>
              <w:rPr>
                <w:rFonts w:ascii="inherit" w:eastAsia="Times New Roman" w:hAnsi="inherit"/>
                <w:sz w:val="20"/>
                <w:szCs w:val="20"/>
              </w:rPr>
              <w:t> </w:t>
            </w:r>
          </w:p>
        </w:tc>
      </w:tr>
      <w:tr w:rsidR="00000000">
        <w:trPr>
          <w:divId w:val="950669931"/>
          <w:jc w:val="center"/>
        </w:trPr>
        <w:tc>
          <w:tcPr>
            <w:tcW w:w="0" w:type="auto"/>
            <w:tcMar>
              <w:top w:w="30" w:type="dxa"/>
              <w:left w:w="30" w:type="dxa"/>
              <w:bottom w:w="30" w:type="dxa"/>
              <w:right w:w="30" w:type="dxa"/>
            </w:tcMar>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4231B">
            <w:pPr>
              <w:divId w:val="78450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of Revenue</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rsidR="00000000" w:rsidRDefault="00F4231B">
            <w:pPr>
              <w:divId w:val="14996929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divId w:val="9589515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of Revenue</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rsidR="00000000" w:rsidRDefault="00F4231B">
            <w:pPr>
              <w:divId w:val="7735966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F4231B">
            <w:pPr>
              <w:divId w:val="4337899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Change</w:t>
            </w:r>
          </w:p>
        </w:tc>
      </w:tr>
      <w:tr w:rsidR="00000000">
        <w:trPr>
          <w:divId w:val="950669931"/>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71,979</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1471198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9367485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87,591</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701271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6616610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(15,612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3026167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950669931"/>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5,690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19011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36899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7,670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124226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539392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(1,980</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699822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950669931"/>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Travel</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3,260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80214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0.8</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05391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4,780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09001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104377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(1,520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62745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(31.8</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950669931"/>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Technology</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2,726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445470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79269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1,042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238590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25779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1,684</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37973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161.6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950669931"/>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Professional fees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2,521</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154948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00615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3,311</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12488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0.8</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3169991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(790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483592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(23.9</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950669931"/>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2,969</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31068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4499833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4,001</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854682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5357048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(1,032</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411853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950669931"/>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Total selling and marketing expenses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89,145</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741502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4904836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108,395</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582040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0069002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(19,250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140344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(17.8</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bl>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As discussed in</w:t>
      </w:r>
      <w:r>
        <w:rPr>
          <w:rFonts w:ascii="inherit" w:eastAsia="Times New Roman" w:hAnsi="inherit"/>
          <w:i/>
          <w:iCs/>
          <w:sz w:val="16"/>
          <w:szCs w:val="16"/>
        </w:rPr>
        <w:t xml:space="preserve"> </w:t>
      </w:r>
      <w:hyperlink w:anchor="s5B1B894228215AEEABBC1FE6C8EB010C"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 year ended December 31, 2019 is not comparable to the year ended December 31, 2018 due to our adoption of ASC 842.</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Selling and marketing expenses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$19.3 millio</w:t>
      </w:r>
      <w:r>
        <w:rPr>
          <w:rFonts w:ascii="inherit" w:eastAsia="Times New Roman" w:hAnsi="inherit"/>
          <w:sz w:val="20"/>
          <w:szCs w:val="20"/>
        </w:rPr>
        <w:t>n, or</w:t>
      </w:r>
      <w:r>
        <w:rPr>
          <w:rFonts w:ascii="inherit" w:eastAsia="Times New Roman" w:hAnsi="inherit"/>
          <w:sz w:val="20"/>
          <w:szCs w:val="20"/>
        </w:rPr>
        <w:t xml:space="preserve"> </w:t>
      </w:r>
      <w:r>
        <w:rPr>
          <w:rFonts w:ascii="inherit" w:eastAsia="Times New Roman" w:hAnsi="inherit"/>
          <w:sz w:val="20"/>
          <w:szCs w:val="20"/>
        </w:rPr>
        <w:t>17.8%, for the year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as compared to the year ended</w:t>
      </w:r>
      <w:r>
        <w:rPr>
          <w:rFonts w:ascii="inherit" w:eastAsia="Times New Roman" w:hAnsi="inherit"/>
          <w:sz w:val="20"/>
          <w:szCs w:val="20"/>
        </w:rPr>
        <w:t xml:space="preserve"> </w:t>
      </w:r>
      <w:r>
        <w:rPr>
          <w:rFonts w:ascii="inherit" w:eastAsia="Times New Roman" w:hAnsi="inherit"/>
          <w:sz w:val="20"/>
          <w:szCs w:val="20"/>
        </w:rPr>
        <w:t xml:space="preserve">December 31, 2018. The decrease was attributable to a decrease in employee costs as well as lease expense and depreciation, travel and professional fees, offset by an increase </w:t>
      </w:r>
      <w:r>
        <w:rPr>
          <w:rFonts w:ascii="inherit" w:eastAsia="Times New Roman" w:hAnsi="inherit"/>
          <w:sz w:val="20"/>
          <w:szCs w:val="20"/>
        </w:rPr>
        <w:t>in technology costs.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Employee costs decreased</w:t>
      </w:r>
      <w:r>
        <w:rPr>
          <w:rFonts w:ascii="inherit" w:eastAsia="Times New Roman" w:hAnsi="inherit"/>
          <w:sz w:val="20"/>
          <w:szCs w:val="20"/>
        </w:rPr>
        <w:t xml:space="preserve"> </w:t>
      </w:r>
      <w:r>
        <w:rPr>
          <w:rFonts w:ascii="inherit" w:eastAsia="Times New Roman" w:hAnsi="inherit"/>
          <w:sz w:val="20"/>
          <w:szCs w:val="20"/>
        </w:rPr>
        <w:t>$15.6 million</w:t>
      </w:r>
      <w:r>
        <w:rPr>
          <w:rFonts w:ascii="inherit" w:eastAsia="Times New Roman" w:hAnsi="inherit"/>
          <w:sz w:val="20"/>
          <w:szCs w:val="20"/>
        </w:rPr>
        <w:t xml:space="preserve"> </w:t>
      </w:r>
      <w:r>
        <w:rPr>
          <w:rFonts w:ascii="inherit" w:eastAsia="Times New Roman" w:hAnsi="inherit"/>
          <w:sz w:val="20"/>
          <w:szCs w:val="20"/>
        </w:rPr>
        <w:t>due to reduced headcount and restructuring efforts as discussed in</w:t>
      </w:r>
      <w:r>
        <w:rPr>
          <w:rFonts w:ascii="inherit" w:eastAsia="Times New Roman" w:hAnsi="inherit"/>
          <w:sz w:val="20"/>
          <w:szCs w:val="20"/>
        </w:rPr>
        <w:t xml:space="preserve"> </w:t>
      </w:r>
      <w:hyperlink w:anchor="s0165159BA5CA587E8D6EB7B236D65433" w:history="1">
        <w:r>
          <w:rPr>
            <w:rStyle w:val="a3"/>
            <w:rFonts w:ascii="inherit" w:eastAsia="Times New Roman" w:hAnsi="inherit"/>
            <w:sz w:val="20"/>
            <w:szCs w:val="20"/>
          </w:rPr>
          <w:t>Footnote 16</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Organizational Restructuring</w:t>
      </w:r>
      <w:r>
        <w:rPr>
          <w:rFonts w:ascii="inherit" w:eastAsia="Times New Roman" w:hAnsi="inherit"/>
          <w:sz w:val="20"/>
          <w:szCs w:val="20"/>
        </w:rPr>
        <w:t>. Lease expense and depreciatio</w:t>
      </w:r>
      <w:r>
        <w:rPr>
          <w:rFonts w:ascii="inherit" w:eastAsia="Times New Roman" w:hAnsi="inherit"/>
          <w:sz w:val="20"/>
          <w:szCs w:val="20"/>
        </w:rPr>
        <w:t>n decreased</w:t>
      </w:r>
      <w:r>
        <w:rPr>
          <w:rFonts w:ascii="inherit" w:eastAsia="Times New Roman" w:hAnsi="inherit"/>
          <w:sz w:val="20"/>
          <w:szCs w:val="20"/>
        </w:rPr>
        <w:t xml:space="preserve"> </w:t>
      </w:r>
      <w:r>
        <w:rPr>
          <w:rFonts w:ascii="inherit" w:eastAsia="Times New Roman" w:hAnsi="inherit"/>
          <w:sz w:val="20"/>
          <w:szCs w:val="20"/>
        </w:rPr>
        <w:t>$2.0 million</w:t>
      </w:r>
      <w:r>
        <w:rPr>
          <w:rFonts w:ascii="inherit" w:eastAsia="Times New Roman" w:hAnsi="inherit"/>
          <w:sz w:val="20"/>
          <w:szCs w:val="20"/>
        </w:rPr>
        <w:t xml:space="preserve"> </w:t>
      </w:r>
      <w:r>
        <w:rPr>
          <w:rFonts w:ascii="inherit" w:eastAsia="Times New Roman" w:hAnsi="inherit"/>
          <w:sz w:val="20"/>
          <w:szCs w:val="20"/>
        </w:rPr>
        <w:t>as a result of various lease terminations and decreased depreciation expense as various assets reached the end of their depreciable lives. Travel costs decreased</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from lower headcount while professional fees decreased $</w:t>
      </w:r>
      <w:r>
        <w:rPr>
          <w:rFonts w:ascii="inherit" w:eastAsia="Times New Roman" w:hAnsi="inherit"/>
          <w:sz w:val="20"/>
          <w:szCs w:val="20"/>
        </w:rPr>
        <w:t>0.8 million from reduced use of consultants. Offsetting these decreases in costs was an increase of</w:t>
      </w:r>
      <w:r>
        <w:rPr>
          <w:rFonts w:ascii="inherit" w:eastAsia="Times New Roman" w:hAnsi="inherit"/>
          <w:sz w:val="20"/>
          <w:szCs w:val="20"/>
        </w:rPr>
        <w:t xml:space="preserve"> </w:t>
      </w:r>
      <w:r>
        <w:rPr>
          <w:rFonts w:ascii="inherit" w:eastAsia="Times New Roman" w:hAnsi="inherit"/>
          <w:sz w:val="20"/>
          <w:szCs w:val="20"/>
        </w:rPr>
        <w:t>$1.7 million</w:t>
      </w:r>
      <w:r>
        <w:rPr>
          <w:rFonts w:ascii="inherit" w:eastAsia="Times New Roman" w:hAnsi="inherit"/>
          <w:sz w:val="20"/>
          <w:szCs w:val="20"/>
        </w:rPr>
        <w:t xml:space="preserve"> </w:t>
      </w:r>
      <w:r>
        <w:rPr>
          <w:rFonts w:ascii="inherit" w:eastAsia="Times New Roman" w:hAnsi="inherit"/>
          <w:sz w:val="20"/>
          <w:szCs w:val="20"/>
        </w:rPr>
        <w:t>in technology costs due certain license expenses that were previously included in research and development expense.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Selling and marketing expenses for the years ended December 31, 2018 and 2017 are as follows:</w:t>
      </w:r>
    </w:p>
    <w:tbl>
      <w:tblPr>
        <w:tblW w:w="4970" w:type="pct"/>
        <w:jc w:val="center"/>
        <w:tblCellMar>
          <w:left w:w="0" w:type="dxa"/>
          <w:right w:w="0" w:type="dxa"/>
        </w:tblCellMar>
        <w:tblLook w:val="04A0" w:firstRow="1" w:lastRow="0" w:firstColumn="1" w:lastColumn="0" w:noHBand="0" w:noVBand="1"/>
      </w:tblPr>
      <w:tblGrid>
        <w:gridCol w:w="2693"/>
        <w:gridCol w:w="132"/>
        <w:gridCol w:w="706"/>
        <w:gridCol w:w="6"/>
        <w:gridCol w:w="105"/>
        <w:gridCol w:w="629"/>
        <w:gridCol w:w="208"/>
        <w:gridCol w:w="105"/>
        <w:gridCol w:w="132"/>
        <w:gridCol w:w="706"/>
        <w:gridCol w:w="6"/>
        <w:gridCol w:w="105"/>
        <w:gridCol w:w="629"/>
        <w:gridCol w:w="208"/>
        <w:gridCol w:w="105"/>
        <w:gridCol w:w="132"/>
        <w:gridCol w:w="672"/>
        <w:gridCol w:w="107"/>
        <w:gridCol w:w="105"/>
        <w:gridCol w:w="480"/>
        <w:gridCol w:w="285"/>
      </w:tblGrid>
      <w:tr w:rsidR="00000000">
        <w:trPr>
          <w:divId w:val="2103142684"/>
          <w:jc w:val="center"/>
        </w:trPr>
        <w:tc>
          <w:tcPr>
            <w:tcW w:w="0" w:type="auto"/>
            <w:gridSpan w:val="21"/>
            <w:vAlign w:val="center"/>
            <w:hideMark/>
          </w:tcPr>
          <w:p w:rsidR="00000000" w:rsidRDefault="00F4231B">
            <w:pPr>
              <w:spacing w:line="288" w:lineRule="auto"/>
              <w:jc w:val="both"/>
              <w:rPr>
                <w:rFonts w:eastAsia="Times New Roman"/>
                <w:sz w:val="20"/>
                <w:szCs w:val="20"/>
              </w:rPr>
            </w:pPr>
          </w:p>
        </w:tc>
      </w:tr>
      <w:tr w:rsidR="00000000">
        <w:trPr>
          <w:divId w:val="2103142684"/>
          <w:jc w:val="center"/>
        </w:trPr>
        <w:tc>
          <w:tcPr>
            <w:tcW w:w="1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2103142684"/>
          <w:jc w:val="center"/>
        </w:trPr>
        <w:tc>
          <w:tcPr>
            <w:tcW w:w="0" w:type="auto"/>
            <w:tcMar>
              <w:top w:w="30" w:type="dxa"/>
              <w:left w:w="30" w:type="dxa"/>
              <w:bottom w:w="30" w:type="dxa"/>
              <w:right w:w="30" w:type="dxa"/>
            </w:tcMar>
            <w:vAlign w:val="bottom"/>
            <w:hideMark/>
          </w:tcPr>
          <w:p w:rsidR="00000000" w:rsidRDefault="00F4231B">
            <w:pPr>
              <w:divId w:val="373166199"/>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c>
          <w:tcPr>
            <w:tcW w:w="0" w:type="auto"/>
            <w:tcMar>
              <w:top w:w="30" w:type="dxa"/>
              <w:left w:w="30" w:type="dxa"/>
              <w:bottom w:w="30" w:type="dxa"/>
              <w:right w:w="30" w:type="dxa"/>
            </w:tcMar>
            <w:vAlign w:val="bottom"/>
            <w:hideMark/>
          </w:tcPr>
          <w:p w:rsidR="00000000" w:rsidRDefault="00F4231B">
            <w:pPr>
              <w:divId w:val="11278226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960450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071805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572741058"/>
              <w:rPr>
                <w:rFonts w:eastAsia="Times New Roman"/>
                <w:sz w:val="20"/>
                <w:szCs w:val="20"/>
              </w:rPr>
            </w:pPr>
            <w:r>
              <w:rPr>
                <w:rFonts w:ascii="inherit" w:eastAsia="Times New Roman" w:hAnsi="inherit"/>
                <w:sz w:val="20"/>
                <w:szCs w:val="20"/>
              </w:rPr>
              <w:t> </w:t>
            </w:r>
          </w:p>
        </w:tc>
      </w:tr>
      <w:tr w:rsidR="00000000">
        <w:trPr>
          <w:divId w:val="2103142684"/>
          <w:jc w:val="center"/>
        </w:trPr>
        <w:tc>
          <w:tcPr>
            <w:tcW w:w="0" w:type="auto"/>
            <w:tcMar>
              <w:top w:w="30" w:type="dxa"/>
              <w:left w:w="30" w:type="dxa"/>
              <w:bottom w:w="30" w:type="dxa"/>
              <w:right w:w="30" w:type="dxa"/>
            </w:tcMar>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divId w:val="5114575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of Revenue</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rsidR="00000000" w:rsidRDefault="00F4231B">
            <w:pPr>
              <w:divId w:val="1287151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rsidR="00000000" w:rsidRDefault="00F4231B">
            <w:pPr>
              <w:divId w:val="13492185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of Revenue</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rsidR="00000000" w:rsidRDefault="00F4231B">
            <w:pPr>
              <w:divId w:val="15695376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F4231B">
            <w:pPr>
              <w:divId w:val="1485192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Change</w:t>
            </w:r>
          </w:p>
        </w:tc>
      </w:tr>
      <w:tr w:rsidR="00000000">
        <w:trPr>
          <w:divId w:val="2103142684"/>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87,591</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569070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7614177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100,236</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264431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5891192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(12,645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5915475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2103142684"/>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Lease expense and depreciation</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7,670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209955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928246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10,304</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78050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731391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(2,634</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737360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2103142684"/>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Travel</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4,780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18695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684018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6,926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076343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542257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(2,146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034233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2103142684"/>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3,311</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254051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945768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6,551</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79365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147819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(3,240</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407337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(49.5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2103142684"/>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5,043</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00495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6800843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6,492</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527407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962832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(1,449</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692343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2103142684"/>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Total selling and marketing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108,395</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969735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9908662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130,509</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054441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6471968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(22,114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70031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(16.9</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Selling and marketing expenses decreased by</w:t>
      </w:r>
      <w:r>
        <w:rPr>
          <w:rFonts w:ascii="inherit" w:eastAsia="Times New Roman" w:hAnsi="inherit"/>
          <w:sz w:val="20"/>
          <w:szCs w:val="20"/>
        </w:rPr>
        <w:t xml:space="preserve"> </w:t>
      </w:r>
      <w:r>
        <w:rPr>
          <w:rFonts w:ascii="inherit" w:eastAsia="Times New Roman" w:hAnsi="inherit"/>
          <w:sz w:val="20"/>
          <w:szCs w:val="20"/>
        </w:rPr>
        <w:t>$22.1 million, or</w:t>
      </w:r>
      <w:r>
        <w:rPr>
          <w:rFonts w:ascii="inherit" w:eastAsia="Times New Roman" w:hAnsi="inherit"/>
          <w:sz w:val="20"/>
          <w:szCs w:val="20"/>
        </w:rPr>
        <w:t xml:space="preserve"> </w:t>
      </w:r>
      <w:r>
        <w:rPr>
          <w:rFonts w:ascii="inherit" w:eastAsia="Times New Roman" w:hAnsi="inherit"/>
          <w:sz w:val="20"/>
          <w:szCs w:val="20"/>
        </w:rPr>
        <w:t>16.9%, for the</w:t>
      </w:r>
      <w:r>
        <w:rPr>
          <w:rFonts w:ascii="inherit" w:eastAsia="Times New Roman" w:hAnsi="inherit"/>
          <w:sz w:val="20"/>
          <w:szCs w:val="20"/>
        </w:rPr>
        <w:t xml:space="preserve"> </w:t>
      </w:r>
      <w:r>
        <w:rPr>
          <w:rFonts w:ascii="inherit" w:eastAsia="Times New Roman" w:hAnsi="inherit"/>
          <w:sz w:val="20"/>
          <w:szCs w:val="20"/>
        </w:rPr>
        <w:t>year ended December 31, 2018</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 xml:space="preserve">year ended December 31, 2017. The decrease was </w:t>
      </w:r>
      <w:r>
        <w:rPr>
          <w:rFonts w:ascii="inherit" w:eastAsia="Times New Roman" w:hAnsi="inherit"/>
          <w:sz w:val="20"/>
          <w:szCs w:val="20"/>
        </w:rPr>
        <w:t>the result of a decrease in employee costs, professional fees and lease expense and depreciation. Employee costs decreased</w:t>
      </w:r>
      <w:r>
        <w:rPr>
          <w:rFonts w:ascii="inherit" w:eastAsia="Times New Roman" w:hAnsi="inherit"/>
          <w:sz w:val="20"/>
          <w:szCs w:val="20"/>
        </w:rPr>
        <w:t xml:space="preserve"> </w:t>
      </w:r>
      <w:r>
        <w:rPr>
          <w:rFonts w:ascii="inherit" w:eastAsia="Times New Roman" w:hAnsi="inherit"/>
          <w:sz w:val="20"/>
          <w:szCs w:val="20"/>
        </w:rPr>
        <w:t>$12.6 million, due to reduced headcount and restructuring efforts as discussed in</w:t>
      </w:r>
      <w:r>
        <w:rPr>
          <w:rFonts w:ascii="inherit" w:eastAsia="Times New Roman" w:hAnsi="inherit"/>
          <w:sz w:val="20"/>
          <w:szCs w:val="20"/>
        </w:rPr>
        <w:t xml:space="preserve"> </w:t>
      </w:r>
      <w:hyperlink w:anchor="s0165159BA5CA587E8D6EB7B236D65433" w:history="1">
        <w:r>
          <w:rPr>
            <w:rStyle w:val="a3"/>
            <w:rFonts w:ascii="inherit" w:eastAsia="Times New Roman" w:hAnsi="inherit"/>
            <w:sz w:val="20"/>
            <w:szCs w:val="20"/>
          </w:rPr>
          <w:t>Footnote 16</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Organizational Restructuring</w:t>
      </w:r>
      <w:r>
        <w:rPr>
          <w:rFonts w:ascii="inherit" w:eastAsia="Times New Roman" w:hAnsi="inherit"/>
          <w:sz w:val="20"/>
          <w:szCs w:val="20"/>
        </w:rPr>
        <w:t xml:space="preserve"> </w:t>
      </w:r>
      <w:r>
        <w:rPr>
          <w:rFonts w:ascii="inherit" w:eastAsia="Times New Roman" w:hAnsi="inherit"/>
          <w:sz w:val="20"/>
          <w:szCs w:val="20"/>
        </w:rPr>
        <w:t>and lower sales commissions, offset by an increase in stock-based compensation. Lease expense and depreciation decreased</w:t>
      </w:r>
      <w:r>
        <w:rPr>
          <w:rFonts w:ascii="inherit" w:eastAsia="Times New Roman" w:hAnsi="inherit"/>
          <w:sz w:val="20"/>
          <w:szCs w:val="20"/>
        </w:rPr>
        <w:t xml:space="preserve"> </w:t>
      </w:r>
      <w:r>
        <w:rPr>
          <w:rFonts w:ascii="inherit" w:eastAsia="Times New Roman" w:hAnsi="inherit"/>
          <w:sz w:val="20"/>
          <w:szCs w:val="20"/>
        </w:rPr>
        <w:t>$2.6 million</w:t>
      </w:r>
      <w:r>
        <w:rPr>
          <w:rFonts w:ascii="inherit" w:eastAsia="Times New Roman" w:hAnsi="inherit"/>
          <w:sz w:val="20"/>
          <w:szCs w:val="20"/>
        </w:rPr>
        <w:t xml:space="preserve"> </w:t>
      </w:r>
      <w:r>
        <w:rPr>
          <w:rFonts w:ascii="inherit" w:eastAsia="Times New Roman" w:hAnsi="inherit"/>
          <w:sz w:val="20"/>
          <w:szCs w:val="20"/>
        </w:rPr>
        <w:t>due to assets fully depreciating in 2018. The decrease in professional fees of</w:t>
      </w:r>
      <w:r>
        <w:rPr>
          <w:rFonts w:ascii="inherit" w:eastAsia="Times New Roman" w:hAnsi="inherit"/>
          <w:sz w:val="20"/>
          <w:szCs w:val="20"/>
        </w:rPr>
        <w:t xml:space="preserve"> </w:t>
      </w:r>
      <w:r>
        <w:rPr>
          <w:rFonts w:ascii="inherit" w:eastAsia="Times New Roman" w:hAnsi="inherit"/>
          <w:sz w:val="20"/>
          <w:szCs w:val="20"/>
        </w:rPr>
        <w:t>$3.2 million</w:t>
      </w:r>
      <w:r>
        <w:rPr>
          <w:rFonts w:ascii="inherit" w:eastAsia="Times New Roman" w:hAnsi="inherit"/>
          <w:sz w:val="20"/>
          <w:szCs w:val="20"/>
        </w:rPr>
        <w:t xml:space="preserve"> </w:t>
      </w:r>
      <w:r>
        <w:rPr>
          <w:rFonts w:ascii="inherit" w:eastAsia="Times New Roman" w:hAnsi="inherit"/>
          <w:sz w:val="20"/>
          <w:szCs w:val="20"/>
        </w:rPr>
        <w:t>was mainly due to the decrease</w:t>
      </w:r>
      <w:r>
        <w:rPr>
          <w:rFonts w:ascii="inherit" w:eastAsia="Times New Roman" w:hAnsi="inherit"/>
          <w:sz w:val="20"/>
          <w:szCs w:val="20"/>
        </w:rPr>
        <w:t>d use of consultants.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Research and Development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Research and development expenses include product development costs, consisting primarily of employee costs including salaries, benefits, stock-based compensation and other related costs for personnel associated with research and development activities, th</w:t>
      </w:r>
      <w:r>
        <w:rPr>
          <w:rFonts w:ascii="inherit" w:eastAsia="Times New Roman" w:hAnsi="inherit"/>
          <w:sz w:val="20"/>
          <w:szCs w:val="20"/>
        </w:rPr>
        <w:t>ird-party expenses to develop new products and third-party data costs and allocated overhead, which is comprised of lease expense and other facilities-related costs, and depreciation expense related to general purpose equipment and software.</w:t>
      </w:r>
    </w:p>
    <w:p w:rsidR="00000000" w:rsidRDefault="00F4231B">
      <w:pPr>
        <w:divId w:val="136609424"/>
        <w:rPr>
          <w:rFonts w:eastAsia="Times New Roman"/>
          <w:sz w:val="20"/>
          <w:szCs w:val="20"/>
        </w:rPr>
      </w:pPr>
    </w:p>
    <w:p w:rsidR="00000000" w:rsidRDefault="00F4231B">
      <w:pPr>
        <w:spacing w:line="288" w:lineRule="auto"/>
        <w:jc w:val="center"/>
        <w:divId w:val="171530091"/>
        <w:rPr>
          <w:rFonts w:eastAsia="Times New Roman"/>
          <w:sz w:val="20"/>
          <w:szCs w:val="20"/>
        </w:rPr>
      </w:pPr>
      <w:r>
        <w:rPr>
          <w:rFonts w:ascii="inherit" w:eastAsia="Times New Roman" w:hAnsi="inherit"/>
          <w:sz w:val="20"/>
          <w:szCs w:val="20"/>
        </w:rPr>
        <w:t>38</w:t>
      </w:r>
    </w:p>
    <w:p w:rsidR="00000000" w:rsidRDefault="00F4231B">
      <w:pPr>
        <w:divId w:val="1034236348"/>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F4231B">
      <w:pPr>
        <w:spacing w:line="288" w:lineRule="auto"/>
        <w:divId w:val="1276716612"/>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457913326"/>
        <w:rPr>
          <w:rFonts w:eastAsia="Times New Roman"/>
          <w:sz w:val="20"/>
          <w:szCs w:val="20"/>
        </w:rPr>
      </w:pPr>
    </w:p>
    <w:p w:rsidR="00000000" w:rsidRDefault="00F4231B">
      <w:pPr>
        <w:divId w:val="1263681553"/>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Research and development expenses for the years ended December 31, 2019 and 2018 are as follows:</w:t>
      </w:r>
    </w:p>
    <w:tbl>
      <w:tblPr>
        <w:tblW w:w="4970" w:type="pct"/>
        <w:jc w:val="center"/>
        <w:tblCellMar>
          <w:left w:w="0" w:type="dxa"/>
          <w:right w:w="0" w:type="dxa"/>
        </w:tblCellMar>
        <w:tblLook w:val="04A0" w:firstRow="1" w:lastRow="0" w:firstColumn="1" w:lastColumn="0" w:noHBand="0" w:noVBand="1"/>
      </w:tblPr>
      <w:tblGrid>
        <w:gridCol w:w="2796"/>
        <w:gridCol w:w="132"/>
        <w:gridCol w:w="595"/>
        <w:gridCol w:w="6"/>
        <w:gridCol w:w="105"/>
        <w:gridCol w:w="629"/>
        <w:gridCol w:w="208"/>
        <w:gridCol w:w="105"/>
        <w:gridCol w:w="132"/>
        <w:gridCol w:w="595"/>
        <w:gridCol w:w="6"/>
        <w:gridCol w:w="105"/>
        <w:gridCol w:w="629"/>
        <w:gridCol w:w="208"/>
        <w:gridCol w:w="105"/>
        <w:gridCol w:w="132"/>
        <w:gridCol w:w="672"/>
        <w:gridCol w:w="107"/>
        <w:gridCol w:w="105"/>
        <w:gridCol w:w="599"/>
        <w:gridCol w:w="285"/>
      </w:tblGrid>
      <w:tr w:rsidR="00000000">
        <w:trPr>
          <w:divId w:val="606699307"/>
          <w:jc w:val="center"/>
        </w:trPr>
        <w:tc>
          <w:tcPr>
            <w:tcW w:w="0" w:type="auto"/>
            <w:gridSpan w:val="21"/>
            <w:vAlign w:val="center"/>
            <w:hideMark/>
          </w:tcPr>
          <w:p w:rsidR="00000000" w:rsidRDefault="00F4231B">
            <w:pPr>
              <w:spacing w:line="288" w:lineRule="auto"/>
              <w:jc w:val="both"/>
              <w:rPr>
                <w:rFonts w:eastAsia="Times New Roman"/>
                <w:sz w:val="20"/>
                <w:szCs w:val="20"/>
              </w:rPr>
            </w:pPr>
          </w:p>
        </w:tc>
      </w:tr>
      <w:tr w:rsidR="00000000">
        <w:trPr>
          <w:divId w:val="606699307"/>
          <w:jc w:val="center"/>
        </w:trPr>
        <w:tc>
          <w:tcPr>
            <w:tcW w:w="1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606699307"/>
          <w:jc w:val="center"/>
        </w:trPr>
        <w:tc>
          <w:tcPr>
            <w:tcW w:w="0" w:type="auto"/>
            <w:tcMar>
              <w:top w:w="30" w:type="dxa"/>
              <w:left w:w="30" w:type="dxa"/>
              <w:bottom w:w="30" w:type="dxa"/>
              <w:right w:w="30" w:type="dxa"/>
            </w:tcMar>
            <w:vAlign w:val="bottom"/>
            <w:hideMark/>
          </w:tcPr>
          <w:p w:rsidR="00000000" w:rsidRDefault="00F4231B">
            <w:pPr>
              <w:divId w:val="1694574825"/>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c>
          <w:tcPr>
            <w:tcW w:w="0" w:type="auto"/>
            <w:tcMar>
              <w:top w:w="30" w:type="dxa"/>
              <w:left w:w="30" w:type="dxa"/>
              <w:bottom w:w="30" w:type="dxa"/>
              <w:right w:w="30" w:type="dxa"/>
            </w:tcMar>
            <w:vAlign w:val="bottom"/>
            <w:hideMark/>
          </w:tcPr>
          <w:p w:rsidR="00000000" w:rsidRDefault="00F4231B">
            <w:pPr>
              <w:divId w:val="21374066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430662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065765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1418096407"/>
              <w:rPr>
                <w:rFonts w:eastAsia="Times New Roman"/>
                <w:sz w:val="20"/>
                <w:szCs w:val="20"/>
              </w:rPr>
            </w:pPr>
            <w:r>
              <w:rPr>
                <w:rFonts w:ascii="inherit" w:eastAsia="Times New Roman" w:hAnsi="inherit"/>
                <w:sz w:val="20"/>
                <w:szCs w:val="20"/>
              </w:rPr>
              <w:t> </w:t>
            </w:r>
          </w:p>
        </w:tc>
      </w:tr>
      <w:tr w:rsidR="00000000">
        <w:trPr>
          <w:divId w:val="606699307"/>
          <w:jc w:val="center"/>
        </w:trPr>
        <w:tc>
          <w:tcPr>
            <w:tcW w:w="0" w:type="auto"/>
            <w:tcMar>
              <w:top w:w="30" w:type="dxa"/>
              <w:left w:w="30" w:type="dxa"/>
              <w:bottom w:w="30" w:type="dxa"/>
              <w:right w:w="30" w:type="dxa"/>
            </w:tcMar>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4231B">
            <w:pPr>
              <w:divId w:val="18269740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F4231B">
            <w:pPr>
              <w:divId w:val="9989232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divId w:val="8553144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F4231B">
            <w:pPr>
              <w:divId w:val="21254166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F4231B">
            <w:pPr>
              <w:divId w:val="7203972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Change</w:t>
            </w:r>
          </w:p>
        </w:tc>
      </w:tr>
      <w:tr w:rsidR="00000000">
        <w:trPr>
          <w:divId w:val="606699307"/>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47,626</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34524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0960523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60,490</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365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591933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(12,864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0379239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606699307"/>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5,958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56860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651710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7,057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09826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779324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(1,099</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248883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606699307"/>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Technology</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4,164</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064032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901087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5,057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52379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083526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(893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6142883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606699307"/>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2,860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03691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768690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2,668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256750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947075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72799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7.2</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606699307"/>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1,194</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00301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249310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1,707</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80398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488086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(513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84167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(30.1</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606699307"/>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Total research and development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61,802</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995779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0371213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76,979</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784767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3139889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(15,177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692563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bl>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As discussed in</w:t>
      </w:r>
      <w:r>
        <w:rPr>
          <w:rFonts w:ascii="inherit" w:eastAsia="Times New Roman" w:hAnsi="inherit"/>
          <w:i/>
          <w:iCs/>
          <w:sz w:val="16"/>
          <w:szCs w:val="16"/>
        </w:rPr>
        <w:t xml:space="preserve"> </w:t>
      </w:r>
      <w:hyperlink w:anchor="s5B1B894228215AEEABBC1FE6C8EB010C"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 year ended December 31, 2019 is not comparable to the year ended December 31, 2018 due to our adoption of ASC 842.</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Research and development expenses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$15.2 mil</w:t>
      </w:r>
      <w:r>
        <w:rPr>
          <w:rFonts w:ascii="inherit" w:eastAsia="Times New Roman" w:hAnsi="inherit"/>
          <w:sz w:val="20"/>
          <w:szCs w:val="20"/>
        </w:rPr>
        <w:t>lion, or</w:t>
      </w:r>
      <w:r>
        <w:rPr>
          <w:rFonts w:ascii="inherit" w:eastAsia="Times New Roman" w:hAnsi="inherit"/>
          <w:sz w:val="20"/>
          <w:szCs w:val="20"/>
        </w:rPr>
        <w:t xml:space="preserve"> </w:t>
      </w:r>
      <w:r>
        <w:rPr>
          <w:rFonts w:ascii="inherit" w:eastAsia="Times New Roman" w:hAnsi="inherit"/>
          <w:sz w:val="20"/>
          <w:szCs w:val="20"/>
        </w:rPr>
        <w:t>19.7%, for the</w:t>
      </w:r>
      <w:r>
        <w:rPr>
          <w:rFonts w:ascii="inherit" w:eastAsia="Times New Roman" w:hAnsi="inherit"/>
          <w:sz w:val="20"/>
          <w:szCs w:val="20"/>
        </w:rPr>
        <w:t xml:space="preserve"> </w:t>
      </w:r>
      <w:r>
        <w:rPr>
          <w:rFonts w:ascii="inherit" w:eastAsia="Times New Roman" w:hAnsi="inherit"/>
          <w:sz w:val="20"/>
          <w:szCs w:val="20"/>
        </w:rPr>
        <w:t>year ended December 31,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year ended December 31, 2018. This is primarily attributable to a decrease in employee costs, lease expense and depreciation and technology costs.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Employee costs decreased</w:t>
      </w:r>
      <w:r>
        <w:rPr>
          <w:rFonts w:ascii="inherit" w:eastAsia="Times New Roman" w:hAnsi="inherit"/>
          <w:sz w:val="20"/>
          <w:szCs w:val="20"/>
        </w:rPr>
        <w:t xml:space="preserve"> </w:t>
      </w:r>
      <w:r>
        <w:rPr>
          <w:rFonts w:ascii="inherit" w:eastAsia="Times New Roman" w:hAnsi="inherit"/>
          <w:sz w:val="20"/>
          <w:szCs w:val="20"/>
        </w:rPr>
        <w:t>$12.9 millio</w:t>
      </w:r>
      <w:r>
        <w:rPr>
          <w:rFonts w:ascii="inherit" w:eastAsia="Times New Roman" w:hAnsi="inherit"/>
          <w:sz w:val="20"/>
          <w:szCs w:val="20"/>
        </w:rPr>
        <w:t>n</w:t>
      </w:r>
      <w:r>
        <w:rPr>
          <w:rFonts w:ascii="inherit" w:eastAsia="Times New Roman" w:hAnsi="inherit"/>
          <w:sz w:val="20"/>
          <w:szCs w:val="20"/>
        </w:rPr>
        <w:t xml:space="preserve"> </w:t>
      </w:r>
      <w:r>
        <w:rPr>
          <w:rFonts w:ascii="inherit" w:eastAsia="Times New Roman" w:hAnsi="inherit"/>
          <w:sz w:val="20"/>
          <w:szCs w:val="20"/>
        </w:rPr>
        <w:t>due to reduced headcount and restructuring efforts as discussed in</w:t>
      </w:r>
      <w:r>
        <w:rPr>
          <w:rFonts w:ascii="inherit" w:eastAsia="Times New Roman" w:hAnsi="inherit"/>
          <w:sz w:val="20"/>
          <w:szCs w:val="20"/>
        </w:rPr>
        <w:t xml:space="preserve"> </w:t>
      </w:r>
      <w:hyperlink w:anchor="s0165159BA5CA587E8D6EB7B236D65433" w:history="1">
        <w:r>
          <w:rPr>
            <w:rStyle w:val="a3"/>
            <w:rFonts w:ascii="inherit" w:eastAsia="Times New Roman" w:hAnsi="inherit"/>
            <w:sz w:val="20"/>
            <w:szCs w:val="20"/>
          </w:rPr>
          <w:t>Footnote 16</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Organizational Restructuring</w:t>
      </w:r>
      <w:r>
        <w:rPr>
          <w:rFonts w:ascii="inherit" w:eastAsia="Times New Roman" w:hAnsi="inherit"/>
          <w:sz w:val="20"/>
          <w:szCs w:val="20"/>
        </w:rPr>
        <w:t>. Lease expense and depreciation decreased</w:t>
      </w:r>
      <w:r>
        <w:rPr>
          <w:rFonts w:ascii="inherit" w:eastAsia="Times New Roman" w:hAnsi="inherit"/>
          <w:sz w:val="20"/>
          <w:szCs w:val="20"/>
        </w:rPr>
        <w:t xml:space="preserve"> </w:t>
      </w:r>
      <w:r>
        <w:rPr>
          <w:rFonts w:ascii="inherit" w:eastAsia="Times New Roman" w:hAnsi="inherit"/>
          <w:sz w:val="20"/>
          <w:szCs w:val="20"/>
        </w:rPr>
        <w:t>$1.1 million</w:t>
      </w:r>
      <w:r>
        <w:rPr>
          <w:rFonts w:ascii="inherit" w:eastAsia="Times New Roman" w:hAnsi="inherit"/>
          <w:sz w:val="20"/>
          <w:szCs w:val="20"/>
        </w:rPr>
        <w:t xml:space="preserve"> </w:t>
      </w:r>
      <w:r>
        <w:rPr>
          <w:rFonts w:ascii="inherit" w:eastAsia="Times New Roman" w:hAnsi="inherit"/>
          <w:sz w:val="20"/>
          <w:szCs w:val="20"/>
        </w:rPr>
        <w:t>as a result of various lease termi</w:t>
      </w:r>
      <w:r>
        <w:rPr>
          <w:rFonts w:ascii="inherit" w:eastAsia="Times New Roman" w:hAnsi="inherit"/>
          <w:sz w:val="20"/>
          <w:szCs w:val="20"/>
        </w:rPr>
        <w:t>nations and decreased depreciation expense as various assets reached the end of their depreciable lives. Technology costs decreased</w:t>
      </w:r>
      <w:r>
        <w:rPr>
          <w:rFonts w:ascii="inherit" w:eastAsia="Times New Roman" w:hAnsi="inherit"/>
          <w:sz w:val="20"/>
          <w:szCs w:val="20"/>
        </w:rPr>
        <w:t xml:space="preserve"> </w:t>
      </w:r>
      <w:r>
        <w:rPr>
          <w:rFonts w:ascii="inherit" w:eastAsia="Times New Roman" w:hAnsi="inherit"/>
          <w:sz w:val="20"/>
          <w:szCs w:val="20"/>
        </w:rPr>
        <w:t>$0.9 million</w:t>
      </w:r>
      <w:r>
        <w:rPr>
          <w:rFonts w:ascii="inherit" w:eastAsia="Times New Roman" w:hAnsi="inherit"/>
          <w:sz w:val="20"/>
          <w:szCs w:val="20"/>
        </w:rPr>
        <w:t xml:space="preserve"> </w:t>
      </w:r>
      <w:r>
        <w:rPr>
          <w:rFonts w:ascii="inherit" w:eastAsia="Times New Roman" w:hAnsi="inherit"/>
          <w:sz w:val="20"/>
          <w:szCs w:val="20"/>
        </w:rPr>
        <w:t>due to certain license expenses that are now included in selling and marketing expense.</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Research and developme</w:t>
      </w:r>
      <w:r>
        <w:rPr>
          <w:rFonts w:ascii="inherit" w:eastAsia="Times New Roman" w:hAnsi="inherit"/>
          <w:sz w:val="20"/>
          <w:szCs w:val="20"/>
        </w:rPr>
        <w:t>nt expenses for the years ended December 31, 2018 and 2017 are as follows:</w:t>
      </w:r>
    </w:p>
    <w:tbl>
      <w:tblPr>
        <w:tblW w:w="4970" w:type="pct"/>
        <w:jc w:val="center"/>
        <w:tblCellMar>
          <w:left w:w="0" w:type="dxa"/>
          <w:right w:w="0" w:type="dxa"/>
        </w:tblCellMar>
        <w:tblLook w:val="04A0" w:firstRow="1" w:lastRow="0" w:firstColumn="1" w:lastColumn="0" w:noHBand="0" w:noVBand="1"/>
      </w:tblPr>
      <w:tblGrid>
        <w:gridCol w:w="2796"/>
        <w:gridCol w:w="132"/>
        <w:gridCol w:w="595"/>
        <w:gridCol w:w="6"/>
        <w:gridCol w:w="105"/>
        <w:gridCol w:w="629"/>
        <w:gridCol w:w="208"/>
        <w:gridCol w:w="105"/>
        <w:gridCol w:w="132"/>
        <w:gridCol w:w="595"/>
        <w:gridCol w:w="6"/>
        <w:gridCol w:w="105"/>
        <w:gridCol w:w="629"/>
        <w:gridCol w:w="208"/>
        <w:gridCol w:w="105"/>
        <w:gridCol w:w="132"/>
        <w:gridCol w:w="672"/>
        <w:gridCol w:w="107"/>
        <w:gridCol w:w="105"/>
        <w:gridCol w:w="599"/>
        <w:gridCol w:w="285"/>
      </w:tblGrid>
      <w:tr w:rsidR="00000000">
        <w:trPr>
          <w:divId w:val="575820819"/>
          <w:jc w:val="center"/>
        </w:trPr>
        <w:tc>
          <w:tcPr>
            <w:tcW w:w="0" w:type="auto"/>
            <w:gridSpan w:val="21"/>
            <w:vAlign w:val="center"/>
            <w:hideMark/>
          </w:tcPr>
          <w:p w:rsidR="00000000" w:rsidRDefault="00F4231B">
            <w:pPr>
              <w:spacing w:line="288" w:lineRule="auto"/>
              <w:jc w:val="both"/>
              <w:rPr>
                <w:rFonts w:eastAsia="Times New Roman"/>
                <w:sz w:val="20"/>
                <w:szCs w:val="20"/>
              </w:rPr>
            </w:pPr>
          </w:p>
        </w:tc>
      </w:tr>
      <w:tr w:rsidR="00000000">
        <w:trPr>
          <w:divId w:val="575820819"/>
          <w:jc w:val="center"/>
        </w:trPr>
        <w:tc>
          <w:tcPr>
            <w:tcW w:w="1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575820819"/>
          <w:jc w:val="center"/>
        </w:trPr>
        <w:tc>
          <w:tcPr>
            <w:tcW w:w="0" w:type="auto"/>
            <w:tcMar>
              <w:top w:w="30" w:type="dxa"/>
              <w:left w:w="30" w:type="dxa"/>
              <w:bottom w:w="30" w:type="dxa"/>
              <w:right w:w="30" w:type="dxa"/>
            </w:tcMar>
            <w:vAlign w:val="bottom"/>
            <w:hideMark/>
          </w:tcPr>
          <w:p w:rsidR="00000000" w:rsidRDefault="00F4231B">
            <w:pPr>
              <w:divId w:val="822350181"/>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c>
          <w:tcPr>
            <w:tcW w:w="0" w:type="auto"/>
            <w:tcMar>
              <w:top w:w="30" w:type="dxa"/>
              <w:left w:w="30" w:type="dxa"/>
              <w:bottom w:w="30" w:type="dxa"/>
              <w:right w:w="30" w:type="dxa"/>
            </w:tcMar>
            <w:vAlign w:val="bottom"/>
            <w:hideMark/>
          </w:tcPr>
          <w:p w:rsidR="00000000" w:rsidRDefault="00F4231B">
            <w:pPr>
              <w:divId w:val="16499386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802500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716077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1216621919"/>
              <w:rPr>
                <w:rFonts w:eastAsia="Times New Roman"/>
                <w:sz w:val="20"/>
                <w:szCs w:val="20"/>
              </w:rPr>
            </w:pPr>
            <w:r>
              <w:rPr>
                <w:rFonts w:ascii="inherit" w:eastAsia="Times New Roman" w:hAnsi="inherit"/>
                <w:sz w:val="20"/>
                <w:szCs w:val="20"/>
              </w:rPr>
              <w:t> </w:t>
            </w:r>
          </w:p>
        </w:tc>
      </w:tr>
      <w:tr w:rsidR="00000000">
        <w:trPr>
          <w:divId w:val="575820819"/>
          <w:jc w:val="center"/>
        </w:trPr>
        <w:tc>
          <w:tcPr>
            <w:tcW w:w="0" w:type="auto"/>
            <w:tcMar>
              <w:top w:w="30" w:type="dxa"/>
              <w:left w:w="30" w:type="dxa"/>
              <w:bottom w:w="30" w:type="dxa"/>
              <w:right w:w="30" w:type="dxa"/>
            </w:tcMar>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divId w:val="4931077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F4231B">
            <w:pPr>
              <w:divId w:val="8175041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rsidR="00000000" w:rsidRDefault="00F4231B">
            <w:pPr>
              <w:divId w:val="3011618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F4231B">
            <w:pPr>
              <w:divId w:val="14730637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F4231B">
            <w:pPr>
              <w:divId w:val="1690279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Change</w:t>
            </w:r>
          </w:p>
        </w:tc>
      </w:tr>
      <w:tr w:rsidR="00000000">
        <w:trPr>
          <w:divId w:val="575820819"/>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60,490</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18782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3772394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71,527</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70047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002848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(11,037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79268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575820819"/>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Lease expense and depreciation</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7,057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226841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88031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7,729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71954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516119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(672</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872524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575820819"/>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Technology</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5,057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22913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537232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4,736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97826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895114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321</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6201441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6.8</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575820819"/>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2,668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50414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783113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2,351</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63135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375470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42548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575820819"/>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1,707</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56778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1925701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2,680</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11425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304968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(973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750660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(36.3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575820819"/>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Total research and development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76,979</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007025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3136788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89,023</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13161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6444617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(12,044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707073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Research and development expenses decreased by</w:t>
      </w:r>
      <w:r>
        <w:rPr>
          <w:rFonts w:ascii="inherit" w:eastAsia="Times New Roman" w:hAnsi="inherit"/>
          <w:sz w:val="20"/>
          <w:szCs w:val="20"/>
        </w:rPr>
        <w:t xml:space="preserve"> </w:t>
      </w:r>
      <w:r>
        <w:rPr>
          <w:rFonts w:ascii="inherit" w:eastAsia="Times New Roman" w:hAnsi="inherit"/>
          <w:sz w:val="20"/>
          <w:szCs w:val="20"/>
        </w:rPr>
        <w:t>$12.0 million, or</w:t>
      </w:r>
      <w:r>
        <w:rPr>
          <w:rFonts w:ascii="inherit" w:eastAsia="Times New Roman" w:hAnsi="inherit"/>
          <w:sz w:val="20"/>
          <w:szCs w:val="20"/>
        </w:rPr>
        <w:t xml:space="preserve"> </w:t>
      </w:r>
      <w:r>
        <w:rPr>
          <w:rFonts w:ascii="inherit" w:eastAsia="Times New Roman" w:hAnsi="inherit"/>
          <w:sz w:val="20"/>
          <w:szCs w:val="20"/>
        </w:rPr>
        <w:t>13.5%, for the</w:t>
      </w:r>
      <w:r>
        <w:rPr>
          <w:rFonts w:ascii="inherit" w:eastAsia="Times New Roman" w:hAnsi="inherit"/>
          <w:sz w:val="20"/>
          <w:szCs w:val="20"/>
        </w:rPr>
        <w:t xml:space="preserve"> </w:t>
      </w:r>
      <w:r>
        <w:rPr>
          <w:rFonts w:ascii="inherit" w:eastAsia="Times New Roman" w:hAnsi="inherit"/>
          <w:sz w:val="20"/>
          <w:szCs w:val="20"/>
        </w:rPr>
        <w:t>year ended December 31, 2018</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year ended December 31, 2017. The decrease was primarily attributable to lower e</w:t>
      </w:r>
      <w:r>
        <w:rPr>
          <w:rFonts w:ascii="inherit" w:eastAsia="Times New Roman" w:hAnsi="inherit"/>
          <w:sz w:val="20"/>
          <w:szCs w:val="20"/>
        </w:rPr>
        <w:t>mployee costs due to the capitalization of</w:t>
      </w:r>
      <w:r>
        <w:rPr>
          <w:rFonts w:ascii="inherit" w:eastAsia="Times New Roman" w:hAnsi="inherit"/>
          <w:sz w:val="20"/>
          <w:szCs w:val="20"/>
        </w:rPr>
        <w:t xml:space="preserve"> </w:t>
      </w:r>
      <w:r>
        <w:rPr>
          <w:rFonts w:ascii="inherit" w:eastAsia="Times New Roman" w:hAnsi="inherit"/>
          <w:sz w:val="20"/>
          <w:szCs w:val="20"/>
        </w:rPr>
        <w:t>$5.1 million</w:t>
      </w:r>
      <w:r>
        <w:rPr>
          <w:rFonts w:ascii="inherit" w:eastAsia="Times New Roman" w:hAnsi="inherit"/>
          <w:sz w:val="20"/>
          <w:szCs w:val="20"/>
        </w:rPr>
        <w:t xml:space="preserve"> </w:t>
      </w:r>
      <w:r>
        <w:rPr>
          <w:rFonts w:ascii="inherit" w:eastAsia="Times New Roman" w:hAnsi="inherit"/>
          <w:sz w:val="20"/>
          <w:szCs w:val="20"/>
        </w:rPr>
        <w:t xml:space="preserve">of payroll costs for internal-use software development in 2018 compared with no amount capitalized in 2017. In addition, employee costs decreased due to reduced headcount and restructuring efforts as </w:t>
      </w:r>
      <w:r>
        <w:rPr>
          <w:rFonts w:ascii="inherit" w:eastAsia="Times New Roman" w:hAnsi="inherit"/>
          <w:sz w:val="20"/>
          <w:szCs w:val="20"/>
        </w:rPr>
        <w:t>discussed in</w:t>
      </w:r>
      <w:r>
        <w:rPr>
          <w:rFonts w:ascii="inherit" w:eastAsia="Times New Roman" w:hAnsi="inherit"/>
          <w:sz w:val="20"/>
          <w:szCs w:val="20"/>
        </w:rPr>
        <w:t xml:space="preserve"> </w:t>
      </w:r>
      <w:hyperlink w:anchor="s0165159BA5CA587E8D6EB7B236D65433" w:history="1">
        <w:r>
          <w:rPr>
            <w:rStyle w:val="a3"/>
            <w:rFonts w:ascii="inherit" w:eastAsia="Times New Roman" w:hAnsi="inherit"/>
            <w:sz w:val="20"/>
            <w:szCs w:val="20"/>
          </w:rPr>
          <w:t>Footnote 16</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Organizational Restructuring,</w:t>
      </w:r>
      <w:r>
        <w:rPr>
          <w:rFonts w:ascii="inherit" w:eastAsia="Times New Roman" w:hAnsi="inherit"/>
          <w:i/>
          <w:iCs/>
          <w:sz w:val="20"/>
          <w:szCs w:val="20"/>
        </w:rPr>
        <w:t xml:space="preserve"> </w:t>
      </w:r>
      <w:r>
        <w:rPr>
          <w:rFonts w:ascii="inherit" w:eastAsia="Times New Roman" w:hAnsi="inherit"/>
          <w:sz w:val="20"/>
          <w:szCs w:val="20"/>
        </w:rPr>
        <w:t>offset by an increase in stock-based compensation</w:t>
      </w:r>
      <w:r>
        <w:rPr>
          <w:rFonts w:ascii="inherit" w:eastAsia="Times New Roman" w:hAnsi="inherit"/>
          <w:i/>
          <w:iCs/>
          <w:sz w:val="20"/>
          <w:szCs w:val="20"/>
        </w:rPr>
        <w:t>.</w:t>
      </w:r>
      <w:r>
        <w:rPr>
          <w:rFonts w:ascii="inherit" w:eastAsia="Times New Roman" w:hAnsi="inherit"/>
          <w:i/>
          <w:iCs/>
          <w:sz w:val="20"/>
          <w:szCs w:val="20"/>
        </w:rPr>
        <w:t xml:space="preserve"> </w:t>
      </w:r>
    </w:p>
    <w:p w:rsidR="00000000" w:rsidRDefault="00F4231B">
      <w:pPr>
        <w:divId w:val="2138257597"/>
        <w:rPr>
          <w:rFonts w:eastAsia="Times New Roman"/>
          <w:sz w:val="20"/>
          <w:szCs w:val="20"/>
        </w:rPr>
      </w:pPr>
    </w:p>
    <w:p w:rsidR="00000000" w:rsidRDefault="00F4231B">
      <w:pPr>
        <w:spacing w:line="288" w:lineRule="auto"/>
        <w:jc w:val="center"/>
        <w:divId w:val="910503420"/>
        <w:rPr>
          <w:rFonts w:eastAsia="Times New Roman"/>
          <w:sz w:val="20"/>
          <w:szCs w:val="20"/>
        </w:rPr>
      </w:pPr>
      <w:r>
        <w:rPr>
          <w:rFonts w:ascii="inherit" w:eastAsia="Times New Roman" w:hAnsi="inherit"/>
          <w:sz w:val="20"/>
          <w:szCs w:val="20"/>
        </w:rPr>
        <w:t>39</w:t>
      </w:r>
    </w:p>
    <w:p w:rsidR="00000000" w:rsidRDefault="00F4231B">
      <w:pPr>
        <w:divId w:val="1034236348"/>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F4231B">
      <w:pPr>
        <w:spacing w:line="288" w:lineRule="auto"/>
        <w:divId w:val="693767374"/>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341351400"/>
        <w:rPr>
          <w:rFonts w:eastAsia="Times New Roman"/>
          <w:sz w:val="20"/>
          <w:szCs w:val="20"/>
        </w:rPr>
      </w:pPr>
    </w:p>
    <w:p w:rsidR="00000000" w:rsidRDefault="00F4231B">
      <w:pPr>
        <w:divId w:val="1144197122"/>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General and Administrative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General and administrative expenses consist primarily of employee costs including salaries, benefits, stock-based compensation and other related costs, and related expenses for executive management, finance, human capital, legal and other administrative fu</w:t>
      </w:r>
      <w:r>
        <w:rPr>
          <w:rFonts w:ascii="inherit" w:eastAsia="Times New Roman" w:hAnsi="inherit"/>
          <w:sz w:val="20"/>
          <w:szCs w:val="20"/>
        </w:rPr>
        <w:t>nctions, as well as professional fees, overhead, including allocated overhead, which is comprised of lease expense and other facilities-related costs, depreciation expense related to general purpose equipment and software, and expenses incurred for other g</w:t>
      </w:r>
      <w:r>
        <w:rPr>
          <w:rFonts w:ascii="inherit" w:eastAsia="Times New Roman" w:hAnsi="inherit"/>
          <w:sz w:val="20"/>
          <w:szCs w:val="20"/>
        </w:rPr>
        <w:t>eneral corporate purposes.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General and administrative expenses for the years ended December 31, 2019 and 2018 are as follows:</w:t>
      </w:r>
    </w:p>
    <w:tbl>
      <w:tblPr>
        <w:tblW w:w="4970" w:type="pct"/>
        <w:jc w:val="center"/>
        <w:tblCellMar>
          <w:left w:w="0" w:type="dxa"/>
          <w:right w:w="0" w:type="dxa"/>
        </w:tblCellMar>
        <w:tblLook w:val="04A0" w:firstRow="1" w:lastRow="0" w:firstColumn="1" w:lastColumn="0" w:noHBand="0" w:noVBand="1"/>
      </w:tblPr>
      <w:tblGrid>
        <w:gridCol w:w="2796"/>
        <w:gridCol w:w="132"/>
        <w:gridCol w:w="595"/>
        <w:gridCol w:w="6"/>
        <w:gridCol w:w="105"/>
        <w:gridCol w:w="629"/>
        <w:gridCol w:w="208"/>
        <w:gridCol w:w="105"/>
        <w:gridCol w:w="132"/>
        <w:gridCol w:w="595"/>
        <w:gridCol w:w="6"/>
        <w:gridCol w:w="105"/>
        <w:gridCol w:w="629"/>
        <w:gridCol w:w="208"/>
        <w:gridCol w:w="105"/>
        <w:gridCol w:w="132"/>
        <w:gridCol w:w="672"/>
        <w:gridCol w:w="107"/>
        <w:gridCol w:w="105"/>
        <w:gridCol w:w="599"/>
        <w:gridCol w:w="285"/>
      </w:tblGrid>
      <w:tr w:rsidR="00000000">
        <w:trPr>
          <w:divId w:val="399790368"/>
          <w:jc w:val="center"/>
        </w:trPr>
        <w:tc>
          <w:tcPr>
            <w:tcW w:w="0" w:type="auto"/>
            <w:gridSpan w:val="21"/>
            <w:vAlign w:val="center"/>
            <w:hideMark/>
          </w:tcPr>
          <w:p w:rsidR="00000000" w:rsidRDefault="00F4231B">
            <w:pPr>
              <w:spacing w:line="288" w:lineRule="auto"/>
              <w:jc w:val="both"/>
              <w:rPr>
                <w:rFonts w:eastAsia="Times New Roman"/>
                <w:sz w:val="20"/>
                <w:szCs w:val="20"/>
              </w:rPr>
            </w:pPr>
          </w:p>
        </w:tc>
      </w:tr>
      <w:tr w:rsidR="00000000">
        <w:trPr>
          <w:divId w:val="399790368"/>
          <w:jc w:val="center"/>
        </w:trPr>
        <w:tc>
          <w:tcPr>
            <w:tcW w:w="1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399790368"/>
          <w:jc w:val="center"/>
        </w:trPr>
        <w:tc>
          <w:tcPr>
            <w:tcW w:w="0" w:type="auto"/>
            <w:tcMar>
              <w:top w:w="30" w:type="dxa"/>
              <w:left w:w="30" w:type="dxa"/>
              <w:bottom w:w="30" w:type="dxa"/>
              <w:right w:w="30" w:type="dxa"/>
            </w:tcMar>
            <w:vAlign w:val="bottom"/>
            <w:hideMark/>
          </w:tcPr>
          <w:p w:rsidR="00000000" w:rsidRDefault="00F4231B">
            <w:pPr>
              <w:divId w:val="384255794"/>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c>
          <w:tcPr>
            <w:tcW w:w="0" w:type="auto"/>
            <w:tcMar>
              <w:top w:w="30" w:type="dxa"/>
              <w:left w:w="30" w:type="dxa"/>
              <w:bottom w:w="30" w:type="dxa"/>
              <w:right w:w="30" w:type="dxa"/>
            </w:tcMar>
            <w:vAlign w:val="bottom"/>
            <w:hideMark/>
          </w:tcPr>
          <w:p w:rsidR="00000000" w:rsidRDefault="00F4231B">
            <w:pPr>
              <w:divId w:val="17516592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370767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833981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1203057411"/>
              <w:rPr>
                <w:rFonts w:eastAsia="Times New Roman"/>
                <w:sz w:val="20"/>
                <w:szCs w:val="20"/>
              </w:rPr>
            </w:pPr>
            <w:r>
              <w:rPr>
                <w:rFonts w:ascii="inherit" w:eastAsia="Times New Roman" w:hAnsi="inherit"/>
                <w:sz w:val="20"/>
                <w:szCs w:val="20"/>
              </w:rPr>
              <w:t> </w:t>
            </w:r>
          </w:p>
        </w:tc>
      </w:tr>
      <w:tr w:rsidR="00000000">
        <w:trPr>
          <w:divId w:val="399790368"/>
          <w:jc w:val="center"/>
        </w:trPr>
        <w:tc>
          <w:tcPr>
            <w:tcW w:w="0" w:type="auto"/>
            <w:tcMar>
              <w:top w:w="30" w:type="dxa"/>
              <w:left w:w="30" w:type="dxa"/>
              <w:bottom w:w="30" w:type="dxa"/>
              <w:right w:w="30" w:type="dxa"/>
            </w:tcMar>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4231B">
            <w:pPr>
              <w:divId w:val="4190621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F4231B">
            <w:pPr>
              <w:divId w:val="4178730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divId w:val="8688408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F4231B">
            <w:pPr>
              <w:divId w:val="12081081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F4231B">
            <w:pPr>
              <w:divId w:val="17696951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Change</w:t>
            </w:r>
          </w:p>
        </w:tc>
      </w:tr>
      <w:tr w:rsidR="00000000">
        <w:trPr>
          <w:divId w:val="399790368"/>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34,435</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36651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8.9</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4929928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38,094</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85435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9.1</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500238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(3,659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313414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399790368"/>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18,385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470950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9987321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21,528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20709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061132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(3,143</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768088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399790368"/>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2,491</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44713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039114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3,711</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730886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64306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(1,220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733158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(32.9</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399790368"/>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Bad debt expense</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727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011907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68259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966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03739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815729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(239</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931206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399790368"/>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Transition services agreement</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667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04719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210069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9,035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75937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357077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(8,368</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327979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(92.6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399790368"/>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9,714</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6384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2847290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11,201</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2484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831262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(1,487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763717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(13.3</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399790368"/>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Total general and administrative expenses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66,419</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719527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0065888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84,535</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763720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2470341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(18,116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296302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bl>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As discussed in</w:t>
      </w:r>
      <w:r>
        <w:rPr>
          <w:rFonts w:ascii="inherit" w:eastAsia="Times New Roman" w:hAnsi="inherit"/>
          <w:i/>
          <w:iCs/>
          <w:sz w:val="16"/>
          <w:szCs w:val="16"/>
        </w:rPr>
        <w:t xml:space="preserve"> </w:t>
      </w:r>
      <w:hyperlink w:anchor="s5B1B894228215AEEABBC1FE6C8EB010C"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 year ended December 31, 2019 is not comparable to the year ended December 31, 2018 due to our adoption of ASC 842.</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General and administrative expenses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$18.1 m</w:t>
      </w:r>
      <w:r>
        <w:rPr>
          <w:rFonts w:ascii="inherit" w:eastAsia="Times New Roman" w:hAnsi="inherit"/>
          <w:sz w:val="20"/>
          <w:szCs w:val="20"/>
        </w:rPr>
        <w:t>illion, or</w:t>
      </w:r>
      <w:r>
        <w:rPr>
          <w:rFonts w:ascii="inherit" w:eastAsia="Times New Roman" w:hAnsi="inherit"/>
          <w:sz w:val="20"/>
          <w:szCs w:val="20"/>
        </w:rPr>
        <w:t xml:space="preserve"> </w:t>
      </w:r>
      <w:r>
        <w:rPr>
          <w:rFonts w:ascii="inherit" w:eastAsia="Times New Roman" w:hAnsi="inherit"/>
          <w:sz w:val="20"/>
          <w:szCs w:val="20"/>
        </w:rPr>
        <w:t>21.4%, for the</w:t>
      </w:r>
      <w:r>
        <w:rPr>
          <w:rFonts w:ascii="inherit" w:eastAsia="Times New Roman" w:hAnsi="inherit"/>
          <w:sz w:val="20"/>
          <w:szCs w:val="20"/>
        </w:rPr>
        <w:t xml:space="preserve"> </w:t>
      </w:r>
      <w:r>
        <w:rPr>
          <w:rFonts w:ascii="inherit" w:eastAsia="Times New Roman" w:hAnsi="inherit"/>
          <w:sz w:val="20"/>
          <w:szCs w:val="20"/>
        </w:rPr>
        <w:t>year ended December 31,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year ended December 31, 2018. The decrease was largely attributable to a reduction in transition services agreement costs, employee costs, professional fees and lease depreciation ex</w:t>
      </w:r>
      <w:r>
        <w:rPr>
          <w:rFonts w:ascii="inherit" w:eastAsia="Times New Roman" w:hAnsi="inherit"/>
          <w:sz w:val="20"/>
          <w:szCs w:val="20"/>
        </w:rPr>
        <w:t>pense. Transition services agreement costs decreased</w:t>
      </w:r>
      <w:r>
        <w:rPr>
          <w:rFonts w:ascii="inherit" w:eastAsia="Times New Roman" w:hAnsi="inherit"/>
          <w:sz w:val="20"/>
          <w:szCs w:val="20"/>
        </w:rPr>
        <w:t xml:space="preserve"> </w:t>
      </w:r>
      <w:r>
        <w:rPr>
          <w:rFonts w:ascii="inherit" w:eastAsia="Times New Roman" w:hAnsi="inherit"/>
          <w:sz w:val="20"/>
          <w:szCs w:val="20"/>
        </w:rPr>
        <w:t>$8.4 million</w:t>
      </w:r>
      <w:r>
        <w:rPr>
          <w:rFonts w:ascii="inherit" w:eastAsia="Times New Roman" w:hAnsi="inherit"/>
          <w:sz w:val="20"/>
          <w:szCs w:val="20"/>
        </w:rPr>
        <w:t xml:space="preserve"> </w:t>
      </w:r>
      <w:r>
        <w:rPr>
          <w:rFonts w:ascii="inherit" w:eastAsia="Times New Roman" w:hAnsi="inherit"/>
          <w:sz w:val="20"/>
          <w:szCs w:val="20"/>
        </w:rPr>
        <w:t>as a result of the termination of a three-year DAx transition services agreement. Employee costs decreased primarily due to reduced headcount and restructuring efforts as discussed in</w:t>
      </w:r>
      <w:r>
        <w:rPr>
          <w:rFonts w:ascii="inherit" w:eastAsia="Times New Roman" w:hAnsi="inherit"/>
          <w:sz w:val="20"/>
          <w:szCs w:val="20"/>
        </w:rPr>
        <w:t xml:space="preserve"> </w:t>
      </w:r>
      <w:hyperlink w:anchor="s0165159BA5CA587E8D6EB7B236D65433" w:history="1">
        <w:r>
          <w:rPr>
            <w:rStyle w:val="a3"/>
            <w:rFonts w:ascii="inherit" w:eastAsia="Times New Roman" w:hAnsi="inherit"/>
            <w:sz w:val="20"/>
            <w:szCs w:val="20"/>
          </w:rPr>
          <w:t>Footnote 16</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Organizational Restructuring</w:t>
      </w:r>
      <w:r>
        <w:rPr>
          <w:rFonts w:ascii="inherit" w:eastAsia="Times New Roman" w:hAnsi="inherit"/>
          <w:sz w:val="20"/>
          <w:szCs w:val="20"/>
        </w:rPr>
        <w:t>, partially offset by a $3.3 million increase in severance expense related to the departure of certain executives in 2019. Professional fees decreased</w:t>
      </w:r>
      <w:r>
        <w:rPr>
          <w:rFonts w:ascii="inherit" w:eastAsia="Times New Roman" w:hAnsi="inherit"/>
          <w:sz w:val="20"/>
          <w:szCs w:val="20"/>
        </w:rPr>
        <w:t xml:space="preserve"> </w:t>
      </w:r>
      <w:r>
        <w:rPr>
          <w:rFonts w:ascii="inherit" w:eastAsia="Times New Roman" w:hAnsi="inherit"/>
          <w:sz w:val="20"/>
          <w:szCs w:val="20"/>
        </w:rPr>
        <w:t>$3.1 million</w:t>
      </w:r>
      <w:r>
        <w:rPr>
          <w:rFonts w:ascii="inherit" w:eastAsia="Times New Roman" w:hAnsi="inherit"/>
          <w:sz w:val="20"/>
          <w:szCs w:val="20"/>
        </w:rPr>
        <w:t xml:space="preserve"> </w:t>
      </w:r>
      <w:r>
        <w:rPr>
          <w:rFonts w:ascii="inherit" w:eastAsia="Times New Roman" w:hAnsi="inherit"/>
          <w:sz w:val="20"/>
          <w:szCs w:val="20"/>
        </w:rPr>
        <w:t>as a result of lower audit and compliance costs, offset by transaction costs associated with</w:t>
      </w:r>
      <w:r>
        <w:rPr>
          <w:rFonts w:ascii="inherit" w:eastAsia="Times New Roman" w:hAnsi="inherit"/>
          <w:sz w:val="20"/>
          <w:szCs w:val="20"/>
        </w:rPr>
        <w:t xml:space="preserve"> the sale of shares of Common Stock and warrants in June 2019. Lease expense and depreciation decreased</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as a result of decreased depreciation expense as various assets reached the end of their depreciable lives and decreased lease expense from</w:t>
      </w:r>
      <w:r>
        <w:rPr>
          <w:rFonts w:ascii="inherit" w:eastAsia="Times New Roman" w:hAnsi="inherit"/>
          <w:sz w:val="20"/>
          <w:szCs w:val="20"/>
        </w:rPr>
        <w:t xml:space="preserve"> various lease terminations and executed sublease agreements.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General and administrative expenses for the years ended December 31, 2018 and 2017 are as follows:</w:t>
      </w:r>
    </w:p>
    <w:tbl>
      <w:tblPr>
        <w:tblW w:w="4970" w:type="pct"/>
        <w:jc w:val="center"/>
        <w:tblCellMar>
          <w:left w:w="0" w:type="dxa"/>
          <w:right w:w="0" w:type="dxa"/>
        </w:tblCellMar>
        <w:tblLook w:val="04A0" w:firstRow="1" w:lastRow="0" w:firstColumn="1" w:lastColumn="0" w:noHBand="0" w:noVBand="1"/>
      </w:tblPr>
      <w:tblGrid>
        <w:gridCol w:w="2808"/>
        <w:gridCol w:w="132"/>
        <w:gridCol w:w="595"/>
        <w:gridCol w:w="6"/>
        <w:gridCol w:w="105"/>
        <w:gridCol w:w="639"/>
        <w:gridCol w:w="208"/>
        <w:gridCol w:w="105"/>
        <w:gridCol w:w="132"/>
        <w:gridCol w:w="595"/>
        <w:gridCol w:w="6"/>
        <w:gridCol w:w="105"/>
        <w:gridCol w:w="639"/>
        <w:gridCol w:w="208"/>
        <w:gridCol w:w="105"/>
        <w:gridCol w:w="132"/>
        <w:gridCol w:w="578"/>
        <w:gridCol w:w="107"/>
        <w:gridCol w:w="105"/>
        <w:gridCol w:w="661"/>
        <w:gridCol w:w="285"/>
      </w:tblGrid>
      <w:tr w:rsidR="00000000">
        <w:trPr>
          <w:divId w:val="1489710278"/>
          <w:jc w:val="center"/>
        </w:trPr>
        <w:tc>
          <w:tcPr>
            <w:tcW w:w="0" w:type="auto"/>
            <w:gridSpan w:val="21"/>
            <w:vAlign w:val="center"/>
            <w:hideMark/>
          </w:tcPr>
          <w:p w:rsidR="00000000" w:rsidRDefault="00F4231B">
            <w:pPr>
              <w:spacing w:line="288" w:lineRule="auto"/>
              <w:jc w:val="both"/>
              <w:rPr>
                <w:rFonts w:eastAsia="Times New Roman"/>
                <w:sz w:val="20"/>
                <w:szCs w:val="20"/>
              </w:rPr>
            </w:pPr>
          </w:p>
        </w:tc>
      </w:tr>
      <w:tr w:rsidR="00000000">
        <w:trPr>
          <w:divId w:val="1489710278"/>
          <w:jc w:val="center"/>
        </w:trPr>
        <w:tc>
          <w:tcPr>
            <w:tcW w:w="1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489710278"/>
          <w:jc w:val="center"/>
        </w:trPr>
        <w:tc>
          <w:tcPr>
            <w:tcW w:w="0" w:type="auto"/>
            <w:tcMar>
              <w:top w:w="30" w:type="dxa"/>
              <w:left w:w="30" w:type="dxa"/>
              <w:bottom w:w="30" w:type="dxa"/>
              <w:right w:w="30" w:type="dxa"/>
            </w:tcMar>
            <w:vAlign w:val="bottom"/>
            <w:hideMark/>
          </w:tcPr>
          <w:p w:rsidR="00000000" w:rsidRDefault="00F4231B">
            <w:pPr>
              <w:divId w:val="1250190545"/>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c>
          <w:tcPr>
            <w:tcW w:w="0" w:type="auto"/>
            <w:tcMar>
              <w:top w:w="30" w:type="dxa"/>
              <w:left w:w="30" w:type="dxa"/>
              <w:bottom w:w="30" w:type="dxa"/>
              <w:right w:w="30" w:type="dxa"/>
            </w:tcMar>
            <w:vAlign w:val="bottom"/>
            <w:hideMark/>
          </w:tcPr>
          <w:p w:rsidR="00000000" w:rsidRDefault="00F4231B">
            <w:pPr>
              <w:divId w:val="15827892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276261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909119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571819211"/>
              <w:rPr>
                <w:rFonts w:eastAsia="Times New Roman"/>
                <w:sz w:val="20"/>
                <w:szCs w:val="20"/>
              </w:rPr>
            </w:pPr>
            <w:r>
              <w:rPr>
                <w:rFonts w:ascii="inherit" w:eastAsia="Times New Roman" w:hAnsi="inherit"/>
                <w:sz w:val="20"/>
                <w:szCs w:val="20"/>
              </w:rPr>
              <w:t> </w:t>
            </w:r>
          </w:p>
        </w:tc>
      </w:tr>
      <w:tr w:rsidR="00000000">
        <w:trPr>
          <w:divId w:val="1489710278"/>
          <w:jc w:val="center"/>
        </w:trPr>
        <w:tc>
          <w:tcPr>
            <w:tcW w:w="0" w:type="auto"/>
            <w:tcMar>
              <w:top w:w="30" w:type="dxa"/>
              <w:left w:w="30" w:type="dxa"/>
              <w:bottom w:w="30" w:type="dxa"/>
              <w:right w:w="30" w:type="dxa"/>
            </w:tcMar>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divId w:val="10972148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F4231B">
            <w:pPr>
              <w:divId w:val="18130592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rsidR="00000000" w:rsidRDefault="00F4231B">
            <w:pPr>
              <w:divId w:val="8076668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F4231B">
            <w:pPr>
              <w:divId w:val="1549987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F4231B">
            <w:pPr>
              <w:divId w:val="991809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 Change</w:t>
            </w:r>
          </w:p>
        </w:tc>
      </w:tr>
      <w:tr w:rsidR="00000000">
        <w:trPr>
          <w:divId w:val="1489710278"/>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38,094</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38031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9.1</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848972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30,362</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57029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7.5</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8693697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7,732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92243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25.5</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1489710278"/>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21,528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81065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819567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17,383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64800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4.3</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30348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4,145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56511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23.8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1489710278"/>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Transition services agreement</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9,035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59899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7328925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11,004</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45137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016033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(1,969</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7387463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(17.9</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489710278"/>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Lease expense and depreciation</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3,711</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62551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0.9</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7491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3,148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49815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19371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563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22398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17.9</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1489710278"/>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Bad debt expense</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966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93714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347975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983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67942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184975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735859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489710278"/>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11,201</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12001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3111354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11,771</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5437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13125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(570</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593049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489710278"/>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Total general and administrative expenses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84,535</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154483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8670589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74,651</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9748681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9214778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9,884</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08190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General and administrative expenses increased by</w:t>
      </w:r>
      <w:r>
        <w:rPr>
          <w:rFonts w:ascii="inherit" w:eastAsia="Times New Roman" w:hAnsi="inherit"/>
          <w:sz w:val="20"/>
          <w:szCs w:val="20"/>
        </w:rPr>
        <w:t xml:space="preserve"> </w:t>
      </w:r>
      <w:r>
        <w:rPr>
          <w:rFonts w:ascii="inherit" w:eastAsia="Times New Roman" w:hAnsi="inherit"/>
          <w:sz w:val="20"/>
          <w:szCs w:val="20"/>
        </w:rPr>
        <w:t>$9.9 million, or</w:t>
      </w:r>
      <w:r>
        <w:rPr>
          <w:rFonts w:ascii="inherit" w:eastAsia="Times New Roman" w:hAnsi="inherit"/>
          <w:sz w:val="20"/>
          <w:szCs w:val="20"/>
        </w:rPr>
        <w:t xml:space="preserve"> </w:t>
      </w:r>
      <w:r>
        <w:rPr>
          <w:rFonts w:ascii="inherit" w:eastAsia="Times New Roman" w:hAnsi="inherit"/>
          <w:sz w:val="20"/>
          <w:szCs w:val="20"/>
        </w:rPr>
        <w:t>13.2%, for the</w:t>
      </w:r>
      <w:r>
        <w:rPr>
          <w:rFonts w:ascii="inherit" w:eastAsia="Times New Roman" w:hAnsi="inherit"/>
          <w:sz w:val="20"/>
          <w:szCs w:val="20"/>
        </w:rPr>
        <w:t xml:space="preserve"> </w:t>
      </w:r>
      <w:r>
        <w:rPr>
          <w:rFonts w:ascii="inherit" w:eastAsia="Times New Roman" w:hAnsi="inherit"/>
          <w:sz w:val="20"/>
          <w:szCs w:val="20"/>
        </w:rPr>
        <w:t>year ended December 31, 2018</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year ended December 31, 2017</w:t>
      </w:r>
      <w:r>
        <w:rPr>
          <w:rFonts w:ascii="inherit" w:eastAsia="Times New Roman" w:hAnsi="inherit"/>
          <w:sz w:val="20"/>
          <w:szCs w:val="20"/>
        </w:rPr>
        <w:t>. Employee costs increased</w:t>
      </w:r>
      <w:r>
        <w:rPr>
          <w:rFonts w:ascii="inherit" w:eastAsia="Times New Roman" w:hAnsi="inherit"/>
          <w:sz w:val="20"/>
          <w:szCs w:val="20"/>
        </w:rPr>
        <w:t xml:space="preserve"> </w:t>
      </w:r>
      <w:r>
        <w:rPr>
          <w:rFonts w:ascii="inherit" w:eastAsia="Times New Roman" w:hAnsi="inherit"/>
          <w:sz w:val="20"/>
          <w:szCs w:val="20"/>
        </w:rPr>
        <w:t>$7.7 million, primarily as a result of an increase in stock-based compensation expense of $6.7 million related to awards granted under our 2018 Equity and Incentive Compensation Plan. We did not grant any stock-based awards in 20</w:t>
      </w:r>
      <w:r>
        <w:rPr>
          <w:rFonts w:ascii="inherit" w:eastAsia="Times New Roman" w:hAnsi="inherit"/>
          <w:sz w:val="20"/>
          <w:szCs w:val="20"/>
        </w:rPr>
        <w:t>17. Professional fees increased</w:t>
      </w:r>
      <w:r>
        <w:rPr>
          <w:rFonts w:ascii="inherit" w:eastAsia="Times New Roman" w:hAnsi="inherit"/>
          <w:sz w:val="20"/>
          <w:szCs w:val="20"/>
        </w:rPr>
        <w:t xml:space="preserve"> </w:t>
      </w:r>
      <w:r>
        <w:rPr>
          <w:rFonts w:ascii="inherit" w:eastAsia="Times New Roman" w:hAnsi="inherit"/>
          <w:sz w:val="20"/>
          <w:szCs w:val="20"/>
        </w:rPr>
        <w:t>$4.1 million</w:t>
      </w:r>
      <w:r>
        <w:rPr>
          <w:rFonts w:ascii="inherit" w:eastAsia="Times New Roman" w:hAnsi="inherit"/>
          <w:sz w:val="20"/>
          <w:szCs w:val="20"/>
        </w:rPr>
        <w:t xml:space="preserve"> </w:t>
      </w:r>
      <w:r>
        <w:rPr>
          <w:rFonts w:ascii="inherit" w:eastAsia="Times New Roman" w:hAnsi="inherit"/>
          <w:sz w:val="20"/>
          <w:szCs w:val="20"/>
        </w:rPr>
        <w:t>primarily due to our increased costs of audit, compliance and legal services. These increased costs were offset by a</w:t>
      </w:r>
      <w:r>
        <w:rPr>
          <w:rFonts w:ascii="inherit" w:eastAsia="Times New Roman" w:hAnsi="inherit"/>
          <w:sz w:val="20"/>
          <w:szCs w:val="20"/>
        </w:rPr>
        <w:t xml:space="preserve"> </w:t>
      </w:r>
      <w:r>
        <w:rPr>
          <w:rFonts w:ascii="inherit" w:eastAsia="Times New Roman" w:hAnsi="inherit"/>
          <w:sz w:val="20"/>
          <w:szCs w:val="20"/>
        </w:rPr>
        <w:t>$2.0 million</w:t>
      </w:r>
      <w:r>
        <w:rPr>
          <w:rFonts w:ascii="inherit" w:eastAsia="Times New Roman" w:hAnsi="inherit"/>
          <w:sz w:val="20"/>
          <w:szCs w:val="20"/>
        </w:rPr>
        <w:t xml:space="preserve"> </w:t>
      </w:r>
      <w:r>
        <w:rPr>
          <w:rFonts w:ascii="inherit" w:eastAsia="Times New Roman" w:hAnsi="inherit"/>
          <w:sz w:val="20"/>
          <w:szCs w:val="20"/>
        </w:rPr>
        <w:t>decrease in the DAx transition services agreement costs due to the wind down of c</w:t>
      </w:r>
      <w:r>
        <w:rPr>
          <w:rFonts w:ascii="inherit" w:eastAsia="Times New Roman" w:hAnsi="inherit"/>
          <w:sz w:val="20"/>
          <w:szCs w:val="20"/>
        </w:rPr>
        <w:t>ontracts in 2018 compared with 2017.</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Investigation and Audit Related</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Investigation and audit related expenses were</w:t>
      </w:r>
      <w:r>
        <w:rPr>
          <w:rFonts w:ascii="inherit" w:eastAsia="Times New Roman" w:hAnsi="inherit"/>
          <w:sz w:val="20"/>
          <w:szCs w:val="20"/>
        </w:rPr>
        <w:t xml:space="preserve"> </w:t>
      </w:r>
      <w:r>
        <w:rPr>
          <w:rFonts w:ascii="inherit" w:eastAsia="Times New Roman" w:hAnsi="inherit"/>
          <w:sz w:val="20"/>
          <w:szCs w:val="20"/>
        </w:rPr>
        <w:t>$4.3 million,</w:t>
      </w:r>
      <w:r>
        <w:rPr>
          <w:rFonts w:ascii="inherit" w:eastAsia="Times New Roman" w:hAnsi="inherit"/>
          <w:sz w:val="20"/>
          <w:szCs w:val="20"/>
        </w:rPr>
        <w:t xml:space="preserve"> </w:t>
      </w:r>
      <w:r>
        <w:rPr>
          <w:rFonts w:ascii="inherit" w:eastAsia="Times New Roman" w:hAnsi="inherit"/>
          <w:sz w:val="20"/>
          <w:szCs w:val="20"/>
        </w:rPr>
        <w:t>$38.3 million, and</w:t>
      </w:r>
      <w:r>
        <w:rPr>
          <w:rFonts w:ascii="inherit" w:eastAsia="Times New Roman" w:hAnsi="inherit"/>
          <w:sz w:val="20"/>
          <w:szCs w:val="20"/>
        </w:rPr>
        <w:t xml:space="preserve"> </w:t>
      </w:r>
      <w:r>
        <w:rPr>
          <w:rFonts w:ascii="inherit" w:eastAsia="Times New Roman" w:hAnsi="inherit"/>
          <w:sz w:val="20"/>
          <w:szCs w:val="20"/>
        </w:rPr>
        <w:t>$83.4 million</w:t>
      </w:r>
      <w:r>
        <w:rPr>
          <w:rFonts w:ascii="inherit" w:eastAsia="Times New Roman" w:hAnsi="inherit"/>
          <w:sz w:val="20"/>
          <w:szCs w:val="20"/>
        </w:rPr>
        <w:t xml:space="preserve"> </w:t>
      </w:r>
      <w:r>
        <w:rPr>
          <w:rFonts w:ascii="inherit" w:eastAsia="Times New Roman" w:hAnsi="inherit"/>
          <w:sz w:val="20"/>
          <w:szCs w:val="20"/>
        </w:rPr>
        <w:t>for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2017, respectively. Investigation expenses in</w:t>
      </w:r>
      <w:r>
        <w:rPr>
          <w:rFonts w:ascii="inherit" w:eastAsia="Times New Roman" w:hAnsi="inherit"/>
          <w:sz w:val="20"/>
          <w:szCs w:val="20"/>
        </w:rPr>
        <w:t>clude professional fees associated with legal and forensic accounting services rendered in connection with the previously disclosed internal Audit Committee investigation into matters related to the Company's revenue recognition practices, disclosures, int</w:t>
      </w:r>
      <w:r>
        <w:rPr>
          <w:rFonts w:ascii="inherit" w:eastAsia="Times New Roman" w:hAnsi="inherit"/>
          <w:sz w:val="20"/>
          <w:szCs w:val="20"/>
        </w:rPr>
        <w:t>ernal controls, corporate culture and employment practices prior to 2017. Audit related expenses consist of professional fees associated with accounting related consulting services and external auditor fees</w:t>
      </w:r>
      <w:r>
        <w:rPr>
          <w:rFonts w:ascii="inherit" w:eastAsia="Times New Roman" w:hAnsi="inherit"/>
          <w:sz w:val="20"/>
          <w:szCs w:val="20"/>
        </w:rPr>
        <w:t xml:space="preserve"> </w:t>
      </w:r>
    </w:p>
    <w:p w:rsidR="00000000" w:rsidRDefault="00F4231B">
      <w:pPr>
        <w:divId w:val="769662041"/>
        <w:rPr>
          <w:rFonts w:eastAsia="Times New Roman"/>
          <w:sz w:val="20"/>
          <w:szCs w:val="20"/>
        </w:rPr>
      </w:pPr>
    </w:p>
    <w:p w:rsidR="00000000" w:rsidRDefault="00F4231B">
      <w:pPr>
        <w:spacing w:line="288" w:lineRule="auto"/>
        <w:jc w:val="center"/>
        <w:divId w:val="338045266"/>
        <w:rPr>
          <w:rFonts w:eastAsia="Times New Roman"/>
          <w:sz w:val="20"/>
          <w:szCs w:val="20"/>
        </w:rPr>
      </w:pPr>
      <w:r>
        <w:rPr>
          <w:rFonts w:ascii="inherit" w:eastAsia="Times New Roman" w:hAnsi="inherit"/>
          <w:sz w:val="20"/>
          <w:szCs w:val="20"/>
        </w:rPr>
        <w:t>40</w:t>
      </w:r>
    </w:p>
    <w:p w:rsidR="00000000" w:rsidRDefault="00F4231B">
      <w:pPr>
        <w:divId w:val="1034236348"/>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F4231B">
      <w:pPr>
        <w:spacing w:line="288" w:lineRule="auto"/>
        <w:divId w:val="1328941719"/>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468084974"/>
        <w:rPr>
          <w:rFonts w:eastAsia="Times New Roman"/>
          <w:sz w:val="20"/>
          <w:szCs w:val="20"/>
        </w:rPr>
      </w:pPr>
    </w:p>
    <w:p w:rsidR="00000000" w:rsidRDefault="00F4231B">
      <w:pPr>
        <w:divId w:val="204030131"/>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associated with the audit of our Consolidated Financial Statements for the prior years. Litigation related expenses include legal fees associated with various lawsuits or investigations, including those initiated either directly or indirectly as a result o</w:t>
      </w:r>
      <w:r>
        <w:rPr>
          <w:rFonts w:ascii="inherit" w:eastAsia="Times New Roman" w:hAnsi="inherit"/>
          <w:sz w:val="20"/>
          <w:szCs w:val="20"/>
        </w:rPr>
        <w:t>f the Audit Committee's investigation. The decrease in investigation and audit related expenses in 2019 as compared to 2018 is due to the conclusion of the Audit Committee investigation and multi-year audit in 2018, as well as the resolution of related leg</w:t>
      </w:r>
      <w:r>
        <w:rPr>
          <w:rFonts w:ascii="inherit" w:eastAsia="Times New Roman" w:hAnsi="inherit"/>
          <w:sz w:val="20"/>
          <w:szCs w:val="20"/>
        </w:rPr>
        <w:t>al proceedings. We resolved a related SEC investigation in September 2019, and as such, we expect these costs to be minimal in 2020.</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Amortization of Intangible Assets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Amortization expense consists of charges related to the amortization of intangible assets</w:t>
      </w:r>
      <w:r>
        <w:rPr>
          <w:rFonts w:ascii="inherit" w:eastAsia="Times New Roman" w:hAnsi="inherit"/>
          <w:sz w:val="20"/>
          <w:szCs w:val="20"/>
        </w:rPr>
        <w:t xml:space="preserve"> associated with acquisitions, primarily our Rentrak merger in which we acquired $170.3 million of finite-lived intangible assets. Amortization of intangible assets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$2.8 million, or</w:t>
      </w:r>
      <w:r>
        <w:rPr>
          <w:rFonts w:ascii="inherit" w:eastAsia="Times New Roman" w:hAnsi="inherit"/>
          <w:sz w:val="20"/>
          <w:szCs w:val="20"/>
        </w:rPr>
        <w:t xml:space="preserve"> </w:t>
      </w:r>
      <w:r>
        <w:rPr>
          <w:rFonts w:ascii="inherit" w:eastAsia="Times New Roman" w:hAnsi="inherit"/>
          <w:sz w:val="20"/>
          <w:szCs w:val="20"/>
        </w:rPr>
        <w:t>8.5%, 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due to the impairment of a</w:t>
      </w:r>
      <w:r>
        <w:rPr>
          <w:rFonts w:ascii="inherit" w:eastAsia="Times New Roman" w:hAnsi="inherit"/>
          <w:sz w:val="20"/>
          <w:szCs w:val="20"/>
        </w:rPr>
        <w:t>n intangible asset as described below. Amortization of intangible assets decreased by</w:t>
      </w:r>
      <w:r>
        <w:rPr>
          <w:rFonts w:ascii="inherit" w:eastAsia="Times New Roman" w:hAnsi="inherit"/>
          <w:sz w:val="20"/>
          <w:szCs w:val="20"/>
        </w:rPr>
        <w:t xml:space="preserve"> </w:t>
      </w:r>
      <w:r>
        <w:rPr>
          <w:rFonts w:ascii="inherit" w:eastAsia="Times New Roman" w:hAnsi="inherit"/>
          <w:sz w:val="20"/>
          <w:szCs w:val="20"/>
        </w:rPr>
        <w:t>$2.0 million, or</w:t>
      </w:r>
      <w:r>
        <w:rPr>
          <w:rFonts w:ascii="inherit" w:eastAsia="Times New Roman" w:hAnsi="inherit"/>
          <w:sz w:val="20"/>
          <w:szCs w:val="20"/>
        </w:rPr>
        <w:t xml:space="preserve"> </w:t>
      </w:r>
      <w:r>
        <w:rPr>
          <w:rFonts w:ascii="inherit" w:eastAsia="Times New Roman" w:hAnsi="inherit"/>
          <w:sz w:val="20"/>
          <w:szCs w:val="20"/>
        </w:rPr>
        <w:t>5.6%, for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as a portion of these assets became fully amortized.</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Impairment of Goodwill and Intangible Asset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the second quarte</w:t>
      </w:r>
      <w:r>
        <w:rPr>
          <w:rFonts w:ascii="inherit" w:eastAsia="Times New Roman" w:hAnsi="inherit"/>
          <w:sz w:val="20"/>
          <w:szCs w:val="20"/>
        </w:rPr>
        <w:t>r of 2019, as a result of a sustained decline in our stock price and market capitalization, changes in management, and lower revenue, among other factors, we performed an interim impairment review of our goodwill and long-lived assets. Our reporting unit d</w:t>
      </w:r>
      <w:r>
        <w:rPr>
          <w:rFonts w:ascii="inherit" w:eastAsia="Times New Roman" w:hAnsi="inherit"/>
          <w:sz w:val="20"/>
          <w:szCs w:val="20"/>
        </w:rPr>
        <w:t>id not pass the goodwill impairment test, and as a result we recorded a</w:t>
      </w:r>
      <w:r>
        <w:rPr>
          <w:rFonts w:ascii="inherit" w:eastAsia="Times New Roman" w:hAnsi="inherit"/>
          <w:sz w:val="20"/>
          <w:szCs w:val="20"/>
        </w:rPr>
        <w:t xml:space="preserve"> </w:t>
      </w:r>
      <w:r>
        <w:rPr>
          <w:rFonts w:ascii="inherit" w:eastAsia="Times New Roman" w:hAnsi="inherit"/>
          <w:sz w:val="20"/>
          <w:szCs w:val="20"/>
        </w:rPr>
        <w:t>$224.3 million</w:t>
      </w:r>
      <w:r>
        <w:rPr>
          <w:rFonts w:ascii="inherit" w:eastAsia="Times New Roman" w:hAnsi="inherit"/>
          <w:sz w:val="20"/>
          <w:szCs w:val="20"/>
        </w:rPr>
        <w:t xml:space="preserve"> </w:t>
      </w:r>
      <w:r>
        <w:rPr>
          <w:rFonts w:ascii="inherit" w:eastAsia="Times New Roman" w:hAnsi="inherit"/>
          <w:sz w:val="20"/>
          <w:szCs w:val="20"/>
        </w:rPr>
        <w:t>impairment charge.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also recorded an impairment charge related to our strategic alliance intangible asset. Changes in our projected revenue in certain non-U.S. geograp</w:t>
      </w:r>
      <w:r>
        <w:rPr>
          <w:rFonts w:ascii="inherit" w:eastAsia="Times New Roman" w:hAnsi="inherit"/>
          <w:sz w:val="20"/>
          <w:szCs w:val="20"/>
        </w:rPr>
        <w:t>hic markets due to the changing international competitive landscape as well as significant reductions in international staffing, resulted in a change in our long-term view of the viability of the intangible asset. As such, our assessment yielded that the b</w:t>
      </w:r>
      <w:r>
        <w:rPr>
          <w:rFonts w:ascii="inherit" w:eastAsia="Times New Roman" w:hAnsi="inherit"/>
          <w:sz w:val="20"/>
          <w:szCs w:val="20"/>
        </w:rPr>
        <w:t>enefit of the strategic alliance would not be realized. The fair value of the strategic alliance intangible asset was estimated using an income approach, resulting in an impairment charge for the full carrying value of the long-lived asset of</w:t>
      </w:r>
      <w:r>
        <w:rPr>
          <w:rFonts w:ascii="inherit" w:eastAsia="Times New Roman" w:hAnsi="inherit"/>
          <w:sz w:val="20"/>
          <w:szCs w:val="20"/>
        </w:rPr>
        <w:t xml:space="preserve"> </w:t>
      </w:r>
      <w:r>
        <w:rPr>
          <w:rFonts w:ascii="inherit" w:eastAsia="Times New Roman" w:hAnsi="inherit"/>
          <w:sz w:val="20"/>
          <w:szCs w:val="20"/>
        </w:rPr>
        <w:t>$17.3 million</w:t>
      </w:r>
      <w:r>
        <w:rPr>
          <w:rFonts w:ascii="inherit" w:eastAsia="Times New Roman" w:hAnsi="inherit"/>
          <w:sz w:val="20"/>
          <w:szCs w:val="20"/>
        </w:rPr>
        <w:t>. While this was a non-cash charge, it is expected to reduce amortization expense by $3.0 million on an annualized basis.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For further information refer to</w:t>
      </w:r>
      <w:r>
        <w:rPr>
          <w:rFonts w:ascii="inherit" w:eastAsia="Times New Roman" w:hAnsi="inherit"/>
          <w:sz w:val="20"/>
          <w:szCs w:val="20"/>
        </w:rPr>
        <w:t xml:space="preserve"> </w:t>
      </w:r>
      <w:hyperlink w:anchor="sBC287839A31A5B3B94693A7E82B94D3B" w:history="1">
        <w:r>
          <w:rPr>
            <w:rStyle w:val="a3"/>
            <w:rFonts w:ascii="inherit" w:eastAsia="Times New Roman" w:hAnsi="inherit"/>
            <w:sz w:val="20"/>
            <w:szCs w:val="20"/>
          </w:rPr>
          <w:t>Footnote 9</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Goodwill and Intangible Assets</w:t>
      </w:r>
      <w:r>
        <w:rPr>
          <w:rFonts w:ascii="inherit" w:eastAsia="Times New Roman" w:hAnsi="inherit"/>
          <w:i/>
          <w:iCs/>
          <w:sz w:val="20"/>
          <w:szCs w:val="20"/>
        </w:rPr>
        <w:t xml:space="preserve"> </w:t>
      </w:r>
      <w:r>
        <w:rPr>
          <w:rFonts w:ascii="inherit" w:eastAsia="Times New Roman" w:hAnsi="inherit"/>
          <w:sz w:val="20"/>
          <w:szCs w:val="20"/>
        </w:rPr>
        <w:t>a</w:t>
      </w:r>
      <w:r>
        <w:rPr>
          <w:rFonts w:ascii="inherit" w:eastAsia="Times New Roman" w:hAnsi="inherit"/>
          <w:sz w:val="20"/>
          <w:szCs w:val="20"/>
        </w:rPr>
        <w:t>nd</w:t>
      </w:r>
      <w:r>
        <w:rPr>
          <w:rFonts w:ascii="inherit" w:eastAsia="Times New Roman" w:hAnsi="inherit"/>
          <w:i/>
          <w:iCs/>
          <w:sz w:val="20"/>
          <w:szCs w:val="20"/>
        </w:rPr>
        <w:t xml:space="preserve"> </w:t>
      </w:r>
      <w:hyperlink w:anchor="sF35500A1B5E3502AB836E667BCC1325B" w:history="1">
        <w:r>
          <w:rPr>
            <w:rStyle w:val="a3"/>
            <w:rFonts w:ascii="inherit" w:eastAsia="Times New Roman" w:hAnsi="inherit"/>
            <w:i/>
            <w:iCs/>
            <w:sz w:val="20"/>
            <w:szCs w:val="20"/>
          </w:rPr>
          <w:t>Item 7</w:t>
        </w:r>
      </w:hyperlink>
      <w:r>
        <w:rPr>
          <w:rFonts w:ascii="inherit" w:eastAsia="Times New Roman" w:hAnsi="inherit"/>
          <w:i/>
          <w:iCs/>
          <w:sz w:val="20"/>
          <w:szCs w:val="20"/>
        </w:rPr>
        <w:t>, Critical Accounting Policies</w:t>
      </w:r>
      <w:r>
        <w:rPr>
          <w:rFonts w:ascii="inherit" w:eastAsia="Times New Roman" w:hAnsi="inherit"/>
          <w:sz w:val="20"/>
          <w:szCs w:val="20"/>
        </w:rPr>
        <w:t>.</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Settlement of Litigation, Net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Settlement of litigation, net consists of gains and losses from the settlement of various litigation matters. The</w:t>
      </w:r>
      <w:r>
        <w:rPr>
          <w:rFonts w:ascii="inherit" w:eastAsia="Times New Roman" w:hAnsi="inherit"/>
          <w:sz w:val="20"/>
          <w:szCs w:val="20"/>
        </w:rPr>
        <w:t xml:space="preserve"> </w:t>
      </w:r>
      <w:r>
        <w:rPr>
          <w:rFonts w:ascii="inherit" w:eastAsia="Times New Roman" w:hAnsi="inherit"/>
          <w:sz w:val="20"/>
          <w:szCs w:val="20"/>
        </w:rPr>
        <w:t>$2.9 million</w:t>
      </w:r>
      <w:r>
        <w:rPr>
          <w:rFonts w:ascii="inherit" w:eastAsia="Times New Roman" w:hAnsi="inherit"/>
          <w:sz w:val="20"/>
          <w:szCs w:val="20"/>
        </w:rPr>
        <w:t xml:space="preserve"> </w:t>
      </w:r>
      <w:r>
        <w:rPr>
          <w:rFonts w:ascii="inherit" w:eastAsia="Times New Roman" w:hAnsi="inherit"/>
          <w:sz w:val="20"/>
          <w:szCs w:val="20"/>
        </w:rPr>
        <w:t>n</w:t>
      </w:r>
      <w:r>
        <w:rPr>
          <w:rFonts w:ascii="inherit" w:eastAsia="Times New Roman" w:hAnsi="inherit"/>
          <w:sz w:val="20"/>
          <w:szCs w:val="20"/>
        </w:rPr>
        <w:t>et settlement of litigation expense for the</w:t>
      </w:r>
      <w:r>
        <w:rPr>
          <w:rFonts w:ascii="inherit" w:eastAsia="Times New Roman" w:hAnsi="inherit"/>
          <w:sz w:val="20"/>
          <w:szCs w:val="20"/>
        </w:rPr>
        <w:t xml:space="preserve"> </w:t>
      </w:r>
      <w:r>
        <w:rPr>
          <w:rFonts w:ascii="inherit" w:eastAsia="Times New Roman" w:hAnsi="inherit"/>
          <w:sz w:val="20"/>
          <w:szCs w:val="20"/>
        </w:rPr>
        <w:t>year ended December 31, 2019</w:t>
      </w:r>
      <w:r>
        <w:rPr>
          <w:rFonts w:ascii="inherit" w:eastAsia="Times New Roman" w:hAnsi="inherit"/>
          <w:sz w:val="20"/>
          <w:szCs w:val="20"/>
        </w:rPr>
        <w:t xml:space="preserve"> </w:t>
      </w:r>
      <w:r>
        <w:rPr>
          <w:rFonts w:ascii="inherit" w:eastAsia="Times New Roman" w:hAnsi="inherit"/>
          <w:sz w:val="20"/>
          <w:szCs w:val="20"/>
        </w:rPr>
        <w:t>relates to the conclusion of the SEC investigation in September 2019. A civil monetary penalty of $5.0 million payable to the SEC was offset by a clawback of</w:t>
      </w:r>
      <w:r>
        <w:rPr>
          <w:rFonts w:ascii="inherit" w:eastAsia="Times New Roman" w:hAnsi="inherit"/>
          <w:sz w:val="20"/>
          <w:szCs w:val="20"/>
        </w:rPr>
        <w:t xml:space="preserve"> </w:t>
      </w:r>
      <w:r>
        <w:rPr>
          <w:rFonts w:ascii="inherit" w:eastAsia="Times New Roman" w:hAnsi="inherit"/>
          <w:sz w:val="20"/>
          <w:szCs w:val="20"/>
        </w:rPr>
        <w:t>$2.1 million</w:t>
      </w:r>
      <w:r>
        <w:rPr>
          <w:rFonts w:ascii="inherit" w:eastAsia="Times New Roman" w:hAnsi="inherit"/>
          <w:sz w:val="20"/>
          <w:szCs w:val="20"/>
        </w:rPr>
        <w:t xml:space="preserve"> </w:t>
      </w:r>
      <w:r>
        <w:rPr>
          <w:rFonts w:ascii="inherit" w:eastAsia="Times New Roman" w:hAnsi="inherit"/>
          <w:sz w:val="20"/>
          <w:szCs w:val="20"/>
        </w:rPr>
        <w:t>from our for</w:t>
      </w:r>
      <w:r>
        <w:rPr>
          <w:rFonts w:ascii="inherit" w:eastAsia="Times New Roman" w:hAnsi="inherit"/>
          <w:sz w:val="20"/>
          <w:szCs w:val="20"/>
        </w:rPr>
        <w:t>mer CEO, Serge Matta. The</w:t>
      </w:r>
      <w:r>
        <w:rPr>
          <w:rFonts w:ascii="inherit" w:eastAsia="Times New Roman" w:hAnsi="inherit"/>
          <w:sz w:val="20"/>
          <w:szCs w:val="20"/>
        </w:rPr>
        <w:t xml:space="preserve"> </w:t>
      </w:r>
      <w:r>
        <w:rPr>
          <w:rFonts w:ascii="inherit" w:eastAsia="Times New Roman" w:hAnsi="inherit"/>
          <w:sz w:val="20"/>
          <w:szCs w:val="20"/>
        </w:rPr>
        <w:t>$5.3 million</w:t>
      </w:r>
      <w:r>
        <w:rPr>
          <w:rFonts w:ascii="inherit" w:eastAsia="Times New Roman" w:hAnsi="inherit"/>
          <w:sz w:val="20"/>
          <w:szCs w:val="20"/>
        </w:rPr>
        <w:t xml:space="preserve"> </w:t>
      </w:r>
      <w:r>
        <w:rPr>
          <w:rFonts w:ascii="inherit" w:eastAsia="Times New Roman" w:hAnsi="inherit"/>
          <w:sz w:val="20"/>
          <w:szCs w:val="20"/>
        </w:rPr>
        <w:t>net settlement of litigation expense for the</w:t>
      </w:r>
      <w:r>
        <w:rPr>
          <w:rFonts w:ascii="inherit" w:eastAsia="Times New Roman" w:hAnsi="inherit"/>
          <w:sz w:val="20"/>
          <w:szCs w:val="20"/>
        </w:rPr>
        <w:t xml:space="preserve"> </w:t>
      </w:r>
      <w:r>
        <w:rPr>
          <w:rFonts w:ascii="inherit" w:eastAsia="Times New Roman" w:hAnsi="inherit"/>
          <w:sz w:val="20"/>
          <w:szCs w:val="20"/>
        </w:rPr>
        <w:t>year ended December 31, 2018</w:t>
      </w:r>
      <w:r>
        <w:rPr>
          <w:rFonts w:ascii="inherit" w:eastAsia="Times New Roman" w:hAnsi="inherit"/>
          <w:sz w:val="20"/>
          <w:szCs w:val="20"/>
        </w:rPr>
        <w:t xml:space="preserve"> </w:t>
      </w:r>
      <w:r>
        <w:rPr>
          <w:rFonts w:ascii="inherit" w:eastAsia="Times New Roman" w:hAnsi="inherit"/>
          <w:sz w:val="20"/>
          <w:szCs w:val="20"/>
        </w:rPr>
        <w:t>relates to the settlement and final resolution of a prior federal securities class action and shareholder derivative actions. The</w:t>
      </w:r>
      <w:r>
        <w:rPr>
          <w:rFonts w:ascii="inherit" w:eastAsia="Times New Roman" w:hAnsi="inherit"/>
          <w:sz w:val="20"/>
          <w:szCs w:val="20"/>
        </w:rPr>
        <w:t xml:space="preserve"> </w:t>
      </w:r>
      <w:r>
        <w:rPr>
          <w:rFonts w:ascii="inherit" w:eastAsia="Times New Roman" w:hAnsi="inherit"/>
          <w:sz w:val="20"/>
          <w:szCs w:val="20"/>
        </w:rPr>
        <w:t>$82.5 million</w:t>
      </w:r>
      <w:r>
        <w:rPr>
          <w:rFonts w:ascii="inherit" w:eastAsia="Times New Roman" w:hAnsi="inherit"/>
          <w:sz w:val="20"/>
          <w:szCs w:val="20"/>
        </w:rPr>
        <w:t xml:space="preserve"> </w:t>
      </w:r>
      <w:r>
        <w:rPr>
          <w:rFonts w:ascii="inherit" w:eastAsia="Times New Roman" w:hAnsi="inherit"/>
          <w:sz w:val="20"/>
          <w:szCs w:val="20"/>
        </w:rPr>
        <w:t>net settlement of litigation expense for the</w:t>
      </w:r>
      <w:r>
        <w:rPr>
          <w:rFonts w:ascii="inherit" w:eastAsia="Times New Roman" w:hAnsi="inherit"/>
          <w:sz w:val="20"/>
          <w:szCs w:val="20"/>
        </w:rPr>
        <w:t xml:space="preserve"> </w:t>
      </w:r>
      <w:r>
        <w:rPr>
          <w:rFonts w:ascii="inherit" w:eastAsia="Times New Roman" w:hAnsi="inherit"/>
          <w:sz w:val="20"/>
          <w:szCs w:val="20"/>
        </w:rPr>
        <w:t>year ended December 31, 2017</w:t>
      </w:r>
      <w:r>
        <w:rPr>
          <w:rFonts w:ascii="inherit" w:eastAsia="Times New Roman" w:hAnsi="inherit"/>
          <w:sz w:val="20"/>
          <w:szCs w:val="20"/>
        </w:rPr>
        <w:t xml:space="preserve"> </w:t>
      </w:r>
      <w:r>
        <w:rPr>
          <w:rFonts w:ascii="inherit" w:eastAsia="Times New Roman" w:hAnsi="inherit"/>
          <w:sz w:val="20"/>
          <w:szCs w:val="20"/>
        </w:rPr>
        <w:t>primarily relates to the settlement of the federal securities class action litigation, derivative actions, and Rentrak merger litigation.</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Organizational Restructuring</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incurred r</w:t>
      </w:r>
      <w:r>
        <w:rPr>
          <w:rFonts w:ascii="inherit" w:eastAsia="Times New Roman" w:hAnsi="inherit"/>
          <w:sz w:val="20"/>
          <w:szCs w:val="20"/>
        </w:rPr>
        <w:t>estructuring expenses of</w:t>
      </w:r>
      <w:r>
        <w:rPr>
          <w:rFonts w:ascii="inherit" w:eastAsia="Times New Roman" w:hAnsi="inherit"/>
          <w:sz w:val="20"/>
          <w:szCs w:val="20"/>
        </w:rPr>
        <w:t xml:space="preserve"> </w:t>
      </w:r>
      <w:r>
        <w:rPr>
          <w:rFonts w:ascii="inherit" w:eastAsia="Times New Roman" w:hAnsi="inherit"/>
          <w:sz w:val="20"/>
          <w:szCs w:val="20"/>
        </w:rPr>
        <w:t>$3.3 million,</w:t>
      </w:r>
      <w:r>
        <w:rPr>
          <w:rFonts w:ascii="inherit" w:eastAsia="Times New Roman" w:hAnsi="inherit"/>
          <w:sz w:val="20"/>
          <w:szCs w:val="20"/>
        </w:rPr>
        <w:t xml:space="preserve"> </w:t>
      </w:r>
      <w:r>
        <w:rPr>
          <w:rFonts w:ascii="inherit" w:eastAsia="Times New Roman" w:hAnsi="inherit"/>
          <w:sz w:val="20"/>
          <w:szCs w:val="20"/>
        </w:rPr>
        <w:t>$11.8 million, and</w:t>
      </w:r>
      <w:r>
        <w:rPr>
          <w:rFonts w:ascii="inherit" w:eastAsia="Times New Roman" w:hAnsi="inherit"/>
          <w:sz w:val="20"/>
          <w:szCs w:val="20"/>
        </w:rPr>
        <w:t xml:space="preserve"> </w:t>
      </w:r>
      <w:r>
        <w:rPr>
          <w:rFonts w:ascii="inherit" w:eastAsia="Times New Roman" w:hAnsi="inherit"/>
          <w:sz w:val="20"/>
          <w:szCs w:val="20"/>
        </w:rPr>
        <w:t>$10.5 million</w:t>
      </w:r>
      <w:r>
        <w:rPr>
          <w:rFonts w:ascii="inherit" w:eastAsia="Times New Roman" w:hAnsi="inherit"/>
          <w:sz w:val="20"/>
          <w:szCs w:val="20"/>
        </w:rPr>
        <w:t xml:space="preserve"> </w:t>
      </w:r>
      <w:r>
        <w:rPr>
          <w:rFonts w:ascii="inherit" w:eastAsia="Times New Roman" w:hAnsi="inherit"/>
          <w:sz w:val="20"/>
          <w:szCs w:val="20"/>
        </w:rPr>
        <w:t>for the years ended December 31, 2019, 2018, and 2017, respectively, related to significant reductions in headcount and reorganization of our business.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2019, we implemented two redu</w:t>
      </w:r>
      <w:r>
        <w:rPr>
          <w:rFonts w:ascii="inherit" w:eastAsia="Times New Roman" w:hAnsi="inherit"/>
          <w:sz w:val="20"/>
          <w:szCs w:val="20"/>
        </w:rPr>
        <w:t>ction in force plans in order to reduce costs and better align resources with business priorities.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2018, we implemented an organizational restructuring to reduce staffing levels and rationalize our portfolio of leased properties which resulted in the te</w:t>
      </w:r>
      <w:r>
        <w:rPr>
          <w:rFonts w:ascii="inherit" w:eastAsia="Times New Roman" w:hAnsi="inherit"/>
          <w:sz w:val="20"/>
          <w:szCs w:val="20"/>
        </w:rPr>
        <w:t>rmination of one operating lease, the extension of the lease related to our headquarters, and the sublease office space in various locations.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2017, we implemented an organizational restructuring to reduce staffing levels and exit certain geographic reg</w:t>
      </w:r>
      <w:r>
        <w:rPr>
          <w:rFonts w:ascii="inherit" w:eastAsia="Times New Roman" w:hAnsi="inherit"/>
          <w:sz w:val="20"/>
          <w:szCs w:val="20"/>
        </w:rPr>
        <w:t>ions in order to decrease our global costs and more effectively align our resources to business priorities.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Interest Expense, Net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Interest expense, net consists of interest income and interest expense. Interest income primarily consists of interest earned </w:t>
      </w:r>
      <w:r>
        <w:rPr>
          <w:rFonts w:ascii="inherit" w:eastAsia="Times New Roman" w:hAnsi="inherit"/>
          <w:sz w:val="20"/>
          <w:szCs w:val="20"/>
        </w:rPr>
        <w:t>from our cash and cash equivalent balances and imputed interest on our minimum commitment agreements with WPP plc and its affiliates. Interest expense primarily relates to interest on our senior secured convertible notes ("Notes") and our finance leases of</w:t>
      </w:r>
      <w:r>
        <w:rPr>
          <w:rFonts w:ascii="inherit" w:eastAsia="Times New Roman" w:hAnsi="inherit"/>
          <w:sz w:val="20"/>
          <w:szCs w:val="20"/>
        </w:rPr>
        <w:t xml:space="preserve"> computer equipment and automobiles.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Interest expense, net,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$15.1 million</w:t>
      </w:r>
      <w:r>
        <w:rPr>
          <w:rFonts w:ascii="inherit" w:eastAsia="Times New Roman" w:hAnsi="inherit"/>
          <w:sz w:val="20"/>
          <w:szCs w:val="20"/>
        </w:rPr>
        <w:t xml:space="preserve"> </w:t>
      </w: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$31.5 million</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$16.5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 Interest expense increased in 2019 primarily as a result of the interest rate reset feature on the Notes.</w:t>
      </w:r>
      <w:r>
        <w:rPr>
          <w:rFonts w:ascii="inherit" w:eastAsia="Times New Roman" w:hAnsi="inherit"/>
          <w:sz w:val="20"/>
          <w:szCs w:val="20"/>
        </w:rPr>
        <w:t xml:space="preserve"> For additional information, refer to</w:t>
      </w:r>
      <w:r>
        <w:rPr>
          <w:rFonts w:ascii="inherit" w:eastAsia="Times New Roman" w:hAnsi="inherit"/>
          <w:sz w:val="20"/>
          <w:szCs w:val="20"/>
        </w:rPr>
        <w:t xml:space="preserve"> </w:t>
      </w:r>
      <w:hyperlink w:anchor="s812518ADE712562398C9FFA452CC0A3E" w:history="1">
        <w:r>
          <w:rPr>
            <w:rStyle w:val="a3"/>
            <w:rFonts w:ascii="inherit" w:eastAsia="Times New Roman" w:hAnsi="inherit"/>
            <w:sz w:val="20"/>
            <w:szCs w:val="20"/>
          </w:rPr>
          <w:t>Item 7A</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Quantitative and Qualitative Disclosures About Market Risk</w:t>
      </w:r>
      <w:r>
        <w:rPr>
          <w:rFonts w:ascii="inherit" w:eastAsia="Times New Roman" w:hAnsi="inherit"/>
          <w:sz w:val="20"/>
          <w:szCs w:val="20"/>
        </w:rPr>
        <w:t>. Interest on the Notes is</w:t>
      </w:r>
      <w:r>
        <w:rPr>
          <w:rFonts w:ascii="inherit" w:eastAsia="Times New Roman" w:hAnsi="inherit"/>
          <w:sz w:val="20"/>
          <w:szCs w:val="20"/>
        </w:rPr>
        <w:t xml:space="preserve"> </w:t>
      </w:r>
      <w:r>
        <w:rPr>
          <w:rFonts w:ascii="inherit" w:eastAsia="Times New Roman" w:hAnsi="inherit"/>
          <w:sz w:val="20"/>
          <w:szCs w:val="20"/>
        </w:rPr>
        <w:t xml:space="preserve">payable, at our option, in cash, or, subject to certain conditions, </w:t>
      </w:r>
      <w:r>
        <w:rPr>
          <w:rFonts w:ascii="inherit" w:eastAsia="Times New Roman" w:hAnsi="inherit"/>
          <w:sz w:val="20"/>
          <w:szCs w:val="20"/>
        </w:rPr>
        <w:t>through the issuance by us of shares of Common Stock.</w:t>
      </w:r>
    </w:p>
    <w:p w:rsidR="00000000" w:rsidRDefault="00F4231B">
      <w:pPr>
        <w:divId w:val="644548530"/>
        <w:rPr>
          <w:rFonts w:eastAsia="Times New Roman"/>
          <w:sz w:val="20"/>
          <w:szCs w:val="20"/>
        </w:rPr>
      </w:pPr>
    </w:p>
    <w:p w:rsidR="00000000" w:rsidRDefault="00F4231B">
      <w:pPr>
        <w:spacing w:line="288" w:lineRule="auto"/>
        <w:jc w:val="center"/>
        <w:divId w:val="1024136647"/>
        <w:rPr>
          <w:rFonts w:eastAsia="Times New Roman"/>
          <w:sz w:val="20"/>
          <w:szCs w:val="20"/>
        </w:rPr>
      </w:pPr>
      <w:r>
        <w:rPr>
          <w:rFonts w:ascii="inherit" w:eastAsia="Times New Roman" w:hAnsi="inherit"/>
          <w:sz w:val="20"/>
          <w:szCs w:val="20"/>
        </w:rPr>
        <w:t>41</w:t>
      </w:r>
    </w:p>
    <w:p w:rsidR="00000000" w:rsidRDefault="00F4231B">
      <w:pPr>
        <w:divId w:val="1034236348"/>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F4231B">
      <w:pPr>
        <w:spacing w:line="288" w:lineRule="auto"/>
        <w:divId w:val="1964919332"/>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384020313"/>
        <w:rPr>
          <w:rFonts w:eastAsia="Times New Roman"/>
          <w:sz w:val="20"/>
          <w:szCs w:val="20"/>
        </w:rPr>
      </w:pPr>
    </w:p>
    <w:p w:rsidR="00000000" w:rsidRDefault="00F4231B">
      <w:pPr>
        <w:divId w:val="507057860"/>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Interest expense, net, increased $15.8 million during 2018 to $16.5 million as compared to $0.7 million in 2017 as a result of the issuance of the Notes. The increase is comprised of $11.0 million of interest, $1.0 million of amortization of deferred finan</w:t>
      </w:r>
      <w:r>
        <w:rPr>
          <w:rFonts w:ascii="inherit" w:eastAsia="Times New Roman" w:hAnsi="inherit"/>
          <w:sz w:val="20"/>
          <w:szCs w:val="20"/>
        </w:rPr>
        <w:t>cing costs and $4.8 million from the amortization of the discount on the Notes, offset by a decrease of $1.0 million in interest recognized on capital leases.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Other Income (Expense), Net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Other income (expense), net represents income and expenses incurred t</w:t>
      </w:r>
      <w:r>
        <w:rPr>
          <w:rFonts w:ascii="inherit" w:eastAsia="Times New Roman" w:hAnsi="inherit"/>
          <w:sz w:val="20"/>
          <w:szCs w:val="20"/>
        </w:rPr>
        <w:t>hat are generally not recurring in nature or are not part of our normal operations.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Income from transition services represents reimbursement of costs incurred under the DAx transition services agreement and is offset as expense in cost of revenues and gen</w:t>
      </w:r>
      <w:r>
        <w:rPr>
          <w:rFonts w:ascii="inherit" w:eastAsia="Times New Roman" w:hAnsi="inherit"/>
          <w:sz w:val="20"/>
          <w:szCs w:val="20"/>
        </w:rPr>
        <w:t>eral and administrative expenses.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following is a summary of other income (expense), net:</w:t>
      </w:r>
    </w:p>
    <w:tbl>
      <w:tblPr>
        <w:tblW w:w="5000" w:type="pct"/>
        <w:tblCellMar>
          <w:left w:w="0" w:type="dxa"/>
          <w:right w:w="0" w:type="dxa"/>
        </w:tblCellMar>
        <w:tblLook w:val="04A0" w:firstRow="1" w:lastRow="0" w:firstColumn="1" w:lastColumn="0" w:noHBand="0" w:noVBand="1"/>
      </w:tblPr>
      <w:tblGrid>
        <w:gridCol w:w="4603"/>
        <w:gridCol w:w="132"/>
        <w:gridCol w:w="949"/>
        <w:gridCol w:w="107"/>
        <w:gridCol w:w="105"/>
        <w:gridCol w:w="132"/>
        <w:gridCol w:w="949"/>
        <w:gridCol w:w="107"/>
        <w:gridCol w:w="105"/>
        <w:gridCol w:w="132"/>
        <w:gridCol w:w="949"/>
        <w:gridCol w:w="36"/>
      </w:tblGrid>
      <w:tr w:rsidR="00000000">
        <w:trPr>
          <w:divId w:val="1097601868"/>
        </w:trPr>
        <w:tc>
          <w:tcPr>
            <w:tcW w:w="0" w:type="auto"/>
            <w:gridSpan w:val="12"/>
            <w:vAlign w:val="center"/>
            <w:hideMark/>
          </w:tcPr>
          <w:p w:rsidR="00000000" w:rsidRDefault="00F4231B">
            <w:pPr>
              <w:spacing w:line="288" w:lineRule="auto"/>
              <w:jc w:val="both"/>
              <w:rPr>
                <w:rFonts w:eastAsia="Times New Roman"/>
                <w:sz w:val="20"/>
                <w:szCs w:val="20"/>
              </w:rPr>
            </w:pPr>
          </w:p>
        </w:tc>
      </w:tr>
      <w:tr w:rsidR="00000000">
        <w:trPr>
          <w:divId w:val="1097601868"/>
        </w:trPr>
        <w:tc>
          <w:tcPr>
            <w:tcW w:w="28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097601868"/>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r>
      <w:tr w:rsidR="00000000">
        <w:trPr>
          <w:divId w:val="1097601868"/>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4231B">
            <w:pPr>
              <w:divId w:val="16873678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divId w:val="12930926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r>
      <w:tr w:rsidR="00000000">
        <w:trPr>
          <w:divId w:val="1097601868"/>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Change in fair value of financing derivatives</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5,100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46040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(14,226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876819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097601868"/>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Change in fair value of warrants liability</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(2,411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833686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15652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1097601868"/>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Change in fair value of investment in equity securities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(2,324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547791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1,443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6428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097601868"/>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Transition services agreement income</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534</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58367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9,029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64273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11,080</w:t>
            </w:r>
          </w:p>
        </w:tc>
        <w:tc>
          <w:tcPr>
            <w:tcW w:w="0" w:type="auto"/>
            <w:vAlign w:val="bottom"/>
            <w:hideMark/>
          </w:tcPr>
          <w:p w:rsidR="00000000" w:rsidRDefault="00F4231B">
            <w:pPr>
              <w:rPr>
                <w:rFonts w:eastAsia="Times New Roman"/>
                <w:sz w:val="20"/>
                <w:szCs w:val="20"/>
              </w:rPr>
            </w:pPr>
          </w:p>
        </w:tc>
      </w:tr>
      <w:tr w:rsidR="00000000">
        <w:trPr>
          <w:divId w:val="1097601868"/>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Gain on forgiveness of obligation</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320096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63353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4,000</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097601868"/>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755</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211281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2,290</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9082270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125</w:t>
            </w:r>
          </w:p>
        </w:tc>
        <w:tc>
          <w:tcPr>
            <w:tcW w:w="0" w:type="auto"/>
            <w:tcBorders>
              <w:bottom w:val="single" w:sz="6" w:space="0" w:color="000000"/>
            </w:tcBorders>
            <w:vAlign w:val="bottom"/>
            <w:hideMark/>
          </w:tcPr>
          <w:p w:rsidR="00000000" w:rsidRDefault="00F4231B">
            <w:pPr>
              <w:rPr>
                <w:rFonts w:eastAsia="Times New Roman"/>
                <w:sz w:val="20"/>
                <w:szCs w:val="20"/>
              </w:rPr>
            </w:pPr>
          </w:p>
        </w:tc>
      </w:tr>
      <w:tr w:rsidR="00000000">
        <w:trPr>
          <w:divId w:val="1097601868"/>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other income (expense), net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1,654</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26726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(1,464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3320774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15,205</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Total other income, net for the</w:t>
      </w:r>
      <w:r>
        <w:rPr>
          <w:rFonts w:ascii="inherit" w:eastAsia="Times New Roman" w:hAnsi="inherit"/>
          <w:sz w:val="20"/>
          <w:szCs w:val="20"/>
        </w:rPr>
        <w:t xml:space="preserve"> </w:t>
      </w:r>
      <w:r>
        <w:rPr>
          <w:rFonts w:ascii="inherit" w:eastAsia="Times New Roman" w:hAnsi="inherit"/>
          <w:sz w:val="20"/>
          <w:szCs w:val="20"/>
        </w:rPr>
        <w:t>year ended December 31,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$1.7 million</w:t>
      </w:r>
      <w:r>
        <w:rPr>
          <w:rFonts w:ascii="inherit" w:eastAsia="Times New Roman" w:hAnsi="inherit"/>
          <w:sz w:val="20"/>
          <w:szCs w:val="20"/>
        </w:rPr>
        <w:t xml:space="preserve"> </w:t>
      </w:r>
      <w:r>
        <w:rPr>
          <w:rFonts w:ascii="inherit" w:eastAsia="Times New Roman" w:hAnsi="inherit"/>
          <w:sz w:val="20"/>
          <w:szCs w:val="20"/>
        </w:rPr>
        <w:t>as compared to total other expense, net of $1.5 million in 2018. The shift to other income was primarily driven by the change in fair value of financing derivatives. Offsetting the increase to other income was a decrease in transition services income, a de</w:t>
      </w:r>
      <w:r>
        <w:rPr>
          <w:rFonts w:ascii="inherit" w:eastAsia="Times New Roman" w:hAnsi="inherit"/>
          <w:sz w:val="20"/>
          <w:szCs w:val="20"/>
        </w:rPr>
        <w:t>cline in the fair value of equity securities (which we sold in 2019) and a decrease resulting from patent income in 2018 that was not received in 2019.</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Other expense, net of $1.5 million for the year ended December 31, 2018 compared to other income, net o</w:t>
      </w:r>
      <w:r>
        <w:rPr>
          <w:rFonts w:ascii="inherit" w:eastAsia="Times New Roman" w:hAnsi="inherit"/>
          <w:sz w:val="20"/>
          <w:szCs w:val="20"/>
        </w:rPr>
        <w:t xml:space="preserve">f $15.2 million for the year ended December 31, 2017 was driven primarily by the $14.2 million loss recorded as a result of changes in the fair value of the interest rate reset liability, notes option derivative liability, and change of control derivative </w:t>
      </w:r>
      <w:r>
        <w:rPr>
          <w:rFonts w:ascii="inherit" w:eastAsia="Times New Roman" w:hAnsi="inherit"/>
          <w:sz w:val="20"/>
          <w:szCs w:val="20"/>
        </w:rPr>
        <w:t>liability in 2018. Additionally, we had a $2.1 million reduction of income related to the DAx transition services agreement due to the wind down of managed contracts, as well as debt forgiveness of $4.0 million in 2017 as we were released from our Strategi</w:t>
      </w:r>
      <w:r>
        <w:rPr>
          <w:rFonts w:ascii="inherit" w:eastAsia="Times New Roman" w:hAnsi="inherit"/>
          <w:sz w:val="20"/>
          <w:szCs w:val="20"/>
        </w:rPr>
        <w:t>c Partnership Agreement with Adobe, Inc. with the remaining obligations forgiven. These decreases were offset in 2018 by a $2.0 million increase in patent income and a $1.4 million increase due to a change in the fair value of equity securities.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Gain (Loss</w:t>
      </w:r>
      <w:r>
        <w:rPr>
          <w:rFonts w:ascii="inherit" w:eastAsia="Times New Roman" w:hAnsi="inherit"/>
          <w:b/>
          <w:bCs/>
          <w:i/>
          <w:iCs/>
          <w:sz w:val="20"/>
          <w:szCs w:val="20"/>
        </w:rPr>
        <w:t>) from Foreign Currency Transactions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foreign currency transactions are recorded as a result of fluctuations in the exchange rate between the transactional currency and the functional currency of foreign subsidiary transactions.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year ended Dece</w:t>
      </w:r>
      <w:r>
        <w:rPr>
          <w:rFonts w:ascii="inherit" w:eastAsia="Times New Roman" w:hAnsi="inherit"/>
          <w:sz w:val="20"/>
          <w:szCs w:val="20"/>
        </w:rPr>
        <w:t>mber 31, 2019, the gain from foreign currency transactions was</w:t>
      </w:r>
      <w:r>
        <w:rPr>
          <w:rFonts w:ascii="inherit" w:eastAsia="Times New Roman" w:hAnsi="inherit"/>
          <w:sz w:val="20"/>
          <w:szCs w:val="20"/>
        </w:rPr>
        <w:t xml:space="preserve"> </w:t>
      </w:r>
      <w:r>
        <w:rPr>
          <w:rFonts w:ascii="inherit" w:eastAsia="Times New Roman" w:hAnsi="inherit"/>
          <w:sz w:val="20"/>
          <w:szCs w:val="20"/>
        </w:rPr>
        <w:t>$0.3 million. The gain was primarily driven by fluctuations of the average Chilean Peso against the U.S. Dollar exchange rate.</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year ended December 31, 2018, the gain from foreign curre</w:t>
      </w:r>
      <w:r>
        <w:rPr>
          <w:rFonts w:ascii="inherit" w:eastAsia="Times New Roman" w:hAnsi="inherit"/>
          <w:sz w:val="20"/>
          <w:szCs w:val="20"/>
        </w:rPr>
        <w:t>ncy transactions was</w:t>
      </w:r>
      <w:r>
        <w:rPr>
          <w:rFonts w:ascii="inherit" w:eastAsia="Times New Roman" w:hAnsi="inherit"/>
          <w:sz w:val="20"/>
          <w:szCs w:val="20"/>
        </w:rPr>
        <w:t xml:space="preserve"> </w:t>
      </w:r>
      <w:r>
        <w:rPr>
          <w:rFonts w:ascii="inherit" w:eastAsia="Times New Roman" w:hAnsi="inherit"/>
          <w:sz w:val="20"/>
          <w:szCs w:val="20"/>
        </w:rPr>
        <w:t>$1.3 million. The gain was primarily related to fluctuations in the average U.S. Dollar to Euro, Canadian Dollar and Chilean Peso exchange rates.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For the year ended December 21, 2017, the loss from foreign currency transactions was</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.2 million</w:t>
      </w:r>
      <w:r>
        <w:rPr>
          <w:rFonts w:ascii="inherit" w:eastAsia="Times New Roman" w:hAnsi="inherit"/>
          <w:sz w:val="20"/>
          <w:szCs w:val="20"/>
        </w:rPr>
        <w:t xml:space="preserve"> </w:t>
      </w:r>
      <w:r>
        <w:rPr>
          <w:rFonts w:ascii="inherit" w:eastAsia="Times New Roman" w:hAnsi="inherit"/>
          <w:sz w:val="20"/>
          <w:szCs w:val="20"/>
        </w:rPr>
        <w:t>and related to differences in the average U.S. Dollar to Euro exchange rates.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Income Tax Benefit (Provision)</w:t>
      </w:r>
      <w:r>
        <w:rPr>
          <w:rFonts w:ascii="inherit" w:eastAsia="Times New Roman" w:hAnsi="inherit"/>
          <w:b/>
          <w:bCs/>
          <w:i/>
          <w:iCs/>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 valuation allowance has been established against our net U.S. federal and state deferred tax assets, and certain foreign deferred tax</w:t>
      </w:r>
      <w:r>
        <w:rPr>
          <w:rFonts w:ascii="inherit" w:eastAsia="Times New Roman" w:hAnsi="inherit"/>
          <w:sz w:val="20"/>
          <w:szCs w:val="20"/>
        </w:rPr>
        <w:t xml:space="preserve"> assets, including net operating loss carryforwards. As a result, our income tax position is primarily related to foreign tax activity.</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During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2017, we recorded an income tax benefit (provision) of</w:t>
      </w:r>
      <w:r>
        <w:rPr>
          <w:rFonts w:ascii="inherit" w:eastAsia="Times New Roman" w:hAnsi="inherit"/>
          <w:sz w:val="20"/>
          <w:szCs w:val="20"/>
        </w:rPr>
        <w:t xml:space="preserve"> </w:t>
      </w:r>
      <w:r>
        <w:rPr>
          <w:rFonts w:ascii="inherit" w:eastAsia="Times New Roman" w:hAnsi="inherit"/>
          <w:sz w:val="20"/>
          <w:szCs w:val="20"/>
        </w:rPr>
        <w:t>$1.0 million,</w:t>
      </w:r>
      <w:r>
        <w:rPr>
          <w:rFonts w:ascii="inherit" w:eastAsia="Times New Roman" w:hAnsi="inherit"/>
          <w:sz w:val="20"/>
          <w:szCs w:val="20"/>
        </w:rPr>
        <w:t xml:space="preserve"> </w:t>
      </w:r>
      <w:r>
        <w:rPr>
          <w:rFonts w:ascii="inherit" w:eastAsia="Times New Roman" w:hAnsi="inherit"/>
          <w:sz w:val="20"/>
          <w:szCs w:val="20"/>
        </w:rPr>
        <w:t>$(3.7) million, and</w:t>
      </w:r>
      <w:r>
        <w:rPr>
          <w:rFonts w:ascii="inherit" w:eastAsia="Times New Roman" w:hAnsi="inherit"/>
          <w:sz w:val="20"/>
          <w:szCs w:val="20"/>
        </w:rPr>
        <w:t xml:space="preserve"> </w:t>
      </w:r>
      <w:r>
        <w:rPr>
          <w:rFonts w:ascii="inherit" w:eastAsia="Times New Roman" w:hAnsi="inherit"/>
          <w:sz w:val="20"/>
          <w:szCs w:val="20"/>
        </w:rPr>
        <w:t>$2.7 million, resulting in an effective tax rate of</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(2.4)%, and</w:t>
      </w:r>
      <w:r>
        <w:rPr>
          <w:rFonts w:ascii="inherit" w:eastAsia="Times New Roman" w:hAnsi="inherit"/>
          <w:sz w:val="20"/>
          <w:szCs w:val="20"/>
        </w:rPr>
        <w:t xml:space="preserve"> </w:t>
      </w:r>
      <w:r>
        <w:rPr>
          <w:rFonts w:ascii="inherit" w:eastAsia="Times New Roman" w:hAnsi="inherit"/>
          <w:sz w:val="20"/>
          <w:szCs w:val="20"/>
        </w:rPr>
        <w:t>1.0%, respectively. These effective tax rates differ from the U.S. federal statutory rate primarily due to the effects of certain permanent items, foreign tax rate d</w:t>
      </w:r>
      <w:r>
        <w:rPr>
          <w:rFonts w:ascii="inherit" w:eastAsia="Times New Roman" w:hAnsi="inherit"/>
          <w:sz w:val="20"/>
          <w:szCs w:val="20"/>
        </w:rPr>
        <w:t>ifferences, and increases in the valuation allowance against our domestic deferred tax assets.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Included within the tax benefit for the year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are income tax adjustments of</w:t>
      </w:r>
      <w:r>
        <w:rPr>
          <w:rFonts w:ascii="inherit" w:eastAsia="Times New Roman" w:hAnsi="inherit"/>
          <w:sz w:val="20"/>
          <w:szCs w:val="20"/>
        </w:rPr>
        <w:t xml:space="preserve"> </w:t>
      </w:r>
      <w:r>
        <w:rPr>
          <w:rFonts w:ascii="inherit" w:eastAsia="Times New Roman" w:hAnsi="inherit"/>
          <w:sz w:val="20"/>
          <w:szCs w:val="20"/>
        </w:rPr>
        <w:t>$58.6 million</w:t>
      </w:r>
      <w:r>
        <w:rPr>
          <w:rFonts w:ascii="inherit" w:eastAsia="Times New Roman" w:hAnsi="inherit"/>
          <w:sz w:val="20"/>
          <w:szCs w:val="20"/>
        </w:rPr>
        <w:t xml:space="preserve"> </w:t>
      </w:r>
      <w:r>
        <w:rPr>
          <w:rFonts w:ascii="inherit" w:eastAsia="Times New Roman" w:hAnsi="inherit"/>
          <w:sz w:val="20"/>
          <w:szCs w:val="20"/>
        </w:rPr>
        <w:t>related to the impairment of goodwill and</w:t>
      </w:r>
      <w:r>
        <w:rPr>
          <w:rFonts w:ascii="inherit" w:eastAsia="Times New Roman" w:hAnsi="inherit"/>
          <w:sz w:val="20"/>
          <w:szCs w:val="20"/>
        </w:rPr>
        <w:t xml:space="preserve"> </w:t>
      </w:r>
      <w:r>
        <w:rPr>
          <w:rFonts w:ascii="inherit" w:eastAsia="Times New Roman" w:hAnsi="inherit"/>
          <w:sz w:val="20"/>
          <w:szCs w:val="20"/>
        </w:rPr>
        <w:t xml:space="preserve">$15.2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permanent differences in the book and tax treatment of certain stock-based</w:t>
      </w:r>
      <w:r>
        <w:rPr>
          <w:rFonts w:ascii="inherit" w:eastAsia="Times New Roman" w:hAnsi="inherit"/>
          <w:sz w:val="20"/>
          <w:szCs w:val="20"/>
        </w:rPr>
        <w:t xml:space="preserve"> </w:t>
      </w:r>
    </w:p>
    <w:p w:rsidR="00000000" w:rsidRDefault="00F4231B">
      <w:pPr>
        <w:divId w:val="1662273675"/>
        <w:rPr>
          <w:rFonts w:eastAsia="Times New Roman"/>
          <w:sz w:val="20"/>
          <w:szCs w:val="20"/>
        </w:rPr>
      </w:pPr>
    </w:p>
    <w:p w:rsidR="00000000" w:rsidRDefault="00F4231B">
      <w:pPr>
        <w:spacing w:line="288" w:lineRule="auto"/>
        <w:jc w:val="center"/>
        <w:divId w:val="482621869"/>
        <w:rPr>
          <w:rFonts w:eastAsia="Times New Roman"/>
          <w:sz w:val="20"/>
          <w:szCs w:val="20"/>
        </w:rPr>
      </w:pPr>
      <w:r>
        <w:rPr>
          <w:rFonts w:ascii="inherit" w:eastAsia="Times New Roman" w:hAnsi="inherit"/>
          <w:sz w:val="20"/>
          <w:szCs w:val="20"/>
        </w:rPr>
        <w:t>42</w:t>
      </w:r>
    </w:p>
    <w:p w:rsidR="00000000" w:rsidRDefault="00F4231B">
      <w:pPr>
        <w:divId w:val="1034236348"/>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F4231B">
      <w:pPr>
        <w:spacing w:line="288" w:lineRule="auto"/>
        <w:divId w:val="818570229"/>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190218343"/>
        <w:rPr>
          <w:rFonts w:eastAsia="Times New Roman"/>
          <w:sz w:val="20"/>
          <w:szCs w:val="20"/>
        </w:rPr>
      </w:pPr>
    </w:p>
    <w:p w:rsidR="00000000" w:rsidRDefault="00F4231B">
      <w:pPr>
        <w:divId w:val="380129321"/>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compensation, limitations on the deductibility of certain executive compensation, nondeductible interest expense on debt instruments and assoc</w:t>
      </w:r>
      <w:r>
        <w:rPr>
          <w:rFonts w:ascii="inherit" w:eastAsia="Times New Roman" w:hAnsi="inherit"/>
          <w:sz w:val="20"/>
          <w:szCs w:val="20"/>
        </w:rPr>
        <w:t>iated derivatives, and other nondeductible expenses. Income tax expense of</w:t>
      </w:r>
      <w:r>
        <w:rPr>
          <w:rFonts w:ascii="inherit" w:eastAsia="Times New Roman" w:hAnsi="inherit"/>
          <w:sz w:val="20"/>
          <w:szCs w:val="20"/>
        </w:rPr>
        <w:t xml:space="preserve"> </w:t>
      </w:r>
      <w:r>
        <w:rPr>
          <w:rFonts w:ascii="inherit" w:eastAsia="Times New Roman" w:hAnsi="inherit"/>
          <w:sz w:val="20"/>
          <w:szCs w:val="20"/>
        </w:rPr>
        <w:t>$17.3 million</w:t>
      </w:r>
      <w:r>
        <w:rPr>
          <w:rFonts w:ascii="inherit" w:eastAsia="Times New Roman" w:hAnsi="inherit"/>
          <w:sz w:val="20"/>
          <w:szCs w:val="20"/>
        </w:rPr>
        <w:t xml:space="preserve"> </w:t>
      </w:r>
      <w:r>
        <w:rPr>
          <w:rFonts w:ascii="inherit" w:eastAsia="Times New Roman" w:hAnsi="inherit"/>
          <w:sz w:val="20"/>
          <w:szCs w:val="20"/>
        </w:rPr>
        <w:t>has also been included for the increase in valuation allowance recorded against our deferred tax assets to offset the tax benefit of our operating losses in the U.S. a</w:t>
      </w:r>
      <w:r>
        <w:rPr>
          <w:rFonts w:ascii="inherit" w:eastAsia="Times New Roman" w:hAnsi="inherit"/>
          <w:sz w:val="20"/>
          <w:szCs w:val="20"/>
        </w:rPr>
        <w:t>nd certain foreign jurisdictions.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Included within the tax expense for the year ended</w:t>
      </w:r>
      <w:r>
        <w:rPr>
          <w:rFonts w:ascii="inherit" w:eastAsia="Times New Roman" w:hAnsi="inherit"/>
          <w:sz w:val="20"/>
          <w:szCs w:val="20"/>
        </w:rPr>
        <w:t xml:space="preserve"> </w:t>
      </w:r>
      <w:r>
        <w:rPr>
          <w:rFonts w:ascii="inherit" w:eastAsia="Times New Roman" w:hAnsi="inherit"/>
          <w:sz w:val="20"/>
          <w:szCs w:val="20"/>
        </w:rPr>
        <w:t>December 31, 2018, is an income tax adjustment of</w:t>
      </w:r>
      <w:r>
        <w:rPr>
          <w:rFonts w:ascii="inherit" w:eastAsia="Times New Roman" w:hAnsi="inherit"/>
          <w:sz w:val="20"/>
          <w:szCs w:val="20"/>
        </w:rPr>
        <w:t xml:space="preserve"> </w:t>
      </w:r>
      <w:r>
        <w:rPr>
          <w:rFonts w:ascii="inherit" w:eastAsia="Times New Roman" w:hAnsi="inherit"/>
          <w:sz w:val="20"/>
          <w:szCs w:val="20"/>
        </w:rPr>
        <w:t>$19.7 million</w:t>
      </w:r>
      <w:r>
        <w:rPr>
          <w:rFonts w:ascii="inherit" w:eastAsia="Times New Roman" w:hAnsi="inherit"/>
          <w:sz w:val="20"/>
          <w:szCs w:val="20"/>
        </w:rPr>
        <w:t xml:space="preserve"> </w:t>
      </w:r>
      <w:r>
        <w:rPr>
          <w:rFonts w:ascii="inherit" w:eastAsia="Times New Roman" w:hAnsi="inherit"/>
          <w:sz w:val="20"/>
          <w:szCs w:val="20"/>
        </w:rPr>
        <w:t>for permanent differences in the book and tax treatment of certain stock-based compensation, limitations o</w:t>
      </w:r>
      <w:r>
        <w:rPr>
          <w:rFonts w:ascii="inherit" w:eastAsia="Times New Roman" w:hAnsi="inherit"/>
          <w:sz w:val="20"/>
          <w:szCs w:val="20"/>
        </w:rPr>
        <w:t>n the deductibility of certain executive compensation, nondeductible interest expense on debt instruments and associated derivatives, and other nondeductible expenses. Income tax expense of</w:t>
      </w:r>
      <w:r>
        <w:rPr>
          <w:rFonts w:ascii="inherit" w:eastAsia="Times New Roman" w:hAnsi="inherit"/>
          <w:sz w:val="20"/>
          <w:szCs w:val="20"/>
        </w:rPr>
        <w:t xml:space="preserve"> </w:t>
      </w:r>
      <w:r>
        <w:rPr>
          <w:rFonts w:ascii="inherit" w:eastAsia="Times New Roman" w:hAnsi="inherit"/>
          <w:sz w:val="20"/>
          <w:szCs w:val="20"/>
        </w:rPr>
        <w:t>$19.0 million</w:t>
      </w:r>
      <w:r>
        <w:rPr>
          <w:rFonts w:ascii="inherit" w:eastAsia="Times New Roman" w:hAnsi="inherit"/>
          <w:sz w:val="20"/>
          <w:szCs w:val="20"/>
        </w:rPr>
        <w:t xml:space="preserve"> </w:t>
      </w:r>
      <w:r>
        <w:rPr>
          <w:rFonts w:ascii="inherit" w:eastAsia="Times New Roman" w:hAnsi="inherit"/>
          <w:sz w:val="20"/>
          <w:szCs w:val="20"/>
        </w:rPr>
        <w:t>has also been included for the increase in valuation</w:t>
      </w:r>
      <w:r>
        <w:rPr>
          <w:rFonts w:ascii="inherit" w:eastAsia="Times New Roman" w:hAnsi="inherit"/>
          <w:sz w:val="20"/>
          <w:szCs w:val="20"/>
        </w:rPr>
        <w:t xml:space="preserve"> allowance recorded against our deferred tax assets to offset the tax benefit of our operating losses in the U.S. and certain foreign jurisdictions. We completed our assessment of the TCJA provisions on our U.S. deferred taxes during 2018 and concluded tha</w:t>
      </w:r>
      <w:r>
        <w:rPr>
          <w:rFonts w:ascii="inherit" w:eastAsia="Times New Roman" w:hAnsi="inherit"/>
          <w:sz w:val="20"/>
          <w:szCs w:val="20"/>
        </w:rPr>
        <w:t>t no material adjustments were required.</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Included within the total tax benefit for the year ended December 31, 2017 is an income tax benefit of $8.3 million related to the impact of the TCJA provisions on our U.S. deferred taxes, including the reduction in</w:t>
      </w:r>
      <w:r>
        <w:rPr>
          <w:rFonts w:ascii="inherit" w:eastAsia="Times New Roman" w:hAnsi="inherit"/>
          <w:sz w:val="20"/>
          <w:szCs w:val="20"/>
        </w:rPr>
        <w:t xml:space="preserve"> the corporate tax rate from 35% to 21% and a change in our valuation allowance assessment. Also included is income tax expense of $126.1 million related to the increase in valuation allowance recorded against our deferred tax assets to offset the tax bene</w:t>
      </w:r>
      <w:r>
        <w:rPr>
          <w:rFonts w:ascii="inherit" w:eastAsia="Times New Roman" w:hAnsi="inherit"/>
          <w:sz w:val="20"/>
          <w:szCs w:val="20"/>
        </w:rPr>
        <w:t>fit of our operating losses in the U.S. and certain foreign jurisdictions.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Non-GAAP Financial Measures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To provide investors with additional information regarding our financial results, and to comply with a covenant under our Notes (described below), we are disclosing herein Adjusted Earnings Before Interest, Taxes, Depreciation, and Amortization ("EBITDA") </w:t>
      </w:r>
      <w:r>
        <w:rPr>
          <w:rFonts w:ascii="inherit" w:eastAsia="Times New Roman" w:hAnsi="inherit"/>
          <w:sz w:val="20"/>
          <w:szCs w:val="20"/>
        </w:rPr>
        <w:t xml:space="preserve">and non-GAAP net loss, each of which are non-GAAP financial measures used by our management to understand and evaluate our core operating performance and trends. We believe that these non-GAAP financial measures provide useful information to investors and </w:t>
      </w:r>
      <w:r>
        <w:rPr>
          <w:rFonts w:ascii="inherit" w:eastAsia="Times New Roman" w:hAnsi="inherit"/>
          <w:sz w:val="20"/>
          <w:szCs w:val="20"/>
        </w:rPr>
        <w:t>others in understanding and evaluating our operating results, as they permit our investors to view our core business performance using the same metrics that management uses to evaluate our performance.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EBITDA is defined as GAAP net income (loss) plus or mi</w:t>
      </w:r>
      <w:r>
        <w:rPr>
          <w:rFonts w:ascii="inherit" w:eastAsia="Times New Roman" w:hAnsi="inherit"/>
          <w:sz w:val="20"/>
          <w:szCs w:val="20"/>
        </w:rPr>
        <w:t>nus interest, taxes, depreciation and amortization of intangible assets and finance</w:t>
      </w:r>
      <w:r>
        <w:rPr>
          <w:rFonts w:ascii="inherit" w:eastAsia="Times New Roman" w:hAnsi="inherit"/>
          <w:sz w:val="20"/>
          <w:szCs w:val="20"/>
        </w:rPr>
        <w:t xml:space="preserve"> </w:t>
      </w:r>
      <w:r>
        <w:rPr>
          <w:rFonts w:ascii="inherit" w:eastAsia="Times New Roman" w:hAnsi="inherit"/>
          <w:sz w:val="20"/>
          <w:szCs w:val="20"/>
        </w:rPr>
        <w:t>leases. We define Adjusted EBITDA as EBITDA plus or minus stock-based compensation expense as well as other items and amounts that we view as not indicative of our core ope</w:t>
      </w:r>
      <w:r>
        <w:rPr>
          <w:rFonts w:ascii="inherit" w:eastAsia="Times New Roman" w:hAnsi="inherit"/>
          <w:sz w:val="20"/>
          <w:szCs w:val="20"/>
        </w:rPr>
        <w:t>rating performance, specifically: charges for matters relating to the Audit Committee investigation, such as litigation and investigation-related costs, costs associated with tax projects, audits, consulting and other professional fees; other legal proceed</w:t>
      </w:r>
      <w:r>
        <w:rPr>
          <w:rFonts w:ascii="inherit" w:eastAsia="Times New Roman" w:hAnsi="inherit"/>
          <w:sz w:val="20"/>
          <w:szCs w:val="20"/>
        </w:rPr>
        <w:t>ings specified in the Notes; settlement of certain litigation; restructuring expense; transaction costs related to the issuance of equity securities; non-cash impairment charges; and non-cash changes in the fair value of financing derivatives, warrants lia</w:t>
      </w:r>
      <w:r>
        <w:rPr>
          <w:rFonts w:ascii="inherit" w:eastAsia="Times New Roman" w:hAnsi="inherit"/>
          <w:sz w:val="20"/>
          <w:szCs w:val="20"/>
        </w:rPr>
        <w:t>bility and investments in equity securities.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define non-GAAP net loss as GAAP net income (loss) plus or minus stock-based compensation expense and amortization of intangible assets, as well as other items and amounts that we view as not indicative of ou</w:t>
      </w:r>
      <w:r>
        <w:rPr>
          <w:rFonts w:ascii="inherit" w:eastAsia="Times New Roman" w:hAnsi="inherit"/>
          <w:sz w:val="20"/>
          <w:szCs w:val="20"/>
        </w:rPr>
        <w:t>r core operating performance, specifically: charges for matters relating to the Audit Committee investigation, such as litigation and investigation-related costs, costs associated with tax projects, audits, consulting and other professional fees; other leg</w:t>
      </w:r>
      <w:r>
        <w:rPr>
          <w:rFonts w:ascii="inherit" w:eastAsia="Times New Roman" w:hAnsi="inherit"/>
          <w:sz w:val="20"/>
          <w:szCs w:val="20"/>
        </w:rPr>
        <w:t>al proceedings specified in the Notes; settlement of certain litigation; restructuring expense; transaction costs related to the issuance of equity securities; non-cash impairment charges; and non-cash changes in the fair value of financing derivatives, wa</w:t>
      </w:r>
      <w:r>
        <w:rPr>
          <w:rFonts w:ascii="inherit" w:eastAsia="Times New Roman" w:hAnsi="inherit"/>
          <w:sz w:val="20"/>
          <w:szCs w:val="20"/>
        </w:rPr>
        <w:t>rrants liability and investments in equity securities. We changed our definition of non-GAAP net loss in 2018 to adjust for amortization of intangible assets, a change that is intended to better reflect our core operating performance.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use of these non-</w:t>
      </w:r>
      <w:r>
        <w:rPr>
          <w:rFonts w:ascii="inherit" w:eastAsia="Times New Roman" w:hAnsi="inherit"/>
          <w:sz w:val="20"/>
          <w:szCs w:val="20"/>
        </w:rPr>
        <w:t>GAAP financial measures has limitations as an analytical tool, and investors should not consider these measures in isolation or as a substitute for analysis of our results as reported under GAAP. The limitations of such non-GAAP measures include the follow</w:t>
      </w:r>
      <w:r>
        <w:rPr>
          <w:rFonts w:ascii="inherit" w:eastAsia="Times New Roman" w:hAnsi="inherit"/>
          <w:sz w:val="20"/>
          <w:szCs w:val="20"/>
        </w:rPr>
        <w:t>ing:</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620527316"/>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Adjusted EBITDA does not reflect tax or interest payments that represent a reduction in cash available to us (or, in the case of interest paid in Common Stock, that represent additional dilution to our existing stockholders);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058280962"/>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Depreciation and amortization are non-cash charges and the assets being depreciated may have to be replaced in the future. Adjusted EBITDA does not reflect cash capital expenditure requirements for such replacements or for new capital expenditure requireme</w:t>
            </w:r>
            <w:r>
              <w:rPr>
                <w:rFonts w:ascii="inherit" w:eastAsia="Times New Roman" w:hAnsi="inherit"/>
                <w:sz w:val="20"/>
                <w:szCs w:val="20"/>
              </w:rPr>
              <w:t>nts;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82256650"/>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Adjusted EBITDA does not reflect changes in, or cash requirements for, our working capital needs;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517962908"/>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Adjusted EBITDA and non-GAAP net loss do not reflect cash payments relating to fees incurred in connection with issuance of equity securities, restructuring, litigation and the Audit Committee investigation, such as litigation and investigation-related cos</w:t>
            </w:r>
            <w:r>
              <w:rPr>
                <w:rFonts w:ascii="inherit" w:eastAsia="Times New Roman" w:hAnsi="inherit"/>
                <w:sz w:val="20"/>
                <w:szCs w:val="20"/>
              </w:rPr>
              <w:t>ts, costs associated with tax projects, audits and other professional, consulting or other fees incurred in connection with our prior-year audits and certain legal proceedings, all of which represent a reduction in cash available to us;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927759526"/>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Adjusted EBI</w:t>
            </w:r>
            <w:r>
              <w:rPr>
                <w:rFonts w:ascii="inherit" w:eastAsia="Times New Roman" w:hAnsi="inherit"/>
                <w:sz w:val="20"/>
                <w:szCs w:val="20"/>
              </w:rPr>
              <w:t>TDA and non-GAAP net loss do not consider the impact of stock-based compensation and similar arrangements that represent dilution to our existing stockholders;</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823739930"/>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Adjusted EBITDA and non-GAAP net loss do not consider impairment of goodwill and long-li</w:t>
            </w:r>
            <w:r>
              <w:rPr>
                <w:rFonts w:ascii="inherit" w:eastAsia="Times New Roman" w:hAnsi="inherit"/>
                <w:sz w:val="20"/>
                <w:szCs w:val="20"/>
              </w:rPr>
              <w:t>ved assets, which represents a decline in the value of our assets;</w:t>
            </w:r>
          </w:p>
        </w:tc>
      </w:tr>
    </w:tbl>
    <w:p w:rsidR="00000000" w:rsidRDefault="00F4231B">
      <w:pPr>
        <w:divId w:val="462890241"/>
        <w:rPr>
          <w:rFonts w:eastAsia="Times New Roman"/>
          <w:sz w:val="20"/>
          <w:szCs w:val="20"/>
        </w:rPr>
      </w:pPr>
    </w:p>
    <w:p w:rsidR="00000000" w:rsidRDefault="00F4231B">
      <w:pPr>
        <w:spacing w:line="288" w:lineRule="auto"/>
        <w:jc w:val="center"/>
        <w:divId w:val="716666861"/>
        <w:rPr>
          <w:rFonts w:eastAsia="Times New Roman"/>
          <w:sz w:val="20"/>
          <w:szCs w:val="20"/>
        </w:rPr>
      </w:pPr>
      <w:r>
        <w:rPr>
          <w:rFonts w:ascii="inherit" w:eastAsia="Times New Roman" w:hAnsi="inherit"/>
          <w:sz w:val="20"/>
          <w:szCs w:val="20"/>
        </w:rPr>
        <w:t>43</w:t>
      </w:r>
    </w:p>
    <w:p w:rsidR="00000000" w:rsidRDefault="00F4231B">
      <w:pPr>
        <w:divId w:val="1034236348"/>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F4231B">
      <w:pPr>
        <w:spacing w:line="288" w:lineRule="auto"/>
        <w:divId w:val="1649045847"/>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126504486"/>
        <w:rPr>
          <w:rFonts w:eastAsia="Times New Roman"/>
          <w:sz w:val="20"/>
          <w:szCs w:val="20"/>
        </w:rPr>
      </w:pPr>
    </w:p>
    <w:p w:rsidR="00000000" w:rsidRDefault="00F4231B">
      <w:pPr>
        <w:divId w:val="166947880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525821377"/>
              <w:rPr>
                <w:rFonts w:eastAsia="Times New Roman"/>
                <w:sz w:val="20"/>
                <w:szCs w:val="20"/>
              </w:rPr>
            </w:pPr>
            <w:r>
              <w:rPr>
                <w:rFonts w:ascii="inherit" w:eastAsia="Times New Roman" w:hAnsi="inherit"/>
                <w:sz w:val="20"/>
                <w:szCs w:val="20"/>
              </w:rPr>
              <w:t>•</w:t>
            </w:r>
          </w:p>
        </w:tc>
        <w:tc>
          <w:tcPr>
            <w:tcW w:w="0" w:type="auto"/>
            <w:tcMar>
              <w:top w:w="0" w:type="dxa"/>
              <w:left w:w="540" w:type="dxa"/>
              <w:bottom w:w="0" w:type="dxa"/>
              <w:right w:w="0" w:type="dxa"/>
            </w:tcMar>
            <w:hideMark/>
          </w:tcPr>
          <w:p w:rsidR="00000000" w:rsidRDefault="00F4231B">
            <w:pPr>
              <w:spacing w:line="288" w:lineRule="auto"/>
              <w:ind w:hanging="540"/>
              <w:jc w:val="both"/>
              <w:rPr>
                <w:rFonts w:eastAsia="Times New Roman"/>
                <w:sz w:val="20"/>
                <w:szCs w:val="20"/>
              </w:rPr>
            </w:pPr>
            <w:r>
              <w:rPr>
                <w:rFonts w:ascii="inherit" w:eastAsia="Times New Roman" w:hAnsi="inherit"/>
                <w:sz w:val="20"/>
                <w:szCs w:val="20"/>
              </w:rPr>
              <w:t>Adjusted EBITDA and non-GAAP net loss do not consider possible cash gains or losses related to our financing derivatives, warrants liabil</w:t>
            </w:r>
            <w:r>
              <w:rPr>
                <w:rFonts w:ascii="inherit" w:eastAsia="Times New Roman" w:hAnsi="inherit"/>
                <w:sz w:val="20"/>
                <w:szCs w:val="20"/>
              </w:rPr>
              <w:t>ity or investment in equity securities; and</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686834986"/>
              <w:rPr>
                <w:rFonts w:eastAsia="Times New Roman"/>
                <w:sz w:val="20"/>
                <w:szCs w:val="20"/>
              </w:rPr>
            </w:pPr>
            <w:r>
              <w:rPr>
                <w:rFonts w:ascii="inherit" w:eastAsia="Times New Roman" w:hAnsi="inherit"/>
                <w:sz w:val="20"/>
                <w:szCs w:val="20"/>
              </w:rPr>
              <w:t>•</w:t>
            </w:r>
          </w:p>
        </w:tc>
        <w:tc>
          <w:tcPr>
            <w:tcW w:w="0" w:type="auto"/>
            <w:tcMar>
              <w:top w:w="0" w:type="dxa"/>
              <w:left w:w="540" w:type="dxa"/>
              <w:bottom w:w="0" w:type="dxa"/>
              <w:right w:w="0" w:type="dxa"/>
            </w:tcMar>
            <w:hideMark/>
          </w:tcPr>
          <w:p w:rsidR="00000000" w:rsidRDefault="00F4231B">
            <w:pPr>
              <w:spacing w:line="288" w:lineRule="auto"/>
              <w:ind w:hanging="540"/>
              <w:jc w:val="both"/>
              <w:rPr>
                <w:rFonts w:eastAsia="Times New Roman"/>
                <w:sz w:val="20"/>
                <w:szCs w:val="20"/>
              </w:rPr>
            </w:pPr>
            <w:r>
              <w:rPr>
                <w:rFonts w:ascii="inherit" w:eastAsia="Times New Roman" w:hAnsi="inherit"/>
                <w:sz w:val="20"/>
                <w:szCs w:val="20"/>
              </w:rPr>
              <w:t>Other companies, including companies in our industry, may calculate any of these non-GAAP financial measures differently, which reduces their usefulness as comparative measures.</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Because of these and other</w:t>
      </w:r>
      <w:r>
        <w:rPr>
          <w:rFonts w:ascii="inherit" w:eastAsia="Times New Roman" w:hAnsi="inherit"/>
          <w:sz w:val="20"/>
          <w:szCs w:val="20"/>
        </w:rPr>
        <w:t xml:space="preserve"> limitations, you should consider Adjusted EBITDA and non-GAAP net loss alongside GAAP-based financial performance measures, including GAAP revenue and various cash flow metrics, net income (loss) and our other GAAP financial results. Management addresses </w:t>
      </w:r>
      <w:r>
        <w:rPr>
          <w:rFonts w:ascii="inherit" w:eastAsia="Times New Roman" w:hAnsi="inherit"/>
          <w:sz w:val="20"/>
          <w:szCs w:val="20"/>
        </w:rPr>
        <w:t>the inherent limitations associated with using non-GAAP financial measures through disclosure of such limitations, presentation of our financial statements in accordance with GAAP and a reconciliation of Adjusted EBITDA and non-GAAP net loss to the most di</w:t>
      </w:r>
      <w:r>
        <w:rPr>
          <w:rFonts w:ascii="inherit" w:eastAsia="Times New Roman" w:hAnsi="inherit"/>
          <w:sz w:val="20"/>
          <w:szCs w:val="20"/>
        </w:rPr>
        <w:t>rectly comparable GAAP measure, net income (loss).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Under our Notes, we are required to disclose Consolidated EBITDA, a non-GAAP financial measure, on a quarterly basis. Consolidated EBITDA, as defined for purposes of the Notes, was the same as Adjusted EBITDA as presented below.</w:t>
      </w:r>
    </w:p>
    <w:p w:rsidR="00000000" w:rsidRDefault="00F4231B">
      <w:pPr>
        <w:spacing w:line="288" w:lineRule="auto"/>
        <w:jc w:val="both"/>
        <w:divId w:val="1034236348"/>
        <w:rPr>
          <w:rFonts w:eastAsia="Times New Roman"/>
          <w:sz w:val="16"/>
          <w:szCs w:val="16"/>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following table presents a reconciliation of net loss (GAAP) to Adjusted EBITDA for each of the periods identified:</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4327"/>
        <w:gridCol w:w="139"/>
        <w:gridCol w:w="1005"/>
        <w:gridCol w:w="112"/>
        <w:gridCol w:w="105"/>
        <w:gridCol w:w="139"/>
        <w:gridCol w:w="1005"/>
        <w:gridCol w:w="112"/>
        <w:gridCol w:w="105"/>
        <w:gridCol w:w="139"/>
        <w:gridCol w:w="1006"/>
        <w:gridCol w:w="112"/>
      </w:tblGrid>
      <w:tr w:rsidR="00000000">
        <w:trPr>
          <w:divId w:val="1084037242"/>
        </w:trPr>
        <w:tc>
          <w:tcPr>
            <w:tcW w:w="0" w:type="auto"/>
            <w:gridSpan w:val="12"/>
            <w:vAlign w:val="center"/>
            <w:hideMark/>
          </w:tcPr>
          <w:p w:rsidR="00000000" w:rsidRDefault="00F4231B">
            <w:pPr>
              <w:spacing w:line="288" w:lineRule="auto"/>
              <w:jc w:val="both"/>
              <w:rPr>
                <w:rFonts w:eastAsia="Times New Roman"/>
                <w:sz w:val="20"/>
                <w:szCs w:val="20"/>
              </w:rPr>
            </w:pPr>
          </w:p>
        </w:tc>
      </w:tr>
      <w:tr w:rsidR="00000000">
        <w:trPr>
          <w:divId w:val="1084037242"/>
        </w:trPr>
        <w:tc>
          <w:tcPr>
            <w:tcW w:w="2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084037242"/>
        </w:trPr>
        <w:tc>
          <w:tcPr>
            <w:tcW w:w="0" w:type="auto"/>
            <w:tcMar>
              <w:top w:w="30" w:type="dxa"/>
              <w:left w:w="30" w:type="dxa"/>
              <w:bottom w:w="30" w:type="dxa"/>
              <w:right w:w="30" w:type="dxa"/>
            </w:tcMar>
            <w:vAlign w:val="bottom"/>
            <w:hideMark/>
          </w:tcPr>
          <w:p w:rsidR="00000000" w:rsidRDefault="00F4231B">
            <w:pPr>
              <w:divId w:val="27043227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r>
      <w:tr w:rsidR="00000000">
        <w:trPr>
          <w:divId w:val="1084037242"/>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4231B">
            <w:pPr>
              <w:jc w:val="cente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jc w:val="cente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r>
      <w:tr w:rsidR="00000000">
        <w:trPr>
          <w:divId w:val="1084037242"/>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Net loss (GAAP)</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b/>
                <w:bCs/>
                <w:sz w:val="20"/>
                <w:szCs w:val="20"/>
              </w:rPr>
              <w:t>(338,996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b/>
                <w:bCs/>
                <w:sz w:val="20"/>
                <w:szCs w:val="20"/>
              </w:rPr>
              <w:t>(159,268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b/>
                <w:bCs/>
                <w:sz w:val="20"/>
                <w:szCs w:val="20"/>
              </w:rPr>
              <w:t>(281,393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w:t>
            </w:r>
          </w:p>
        </w:tc>
      </w:tr>
      <w:tr w:rsidR="00000000">
        <w:trPr>
          <w:divId w:val="1084037242"/>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vAlign w:val="bottom"/>
            <w:hideMark/>
          </w:tcPr>
          <w:p w:rsidR="00000000" w:rsidRDefault="00F4231B">
            <w:pPr>
              <w:rPr>
                <w:rFonts w:eastAsia="Times New Roman"/>
                <w:sz w:val="20"/>
                <w:szCs w:val="20"/>
              </w:rPr>
            </w:pPr>
          </w:p>
        </w:tc>
      </w:tr>
      <w:tr w:rsidR="00000000">
        <w:trPr>
          <w:divId w:val="1084037242"/>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Income tax (benefit) provision</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(1,007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3,706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(2,717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084037242"/>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Interest expense, net</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31,526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16,465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661</w:t>
            </w:r>
          </w:p>
        </w:tc>
        <w:tc>
          <w:tcPr>
            <w:tcW w:w="0" w:type="auto"/>
            <w:vAlign w:val="bottom"/>
            <w:hideMark/>
          </w:tcPr>
          <w:p w:rsidR="00000000" w:rsidRDefault="00F4231B">
            <w:pPr>
              <w:rPr>
                <w:rFonts w:eastAsia="Times New Roman"/>
                <w:sz w:val="20"/>
                <w:szCs w:val="20"/>
              </w:rPr>
            </w:pPr>
          </w:p>
        </w:tc>
      </w:tr>
      <w:tr w:rsidR="00000000">
        <w:trPr>
          <w:divId w:val="1084037242"/>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Depreciation</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12,778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17,259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23,339</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084037242"/>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Amortization expense of finance leases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2,413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1084037242"/>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Amortization of intangible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30,076</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32,864</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34,823</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084037242"/>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EBITDA</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(263,210</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(88,974</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(225,287</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084037242"/>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shd w:val="clear" w:color="auto" w:fill="CCEEFF"/>
            <w:vAlign w:val="bottom"/>
            <w:hideMark/>
          </w:tcPr>
          <w:p w:rsidR="00000000" w:rsidRDefault="00F4231B">
            <w:pPr>
              <w:rPr>
                <w:rFonts w:eastAsia="Times New Roman"/>
                <w:sz w:val="20"/>
                <w:szCs w:val="20"/>
              </w:rPr>
            </w:pPr>
          </w:p>
        </w:tc>
      </w:tr>
      <w:tr w:rsidR="00000000">
        <w:trPr>
          <w:divId w:val="1084037242"/>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Adjustments: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vAlign w:val="bottom"/>
            <w:hideMark/>
          </w:tcPr>
          <w:p w:rsidR="00000000" w:rsidRDefault="00F4231B">
            <w:pPr>
              <w:rPr>
                <w:rFonts w:eastAsia="Times New Roman"/>
                <w:sz w:val="20"/>
                <w:szCs w:val="20"/>
              </w:rPr>
            </w:pPr>
          </w:p>
        </w:tc>
      </w:tr>
      <w:tr w:rsidR="00000000">
        <w:trPr>
          <w:divId w:val="1084037242"/>
        </w:trPr>
        <w:tc>
          <w:tcPr>
            <w:tcW w:w="0" w:type="auto"/>
            <w:shd w:val="clear" w:color="auto" w:fill="CCEEFF"/>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Stock-based and expected awards compensation expense</w:t>
            </w:r>
            <w:r>
              <w:rPr>
                <w:rFonts w:ascii="inherit" w:eastAsia="Times New Roman" w:hAnsi="inherit"/>
                <w:sz w:val="10"/>
                <w:szCs w:val="10"/>
                <w:vertAlign w:val="superscript"/>
              </w:rPr>
              <w:t>(3)</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16,695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37,151</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34,261</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084037242"/>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Investigation and audit related</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4,305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38,338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83,398</w:t>
            </w:r>
          </w:p>
        </w:tc>
        <w:tc>
          <w:tcPr>
            <w:tcW w:w="0" w:type="auto"/>
            <w:vAlign w:val="bottom"/>
            <w:hideMark/>
          </w:tcPr>
          <w:p w:rsidR="00000000" w:rsidRDefault="00F4231B">
            <w:pPr>
              <w:rPr>
                <w:rFonts w:eastAsia="Times New Roman"/>
                <w:sz w:val="20"/>
                <w:szCs w:val="20"/>
              </w:rPr>
            </w:pPr>
          </w:p>
        </w:tc>
      </w:tr>
      <w:tr w:rsidR="00000000">
        <w:trPr>
          <w:divId w:val="1084037242"/>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Settlement of certain litigation, net</w:t>
            </w:r>
            <w:r>
              <w:rPr>
                <w:rFonts w:ascii="inherit" w:eastAsia="Times New Roman" w:hAnsi="inherit"/>
                <w:i/>
                <w:iCs/>
                <w:sz w:val="10"/>
                <w:szCs w:val="10"/>
                <w:vertAlign w:val="superscript"/>
              </w:rPr>
              <w:t>(2)</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2,900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5,250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82,533</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084037242"/>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Restructuring</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3,263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11,837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10,510</w:t>
            </w:r>
          </w:p>
        </w:tc>
        <w:tc>
          <w:tcPr>
            <w:tcW w:w="0" w:type="auto"/>
            <w:vAlign w:val="bottom"/>
            <w:hideMark/>
          </w:tcPr>
          <w:p w:rsidR="00000000" w:rsidRDefault="00F4231B">
            <w:pPr>
              <w:rPr>
                <w:rFonts w:eastAsia="Times New Roman"/>
                <w:sz w:val="20"/>
                <w:szCs w:val="20"/>
              </w:rPr>
            </w:pPr>
          </w:p>
        </w:tc>
      </w:tr>
      <w:tr w:rsidR="00000000">
        <w:trPr>
          <w:divId w:val="1084037242"/>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Impairment of goodwill</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224,272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084037242"/>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Impairment of intangible asset</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17,308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1084037242"/>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Other expense (income), net</w:t>
            </w:r>
            <w:r>
              <w:rPr>
                <w:rFonts w:ascii="inherit" w:eastAsia="Times New Roman" w:hAnsi="inherit"/>
                <w:sz w:val="20"/>
                <w:szCs w:val="20"/>
              </w:rPr>
              <w:t xml:space="preserve"> </w:t>
            </w:r>
            <w:r>
              <w:rPr>
                <w:rFonts w:ascii="inherit" w:eastAsia="Times New Roman" w:hAnsi="inherit"/>
                <w:i/>
                <w:iCs/>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682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12,783</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(4,125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084037242"/>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Adjusted EBITDA</w:t>
            </w:r>
            <w:r>
              <w:rPr>
                <w:rFonts w:ascii="inherit" w:eastAsia="Times New Roman" w:hAnsi="inherit"/>
                <w:sz w:val="20"/>
                <w:szCs w:val="20"/>
              </w:rPr>
              <w:t xml:space="preserve">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6,215</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4437651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16,385</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331713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(18,710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bl>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In 2019 and 2018, adjustments to other income (expense), net, reflect non-cash changes in the fair value of financing derivatives, warrants liability and equity securities investment included in other income (expense), net and certain legal expenses define</w:t>
      </w:r>
      <w:r>
        <w:rPr>
          <w:rFonts w:ascii="inherit" w:eastAsia="Times New Roman" w:hAnsi="inherit"/>
          <w:i/>
          <w:iCs/>
          <w:sz w:val="16"/>
          <w:szCs w:val="16"/>
        </w:rPr>
        <w:t>d by the Notes and classified as general and administrative expenses on our Consolidated Statements of Operations and Comprehensive Loss. Additionally, we recorded transaction costs related to the issuance of warrants, which costs were allocated to the war</w:t>
      </w:r>
      <w:r>
        <w:rPr>
          <w:rFonts w:ascii="inherit" w:eastAsia="Times New Roman" w:hAnsi="inherit"/>
          <w:i/>
          <w:iCs/>
          <w:sz w:val="16"/>
          <w:szCs w:val="16"/>
        </w:rPr>
        <w:t>rants liability and recorded in general and administrative expenses in the Consolidated Statements of Operations and Comprehensive Loss. The remaining transaction costs were recorded in additional paid-in capital in the Consolidated Balance Sheets. For mor</w:t>
      </w:r>
      <w:r>
        <w:rPr>
          <w:rFonts w:ascii="inherit" w:eastAsia="Times New Roman" w:hAnsi="inherit"/>
          <w:i/>
          <w:iCs/>
          <w:sz w:val="16"/>
          <w:szCs w:val="16"/>
        </w:rPr>
        <w:t>e information regarding this adjustment, see</w:t>
      </w:r>
      <w:r>
        <w:rPr>
          <w:rFonts w:ascii="inherit" w:eastAsia="Times New Roman" w:hAnsi="inherit"/>
          <w:i/>
          <w:iCs/>
          <w:sz w:val="16"/>
          <w:szCs w:val="16"/>
        </w:rPr>
        <w:t xml:space="preserve"> </w:t>
      </w:r>
      <w:hyperlink w:anchor="s4F44CBE9893558C5B79B3FC41C95EF98" w:history="1">
        <w:r>
          <w:rPr>
            <w:rStyle w:val="a3"/>
            <w:rFonts w:ascii="inherit" w:eastAsia="Times New Roman" w:hAnsi="inherit"/>
            <w:i/>
            <w:iCs/>
            <w:sz w:val="16"/>
            <w:szCs w:val="16"/>
          </w:rPr>
          <w:t>Footnote 5</w:t>
        </w:r>
      </w:hyperlink>
      <w:r>
        <w:rPr>
          <w:rFonts w:ascii="inherit" w:eastAsia="Times New Roman" w:hAnsi="inherit"/>
          <w:i/>
          <w:iCs/>
          <w:sz w:val="16"/>
          <w:szCs w:val="16"/>
        </w:rPr>
        <w:t>, Stockholders' Equity.</w:t>
      </w: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0"/>
          <w:szCs w:val="10"/>
          <w:vertAlign w:val="superscript"/>
        </w:rPr>
        <w:t xml:space="preserve"> </w:t>
      </w:r>
      <w:r>
        <w:rPr>
          <w:rFonts w:ascii="inherit" w:eastAsia="Times New Roman" w:hAnsi="inherit"/>
          <w:i/>
          <w:iCs/>
          <w:sz w:val="16"/>
          <w:szCs w:val="16"/>
        </w:rPr>
        <w:t>Settlement of certain litigation, net includes settlement amounts incurred for certain legal proceedings defined by t</w:t>
      </w:r>
      <w:r>
        <w:rPr>
          <w:rFonts w:ascii="inherit" w:eastAsia="Times New Roman" w:hAnsi="inherit"/>
          <w:i/>
          <w:iCs/>
          <w:sz w:val="16"/>
          <w:szCs w:val="16"/>
        </w:rPr>
        <w:t>he Notes, which amounts are classified as general and administrative expenses in the Consolidated Statements of Operations and Comprehensive Loss.</w:t>
      </w:r>
      <w:r>
        <w:rPr>
          <w:rFonts w:ascii="inherit" w:eastAsia="Times New Roman" w:hAnsi="inherit"/>
          <w:i/>
          <w:iCs/>
          <w:sz w:val="16"/>
          <w:szCs w:val="16"/>
        </w:rPr>
        <w:t xml:space="preserve"> </w:t>
      </w: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(3)</w:t>
      </w:r>
      <w:r>
        <w:rPr>
          <w:rFonts w:ascii="inherit" w:eastAsia="Times New Roman" w:hAnsi="inherit"/>
          <w:i/>
          <w:iCs/>
          <w:sz w:val="10"/>
          <w:szCs w:val="10"/>
          <w:vertAlign w:val="superscript"/>
        </w:rPr>
        <w:t xml:space="preserve"> </w:t>
      </w:r>
      <w:r>
        <w:rPr>
          <w:rFonts w:ascii="inherit" w:eastAsia="Times New Roman" w:hAnsi="inherit"/>
          <w:i/>
          <w:iCs/>
          <w:sz w:val="16"/>
          <w:szCs w:val="16"/>
        </w:rPr>
        <w:t>2017</w:t>
      </w:r>
      <w:r>
        <w:rPr>
          <w:rFonts w:ascii="inherit" w:eastAsia="Times New Roman" w:hAnsi="inherit"/>
          <w:i/>
          <w:iCs/>
          <w:sz w:val="10"/>
          <w:szCs w:val="10"/>
          <w:vertAlign w:val="superscript"/>
        </w:rPr>
        <w:t xml:space="preserve"> </w:t>
      </w:r>
      <w:r>
        <w:rPr>
          <w:rFonts w:ascii="inherit" w:eastAsia="Times New Roman" w:hAnsi="inherit"/>
          <w:i/>
          <w:iCs/>
          <w:sz w:val="16"/>
          <w:szCs w:val="16"/>
        </w:rPr>
        <w:t>includes $16.9 million related to a stock-based retention program that was settled in cash for empl</w:t>
      </w:r>
      <w:r>
        <w:rPr>
          <w:rFonts w:ascii="inherit" w:eastAsia="Times New Roman" w:hAnsi="inherit"/>
          <w:i/>
          <w:iCs/>
          <w:sz w:val="16"/>
          <w:szCs w:val="16"/>
        </w:rPr>
        <w:t>oyees who departed prior to issuance of equity.</w:t>
      </w:r>
    </w:p>
    <w:p w:rsidR="00000000" w:rsidRDefault="00F4231B">
      <w:pPr>
        <w:divId w:val="473984809"/>
        <w:rPr>
          <w:rFonts w:eastAsia="Times New Roman"/>
          <w:sz w:val="20"/>
          <w:szCs w:val="20"/>
        </w:rPr>
      </w:pPr>
    </w:p>
    <w:p w:rsidR="00000000" w:rsidRDefault="00F4231B">
      <w:pPr>
        <w:spacing w:line="288" w:lineRule="auto"/>
        <w:jc w:val="center"/>
        <w:divId w:val="482166241"/>
        <w:rPr>
          <w:rFonts w:eastAsia="Times New Roman"/>
          <w:sz w:val="20"/>
          <w:szCs w:val="20"/>
        </w:rPr>
      </w:pPr>
      <w:r>
        <w:rPr>
          <w:rFonts w:ascii="inherit" w:eastAsia="Times New Roman" w:hAnsi="inherit"/>
          <w:sz w:val="20"/>
          <w:szCs w:val="20"/>
        </w:rPr>
        <w:t>44</w:t>
      </w:r>
    </w:p>
    <w:p w:rsidR="00000000" w:rsidRDefault="00F4231B">
      <w:pPr>
        <w:divId w:val="1034236348"/>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F4231B">
      <w:pPr>
        <w:spacing w:line="288" w:lineRule="auto"/>
        <w:divId w:val="1709992583"/>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433933737"/>
        <w:rPr>
          <w:rFonts w:eastAsia="Times New Roman"/>
          <w:sz w:val="20"/>
          <w:szCs w:val="20"/>
        </w:rPr>
      </w:pPr>
    </w:p>
    <w:p w:rsidR="00000000" w:rsidRDefault="00F4231B">
      <w:pPr>
        <w:divId w:val="719088177"/>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following table presents a reconciliation of net loss (GAAP) to non-GAAP net loss for each of the periods identified:</w:t>
      </w:r>
    </w:p>
    <w:tbl>
      <w:tblPr>
        <w:tblW w:w="5000" w:type="pct"/>
        <w:tblCellMar>
          <w:left w:w="0" w:type="dxa"/>
          <w:right w:w="0" w:type="dxa"/>
        </w:tblCellMar>
        <w:tblLook w:val="04A0" w:firstRow="1" w:lastRow="0" w:firstColumn="1" w:lastColumn="0" w:noHBand="0" w:noVBand="1"/>
      </w:tblPr>
      <w:tblGrid>
        <w:gridCol w:w="4327"/>
        <w:gridCol w:w="139"/>
        <w:gridCol w:w="1005"/>
        <w:gridCol w:w="112"/>
        <w:gridCol w:w="105"/>
        <w:gridCol w:w="139"/>
        <w:gridCol w:w="1005"/>
        <w:gridCol w:w="112"/>
        <w:gridCol w:w="105"/>
        <w:gridCol w:w="139"/>
        <w:gridCol w:w="1006"/>
        <w:gridCol w:w="112"/>
      </w:tblGrid>
      <w:tr w:rsidR="00000000">
        <w:trPr>
          <w:divId w:val="988248491"/>
        </w:trPr>
        <w:tc>
          <w:tcPr>
            <w:tcW w:w="0" w:type="auto"/>
            <w:gridSpan w:val="12"/>
            <w:vAlign w:val="center"/>
            <w:hideMark/>
          </w:tcPr>
          <w:p w:rsidR="00000000" w:rsidRDefault="00F4231B">
            <w:pPr>
              <w:spacing w:line="288" w:lineRule="auto"/>
              <w:jc w:val="both"/>
              <w:rPr>
                <w:rFonts w:eastAsia="Times New Roman"/>
                <w:sz w:val="20"/>
                <w:szCs w:val="20"/>
              </w:rPr>
            </w:pPr>
          </w:p>
        </w:tc>
      </w:tr>
      <w:tr w:rsidR="00000000">
        <w:trPr>
          <w:divId w:val="988248491"/>
        </w:trPr>
        <w:tc>
          <w:tcPr>
            <w:tcW w:w="2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988248491"/>
        </w:trPr>
        <w:tc>
          <w:tcPr>
            <w:tcW w:w="0" w:type="auto"/>
            <w:tcMar>
              <w:top w:w="30" w:type="dxa"/>
              <w:left w:w="30" w:type="dxa"/>
              <w:bottom w:w="30" w:type="dxa"/>
              <w:right w:w="30" w:type="dxa"/>
            </w:tcMar>
            <w:vAlign w:val="bottom"/>
            <w:hideMark/>
          </w:tcPr>
          <w:p w:rsidR="00000000" w:rsidRDefault="00F4231B">
            <w:pPr>
              <w:divId w:val="214527094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r>
      <w:tr w:rsidR="00000000">
        <w:trPr>
          <w:divId w:val="988248491"/>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7620654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13855225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r>
      <w:tr w:rsidR="00000000">
        <w:trPr>
          <w:divId w:val="988248491"/>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Net loss (GAAP)</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b/>
                <w:bCs/>
                <w:sz w:val="20"/>
                <w:szCs w:val="20"/>
              </w:rPr>
              <w:t>(338,996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b/>
                <w:bCs/>
                <w:sz w:val="20"/>
                <w:szCs w:val="20"/>
              </w:rPr>
              <w:t>(159,268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b/>
                <w:bCs/>
                <w:sz w:val="20"/>
                <w:szCs w:val="20"/>
              </w:rPr>
              <w:t>(281,393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w:t>
            </w:r>
          </w:p>
        </w:tc>
      </w:tr>
      <w:tr w:rsidR="00000000">
        <w:trPr>
          <w:divId w:val="988248491"/>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vAlign w:val="bottom"/>
            <w:hideMark/>
          </w:tcPr>
          <w:p w:rsidR="00000000" w:rsidRDefault="00F4231B">
            <w:pPr>
              <w:rPr>
                <w:rFonts w:eastAsia="Times New Roman"/>
                <w:sz w:val="20"/>
                <w:szCs w:val="20"/>
              </w:rPr>
            </w:pPr>
          </w:p>
        </w:tc>
      </w:tr>
      <w:tr w:rsidR="00000000">
        <w:trPr>
          <w:divId w:val="988248491"/>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Adjustments: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shd w:val="clear" w:color="auto" w:fill="CCEEFF"/>
            <w:vAlign w:val="bottom"/>
            <w:hideMark/>
          </w:tcPr>
          <w:p w:rsidR="00000000" w:rsidRDefault="00F4231B">
            <w:pPr>
              <w:rPr>
                <w:rFonts w:eastAsia="Times New Roman"/>
                <w:sz w:val="20"/>
                <w:szCs w:val="20"/>
              </w:rPr>
            </w:pPr>
          </w:p>
        </w:tc>
      </w:tr>
      <w:tr w:rsidR="00000000">
        <w:trPr>
          <w:divId w:val="988248491"/>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Stock-based and expected awards compensation expense</w:t>
            </w:r>
            <w:r>
              <w:rPr>
                <w:rFonts w:ascii="inherit" w:eastAsia="Times New Roman" w:hAnsi="inherit"/>
                <w:sz w:val="10"/>
                <w:szCs w:val="10"/>
                <w:vertAlign w:val="superscript"/>
              </w:rPr>
              <w:t>(4)</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16,695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37,151</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34,261</w:t>
            </w:r>
          </w:p>
        </w:tc>
        <w:tc>
          <w:tcPr>
            <w:tcW w:w="0" w:type="auto"/>
            <w:vAlign w:val="bottom"/>
            <w:hideMark/>
          </w:tcPr>
          <w:p w:rsidR="00000000" w:rsidRDefault="00F4231B">
            <w:pPr>
              <w:rPr>
                <w:rFonts w:eastAsia="Times New Roman"/>
                <w:sz w:val="20"/>
                <w:szCs w:val="20"/>
              </w:rPr>
            </w:pPr>
          </w:p>
        </w:tc>
      </w:tr>
      <w:tr w:rsidR="00000000">
        <w:trPr>
          <w:divId w:val="988248491"/>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Investigation and audit related</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4,305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38,338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83,398</w:t>
            </w:r>
          </w:p>
        </w:tc>
        <w:tc>
          <w:tcPr>
            <w:tcW w:w="0" w:type="auto"/>
            <w:shd w:val="clear" w:color="auto" w:fill="CCEEFF"/>
            <w:vAlign w:val="bottom"/>
            <w:hideMark/>
          </w:tcPr>
          <w:p w:rsidR="00000000" w:rsidRDefault="00F4231B">
            <w:pPr>
              <w:rPr>
                <w:rFonts w:eastAsia="Times New Roman"/>
                <w:sz w:val="20"/>
                <w:szCs w:val="20"/>
              </w:rPr>
            </w:pPr>
          </w:p>
        </w:tc>
      </w:tr>
      <w:tr w:rsidR="00000000">
        <w:trPr>
          <w:divId w:val="988248491"/>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Amortization of intangible assets</w:t>
            </w:r>
            <w:r>
              <w:rPr>
                <w:rFonts w:ascii="inherit" w:eastAsia="Times New Roman" w:hAnsi="inherit"/>
                <w:sz w:val="10"/>
                <w:szCs w:val="10"/>
                <w:vertAlign w:val="superscript"/>
              </w:rPr>
              <w:t>(3)</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30,076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32,864</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34,823</w:t>
            </w:r>
          </w:p>
        </w:tc>
        <w:tc>
          <w:tcPr>
            <w:tcW w:w="0" w:type="auto"/>
            <w:vAlign w:val="bottom"/>
            <w:hideMark/>
          </w:tcPr>
          <w:p w:rsidR="00000000" w:rsidRDefault="00F4231B">
            <w:pPr>
              <w:rPr>
                <w:rFonts w:eastAsia="Times New Roman"/>
                <w:sz w:val="20"/>
                <w:szCs w:val="20"/>
              </w:rPr>
            </w:pPr>
          </w:p>
        </w:tc>
      </w:tr>
      <w:tr w:rsidR="00000000">
        <w:trPr>
          <w:divId w:val="988248491"/>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Settlement of certain litigation, net</w:t>
            </w:r>
            <w:r>
              <w:rPr>
                <w:rFonts w:ascii="inherit" w:eastAsia="Times New Roman" w:hAnsi="inherit"/>
                <w:i/>
                <w:iCs/>
                <w:sz w:val="10"/>
                <w:szCs w:val="10"/>
                <w:vertAlign w:val="superscript"/>
              </w:rPr>
              <w:t>(2)</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2,900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5,250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82,533</w:t>
            </w:r>
          </w:p>
        </w:tc>
        <w:tc>
          <w:tcPr>
            <w:tcW w:w="0" w:type="auto"/>
            <w:shd w:val="clear" w:color="auto" w:fill="CCEEFF"/>
            <w:vAlign w:val="bottom"/>
            <w:hideMark/>
          </w:tcPr>
          <w:p w:rsidR="00000000" w:rsidRDefault="00F4231B">
            <w:pPr>
              <w:rPr>
                <w:rFonts w:eastAsia="Times New Roman"/>
                <w:sz w:val="20"/>
                <w:szCs w:val="20"/>
              </w:rPr>
            </w:pPr>
          </w:p>
        </w:tc>
      </w:tr>
      <w:tr w:rsidR="00000000">
        <w:trPr>
          <w:divId w:val="988248491"/>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Restructuring</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3,263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11,837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10,510</w:t>
            </w:r>
          </w:p>
        </w:tc>
        <w:tc>
          <w:tcPr>
            <w:tcW w:w="0" w:type="auto"/>
            <w:vAlign w:val="bottom"/>
            <w:hideMark/>
          </w:tcPr>
          <w:p w:rsidR="00000000" w:rsidRDefault="00F4231B">
            <w:pPr>
              <w:rPr>
                <w:rFonts w:eastAsia="Times New Roman"/>
                <w:sz w:val="20"/>
                <w:szCs w:val="20"/>
              </w:rPr>
            </w:pPr>
          </w:p>
        </w:tc>
      </w:tr>
      <w:tr w:rsidR="00000000">
        <w:trPr>
          <w:divId w:val="988248491"/>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Impairment of goodwill</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224,272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988248491"/>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Impairment of intangible asset</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17,308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988248491"/>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Other expense (income), net</w:t>
            </w:r>
            <w:r>
              <w:rPr>
                <w:rFonts w:ascii="inherit" w:eastAsia="Times New Roman" w:hAnsi="inherit"/>
                <w:sz w:val="20"/>
                <w:szCs w:val="20"/>
              </w:rPr>
              <w:t xml:space="preserve"> </w:t>
            </w:r>
            <w:r>
              <w:rPr>
                <w:rFonts w:ascii="inherit" w:eastAsia="Times New Roman" w:hAnsi="inherit"/>
                <w:i/>
                <w:iCs/>
                <w:sz w:val="10"/>
                <w:szCs w:val="10"/>
                <w:vertAlign w:val="superscript"/>
              </w:rPr>
              <w:t>(1)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682</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12,783</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(4,125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988248491"/>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Non-GAAP net loss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(39,495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6689037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(21,045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8555809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(39,993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bl>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In 2019 and 2018, adjustments to other income (expense), net, reflect non-cash changes in the fair value of financing derivatives, warrants liability and equity securities investment included in other income (expense), net and certain legal expenses de</w:t>
      </w:r>
      <w:r>
        <w:rPr>
          <w:rFonts w:ascii="inherit" w:eastAsia="Times New Roman" w:hAnsi="inherit"/>
          <w:i/>
          <w:iCs/>
          <w:sz w:val="16"/>
          <w:szCs w:val="16"/>
        </w:rPr>
        <w:t>fined by the Notes and classified as general and administrative expenses on our Consolidated Statements of Operations and Comprehensive Loss. Additionally, we recorded transaction costs related to the issuance of warrants, which costs were allocated to the</w:t>
      </w:r>
      <w:r>
        <w:rPr>
          <w:rFonts w:ascii="inherit" w:eastAsia="Times New Roman" w:hAnsi="inherit"/>
          <w:i/>
          <w:iCs/>
          <w:sz w:val="16"/>
          <w:szCs w:val="16"/>
        </w:rPr>
        <w:t xml:space="preserve"> warrants liability and recorded in general and administrative expenses in the Consolidated Statements of Operations and Comprehensive Loss. The remaining transaction costs were recorded in additional paid-in capital in the Consolidated Balance Sheets. For</w:t>
      </w:r>
      <w:r>
        <w:rPr>
          <w:rFonts w:ascii="inherit" w:eastAsia="Times New Roman" w:hAnsi="inherit"/>
          <w:i/>
          <w:iCs/>
          <w:sz w:val="16"/>
          <w:szCs w:val="16"/>
        </w:rPr>
        <w:t xml:space="preserve"> more information regarding this adjustment, see</w:t>
      </w:r>
      <w:r>
        <w:rPr>
          <w:rFonts w:ascii="inherit" w:eastAsia="Times New Roman" w:hAnsi="inherit"/>
          <w:i/>
          <w:iCs/>
          <w:sz w:val="16"/>
          <w:szCs w:val="16"/>
        </w:rPr>
        <w:t xml:space="preserve"> </w:t>
      </w:r>
      <w:hyperlink w:anchor="s4F44CBE9893558C5B79B3FC41C95EF98" w:history="1">
        <w:r>
          <w:rPr>
            <w:rStyle w:val="a3"/>
            <w:rFonts w:ascii="inherit" w:eastAsia="Times New Roman" w:hAnsi="inherit"/>
            <w:i/>
            <w:iCs/>
            <w:sz w:val="16"/>
            <w:szCs w:val="16"/>
          </w:rPr>
          <w:t>Footnote 5</w:t>
        </w:r>
      </w:hyperlink>
      <w:r>
        <w:rPr>
          <w:rFonts w:ascii="inherit" w:eastAsia="Times New Roman" w:hAnsi="inherit"/>
          <w:i/>
          <w:iCs/>
          <w:sz w:val="16"/>
          <w:szCs w:val="16"/>
        </w:rPr>
        <w:t>, Stockholders' Equity.</w:t>
      </w: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0"/>
          <w:szCs w:val="10"/>
          <w:vertAlign w:val="superscript"/>
        </w:rPr>
        <w:t xml:space="preserve"> </w:t>
      </w:r>
      <w:r>
        <w:rPr>
          <w:rFonts w:ascii="inherit" w:eastAsia="Times New Roman" w:hAnsi="inherit"/>
          <w:i/>
          <w:iCs/>
          <w:sz w:val="16"/>
          <w:szCs w:val="16"/>
        </w:rPr>
        <w:t xml:space="preserve">Settlement of certain litigation, net includes settlement amounts incurred for certain legal proceedings defined </w:t>
      </w:r>
      <w:r>
        <w:rPr>
          <w:rFonts w:ascii="inherit" w:eastAsia="Times New Roman" w:hAnsi="inherit"/>
          <w:i/>
          <w:iCs/>
          <w:sz w:val="16"/>
          <w:szCs w:val="16"/>
        </w:rPr>
        <w:t>by the Notes, which amounts are classified as general and administrative expenses in the Consolidated Statements of Operations and Comprehensive Loss.</w:t>
      </w:r>
      <w:r>
        <w:rPr>
          <w:rFonts w:ascii="inherit" w:eastAsia="Times New Roman" w:hAnsi="inherit"/>
          <w:i/>
          <w:iCs/>
          <w:sz w:val="16"/>
          <w:szCs w:val="16"/>
        </w:rPr>
        <w:t xml:space="preserve"> </w:t>
      </w: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(3)</w:t>
      </w:r>
      <w:r>
        <w:rPr>
          <w:rFonts w:ascii="inherit" w:eastAsia="Times New Roman" w:hAnsi="inherit"/>
          <w:i/>
          <w:iCs/>
          <w:sz w:val="10"/>
          <w:szCs w:val="10"/>
          <w:vertAlign w:val="superscript"/>
        </w:rPr>
        <w:t xml:space="preserve"> </w:t>
      </w:r>
      <w:r>
        <w:rPr>
          <w:rFonts w:ascii="inherit" w:eastAsia="Times New Roman" w:hAnsi="inherit"/>
          <w:i/>
          <w:iCs/>
          <w:sz w:val="16"/>
          <w:szCs w:val="16"/>
        </w:rPr>
        <w:t>In 2018, amortization of intangible assets was added as an adjustment in our calculation of non-GAAP</w:t>
      </w:r>
      <w:r>
        <w:rPr>
          <w:rFonts w:ascii="inherit" w:eastAsia="Times New Roman" w:hAnsi="inherit"/>
          <w:i/>
          <w:iCs/>
          <w:sz w:val="16"/>
          <w:szCs w:val="16"/>
        </w:rPr>
        <w:t xml:space="preserve"> net loss. Prior year non-GAAP net loss has been recast to include this adjustment, which is intended to better reflect our core operating performance.</w:t>
      </w: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(4)</w:t>
      </w:r>
      <w:r>
        <w:rPr>
          <w:rFonts w:ascii="inherit" w:eastAsia="Times New Roman" w:hAnsi="inherit"/>
          <w:i/>
          <w:iCs/>
          <w:sz w:val="10"/>
          <w:szCs w:val="10"/>
          <w:vertAlign w:val="superscript"/>
        </w:rPr>
        <w:t xml:space="preserve"> </w:t>
      </w:r>
      <w:r>
        <w:rPr>
          <w:rFonts w:ascii="inherit" w:eastAsia="Times New Roman" w:hAnsi="inherit"/>
          <w:i/>
          <w:iCs/>
          <w:sz w:val="16"/>
          <w:szCs w:val="16"/>
        </w:rPr>
        <w:t>2017</w:t>
      </w:r>
      <w:r>
        <w:rPr>
          <w:rFonts w:ascii="inherit" w:eastAsia="Times New Roman" w:hAnsi="inherit"/>
          <w:i/>
          <w:iCs/>
          <w:sz w:val="10"/>
          <w:szCs w:val="10"/>
          <w:vertAlign w:val="superscript"/>
        </w:rPr>
        <w:t xml:space="preserve"> </w:t>
      </w:r>
      <w:r>
        <w:rPr>
          <w:rFonts w:ascii="inherit" w:eastAsia="Times New Roman" w:hAnsi="inherit"/>
          <w:i/>
          <w:iCs/>
          <w:sz w:val="16"/>
          <w:szCs w:val="16"/>
        </w:rPr>
        <w:t xml:space="preserve">includes $16.9 million related to a stock-based retention program that was settled in cash for </w:t>
      </w:r>
      <w:r>
        <w:rPr>
          <w:rFonts w:ascii="inherit" w:eastAsia="Times New Roman" w:hAnsi="inherit"/>
          <w:i/>
          <w:iCs/>
          <w:sz w:val="16"/>
          <w:szCs w:val="16"/>
        </w:rPr>
        <w:t>employees who departed prior to issuance of equity.</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Liquidity and Capital Resources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following table summarizes our cash flows:</w:t>
      </w:r>
    </w:p>
    <w:tbl>
      <w:tblPr>
        <w:tblW w:w="5000" w:type="pct"/>
        <w:jc w:val="center"/>
        <w:tblCellMar>
          <w:left w:w="0" w:type="dxa"/>
          <w:right w:w="0" w:type="dxa"/>
        </w:tblCellMar>
        <w:tblLook w:val="04A0" w:firstRow="1" w:lastRow="0" w:firstColumn="1" w:lastColumn="0" w:noHBand="0" w:noVBand="1"/>
      </w:tblPr>
      <w:tblGrid>
        <w:gridCol w:w="4995"/>
        <w:gridCol w:w="105"/>
        <w:gridCol w:w="132"/>
        <w:gridCol w:w="759"/>
        <w:gridCol w:w="107"/>
        <w:gridCol w:w="105"/>
        <w:gridCol w:w="132"/>
        <w:gridCol w:w="760"/>
        <w:gridCol w:w="107"/>
        <w:gridCol w:w="105"/>
        <w:gridCol w:w="132"/>
        <w:gridCol w:w="760"/>
        <w:gridCol w:w="107"/>
      </w:tblGrid>
      <w:tr w:rsidR="00000000">
        <w:trPr>
          <w:divId w:val="1929535042"/>
          <w:jc w:val="center"/>
        </w:trPr>
        <w:tc>
          <w:tcPr>
            <w:tcW w:w="0" w:type="auto"/>
            <w:gridSpan w:val="13"/>
            <w:vAlign w:val="center"/>
            <w:hideMark/>
          </w:tcPr>
          <w:p w:rsidR="00000000" w:rsidRDefault="00F4231B">
            <w:pPr>
              <w:spacing w:line="288" w:lineRule="auto"/>
              <w:jc w:val="both"/>
              <w:rPr>
                <w:rFonts w:eastAsia="Times New Roman"/>
                <w:sz w:val="20"/>
                <w:szCs w:val="20"/>
              </w:rPr>
            </w:pPr>
          </w:p>
        </w:tc>
      </w:tr>
      <w:tr w:rsidR="00000000">
        <w:trPr>
          <w:divId w:val="1929535042"/>
          <w:jc w:val="center"/>
        </w:trPr>
        <w:tc>
          <w:tcPr>
            <w:tcW w:w="30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929535042"/>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141763353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r>
      <w:tr w:rsidR="00000000">
        <w:trPr>
          <w:divId w:val="1929535042"/>
          <w:jc w:val="center"/>
        </w:trPr>
        <w:tc>
          <w:tcPr>
            <w:tcW w:w="0" w:type="auto"/>
            <w:tcMar>
              <w:top w:w="30" w:type="dxa"/>
              <w:left w:w="30" w:type="dxa"/>
              <w:bottom w:w="30" w:type="dxa"/>
              <w:right w:w="30" w:type="dxa"/>
            </w:tcMar>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18687857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4231B">
            <w:pPr>
              <w:divId w:val="19671575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divId w:val="3990581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r>
      <w:tr w:rsidR="00000000">
        <w:trPr>
          <w:divId w:val="1929535042"/>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Consolidated Statements of Cash Flow Data:</w:t>
            </w:r>
          </w:p>
        </w:tc>
        <w:tc>
          <w:tcPr>
            <w:tcW w:w="0" w:type="auto"/>
            <w:shd w:val="clear" w:color="auto" w:fill="CCEEFF"/>
            <w:tcMar>
              <w:top w:w="30" w:type="dxa"/>
              <w:left w:w="30" w:type="dxa"/>
              <w:bottom w:w="30" w:type="dxa"/>
              <w:right w:w="30" w:type="dxa"/>
            </w:tcMar>
            <w:vAlign w:val="bottom"/>
            <w:hideMark/>
          </w:tcPr>
          <w:p w:rsidR="00000000" w:rsidRDefault="00F4231B">
            <w:pPr>
              <w:divId w:val="1143753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75521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21374871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25858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8465524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089279789"/>
              <w:rPr>
                <w:rFonts w:eastAsia="Times New Roman"/>
                <w:sz w:val="20"/>
                <w:szCs w:val="20"/>
              </w:rPr>
            </w:pPr>
            <w:r>
              <w:rPr>
                <w:rFonts w:ascii="inherit" w:eastAsia="Times New Roman" w:hAnsi="inherit"/>
                <w:sz w:val="20"/>
                <w:szCs w:val="20"/>
              </w:rPr>
              <w:t> </w:t>
            </w:r>
          </w:p>
        </w:tc>
      </w:tr>
      <w:tr w:rsidR="00000000">
        <w:trPr>
          <w:divId w:val="1929535042"/>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Net cash used in operating activities</w:t>
            </w:r>
          </w:p>
        </w:tc>
        <w:tc>
          <w:tcPr>
            <w:tcW w:w="0" w:type="auto"/>
            <w:tcMar>
              <w:top w:w="30" w:type="dxa"/>
              <w:left w:w="30" w:type="dxa"/>
              <w:bottom w:w="30" w:type="dxa"/>
              <w:right w:w="30" w:type="dxa"/>
            </w:tcMar>
            <w:vAlign w:val="bottom"/>
            <w:hideMark/>
          </w:tcPr>
          <w:p w:rsidR="00000000" w:rsidRDefault="00F4231B">
            <w:pPr>
              <w:divId w:val="373044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(4,636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944990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(72,575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548682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(56,405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929535042"/>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Net cash (used in) provided by investing activities</w:t>
            </w:r>
          </w:p>
        </w:tc>
        <w:tc>
          <w:tcPr>
            <w:tcW w:w="0" w:type="auto"/>
            <w:shd w:val="clear" w:color="auto" w:fill="CCEEFF"/>
            <w:tcMar>
              <w:top w:w="30" w:type="dxa"/>
              <w:left w:w="30" w:type="dxa"/>
              <w:bottom w:w="30" w:type="dxa"/>
              <w:right w:w="30" w:type="dxa"/>
            </w:tcMar>
            <w:vAlign w:val="bottom"/>
            <w:hideMark/>
          </w:tcPr>
          <w:p w:rsidR="00000000" w:rsidRDefault="00F4231B">
            <w:pPr>
              <w:divId w:val="1341928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(10,460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131393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(13,814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792167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18,254</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929535042"/>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Net cash provided by (used in) financing activities</w:t>
            </w:r>
          </w:p>
        </w:tc>
        <w:tc>
          <w:tcPr>
            <w:tcW w:w="0" w:type="auto"/>
            <w:tcMar>
              <w:top w:w="30" w:type="dxa"/>
              <w:left w:w="30" w:type="dxa"/>
              <w:bottom w:w="30" w:type="dxa"/>
              <w:right w:w="30" w:type="dxa"/>
            </w:tcMar>
            <w:vAlign w:val="bottom"/>
            <w:hideMark/>
          </w:tcPr>
          <w:p w:rsidR="00000000" w:rsidRDefault="00F4231B">
            <w:pPr>
              <w:divId w:val="130023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31,973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10789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93,119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90054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(7,518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929535042"/>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shd w:val="clear" w:color="auto" w:fill="CCEEFF"/>
            <w:tcMar>
              <w:top w:w="30" w:type="dxa"/>
              <w:left w:w="30" w:type="dxa"/>
              <w:bottom w:w="30" w:type="dxa"/>
              <w:right w:w="30" w:type="dxa"/>
            </w:tcMar>
            <w:vAlign w:val="bottom"/>
            <w:hideMark/>
          </w:tcPr>
          <w:p w:rsidR="00000000" w:rsidRDefault="00F4231B">
            <w:pPr>
              <w:divId w:val="1393038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385836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(1,657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723645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2,453</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929535042"/>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Net increase (decrease) in cash, cash equivalents and restricted cash</w:t>
            </w:r>
          </w:p>
        </w:tc>
        <w:tc>
          <w:tcPr>
            <w:tcW w:w="0" w:type="auto"/>
            <w:tcMar>
              <w:top w:w="30" w:type="dxa"/>
              <w:left w:w="30" w:type="dxa"/>
              <w:bottom w:w="30" w:type="dxa"/>
              <w:right w:w="30" w:type="dxa"/>
            </w:tcMar>
            <w:vAlign w:val="bottom"/>
            <w:hideMark/>
          </w:tcPr>
          <w:p w:rsidR="00000000" w:rsidRDefault="00F4231B">
            <w:pPr>
              <w:divId w:val="441804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16,575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802267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5,073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31518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(43,216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principal uses of cash historically consisted of cash paid for payroll and other operating expenses, payments related to investments in equipment, primarily to support our consumer panels and technical infrastructure required to deliver our products an</w:t>
      </w:r>
      <w:r>
        <w:rPr>
          <w:rFonts w:ascii="inherit" w:eastAsia="Times New Roman" w:hAnsi="inherit"/>
          <w:sz w:val="20"/>
          <w:szCs w:val="20"/>
        </w:rPr>
        <w:t>d services and support our customers, and service of our debt and lease facilities. We have also incurred significant professional fees relating to our Audit Committee's investigation, subsequent audit and compliance efforts, management changes and various</w:t>
      </w:r>
      <w:r>
        <w:rPr>
          <w:rFonts w:ascii="inherit" w:eastAsia="Times New Roman" w:hAnsi="inherit"/>
          <w:sz w:val="20"/>
          <w:szCs w:val="20"/>
        </w:rPr>
        <w:t xml:space="preserve"> legal proceedings.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our principal sources of liquidity consisted of cash, cash equivalents and restricted cash totaling</w:t>
      </w:r>
      <w:r>
        <w:rPr>
          <w:rFonts w:ascii="inherit" w:eastAsia="Times New Roman" w:hAnsi="inherit"/>
          <w:sz w:val="20"/>
          <w:szCs w:val="20"/>
        </w:rPr>
        <w:t xml:space="preserve"> </w:t>
      </w:r>
      <w:r>
        <w:rPr>
          <w:rFonts w:ascii="inherit" w:eastAsia="Times New Roman" w:hAnsi="inherit"/>
          <w:sz w:val="20"/>
          <w:szCs w:val="20"/>
        </w:rPr>
        <w:t>$66.8 million, including</w:t>
      </w:r>
      <w:r>
        <w:rPr>
          <w:rFonts w:ascii="inherit" w:eastAsia="Times New Roman" w:hAnsi="inherit"/>
          <w:sz w:val="20"/>
          <w:szCs w:val="20"/>
        </w:rPr>
        <w:t xml:space="preserve"> </w:t>
      </w:r>
      <w:r>
        <w:rPr>
          <w:rFonts w:ascii="inherit" w:eastAsia="Times New Roman" w:hAnsi="inherit"/>
          <w:sz w:val="20"/>
          <w:szCs w:val="20"/>
        </w:rPr>
        <w:t>$20.2 million</w:t>
      </w:r>
      <w:r>
        <w:rPr>
          <w:rFonts w:ascii="inherit" w:eastAsia="Times New Roman" w:hAnsi="inherit"/>
          <w:sz w:val="20"/>
          <w:szCs w:val="20"/>
        </w:rPr>
        <w:t xml:space="preserve"> </w:t>
      </w:r>
      <w:r>
        <w:rPr>
          <w:rFonts w:ascii="inherit" w:eastAsia="Times New Roman" w:hAnsi="inherit"/>
          <w:sz w:val="20"/>
          <w:szCs w:val="20"/>
        </w:rPr>
        <w:t>in restricted cash.</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principal sources of liquidity have historically</w:t>
      </w:r>
      <w:r>
        <w:rPr>
          <w:rFonts w:ascii="inherit" w:eastAsia="Times New Roman" w:hAnsi="inherit"/>
          <w:sz w:val="20"/>
          <w:szCs w:val="20"/>
        </w:rPr>
        <w:t xml:space="preserve"> been our cash and cash equivalents, as well as cash flow generated from our operations. Our recent operating losses, including the significant costs associated with the investigation and completing the audit of our prior years' consolidated financial stat</w:t>
      </w:r>
      <w:r>
        <w:rPr>
          <w:rFonts w:ascii="inherit" w:eastAsia="Times New Roman" w:hAnsi="inherit"/>
          <w:sz w:val="20"/>
          <w:szCs w:val="20"/>
        </w:rPr>
        <w:t>ements, resulted in a need to secure long-term financing. In 2018, we entered into agreements with funds affiliated with or managed by Starboard Value LP (collectively, "Starboard"), pursuant to which we issued and sold to Starboard a total of $204.0 milli</w:t>
      </w:r>
      <w:r>
        <w:rPr>
          <w:rFonts w:ascii="inherit" w:eastAsia="Times New Roman" w:hAnsi="inherit"/>
          <w:sz w:val="20"/>
          <w:szCs w:val="20"/>
        </w:rPr>
        <w:t>on in Notes as well as warrants to purchase shares of our Common Stock in exchange for $100.0 million in cash and 4,000,000 shares of Common Stock. See "Senior Secured Convertible Notes" below.</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Prior to April 2019, we paid our quarterly accrued interest li</w:t>
      </w:r>
      <w:r>
        <w:rPr>
          <w:rFonts w:ascii="inherit" w:eastAsia="Times New Roman" w:hAnsi="inherit"/>
          <w:sz w:val="20"/>
          <w:szCs w:val="20"/>
        </w:rPr>
        <w:t>ability on the Notes in cash. In April, July and October 2019, we paid our quarterly accrued interest liability on the Notes through the issuance of Common Stock. In January 2020, we paid our quarterly accrued interest liability in cash; the amount was acc</w:t>
      </w:r>
      <w:r>
        <w:rPr>
          <w:rFonts w:ascii="inherit" w:eastAsia="Times New Roman" w:hAnsi="inherit"/>
          <w:sz w:val="20"/>
          <w:szCs w:val="20"/>
        </w:rPr>
        <w:t>rued in short term liabilities as of December 31, 2019.</w:t>
      </w:r>
    </w:p>
    <w:p w:rsidR="00000000" w:rsidRDefault="00F4231B">
      <w:pPr>
        <w:divId w:val="651375908"/>
        <w:rPr>
          <w:rFonts w:eastAsia="Times New Roman"/>
          <w:sz w:val="20"/>
          <w:szCs w:val="20"/>
        </w:rPr>
      </w:pPr>
    </w:p>
    <w:p w:rsidR="00000000" w:rsidRDefault="00F4231B">
      <w:pPr>
        <w:spacing w:line="288" w:lineRule="auto"/>
        <w:jc w:val="center"/>
        <w:divId w:val="842165925"/>
        <w:rPr>
          <w:rFonts w:eastAsia="Times New Roman"/>
          <w:sz w:val="20"/>
          <w:szCs w:val="20"/>
        </w:rPr>
      </w:pPr>
      <w:r>
        <w:rPr>
          <w:rFonts w:ascii="inherit" w:eastAsia="Times New Roman" w:hAnsi="inherit"/>
          <w:sz w:val="20"/>
          <w:szCs w:val="20"/>
        </w:rPr>
        <w:t>45</w:t>
      </w:r>
    </w:p>
    <w:p w:rsidR="00000000" w:rsidRDefault="00F4231B">
      <w:pPr>
        <w:divId w:val="1034236348"/>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F4231B">
      <w:pPr>
        <w:spacing w:line="288" w:lineRule="auto"/>
        <w:divId w:val="1186745078"/>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823034223"/>
        <w:rPr>
          <w:rFonts w:eastAsia="Times New Roman"/>
          <w:sz w:val="20"/>
          <w:szCs w:val="20"/>
        </w:rPr>
      </w:pPr>
    </w:p>
    <w:p w:rsidR="00000000" w:rsidRDefault="00F4231B">
      <w:pPr>
        <w:divId w:val="1077439971"/>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June 2019, we issued 2,728,513 shares of our Common Stock and four series of warrants in a private placement to CVI Investments, Inc. ("CVI") in exchange for gross cash proceeds of $20.0 million. See "Sale of Common Stock and Warrants" below.</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nine months ended September 30, 2019, we sold our investment in equity securities for total cash proceeds of $3.8 million, of which $3.1 million was received in July 2019. See</w:t>
      </w:r>
      <w:r>
        <w:rPr>
          <w:rFonts w:ascii="inherit" w:eastAsia="Times New Roman" w:hAnsi="inherit"/>
          <w:sz w:val="20"/>
          <w:szCs w:val="20"/>
        </w:rPr>
        <w:t xml:space="preserve"> </w:t>
      </w:r>
      <w:hyperlink w:anchor="s5B1B894228215AEEABBC1FE6C8EB010C" w:history="1">
        <w:r>
          <w:rPr>
            <w:rStyle w:val="a3"/>
            <w:rFonts w:ascii="inherit" w:eastAsia="Times New Roman" w:hAnsi="inherit"/>
            <w:sz w:val="20"/>
            <w:szCs w:val="20"/>
          </w:rPr>
          <w:t>Footnote 2</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 xml:space="preserve">Summary of </w:t>
      </w:r>
      <w:r>
        <w:rPr>
          <w:rFonts w:ascii="inherit" w:eastAsia="Times New Roman" w:hAnsi="inherit"/>
          <w:i/>
          <w:iCs/>
          <w:sz w:val="20"/>
          <w:szCs w:val="20"/>
        </w:rPr>
        <w:t>Significant Accounting Policies</w:t>
      </w:r>
      <w:r>
        <w:rPr>
          <w:rFonts w:ascii="inherit" w:eastAsia="Times New Roman" w:hAnsi="inherit"/>
          <w:i/>
          <w:iCs/>
          <w:sz w:val="20"/>
          <w:szCs w:val="20"/>
        </w:rPr>
        <w:t xml:space="preserve"> </w:t>
      </w:r>
      <w:r>
        <w:rPr>
          <w:rFonts w:ascii="inherit" w:eastAsia="Times New Roman" w:hAnsi="inherit"/>
          <w:sz w:val="20"/>
          <w:szCs w:val="20"/>
        </w:rPr>
        <w:t>for additional information.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December 2019, we issued a secured term note ("Secured Term Note") for gross proceeds of $13.0 million. See "Secured Term Note" below.</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liquidity could be negatively affected by a decrease i</w:t>
      </w:r>
      <w:r>
        <w:rPr>
          <w:rFonts w:ascii="inherit" w:eastAsia="Times New Roman" w:hAnsi="inherit"/>
          <w:sz w:val="20"/>
          <w:szCs w:val="20"/>
        </w:rPr>
        <w:t xml:space="preserve">n demand for our products and services or additional losses from operations, as well as payment of expenses incurred in prior periods. Our liquidity could also be negatively affected if we elect to pay our interest liability on the Notes (currently set at </w:t>
      </w:r>
      <w:r>
        <w:rPr>
          <w:rFonts w:ascii="inherit" w:eastAsia="Times New Roman" w:hAnsi="inherit"/>
          <w:sz w:val="20"/>
          <w:szCs w:val="20"/>
        </w:rPr>
        <w:t>12.0% per year) in cash in lieu of Common Stock. For additional information on our interest liability, see</w:t>
      </w:r>
      <w:r>
        <w:rPr>
          <w:rFonts w:ascii="inherit" w:eastAsia="Times New Roman" w:hAnsi="inherit"/>
          <w:sz w:val="20"/>
          <w:szCs w:val="20"/>
        </w:rPr>
        <w:t xml:space="preserve"> </w:t>
      </w:r>
      <w:hyperlink w:anchor="s23BDEA1EB0865B9C861B0229B9A0EF50"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xml:space="preserve">. Finally, our liquidity could be significantly affected if we are </w:t>
      </w:r>
      <w:r>
        <w:rPr>
          <w:rFonts w:ascii="inherit" w:eastAsia="Times New Roman" w:hAnsi="inherit"/>
          <w:sz w:val="20"/>
          <w:szCs w:val="20"/>
        </w:rPr>
        <w:t>unable to maintain compliance with the affirmative and negative covenants in our Notes, including the minimum cash balance requirement described below. If we fail to comply with our covenants, we could be required to redeem the Notes at a premium. The sour</w:t>
      </w:r>
      <w:r>
        <w:rPr>
          <w:rFonts w:ascii="inherit" w:eastAsia="Times New Roman" w:hAnsi="inherit"/>
          <w:sz w:val="20"/>
          <w:szCs w:val="20"/>
        </w:rPr>
        <w:t>ce of funds for any such redemption would be our available cash or, possibly, other financing. Based on our current plans, including actions within management's control, we do not anticipate a breach of these covenants that would result in an event of defa</w:t>
      </w:r>
      <w:r>
        <w:rPr>
          <w:rFonts w:ascii="inherit" w:eastAsia="Times New Roman" w:hAnsi="inherit"/>
          <w:sz w:val="20"/>
          <w:szCs w:val="20"/>
        </w:rPr>
        <w:t>ult under the Notes; however, any such breach could have a material impact on our liquidity.</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continue to be focused on maintaining flexibility in terms of sources, amounts and the timing of any potential financing, refinancing or strategic transaction i</w:t>
      </w:r>
      <w:r>
        <w:rPr>
          <w:rFonts w:ascii="inherit" w:eastAsia="Times New Roman" w:hAnsi="inherit"/>
          <w:sz w:val="20"/>
          <w:szCs w:val="20"/>
        </w:rPr>
        <w:t>n order to best position the Company for future success. We believe that our sources of funding will be sufficient to satisfy our currently anticipated requirements for at least the next 12 months. However, we cannot predict with certainty the outcome of o</w:t>
      </w:r>
      <w:r>
        <w:rPr>
          <w:rFonts w:ascii="inherit" w:eastAsia="Times New Roman" w:hAnsi="inherit"/>
          <w:sz w:val="20"/>
          <w:szCs w:val="20"/>
        </w:rPr>
        <w:t>ur actions to generate liquidity, including the availability of additional financing.</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u w:val="single"/>
        </w:rPr>
        <w:t>Restricted Cash</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Restricted cash represents our requirement to collateralize the Secured Term Note, outstanding letters of credit, international payroll processing exposures and lines of credit related to certain of our corporate credit card programs and international payr</w:t>
      </w:r>
      <w:r>
        <w:rPr>
          <w:rFonts w:ascii="inherit" w:eastAsia="Times New Roman" w:hAnsi="inherit"/>
          <w:sz w:val="20"/>
          <w:szCs w:val="20"/>
        </w:rPr>
        <w:t>oll processing exposures.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 2018, we had</w:t>
      </w:r>
      <w:r>
        <w:rPr>
          <w:rFonts w:ascii="inherit" w:eastAsia="Times New Roman" w:hAnsi="inherit"/>
          <w:sz w:val="20"/>
          <w:szCs w:val="20"/>
        </w:rPr>
        <w:t xml:space="preserve"> </w:t>
      </w:r>
      <w:r>
        <w:rPr>
          <w:rFonts w:ascii="inherit" w:eastAsia="Times New Roman" w:hAnsi="inherit"/>
          <w:sz w:val="20"/>
          <w:szCs w:val="20"/>
        </w:rPr>
        <w:t>$20.2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$6.1 million</w:t>
      </w:r>
      <w:r>
        <w:rPr>
          <w:rFonts w:ascii="inherit" w:eastAsia="Times New Roman" w:hAnsi="inherit"/>
          <w:sz w:val="20"/>
          <w:szCs w:val="20"/>
        </w:rPr>
        <w:t xml:space="preserve"> </w:t>
      </w:r>
      <w:r>
        <w:rPr>
          <w:rFonts w:ascii="inherit" w:eastAsia="Times New Roman" w:hAnsi="inherit"/>
          <w:sz w:val="20"/>
          <w:szCs w:val="20"/>
        </w:rPr>
        <w:t>of restricted cash, respectively, with the increase due primarily to the issuance of the Secured Term Note.</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u w:val="single"/>
        </w:rPr>
        <w:t>Credit Facility</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2018, we entered into a Securi</w:t>
      </w:r>
      <w:r>
        <w:rPr>
          <w:rFonts w:ascii="inherit" w:eastAsia="Times New Roman" w:hAnsi="inherit"/>
          <w:sz w:val="20"/>
          <w:szCs w:val="20"/>
        </w:rPr>
        <w:t>ty Agreement with Wells Fargo Bank, N.A. to issue standby letters of credit on our behalf.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$3.3 million</w:t>
      </w:r>
      <w:r>
        <w:rPr>
          <w:rFonts w:ascii="inherit" w:eastAsia="Times New Roman" w:hAnsi="inherit"/>
          <w:sz w:val="20"/>
          <w:szCs w:val="20"/>
        </w:rPr>
        <w:t xml:space="preserve"> </w:t>
      </w:r>
      <w:r>
        <w:rPr>
          <w:rFonts w:ascii="inherit" w:eastAsia="Times New Roman" w:hAnsi="inherit"/>
          <w:sz w:val="20"/>
          <w:szCs w:val="20"/>
        </w:rPr>
        <w:t>in letters of credit were outstanding and cash collateralized under the Security Agreement with Wells Fargo Bank, N.A.</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u w:val="single"/>
        </w:rPr>
        <w:t>Sale-Lea</w:t>
      </w:r>
      <w:r>
        <w:rPr>
          <w:rFonts w:ascii="inherit" w:eastAsia="Times New Roman" w:hAnsi="inherit"/>
          <w:sz w:val="20"/>
          <w:szCs w:val="20"/>
          <w:u w:val="single"/>
        </w:rPr>
        <w:t>seback Financing Transaction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June 2019, we entered into an arrangement with a vendor to sell and lease back certain previously acquired computer and other equipment. The arrangement, which resulted in cash proceeds of $4.3 million, requires lease paymen</w:t>
      </w:r>
      <w:r>
        <w:rPr>
          <w:rFonts w:ascii="inherit" w:eastAsia="Times New Roman" w:hAnsi="inherit"/>
          <w:sz w:val="20"/>
          <w:szCs w:val="20"/>
        </w:rPr>
        <w:t>ts over a 24-month term for total consideration of $4.8 million, with control of the equipment transferring to the vendor at the end of the lease term.</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u w:val="single"/>
        </w:rPr>
        <w:t>Sale of Common Stock and Warrants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 June 23, 2019, we entered into a Securities Purchase Agreement with</w:t>
      </w:r>
      <w:r>
        <w:rPr>
          <w:rFonts w:ascii="inherit" w:eastAsia="Times New Roman" w:hAnsi="inherit"/>
          <w:sz w:val="20"/>
          <w:szCs w:val="20"/>
        </w:rPr>
        <w:t xml:space="preserve"> CVI pursuant to which we sold to CVI for aggregate gross proceeds of $20.0 million (i) 2,728,513 shares of Common Stock and (ii) Series A Warrants, Series B-1 Warrants, Series B-2 Warrants and Series C Warrants to initially purchase up to 11,654,033 share</w:t>
      </w:r>
      <w:r>
        <w:rPr>
          <w:rFonts w:ascii="inherit" w:eastAsia="Times New Roman" w:hAnsi="inherit"/>
          <w:sz w:val="20"/>
          <w:szCs w:val="20"/>
        </w:rPr>
        <w:t>s of Common Stock (the "Private Placement"). On October 14, 2019, we issued 2,728,513 shares of Common Stock to CVI upon exercise by CVI of the Series C Warrants. As a result of this exercise, the number of shares issuable under our Series A Warrants was i</w:t>
      </w:r>
      <w:r>
        <w:rPr>
          <w:rFonts w:ascii="inherit" w:eastAsia="Times New Roman" w:hAnsi="inherit"/>
          <w:sz w:val="20"/>
          <w:szCs w:val="20"/>
        </w:rPr>
        <w:t>ncreased by 2,728,513. On January 29, 2020, the Series B-1 Warrants expired unexercised.</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For additional information on the Private Placement, refer to</w:t>
      </w:r>
      <w:r>
        <w:rPr>
          <w:rFonts w:ascii="inherit" w:eastAsia="Times New Roman" w:hAnsi="inherit"/>
          <w:sz w:val="20"/>
          <w:szCs w:val="20"/>
        </w:rPr>
        <w:t xml:space="preserve"> </w:t>
      </w:r>
      <w:hyperlink w:anchor="s4F44CBE9893558C5B79B3FC41C95EF98" w:history="1">
        <w:r>
          <w:rPr>
            <w:rStyle w:val="a3"/>
            <w:rFonts w:ascii="inherit" w:eastAsia="Times New Roman" w:hAnsi="inherit"/>
            <w:sz w:val="20"/>
            <w:szCs w:val="20"/>
          </w:rPr>
          <w:t>Footnote 5</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Stockholders' Equity</w:t>
      </w:r>
      <w:r>
        <w:rPr>
          <w:rFonts w:ascii="inherit" w:eastAsia="Times New Roman" w:hAnsi="inherit"/>
          <w:sz w:val="20"/>
          <w:szCs w:val="20"/>
        </w:rPr>
        <w:t>.</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u w:val="single"/>
        </w:rPr>
        <w:t>Senior Secured</w:t>
      </w:r>
      <w:r>
        <w:rPr>
          <w:rFonts w:ascii="inherit" w:eastAsia="Times New Roman" w:hAnsi="inherit"/>
          <w:sz w:val="20"/>
          <w:szCs w:val="20"/>
          <w:u w:val="single"/>
        </w:rPr>
        <w:t xml:space="preserve"> Convertible Notes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 January 16, 2018, we entered into certain agreements with Starboard, pursuant to which we issued and sold to Starboard</w:t>
      </w:r>
      <w:r>
        <w:rPr>
          <w:rFonts w:ascii="inherit" w:eastAsia="Times New Roman" w:hAnsi="inherit"/>
          <w:sz w:val="20"/>
          <w:szCs w:val="20"/>
        </w:rPr>
        <w:t xml:space="preserve"> </w:t>
      </w:r>
      <w:r>
        <w:rPr>
          <w:rFonts w:ascii="inherit" w:eastAsia="Times New Roman" w:hAnsi="inherit"/>
          <w:sz w:val="20"/>
          <w:szCs w:val="20"/>
        </w:rPr>
        <w:t>$150.0 million</w:t>
      </w:r>
      <w:r>
        <w:rPr>
          <w:rFonts w:ascii="inherit" w:eastAsia="Times New Roman" w:hAnsi="inherit"/>
          <w:sz w:val="20"/>
          <w:szCs w:val="20"/>
        </w:rPr>
        <w:t xml:space="preserve"> </w:t>
      </w:r>
      <w:r>
        <w:rPr>
          <w:rFonts w:ascii="inherit" w:eastAsia="Times New Roman" w:hAnsi="inherit"/>
          <w:sz w:val="20"/>
          <w:szCs w:val="20"/>
        </w:rPr>
        <w:t>in Notes in exchange for</w:t>
      </w:r>
      <w:r>
        <w:rPr>
          <w:rFonts w:ascii="inherit" w:eastAsia="Times New Roman" w:hAnsi="inherit"/>
          <w:sz w:val="20"/>
          <w:szCs w:val="20"/>
        </w:rPr>
        <w:t xml:space="preserve"> </w:t>
      </w:r>
      <w:r>
        <w:rPr>
          <w:rFonts w:ascii="inherit" w:eastAsia="Times New Roman" w:hAnsi="inherit"/>
          <w:sz w:val="20"/>
          <w:szCs w:val="20"/>
        </w:rPr>
        <w:t>$85.0 million</w:t>
      </w:r>
      <w:r>
        <w:rPr>
          <w:rFonts w:ascii="inherit" w:eastAsia="Times New Roman" w:hAnsi="inherit"/>
          <w:sz w:val="20"/>
          <w:szCs w:val="20"/>
        </w:rPr>
        <w:t xml:space="preserve"> </w:t>
      </w:r>
      <w:r>
        <w:rPr>
          <w:rFonts w:ascii="inherit" w:eastAsia="Times New Roman" w:hAnsi="inherit"/>
          <w:sz w:val="20"/>
          <w:szCs w:val="20"/>
        </w:rPr>
        <w:t>in cash and</w:t>
      </w:r>
      <w:r>
        <w:rPr>
          <w:rFonts w:ascii="inherit" w:eastAsia="Times New Roman" w:hAnsi="inherit"/>
          <w:sz w:val="20"/>
          <w:szCs w:val="20"/>
        </w:rPr>
        <w:t xml:space="preserve"> </w:t>
      </w:r>
      <w:r>
        <w:rPr>
          <w:rFonts w:ascii="inherit" w:eastAsia="Times New Roman" w:hAnsi="inherit"/>
          <w:sz w:val="20"/>
          <w:szCs w:val="20"/>
        </w:rPr>
        <w:t>2,600,000</w:t>
      </w:r>
      <w:r>
        <w:rPr>
          <w:rFonts w:ascii="inherit" w:eastAsia="Times New Roman" w:hAnsi="inherit"/>
          <w:sz w:val="20"/>
          <w:szCs w:val="20"/>
        </w:rPr>
        <w:t xml:space="preserve"> </w:t>
      </w:r>
      <w:r>
        <w:rPr>
          <w:rFonts w:ascii="inherit" w:eastAsia="Times New Roman" w:hAnsi="inherit"/>
          <w:sz w:val="20"/>
          <w:szCs w:val="20"/>
        </w:rPr>
        <w:t xml:space="preserve">shares of Common Stock. We also agreed </w:t>
      </w:r>
      <w:r>
        <w:rPr>
          <w:rFonts w:ascii="inherit" w:eastAsia="Times New Roman" w:hAnsi="inherit"/>
          <w:sz w:val="20"/>
          <w:szCs w:val="20"/>
        </w:rPr>
        <w:t>to issue to Starboard warrants to purchase</w:t>
      </w:r>
      <w:r>
        <w:rPr>
          <w:rFonts w:ascii="inherit" w:eastAsia="Times New Roman" w:hAnsi="inherit"/>
          <w:sz w:val="20"/>
          <w:szCs w:val="20"/>
        </w:rPr>
        <w:t xml:space="preserve"> </w:t>
      </w:r>
      <w:r>
        <w:rPr>
          <w:rFonts w:ascii="inherit" w:eastAsia="Times New Roman" w:hAnsi="inherit"/>
          <w:sz w:val="20"/>
          <w:szCs w:val="20"/>
        </w:rPr>
        <w:t>250,000</w:t>
      </w:r>
      <w:r>
        <w:rPr>
          <w:rFonts w:ascii="inherit" w:eastAsia="Times New Roman" w:hAnsi="inherit"/>
          <w:sz w:val="20"/>
          <w:szCs w:val="20"/>
        </w:rPr>
        <w:t xml:space="preserve"> </w:t>
      </w:r>
      <w:r>
        <w:rPr>
          <w:rFonts w:ascii="inherit" w:eastAsia="Times New Roman" w:hAnsi="inherit"/>
          <w:sz w:val="20"/>
          <w:szCs w:val="20"/>
        </w:rPr>
        <w:t>shares of Common Stock at a price of</w:t>
      </w:r>
      <w:r>
        <w:rPr>
          <w:rFonts w:ascii="inherit" w:eastAsia="Times New Roman" w:hAnsi="inherit"/>
          <w:sz w:val="20"/>
          <w:szCs w:val="20"/>
        </w:rPr>
        <w:t xml:space="preserve"> </w:t>
      </w:r>
      <w:r>
        <w:rPr>
          <w:rFonts w:ascii="inherit" w:eastAsia="Times New Roman" w:hAnsi="inherit"/>
          <w:sz w:val="20"/>
          <w:szCs w:val="20"/>
        </w:rPr>
        <w:t>$0.01</w:t>
      </w:r>
      <w:r>
        <w:rPr>
          <w:rFonts w:ascii="inherit" w:eastAsia="Times New Roman" w:hAnsi="inherit"/>
          <w:sz w:val="20"/>
          <w:szCs w:val="20"/>
        </w:rPr>
        <w:t xml:space="preserve"> </w:t>
      </w:r>
      <w:r>
        <w:rPr>
          <w:rFonts w:ascii="inherit" w:eastAsia="Times New Roman" w:hAnsi="inherit"/>
          <w:sz w:val="20"/>
          <w:szCs w:val="20"/>
        </w:rPr>
        <w:t>per share, as adjusted pursuant to the terms of the warrants. The warrants were issued on October 12, 2018 and exercised in full on April 3, 2019 for 323,448 shar</w:t>
      </w:r>
      <w:r>
        <w:rPr>
          <w:rFonts w:ascii="inherit" w:eastAsia="Times New Roman" w:hAnsi="inherit"/>
          <w:sz w:val="20"/>
          <w:szCs w:val="20"/>
        </w:rPr>
        <w:t>es of Common Stock. On May 17, 2018, we issued and sold to Starboard</w:t>
      </w:r>
      <w:r>
        <w:rPr>
          <w:rFonts w:ascii="inherit" w:eastAsia="Times New Roman" w:hAnsi="inherit"/>
          <w:sz w:val="20"/>
          <w:szCs w:val="20"/>
        </w:rPr>
        <w:t xml:space="preserve"> </w:t>
      </w:r>
      <w:r>
        <w:rPr>
          <w:rFonts w:ascii="inherit" w:eastAsia="Times New Roman" w:hAnsi="inherit"/>
          <w:sz w:val="20"/>
          <w:szCs w:val="20"/>
        </w:rPr>
        <w:t>$50.0 million</w:t>
      </w:r>
      <w:r>
        <w:rPr>
          <w:rFonts w:ascii="inherit" w:eastAsia="Times New Roman" w:hAnsi="inherit"/>
          <w:sz w:val="20"/>
          <w:szCs w:val="20"/>
        </w:rPr>
        <w:t xml:space="preserve"> </w:t>
      </w:r>
      <w:r>
        <w:rPr>
          <w:rFonts w:ascii="inherit" w:eastAsia="Times New Roman" w:hAnsi="inherit"/>
          <w:sz w:val="20"/>
          <w:szCs w:val="20"/>
        </w:rPr>
        <w:t>of Notes in exchange for</w:t>
      </w:r>
      <w:r>
        <w:rPr>
          <w:rFonts w:ascii="inherit" w:eastAsia="Times New Roman" w:hAnsi="inherit"/>
          <w:sz w:val="20"/>
          <w:szCs w:val="20"/>
        </w:rPr>
        <w:t xml:space="preserve"> </w:t>
      </w:r>
      <w:r>
        <w:rPr>
          <w:rFonts w:ascii="inherit" w:eastAsia="Times New Roman" w:hAnsi="inherit"/>
          <w:sz w:val="20"/>
          <w:szCs w:val="20"/>
        </w:rPr>
        <w:t>$15.0 million</w:t>
      </w:r>
      <w:r>
        <w:rPr>
          <w:rFonts w:ascii="inherit" w:eastAsia="Times New Roman" w:hAnsi="inherit"/>
          <w:sz w:val="20"/>
          <w:szCs w:val="20"/>
        </w:rPr>
        <w:t xml:space="preserve"> </w:t>
      </w:r>
      <w:r>
        <w:rPr>
          <w:rFonts w:ascii="inherit" w:eastAsia="Times New Roman" w:hAnsi="inherit"/>
          <w:sz w:val="20"/>
          <w:szCs w:val="20"/>
        </w:rPr>
        <w:t>in cash and</w:t>
      </w:r>
      <w:r>
        <w:rPr>
          <w:rFonts w:ascii="inherit" w:eastAsia="Times New Roman" w:hAnsi="inherit"/>
          <w:sz w:val="20"/>
          <w:szCs w:val="20"/>
        </w:rPr>
        <w:t xml:space="preserve"> </w:t>
      </w:r>
      <w:r>
        <w:rPr>
          <w:rFonts w:ascii="inherit" w:eastAsia="Times New Roman" w:hAnsi="inherit"/>
          <w:sz w:val="20"/>
          <w:szCs w:val="20"/>
        </w:rPr>
        <w:t>1,400,000</w:t>
      </w:r>
      <w:r>
        <w:rPr>
          <w:rFonts w:ascii="inherit" w:eastAsia="Times New Roman" w:hAnsi="inherit"/>
          <w:sz w:val="20"/>
          <w:szCs w:val="20"/>
        </w:rPr>
        <w:t xml:space="preserve"> </w:t>
      </w:r>
      <w:r>
        <w:rPr>
          <w:rFonts w:ascii="inherit" w:eastAsia="Times New Roman" w:hAnsi="inherit"/>
          <w:sz w:val="20"/>
          <w:szCs w:val="20"/>
        </w:rPr>
        <w:t>shares of Common Stock. Later in 2018, we issued an aggregate of</w:t>
      </w:r>
      <w:r>
        <w:rPr>
          <w:rFonts w:ascii="inherit" w:eastAsia="Times New Roman" w:hAnsi="inherit"/>
          <w:sz w:val="20"/>
          <w:szCs w:val="20"/>
        </w:rPr>
        <w:t xml:space="preserve"> </w:t>
      </w:r>
      <w:r>
        <w:rPr>
          <w:rFonts w:ascii="inherit" w:eastAsia="Times New Roman" w:hAnsi="inherit"/>
          <w:sz w:val="20"/>
          <w:szCs w:val="20"/>
        </w:rPr>
        <w:t>$4.0 million</w:t>
      </w:r>
      <w:r>
        <w:rPr>
          <w:rFonts w:ascii="inherit" w:eastAsia="Times New Roman" w:hAnsi="inherit"/>
          <w:sz w:val="20"/>
          <w:szCs w:val="20"/>
        </w:rPr>
        <w:t xml:space="preserve"> </w:t>
      </w:r>
      <w:r>
        <w:rPr>
          <w:rFonts w:ascii="inherit" w:eastAsia="Times New Roman" w:hAnsi="inherit"/>
          <w:sz w:val="20"/>
          <w:szCs w:val="20"/>
        </w:rPr>
        <w:t>in Notes to Starboard, bringing th</w:t>
      </w:r>
      <w:r>
        <w:rPr>
          <w:rFonts w:ascii="inherit" w:eastAsia="Times New Roman" w:hAnsi="inherit"/>
          <w:sz w:val="20"/>
          <w:szCs w:val="20"/>
        </w:rPr>
        <w:t>e total balance of Notes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$204.0 million.</w:t>
      </w:r>
    </w:p>
    <w:p w:rsidR="00000000" w:rsidRDefault="00F4231B">
      <w:pPr>
        <w:divId w:val="1150902036"/>
        <w:rPr>
          <w:rFonts w:eastAsia="Times New Roman"/>
          <w:sz w:val="20"/>
          <w:szCs w:val="20"/>
        </w:rPr>
      </w:pPr>
    </w:p>
    <w:p w:rsidR="00000000" w:rsidRDefault="00F4231B">
      <w:pPr>
        <w:spacing w:line="288" w:lineRule="auto"/>
        <w:jc w:val="center"/>
        <w:divId w:val="691297836"/>
        <w:rPr>
          <w:rFonts w:eastAsia="Times New Roman"/>
          <w:sz w:val="20"/>
          <w:szCs w:val="20"/>
        </w:rPr>
      </w:pPr>
      <w:r>
        <w:rPr>
          <w:rFonts w:ascii="inherit" w:eastAsia="Times New Roman" w:hAnsi="inherit"/>
          <w:sz w:val="20"/>
          <w:szCs w:val="20"/>
        </w:rPr>
        <w:t>46</w:t>
      </w:r>
    </w:p>
    <w:p w:rsidR="00000000" w:rsidRDefault="00F4231B">
      <w:pPr>
        <w:divId w:val="1034236348"/>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F4231B">
      <w:pPr>
        <w:spacing w:line="288" w:lineRule="auto"/>
        <w:divId w:val="1763263683"/>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1691820"/>
        <w:rPr>
          <w:rFonts w:eastAsia="Times New Roman"/>
          <w:sz w:val="20"/>
          <w:szCs w:val="20"/>
        </w:rPr>
      </w:pPr>
    </w:p>
    <w:p w:rsidR="00000000" w:rsidRDefault="00F4231B">
      <w:pPr>
        <w:divId w:val="1096436306"/>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 November 6, 2019, we entered into an amendment with Starboard that prescribed the terms under which we may redeem the Notes for cash in the event of a qualifying change of control, as defined in the amendment.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Notes contain certain affirmative and r</w:t>
      </w:r>
      <w:r>
        <w:rPr>
          <w:rFonts w:ascii="inherit" w:eastAsia="Times New Roman" w:hAnsi="inherit"/>
          <w:sz w:val="20"/>
          <w:szCs w:val="20"/>
        </w:rPr>
        <w:t>estrictive covenants with which we must comply, including (i) covenants with respect to limitations on additional indebtedness, (ii) limitations on liens, (iii) limitations on certain payments, (iv) maintenance of certain minimum cash balances ($40.0 milli</w:t>
      </w:r>
      <w:r>
        <w:rPr>
          <w:rFonts w:ascii="inherit" w:eastAsia="Times New Roman" w:hAnsi="inherit"/>
          <w:sz w:val="20"/>
          <w:szCs w:val="20"/>
        </w:rPr>
        <w:t>on effective August 6, 2019) and (v) the timely filing of certain disclosures with the SEC. We are in compliance with the Notes covenants as of</w:t>
      </w:r>
      <w:r>
        <w:rPr>
          <w:rFonts w:ascii="inherit" w:eastAsia="Times New Roman" w:hAnsi="inherit"/>
          <w:sz w:val="20"/>
          <w:szCs w:val="20"/>
        </w:rPr>
        <w:t xml:space="preserve"> </w:t>
      </w:r>
      <w:r>
        <w:rPr>
          <w:rFonts w:ascii="inherit" w:eastAsia="Times New Roman" w:hAnsi="inherit"/>
          <w:sz w:val="20"/>
          <w:szCs w:val="20"/>
        </w:rPr>
        <w:t>December 31, 2019. As discussed above, any breach of these covenants could have a significant negative effect on</w:t>
      </w:r>
      <w:r>
        <w:rPr>
          <w:rFonts w:ascii="inherit" w:eastAsia="Times New Roman" w:hAnsi="inherit"/>
          <w:sz w:val="20"/>
          <w:szCs w:val="20"/>
        </w:rPr>
        <w:t xml:space="preserve"> our liquidity.</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For additional information about the terms of the Notes, refer to</w:t>
      </w:r>
      <w:r>
        <w:rPr>
          <w:rFonts w:ascii="inherit" w:eastAsia="Times New Roman" w:hAnsi="inherit"/>
          <w:sz w:val="20"/>
          <w:szCs w:val="20"/>
        </w:rPr>
        <w:t xml:space="preserve"> </w:t>
      </w:r>
      <w:hyperlink w:anchor="s23BDEA1EB0865B9C861B0229B9A0EF50"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w:t>
      </w:r>
      <w:r>
        <w:rPr>
          <w:rFonts w:ascii="inherit" w:eastAsia="Times New Roman" w:hAnsi="inherit"/>
          <w:i/>
          <w:iCs/>
          <w:sz w:val="20"/>
          <w:szCs w:val="20"/>
        </w:rPr>
        <w:t xml:space="preserve"> </w:t>
      </w:r>
      <w:r>
        <w:rPr>
          <w:rFonts w:ascii="inherit" w:eastAsia="Times New Roman" w:hAnsi="inherit"/>
          <w:i/>
          <w:iCs/>
          <w:sz w:val="20"/>
          <w:szCs w:val="20"/>
        </w:rPr>
        <w:t>Debt</w:t>
      </w:r>
      <w:r>
        <w:rPr>
          <w:rFonts w:ascii="inherit" w:eastAsia="Times New Roman" w:hAnsi="inherit"/>
          <w:sz w:val="20"/>
          <w:szCs w:val="20"/>
        </w:rPr>
        <w: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u w:val="single"/>
        </w:rPr>
        <w:t>Secured Term Note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 December 31, 2019, our wholly owned subsidiary, Rentrak B.V., entered</w:t>
      </w:r>
      <w:r>
        <w:rPr>
          <w:rFonts w:ascii="inherit" w:eastAsia="Times New Roman" w:hAnsi="inherit"/>
          <w:sz w:val="20"/>
          <w:szCs w:val="20"/>
        </w:rPr>
        <w:t xml:space="preserve"> into an agreement with several third parties for the Secured Term Note in exchange for gross proceeds of</w:t>
      </w:r>
      <w:r>
        <w:rPr>
          <w:rFonts w:ascii="inherit" w:eastAsia="Times New Roman" w:hAnsi="inherit"/>
          <w:sz w:val="20"/>
          <w:szCs w:val="20"/>
        </w:rPr>
        <w:t xml:space="preserve"> </w:t>
      </w:r>
      <w:r>
        <w:rPr>
          <w:rFonts w:ascii="inherit" w:eastAsia="Times New Roman" w:hAnsi="inherit"/>
          <w:sz w:val="20"/>
          <w:szCs w:val="20"/>
        </w:rPr>
        <w:t>$13.0 million. The Secured Term Note matures on December 31, 2021 and has an annual interest rate of</w:t>
      </w:r>
      <w:r>
        <w:rPr>
          <w:rFonts w:ascii="inherit" w:eastAsia="Times New Roman" w:hAnsi="inherit"/>
          <w:sz w:val="20"/>
          <w:szCs w:val="20"/>
        </w:rPr>
        <w:t xml:space="preserve"> </w:t>
      </w:r>
      <w:r>
        <w:rPr>
          <w:rFonts w:ascii="inherit" w:eastAsia="Times New Roman" w:hAnsi="inherit"/>
          <w:sz w:val="20"/>
          <w:szCs w:val="20"/>
        </w:rPr>
        <w:t>9.75%</w:t>
      </w:r>
      <w:r>
        <w:rPr>
          <w:rFonts w:ascii="inherit" w:eastAsia="Times New Roman" w:hAnsi="inherit"/>
          <w:sz w:val="20"/>
          <w:szCs w:val="20"/>
        </w:rPr>
        <w:t xml:space="preserve"> </w:t>
      </w:r>
      <w:r>
        <w:rPr>
          <w:rFonts w:ascii="inherit" w:eastAsia="Times New Roman" w:hAnsi="inherit"/>
          <w:sz w:val="20"/>
          <w:szCs w:val="20"/>
        </w:rPr>
        <w:t>that is payable monthly in cash.</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For addit</w:t>
      </w:r>
      <w:r>
        <w:rPr>
          <w:rFonts w:ascii="inherit" w:eastAsia="Times New Roman" w:hAnsi="inherit"/>
          <w:sz w:val="20"/>
          <w:szCs w:val="20"/>
        </w:rPr>
        <w:t>ional information, refer to</w:t>
      </w:r>
      <w:r>
        <w:rPr>
          <w:rFonts w:ascii="inherit" w:eastAsia="Times New Roman" w:hAnsi="inherit"/>
          <w:sz w:val="20"/>
          <w:szCs w:val="20"/>
        </w:rPr>
        <w:t xml:space="preserve"> </w:t>
      </w:r>
      <w:hyperlink w:anchor="s23BDEA1EB0865B9C861B0229B9A0EF50"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Operating Activities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primary source of cash provided by operating activities is revenues generated from sales of our Ratings and Planning, A</w:t>
      </w:r>
      <w:r>
        <w:rPr>
          <w:rFonts w:ascii="inherit" w:eastAsia="Times New Roman" w:hAnsi="inherit"/>
          <w:sz w:val="20"/>
          <w:szCs w:val="20"/>
        </w:rPr>
        <w:t>nalytics and Optimization, and Movies Reporting and Analytics products and services. Our primary uses of cash from operating activities include personnel costs and costs related to data and infrastructure used to develop and maintain our products and servi</w:t>
      </w:r>
      <w:r>
        <w:rPr>
          <w:rFonts w:ascii="inherit" w:eastAsia="Times New Roman" w:hAnsi="inherit"/>
          <w:sz w:val="20"/>
          <w:szCs w:val="20"/>
        </w:rPr>
        <w:t>ces. We have also incurred significant professional fees relating to the Audit Committee's investigation, subsequent audit and compliance efforts, management changes, and various legal proceedings.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Cash used in operating activities is calculated by adjusti</w:t>
      </w:r>
      <w:r>
        <w:rPr>
          <w:rFonts w:ascii="inherit" w:eastAsia="Times New Roman" w:hAnsi="inherit"/>
          <w:sz w:val="20"/>
          <w:szCs w:val="20"/>
        </w:rPr>
        <w:t>ng our net loss for changes in working capital, as well as by excluding non-cash items such as: depreciation, non-cash operating lease expense, amortization expense of finance leases and intangible assets, impairment of goodwill and intangible asset, stock</w:t>
      </w:r>
      <w:r>
        <w:rPr>
          <w:rFonts w:ascii="inherit" w:eastAsia="Times New Roman" w:hAnsi="inherit"/>
          <w:sz w:val="20"/>
          <w:szCs w:val="20"/>
        </w:rPr>
        <w:t>-based compensation, deferred tax (benefit) provision, change in the fair value of financing derivatives, warrants liability and equity securities, non-cash interest expense related to the Notes, accretion of debt discount, and amortization of deferred fin</w:t>
      </w:r>
      <w:r>
        <w:rPr>
          <w:rFonts w:ascii="inherit" w:eastAsia="Times New Roman" w:hAnsi="inherit"/>
          <w:sz w:val="20"/>
          <w:szCs w:val="20"/>
        </w:rPr>
        <w:t>ancing costs.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Net cash</w:t>
      </w:r>
      <w:r>
        <w:rPr>
          <w:rFonts w:ascii="inherit" w:eastAsia="Times New Roman" w:hAnsi="inherit"/>
          <w:sz w:val="20"/>
          <w:szCs w:val="20"/>
        </w:rPr>
        <w:t xml:space="preserve"> </w:t>
      </w:r>
      <w:r>
        <w:rPr>
          <w:rFonts w:ascii="inherit" w:eastAsia="Times New Roman" w:hAnsi="inherit"/>
          <w:sz w:val="20"/>
          <w:szCs w:val="20"/>
        </w:rPr>
        <w:t>used in</w:t>
      </w:r>
      <w:r>
        <w:rPr>
          <w:rFonts w:ascii="inherit" w:eastAsia="Times New Roman" w:hAnsi="inherit"/>
          <w:sz w:val="20"/>
          <w:szCs w:val="20"/>
        </w:rPr>
        <w:t xml:space="preserve"> </w:t>
      </w:r>
      <w:r>
        <w:rPr>
          <w:rFonts w:ascii="inherit" w:eastAsia="Times New Roman" w:hAnsi="inherit"/>
          <w:sz w:val="20"/>
          <w:szCs w:val="20"/>
        </w:rPr>
        <w:t>operating activities in 2019 was</w:t>
      </w:r>
      <w:r>
        <w:rPr>
          <w:rFonts w:ascii="inherit" w:eastAsia="Times New Roman" w:hAnsi="inherit"/>
          <w:sz w:val="20"/>
          <w:szCs w:val="20"/>
        </w:rPr>
        <w:t xml:space="preserve"> </w:t>
      </w:r>
      <w:r>
        <w:rPr>
          <w:rFonts w:ascii="inherit" w:eastAsia="Times New Roman" w:hAnsi="inherit"/>
          <w:sz w:val="20"/>
          <w:szCs w:val="20"/>
        </w:rPr>
        <w:t>$4.6 million</w:t>
      </w:r>
      <w:r>
        <w:rPr>
          <w:rFonts w:ascii="inherit" w:eastAsia="Times New Roman" w:hAnsi="inherit"/>
          <w:sz w:val="20"/>
          <w:szCs w:val="20"/>
        </w:rPr>
        <w:t xml:space="preserve"> </w:t>
      </w:r>
      <w:r>
        <w:rPr>
          <w:rFonts w:ascii="inherit" w:eastAsia="Times New Roman" w:hAnsi="inherit"/>
          <w:sz w:val="20"/>
          <w:szCs w:val="20"/>
        </w:rPr>
        <w:t>compared to net cash</w:t>
      </w:r>
      <w:r>
        <w:rPr>
          <w:rFonts w:ascii="inherit" w:eastAsia="Times New Roman" w:hAnsi="inherit"/>
          <w:sz w:val="20"/>
          <w:szCs w:val="20"/>
        </w:rPr>
        <w:t xml:space="preserve"> </w:t>
      </w:r>
      <w:r>
        <w:rPr>
          <w:rFonts w:ascii="inherit" w:eastAsia="Times New Roman" w:hAnsi="inherit"/>
          <w:sz w:val="20"/>
          <w:szCs w:val="20"/>
        </w:rPr>
        <w:t>used</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$72.6 million</w:t>
      </w:r>
      <w:r>
        <w:rPr>
          <w:rFonts w:ascii="inherit" w:eastAsia="Times New Roman" w:hAnsi="inherit"/>
          <w:sz w:val="20"/>
          <w:szCs w:val="20"/>
        </w:rPr>
        <w:t xml:space="preserve"> </w:t>
      </w:r>
      <w:r>
        <w:rPr>
          <w:rFonts w:ascii="inherit" w:eastAsia="Times New Roman" w:hAnsi="inherit"/>
          <w:sz w:val="20"/>
          <w:szCs w:val="20"/>
        </w:rPr>
        <w:t>in 2018. The decrease in cash used in operating activities during 2019 as compared to 2018 was primarily attributable to a decrease in c</w:t>
      </w:r>
      <w:r>
        <w:rPr>
          <w:rFonts w:ascii="inherit" w:eastAsia="Times New Roman" w:hAnsi="inherit"/>
          <w:sz w:val="20"/>
          <w:szCs w:val="20"/>
        </w:rPr>
        <w:t>ash operating expenses driven by lower investigation and audit related expenses and headcount, and extended trade payables. This drove a net increase in operating assets and liabilities of</w:t>
      </w:r>
      <w:r>
        <w:rPr>
          <w:rFonts w:ascii="inherit" w:eastAsia="Times New Roman" w:hAnsi="inherit"/>
          <w:sz w:val="20"/>
          <w:szCs w:val="20"/>
        </w:rPr>
        <w:t xml:space="preserve"> </w:t>
      </w:r>
      <w:r>
        <w:rPr>
          <w:rFonts w:ascii="inherit" w:eastAsia="Times New Roman" w:hAnsi="inherit"/>
          <w:sz w:val="20"/>
          <w:szCs w:val="20"/>
        </w:rPr>
        <w:t>$4.3 million</w:t>
      </w:r>
      <w:r>
        <w:rPr>
          <w:rFonts w:ascii="inherit" w:eastAsia="Times New Roman" w:hAnsi="inherit"/>
          <w:sz w:val="20"/>
          <w:szCs w:val="20"/>
        </w:rPr>
        <w:t xml:space="preserve"> </w:t>
      </w:r>
      <w:r>
        <w:rPr>
          <w:rFonts w:ascii="inherit" w:eastAsia="Times New Roman" w:hAnsi="inherit"/>
          <w:sz w:val="20"/>
          <w:szCs w:val="20"/>
        </w:rPr>
        <w:t xml:space="preserve">for the year ended December 31, 2019 as compared to a </w:t>
      </w:r>
      <w:r>
        <w:rPr>
          <w:rFonts w:ascii="inherit" w:eastAsia="Times New Roman" w:hAnsi="inherit"/>
          <w:sz w:val="20"/>
          <w:szCs w:val="20"/>
        </w:rPr>
        <w:t>net decrease of $23.2 million for the year ended December 31, 2018. In addition, there was a net decrease in cash used of</w:t>
      </w:r>
      <w:r>
        <w:rPr>
          <w:rFonts w:ascii="inherit" w:eastAsia="Times New Roman" w:hAnsi="inherit"/>
          <w:sz w:val="20"/>
          <w:szCs w:val="20"/>
        </w:rPr>
        <w:t xml:space="preserve"> </w:t>
      </w:r>
      <w:r>
        <w:rPr>
          <w:rFonts w:ascii="inherit" w:eastAsia="Times New Roman" w:hAnsi="inherit"/>
          <w:sz w:val="20"/>
          <w:szCs w:val="20"/>
        </w:rPr>
        <w:t>$4.4 million</w:t>
      </w:r>
      <w:r>
        <w:rPr>
          <w:rFonts w:ascii="inherit" w:eastAsia="Times New Roman" w:hAnsi="inherit"/>
          <w:sz w:val="20"/>
          <w:szCs w:val="20"/>
        </w:rPr>
        <w:t xml:space="preserve"> </w:t>
      </w:r>
      <w:r>
        <w:rPr>
          <w:rFonts w:ascii="inherit" w:eastAsia="Times New Roman" w:hAnsi="inherit"/>
          <w:sz w:val="20"/>
          <w:szCs w:val="20"/>
        </w:rPr>
        <w:t>related to interest payments made on the Notes in stock in lieu of cash during 2019.</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Net cash used in operating activities in 2018 was $72.6 million compared to net cash used of $56.4 million in 2017. The increase in cash used in operating activities during 2018 as compared to 2017 was primarily attributable to a $90.0 million increase in </w:t>
      </w:r>
      <w:r>
        <w:rPr>
          <w:rFonts w:ascii="inherit" w:eastAsia="Times New Roman" w:hAnsi="inherit"/>
          <w:sz w:val="20"/>
          <w:szCs w:val="20"/>
        </w:rPr>
        <w:t>payments of our outstanding liabilities, driven by investigation and audit related expenses, cash interest payments on the Notes and settlement of compensation liabilities.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Investing Activities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Cash used in investing activities primarily consists of payme</w:t>
      </w:r>
      <w:r>
        <w:rPr>
          <w:rFonts w:ascii="inherit" w:eastAsia="Times New Roman" w:hAnsi="inherit"/>
          <w:sz w:val="20"/>
          <w:szCs w:val="20"/>
        </w:rPr>
        <w:t>nts related to capitalized internal-use software costs, purchases of computer and network equipment to support our technical infrastructure, and furniture and equipment.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Net cash</w:t>
      </w:r>
      <w:r>
        <w:rPr>
          <w:rFonts w:ascii="inherit" w:eastAsia="Times New Roman" w:hAnsi="inherit"/>
          <w:sz w:val="20"/>
          <w:szCs w:val="20"/>
        </w:rPr>
        <w:t xml:space="preserve"> </w:t>
      </w:r>
      <w:r>
        <w:rPr>
          <w:rFonts w:ascii="inherit" w:eastAsia="Times New Roman" w:hAnsi="inherit"/>
          <w:sz w:val="20"/>
          <w:szCs w:val="20"/>
        </w:rPr>
        <w:t>used in</w:t>
      </w:r>
      <w:r>
        <w:rPr>
          <w:rFonts w:ascii="inherit" w:eastAsia="Times New Roman" w:hAnsi="inherit"/>
          <w:sz w:val="20"/>
          <w:szCs w:val="20"/>
        </w:rPr>
        <w:t xml:space="preserve"> </w:t>
      </w:r>
      <w:r>
        <w:rPr>
          <w:rFonts w:ascii="inherit" w:eastAsia="Times New Roman" w:hAnsi="inherit"/>
          <w:sz w:val="20"/>
          <w:szCs w:val="20"/>
        </w:rPr>
        <w:t>investing activities in 2019 was</w:t>
      </w:r>
      <w:r>
        <w:rPr>
          <w:rFonts w:ascii="inherit" w:eastAsia="Times New Roman" w:hAnsi="inherit"/>
          <w:sz w:val="20"/>
          <w:szCs w:val="20"/>
        </w:rPr>
        <w:t xml:space="preserve"> </w:t>
      </w:r>
      <w:r>
        <w:rPr>
          <w:rFonts w:ascii="inherit" w:eastAsia="Times New Roman" w:hAnsi="inherit"/>
          <w:sz w:val="20"/>
          <w:szCs w:val="20"/>
        </w:rPr>
        <w:t>$10.5 million</w:t>
      </w:r>
      <w:r>
        <w:rPr>
          <w:rFonts w:ascii="inherit" w:eastAsia="Times New Roman" w:hAnsi="inherit"/>
          <w:sz w:val="20"/>
          <w:szCs w:val="20"/>
        </w:rPr>
        <w:t xml:space="preserve"> </w:t>
      </w:r>
      <w:r>
        <w:rPr>
          <w:rFonts w:ascii="inherit" w:eastAsia="Times New Roman" w:hAnsi="inherit"/>
          <w:sz w:val="20"/>
          <w:szCs w:val="20"/>
        </w:rPr>
        <w:t>compared to net cash</w:t>
      </w:r>
      <w:r>
        <w:rPr>
          <w:rFonts w:ascii="inherit" w:eastAsia="Times New Roman" w:hAnsi="inherit"/>
          <w:sz w:val="20"/>
          <w:szCs w:val="20"/>
        </w:rPr>
        <w:t xml:space="preserve"> </w:t>
      </w:r>
      <w:r>
        <w:rPr>
          <w:rFonts w:ascii="inherit" w:eastAsia="Times New Roman" w:hAnsi="inherit"/>
          <w:sz w:val="20"/>
          <w:szCs w:val="20"/>
        </w:rPr>
        <w:t>u</w:t>
      </w:r>
      <w:r>
        <w:rPr>
          <w:rFonts w:ascii="inherit" w:eastAsia="Times New Roman" w:hAnsi="inherit"/>
          <w:sz w:val="20"/>
          <w:szCs w:val="20"/>
        </w:rPr>
        <w:t>sed in</w:t>
      </w:r>
      <w:r>
        <w:rPr>
          <w:rFonts w:ascii="inherit" w:eastAsia="Times New Roman" w:hAnsi="inherit"/>
          <w:sz w:val="20"/>
          <w:szCs w:val="20"/>
        </w:rPr>
        <w:t xml:space="preserve"> </w:t>
      </w:r>
      <w:r>
        <w:rPr>
          <w:rFonts w:ascii="inherit" w:eastAsia="Times New Roman" w:hAnsi="inherit"/>
          <w:sz w:val="20"/>
          <w:szCs w:val="20"/>
        </w:rPr>
        <w:t>investing activities of</w:t>
      </w:r>
      <w:r>
        <w:rPr>
          <w:rFonts w:ascii="inherit" w:eastAsia="Times New Roman" w:hAnsi="inherit"/>
          <w:sz w:val="20"/>
          <w:szCs w:val="20"/>
        </w:rPr>
        <w:t xml:space="preserve"> </w:t>
      </w:r>
      <w:r>
        <w:rPr>
          <w:rFonts w:ascii="inherit" w:eastAsia="Times New Roman" w:hAnsi="inherit"/>
          <w:sz w:val="20"/>
          <w:szCs w:val="20"/>
        </w:rPr>
        <w:t>$13.8 million</w:t>
      </w:r>
      <w:r>
        <w:rPr>
          <w:rFonts w:ascii="inherit" w:eastAsia="Times New Roman" w:hAnsi="inherit"/>
          <w:sz w:val="20"/>
          <w:szCs w:val="20"/>
        </w:rPr>
        <w:t xml:space="preserve"> </w:t>
      </w:r>
      <w:r>
        <w:rPr>
          <w:rFonts w:ascii="inherit" w:eastAsia="Times New Roman" w:hAnsi="inherit"/>
          <w:sz w:val="20"/>
          <w:szCs w:val="20"/>
        </w:rPr>
        <w:t>in 2018. The decrease in cash used in investing activities was attributable to $3.8 million in cash received from the sale of an equity security. Increased capitalized costs of $1.9 million were offset by a $1.5</w:t>
      </w:r>
      <w:r>
        <w:rPr>
          <w:rFonts w:ascii="inherit" w:eastAsia="Times New Roman" w:hAnsi="inherit"/>
          <w:sz w:val="20"/>
          <w:szCs w:val="20"/>
        </w:rPr>
        <w:t xml:space="preserve"> million decrease in purchases of property and equipment.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Net cash used in investing activities in 2018 was $13.8 million compared to net cash provided by investing activities of $18.3 million in 2017. The shift from cash provided by investing activities t</w:t>
      </w:r>
      <w:r>
        <w:rPr>
          <w:rFonts w:ascii="inherit" w:eastAsia="Times New Roman" w:hAnsi="inherit"/>
          <w:sz w:val="20"/>
          <w:szCs w:val="20"/>
        </w:rPr>
        <w:t>o cash used in investing activities was mainly attributable to the sales of marketable securities in 2017 compared with the increase in cash used for the development of internal-use software in 2018. We did not capitalize any internal-use software costs in</w:t>
      </w:r>
      <w:r>
        <w:rPr>
          <w:rFonts w:ascii="inherit" w:eastAsia="Times New Roman" w:hAnsi="inherit"/>
          <w:sz w:val="20"/>
          <w:szCs w:val="20"/>
        </w:rPr>
        <w:t xml:space="preserve"> 2017.</w:t>
      </w:r>
    </w:p>
    <w:p w:rsidR="00000000" w:rsidRDefault="00F4231B">
      <w:pPr>
        <w:divId w:val="1277524528"/>
        <w:rPr>
          <w:rFonts w:eastAsia="Times New Roman"/>
          <w:sz w:val="20"/>
          <w:szCs w:val="20"/>
        </w:rPr>
      </w:pPr>
    </w:p>
    <w:p w:rsidR="00000000" w:rsidRDefault="00F4231B">
      <w:pPr>
        <w:spacing w:line="288" w:lineRule="auto"/>
        <w:jc w:val="center"/>
        <w:divId w:val="885024300"/>
        <w:rPr>
          <w:rFonts w:eastAsia="Times New Roman"/>
          <w:sz w:val="20"/>
          <w:szCs w:val="20"/>
        </w:rPr>
      </w:pPr>
      <w:r>
        <w:rPr>
          <w:rFonts w:ascii="inherit" w:eastAsia="Times New Roman" w:hAnsi="inherit"/>
          <w:sz w:val="20"/>
          <w:szCs w:val="20"/>
        </w:rPr>
        <w:t>47</w:t>
      </w:r>
    </w:p>
    <w:p w:rsidR="00000000" w:rsidRDefault="00F4231B">
      <w:pPr>
        <w:divId w:val="1034236348"/>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F4231B">
      <w:pPr>
        <w:spacing w:line="288" w:lineRule="auto"/>
        <w:divId w:val="1599289172"/>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760492759"/>
        <w:rPr>
          <w:rFonts w:eastAsia="Times New Roman"/>
          <w:sz w:val="20"/>
          <w:szCs w:val="20"/>
        </w:rPr>
      </w:pPr>
    </w:p>
    <w:p w:rsidR="00000000" w:rsidRDefault="00F4231B">
      <w:pPr>
        <w:divId w:val="799033532"/>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Financing Activities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Net cash provided by financing activities in 2019 was</w:t>
      </w:r>
      <w:r>
        <w:rPr>
          <w:rFonts w:ascii="inherit" w:eastAsia="Times New Roman" w:hAnsi="inherit"/>
          <w:sz w:val="20"/>
          <w:szCs w:val="20"/>
        </w:rPr>
        <w:t xml:space="preserve"> </w:t>
      </w:r>
      <w:r>
        <w:rPr>
          <w:rFonts w:ascii="inherit" w:eastAsia="Times New Roman" w:hAnsi="inherit"/>
          <w:sz w:val="20"/>
          <w:szCs w:val="20"/>
        </w:rPr>
        <w:t>$32.0 million</w:t>
      </w:r>
      <w:r>
        <w:rPr>
          <w:rFonts w:ascii="inherit" w:eastAsia="Times New Roman" w:hAnsi="inherit"/>
          <w:sz w:val="20"/>
          <w:szCs w:val="20"/>
        </w:rPr>
        <w:t xml:space="preserve"> </w:t>
      </w:r>
      <w:r>
        <w:rPr>
          <w:rFonts w:ascii="inherit" w:eastAsia="Times New Roman" w:hAnsi="inherit"/>
          <w:sz w:val="20"/>
          <w:szCs w:val="20"/>
        </w:rPr>
        <w:t>compared to net cash provided by financin</w:t>
      </w:r>
      <w:r>
        <w:rPr>
          <w:rFonts w:ascii="inherit" w:eastAsia="Times New Roman" w:hAnsi="inherit"/>
          <w:sz w:val="20"/>
          <w:szCs w:val="20"/>
        </w:rPr>
        <w:t>g activities of</w:t>
      </w:r>
      <w:r>
        <w:rPr>
          <w:rFonts w:ascii="inherit" w:eastAsia="Times New Roman" w:hAnsi="inherit"/>
          <w:sz w:val="20"/>
          <w:szCs w:val="20"/>
        </w:rPr>
        <w:t xml:space="preserve"> </w:t>
      </w:r>
      <w:r>
        <w:rPr>
          <w:rFonts w:ascii="inherit" w:eastAsia="Times New Roman" w:hAnsi="inherit"/>
          <w:sz w:val="20"/>
          <w:szCs w:val="20"/>
        </w:rPr>
        <w:t>$93.1 million</w:t>
      </w:r>
      <w:r>
        <w:rPr>
          <w:rFonts w:ascii="inherit" w:eastAsia="Times New Roman" w:hAnsi="inherit"/>
          <w:sz w:val="20"/>
          <w:szCs w:val="20"/>
        </w:rPr>
        <w:t xml:space="preserve"> </w:t>
      </w:r>
      <w:r>
        <w:rPr>
          <w:rFonts w:ascii="inherit" w:eastAsia="Times New Roman" w:hAnsi="inherit"/>
          <w:sz w:val="20"/>
          <w:szCs w:val="20"/>
        </w:rPr>
        <w:t>in 2018. In 2019, we raised gross cash proceeds of</w:t>
      </w:r>
      <w:r>
        <w:rPr>
          <w:rFonts w:ascii="inherit" w:eastAsia="Times New Roman" w:hAnsi="inherit"/>
          <w:sz w:val="20"/>
          <w:szCs w:val="20"/>
        </w:rPr>
        <w:t xml:space="preserve"> </w:t>
      </w:r>
      <w:r>
        <w:rPr>
          <w:rFonts w:ascii="inherit" w:eastAsia="Times New Roman" w:hAnsi="inherit"/>
          <w:sz w:val="20"/>
          <w:szCs w:val="20"/>
        </w:rPr>
        <w:t>$20.0 million</w:t>
      </w:r>
      <w:r>
        <w:rPr>
          <w:rFonts w:ascii="inherit" w:eastAsia="Times New Roman" w:hAnsi="inherit"/>
          <w:sz w:val="20"/>
          <w:szCs w:val="20"/>
        </w:rPr>
        <w:t xml:space="preserve"> </w:t>
      </w:r>
      <w:r>
        <w:rPr>
          <w:rFonts w:ascii="inherit" w:eastAsia="Times New Roman" w:hAnsi="inherit"/>
          <w:sz w:val="20"/>
          <w:szCs w:val="20"/>
        </w:rPr>
        <w:t>from the sale of shares of Common Stock and warrants in the Private Placement,</w:t>
      </w:r>
      <w:r>
        <w:rPr>
          <w:rFonts w:ascii="inherit" w:eastAsia="Times New Roman" w:hAnsi="inherit"/>
          <w:sz w:val="20"/>
          <w:szCs w:val="20"/>
        </w:rPr>
        <w:t xml:space="preserve"> </w:t>
      </w:r>
      <w:r>
        <w:rPr>
          <w:rFonts w:ascii="inherit" w:eastAsia="Times New Roman" w:hAnsi="inherit"/>
          <w:sz w:val="20"/>
          <w:szCs w:val="20"/>
        </w:rPr>
        <w:t>$13.0 million</w:t>
      </w:r>
      <w:r>
        <w:rPr>
          <w:rFonts w:ascii="inherit" w:eastAsia="Times New Roman" w:hAnsi="inherit"/>
          <w:sz w:val="20"/>
          <w:szCs w:val="20"/>
        </w:rPr>
        <w:t xml:space="preserve"> </w:t>
      </w:r>
      <w:r>
        <w:rPr>
          <w:rFonts w:ascii="inherit" w:eastAsia="Times New Roman" w:hAnsi="inherit"/>
          <w:sz w:val="20"/>
          <w:szCs w:val="20"/>
        </w:rPr>
        <w:t>from the issuance of the Secured Term Note, and</w:t>
      </w:r>
      <w:r>
        <w:rPr>
          <w:rFonts w:ascii="inherit" w:eastAsia="Times New Roman" w:hAnsi="inherit"/>
          <w:sz w:val="20"/>
          <w:szCs w:val="20"/>
        </w:rPr>
        <w:t xml:space="preserve"> </w:t>
      </w:r>
      <w:r>
        <w:rPr>
          <w:rFonts w:ascii="inherit" w:eastAsia="Times New Roman" w:hAnsi="inherit"/>
          <w:sz w:val="20"/>
          <w:szCs w:val="20"/>
        </w:rPr>
        <w:t>$4.3 million</w:t>
      </w:r>
      <w:r>
        <w:rPr>
          <w:rFonts w:ascii="inherit" w:eastAsia="Times New Roman" w:hAnsi="inherit"/>
          <w:sz w:val="20"/>
          <w:szCs w:val="20"/>
        </w:rPr>
        <w:t xml:space="preserve"> </w:t>
      </w:r>
      <w:r>
        <w:rPr>
          <w:rFonts w:ascii="inherit" w:eastAsia="Times New Roman" w:hAnsi="inherit"/>
          <w:sz w:val="20"/>
          <w:szCs w:val="20"/>
        </w:rPr>
        <w:t xml:space="preserve">from a </w:t>
      </w:r>
      <w:r>
        <w:rPr>
          <w:rFonts w:ascii="inherit" w:eastAsia="Times New Roman" w:hAnsi="inherit"/>
          <w:sz w:val="20"/>
          <w:szCs w:val="20"/>
        </w:rPr>
        <w:t>sale lease-back transaction. We also had a decrease of debt issuance costs of</w:t>
      </w:r>
      <w:r>
        <w:rPr>
          <w:rFonts w:ascii="inherit" w:eastAsia="Times New Roman" w:hAnsi="inherit"/>
          <w:sz w:val="20"/>
          <w:szCs w:val="20"/>
        </w:rPr>
        <w:t xml:space="preserve"> </w:t>
      </w:r>
      <w:r>
        <w:rPr>
          <w:rFonts w:ascii="inherit" w:eastAsia="Times New Roman" w:hAnsi="inherit"/>
          <w:sz w:val="20"/>
          <w:szCs w:val="20"/>
        </w:rPr>
        <w:t>$5.1 million</w:t>
      </w:r>
      <w:r>
        <w:rPr>
          <w:rFonts w:ascii="inherit" w:eastAsia="Times New Roman" w:hAnsi="inherit"/>
          <w:sz w:val="20"/>
          <w:szCs w:val="20"/>
        </w:rPr>
        <w:t xml:space="preserve"> </w:t>
      </w:r>
      <w:r>
        <w:rPr>
          <w:rFonts w:ascii="inherit" w:eastAsia="Times New Roman" w:hAnsi="inherit"/>
          <w:sz w:val="20"/>
          <w:szCs w:val="20"/>
        </w:rPr>
        <w:t>in 2019 compared to 2018. By comparison, in 2018 we generated gross cash proceeds of</w:t>
      </w:r>
      <w:r>
        <w:rPr>
          <w:rFonts w:ascii="inherit" w:eastAsia="Times New Roman" w:hAnsi="inherit"/>
          <w:sz w:val="20"/>
          <w:szCs w:val="20"/>
        </w:rPr>
        <w:t xml:space="preserve"> </w:t>
      </w:r>
      <w:r>
        <w:rPr>
          <w:rFonts w:ascii="inherit" w:eastAsia="Times New Roman" w:hAnsi="inherit"/>
          <w:sz w:val="20"/>
          <w:szCs w:val="20"/>
        </w:rPr>
        <w:t>$100.0 million</w:t>
      </w:r>
      <w:r>
        <w:rPr>
          <w:rFonts w:ascii="inherit" w:eastAsia="Times New Roman" w:hAnsi="inherit"/>
          <w:sz w:val="20"/>
          <w:szCs w:val="20"/>
        </w:rPr>
        <w:t xml:space="preserve"> </w:t>
      </w:r>
      <w:r>
        <w:rPr>
          <w:rFonts w:ascii="inherit" w:eastAsia="Times New Roman" w:hAnsi="inherit"/>
          <w:sz w:val="20"/>
          <w:szCs w:val="20"/>
        </w:rPr>
        <w:t>from the issuance of Notes, partially offset by a</w:t>
      </w:r>
      <w:r>
        <w:rPr>
          <w:rFonts w:ascii="inherit" w:eastAsia="Times New Roman" w:hAnsi="inherit"/>
          <w:sz w:val="20"/>
          <w:szCs w:val="20"/>
        </w:rPr>
        <w:t xml:space="preserve"> </w:t>
      </w:r>
      <w:r>
        <w:rPr>
          <w:rFonts w:ascii="inherit" w:eastAsia="Times New Roman" w:hAnsi="inherit"/>
          <w:sz w:val="20"/>
          <w:szCs w:val="20"/>
        </w:rPr>
        <w:t>$9.7 million</w:t>
      </w:r>
      <w:r>
        <w:rPr>
          <w:rFonts w:ascii="inherit" w:eastAsia="Times New Roman" w:hAnsi="inherit"/>
          <w:sz w:val="20"/>
          <w:szCs w:val="20"/>
        </w:rPr>
        <w:t xml:space="preserve"> </w:t>
      </w:r>
      <w:r>
        <w:rPr>
          <w:rFonts w:ascii="inherit" w:eastAsia="Times New Roman" w:hAnsi="inherit"/>
          <w:sz w:val="20"/>
          <w:szCs w:val="20"/>
        </w:rPr>
        <w:t>de</w:t>
      </w:r>
      <w:r>
        <w:rPr>
          <w:rFonts w:ascii="inherit" w:eastAsia="Times New Roman" w:hAnsi="inherit"/>
          <w:sz w:val="20"/>
          <w:szCs w:val="20"/>
        </w:rPr>
        <w:t>crease in proceeds from subscription receivables which ended in 2018.</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Net cash provided by financing activities in 2018 was $93.1 million compared to net cash used in financing activities of $7.5 million in 2017. The change was largely due to the cash pro</w:t>
      </w:r>
      <w:r>
        <w:rPr>
          <w:rFonts w:ascii="inherit" w:eastAsia="Times New Roman" w:hAnsi="inherit"/>
          <w:sz w:val="20"/>
          <w:szCs w:val="20"/>
        </w:rPr>
        <w:t xml:space="preserve">ceeds of $100.0 million from the issuance of the Notes. These proceeds were offset by debt issuance costs of $5.1 million and the use of $5.3 million of cash to cover minimum statutory withholding taxes due upon the vesting of certain restricted stock and </w:t>
      </w:r>
      <w:r>
        <w:rPr>
          <w:rFonts w:ascii="inherit" w:eastAsia="Times New Roman" w:hAnsi="inherit"/>
          <w:sz w:val="20"/>
          <w:szCs w:val="20"/>
        </w:rPr>
        <w:t>restricted stock unit awards and exercise of stock options in 2018.</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Contractual Payment Obligations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are subject to certain contractual arrangements that are long-term in nature.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information set forth below summarizes our contractual obligations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that are fixed and determinable.</w:t>
      </w:r>
    </w:p>
    <w:tbl>
      <w:tblPr>
        <w:tblW w:w="4970" w:type="pct"/>
        <w:tblCellMar>
          <w:left w:w="0" w:type="dxa"/>
          <w:right w:w="0" w:type="dxa"/>
        </w:tblCellMar>
        <w:tblLook w:val="04A0" w:firstRow="1" w:lastRow="0" w:firstColumn="1" w:lastColumn="0" w:noHBand="0" w:noVBand="1"/>
      </w:tblPr>
      <w:tblGrid>
        <w:gridCol w:w="2856"/>
        <w:gridCol w:w="105"/>
        <w:gridCol w:w="132"/>
        <w:gridCol w:w="792"/>
        <w:gridCol w:w="50"/>
        <w:gridCol w:w="105"/>
        <w:gridCol w:w="133"/>
        <w:gridCol w:w="793"/>
        <w:gridCol w:w="66"/>
        <w:gridCol w:w="105"/>
        <w:gridCol w:w="132"/>
        <w:gridCol w:w="777"/>
        <w:gridCol w:w="50"/>
        <w:gridCol w:w="105"/>
        <w:gridCol w:w="132"/>
        <w:gridCol w:w="793"/>
        <w:gridCol w:w="50"/>
        <w:gridCol w:w="105"/>
        <w:gridCol w:w="132"/>
        <w:gridCol w:w="793"/>
        <w:gridCol w:w="50"/>
      </w:tblGrid>
      <w:tr w:rsidR="00000000">
        <w:trPr>
          <w:divId w:val="462507939"/>
        </w:trPr>
        <w:tc>
          <w:tcPr>
            <w:tcW w:w="0" w:type="auto"/>
            <w:gridSpan w:val="21"/>
            <w:vAlign w:val="center"/>
            <w:hideMark/>
          </w:tcPr>
          <w:p w:rsidR="00000000" w:rsidRDefault="00F4231B">
            <w:pPr>
              <w:spacing w:line="288" w:lineRule="auto"/>
              <w:jc w:val="both"/>
              <w:rPr>
                <w:rFonts w:eastAsia="Times New Roman"/>
                <w:sz w:val="20"/>
                <w:szCs w:val="20"/>
              </w:rPr>
            </w:pPr>
          </w:p>
        </w:tc>
      </w:tr>
      <w:tr w:rsidR="00000000">
        <w:trPr>
          <w:divId w:val="462507939"/>
        </w:trPr>
        <w:tc>
          <w:tcPr>
            <w:tcW w:w="1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462507939"/>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19485839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F4231B">
            <w:pPr>
              <w:divId w:val="16729463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Less Than</w:t>
            </w:r>
            <w:r>
              <w:rPr>
                <w:rFonts w:ascii="inherit" w:eastAsia="Times New Roman" w:hAnsi="inherit"/>
                <w:b/>
                <w:bCs/>
                <w:sz w:val="16"/>
                <w:szCs w:val="16"/>
              </w:rPr>
              <w:br/>
            </w:r>
            <w:r>
              <w:rPr>
                <w:rFonts w:ascii="inherit" w:eastAsia="Times New Roman" w:hAnsi="inherit"/>
                <w:b/>
                <w:bCs/>
                <w:sz w:val="16"/>
                <w:szCs w:val="16"/>
              </w:rPr>
              <w:t>1 Year</w:t>
            </w:r>
          </w:p>
        </w:tc>
        <w:tc>
          <w:tcPr>
            <w:tcW w:w="0" w:type="auto"/>
            <w:tcMar>
              <w:top w:w="30" w:type="dxa"/>
              <w:left w:w="30" w:type="dxa"/>
              <w:bottom w:w="30" w:type="dxa"/>
              <w:right w:w="30" w:type="dxa"/>
            </w:tcMar>
            <w:vAlign w:val="bottom"/>
            <w:hideMark/>
          </w:tcPr>
          <w:p w:rsidR="00000000" w:rsidRDefault="00F4231B">
            <w:pPr>
              <w:divId w:val="11309748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1-3 Years</w:t>
            </w:r>
          </w:p>
        </w:tc>
        <w:tc>
          <w:tcPr>
            <w:tcW w:w="0" w:type="auto"/>
            <w:tcMar>
              <w:top w:w="30" w:type="dxa"/>
              <w:left w:w="30" w:type="dxa"/>
              <w:bottom w:w="30" w:type="dxa"/>
              <w:right w:w="30" w:type="dxa"/>
            </w:tcMar>
            <w:vAlign w:val="bottom"/>
            <w:hideMark/>
          </w:tcPr>
          <w:p w:rsidR="00000000" w:rsidRDefault="00F4231B">
            <w:pPr>
              <w:divId w:val="14228680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3-5</w:t>
            </w:r>
            <w:r>
              <w:rPr>
                <w:rFonts w:ascii="inherit" w:eastAsia="Times New Roman" w:hAnsi="inherit"/>
                <w:b/>
                <w:bCs/>
                <w:sz w:val="16"/>
                <w:szCs w:val="16"/>
              </w:rPr>
              <w:br/>
            </w:r>
            <w:r>
              <w:rPr>
                <w:rFonts w:ascii="inherit" w:eastAsia="Times New Roman" w:hAnsi="inherit"/>
                <w:b/>
                <w:bCs/>
                <w:sz w:val="16"/>
                <w:szCs w:val="16"/>
              </w:rPr>
              <w:t>Years</w:t>
            </w:r>
          </w:p>
        </w:tc>
        <w:tc>
          <w:tcPr>
            <w:tcW w:w="0" w:type="auto"/>
            <w:tcMar>
              <w:top w:w="30" w:type="dxa"/>
              <w:left w:w="30" w:type="dxa"/>
              <w:bottom w:w="30" w:type="dxa"/>
              <w:right w:w="30" w:type="dxa"/>
            </w:tcMar>
            <w:vAlign w:val="bottom"/>
            <w:hideMark/>
          </w:tcPr>
          <w:p w:rsidR="00000000" w:rsidRDefault="00F4231B">
            <w:pPr>
              <w:divId w:val="874281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More</w:t>
            </w:r>
            <w:r>
              <w:rPr>
                <w:rFonts w:ascii="inherit" w:eastAsia="Times New Roman" w:hAnsi="inherit"/>
                <w:b/>
                <w:bCs/>
                <w:sz w:val="16"/>
                <w:szCs w:val="16"/>
              </w:rPr>
              <w:br/>
            </w:r>
            <w:r>
              <w:rPr>
                <w:rFonts w:ascii="inherit" w:eastAsia="Times New Roman" w:hAnsi="inherit"/>
                <w:b/>
                <w:bCs/>
                <w:sz w:val="16"/>
                <w:szCs w:val="16"/>
              </w:rPr>
              <w:t>Than 5</w:t>
            </w:r>
            <w:r>
              <w:rPr>
                <w:rFonts w:ascii="inherit" w:eastAsia="Times New Roman" w:hAnsi="inherit"/>
                <w:b/>
                <w:bCs/>
                <w:sz w:val="16"/>
                <w:szCs w:val="16"/>
              </w:rPr>
              <w:br/>
            </w:r>
            <w:r>
              <w:rPr>
                <w:rFonts w:ascii="inherit" w:eastAsia="Times New Roman" w:hAnsi="inherit"/>
                <w:b/>
                <w:bCs/>
                <w:sz w:val="16"/>
                <w:szCs w:val="16"/>
              </w:rPr>
              <w:t>Years</w:t>
            </w:r>
          </w:p>
        </w:tc>
      </w:tr>
      <w:tr w:rsidR="00000000">
        <w:trPr>
          <w:divId w:val="462507939"/>
        </w:trPr>
        <w:tc>
          <w:tcPr>
            <w:tcW w:w="0" w:type="auto"/>
            <w:shd w:val="clear" w:color="auto" w:fill="CCEEFF"/>
            <w:tcMar>
              <w:top w:w="30" w:type="dxa"/>
              <w:left w:w="30" w:type="dxa"/>
              <w:bottom w:w="30" w:type="dxa"/>
              <w:right w:w="30" w:type="dxa"/>
            </w:tcMar>
            <w:hideMark/>
          </w:tcPr>
          <w:p w:rsidR="00000000" w:rsidRDefault="00F4231B">
            <w:pPr>
              <w:divId w:val="215120616"/>
              <w:rPr>
                <w:rFonts w:eastAsia="Times New Roman"/>
                <w:sz w:val="20"/>
                <w:szCs w:val="20"/>
              </w:rPr>
            </w:pPr>
            <w:r>
              <w:rPr>
                <w:rFonts w:ascii="inherit" w:eastAsia="Times New Roman" w:hAnsi="inherit"/>
                <w:sz w:val="20"/>
                <w:szCs w:val="20"/>
              </w:rPr>
              <w:t>Operating lease obligations</w:t>
            </w:r>
            <w:r>
              <w:rPr>
                <w:rFonts w:ascii="inherit" w:eastAsia="Times New Roman" w:hAnsi="inherit"/>
                <w:i/>
                <w:iCs/>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F4231B">
            <w:pPr>
              <w:divId w:val="1251818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75,059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688794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12,739</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848395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21,107</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883102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18,489</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432582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22,724</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462507939"/>
        </w:trPr>
        <w:tc>
          <w:tcPr>
            <w:tcW w:w="0" w:type="auto"/>
            <w:tcMar>
              <w:top w:w="30" w:type="dxa"/>
              <w:left w:w="30" w:type="dxa"/>
              <w:bottom w:w="30" w:type="dxa"/>
              <w:right w:w="30" w:type="dxa"/>
            </w:tcMar>
            <w:hideMark/>
          </w:tcPr>
          <w:p w:rsidR="00000000" w:rsidRDefault="00F4231B">
            <w:pPr>
              <w:divId w:val="571740985"/>
              <w:rPr>
                <w:rFonts w:eastAsia="Times New Roman"/>
                <w:sz w:val="20"/>
                <w:szCs w:val="20"/>
              </w:rPr>
            </w:pPr>
            <w:r>
              <w:rPr>
                <w:rFonts w:ascii="inherit" w:eastAsia="Times New Roman" w:hAnsi="inherit"/>
                <w:sz w:val="20"/>
                <w:szCs w:val="20"/>
              </w:rPr>
              <w:t>Finance lease obligations</w:t>
            </w:r>
            <w:r>
              <w:rPr>
                <w:rFonts w:ascii="inherit" w:eastAsia="Times New Roman" w:hAnsi="inherit"/>
                <w:i/>
                <w:iCs/>
                <w:sz w:val="10"/>
                <w:szCs w:val="10"/>
                <w:vertAlign w:val="superscript"/>
              </w:rPr>
              <w:t>(2)</w:t>
            </w:r>
          </w:p>
        </w:tc>
        <w:tc>
          <w:tcPr>
            <w:tcW w:w="0" w:type="auto"/>
            <w:tcMar>
              <w:top w:w="30" w:type="dxa"/>
              <w:left w:w="30" w:type="dxa"/>
              <w:bottom w:w="30" w:type="dxa"/>
              <w:right w:w="30" w:type="dxa"/>
            </w:tcMar>
            <w:vAlign w:val="bottom"/>
            <w:hideMark/>
          </w:tcPr>
          <w:p w:rsidR="00000000" w:rsidRDefault="00F4231B">
            <w:pPr>
              <w:divId w:val="2126145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4,966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51821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2,161</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29674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2,783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1025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31014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462507939"/>
        </w:trPr>
        <w:tc>
          <w:tcPr>
            <w:tcW w:w="0" w:type="auto"/>
            <w:shd w:val="clear" w:color="auto" w:fill="CCEEFF"/>
            <w:tcMar>
              <w:top w:w="30" w:type="dxa"/>
              <w:left w:w="30" w:type="dxa"/>
              <w:bottom w:w="30" w:type="dxa"/>
              <w:right w:w="30" w:type="dxa"/>
            </w:tcMar>
            <w:hideMark/>
          </w:tcPr>
          <w:p w:rsidR="00000000" w:rsidRDefault="00F4231B">
            <w:pPr>
              <w:divId w:val="803960783"/>
              <w:rPr>
                <w:rFonts w:eastAsia="Times New Roman"/>
                <w:sz w:val="20"/>
                <w:szCs w:val="20"/>
              </w:rPr>
            </w:pPr>
            <w:r>
              <w:rPr>
                <w:rFonts w:ascii="inherit" w:eastAsia="Times New Roman" w:hAnsi="inherit"/>
                <w:sz w:val="20"/>
                <w:szCs w:val="20"/>
              </w:rPr>
              <w:t>Sale-leaseback financing transaction</w:t>
            </w:r>
            <w:r>
              <w:rPr>
                <w:rFonts w:ascii="inherit" w:eastAsia="Times New Roman" w:hAnsi="inherit"/>
                <w:i/>
                <w:iCs/>
                <w:sz w:val="10"/>
                <w:szCs w:val="10"/>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F4231B">
            <w:pPr>
              <w:divId w:val="1710371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3,669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40956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2,247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60369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1,422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72953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54780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462507939"/>
        </w:trPr>
        <w:tc>
          <w:tcPr>
            <w:tcW w:w="0" w:type="auto"/>
            <w:tcMar>
              <w:top w:w="30" w:type="dxa"/>
              <w:left w:w="30" w:type="dxa"/>
              <w:bottom w:w="30" w:type="dxa"/>
              <w:right w:w="30" w:type="dxa"/>
            </w:tcMar>
            <w:hideMark/>
          </w:tcPr>
          <w:p w:rsidR="00000000" w:rsidRDefault="00F4231B">
            <w:pPr>
              <w:divId w:val="1133058181"/>
              <w:rPr>
                <w:rFonts w:eastAsia="Times New Roman"/>
                <w:sz w:val="20"/>
                <w:szCs w:val="20"/>
              </w:rPr>
            </w:pPr>
            <w:r>
              <w:rPr>
                <w:rFonts w:ascii="inherit" w:eastAsia="Times New Roman" w:hAnsi="inherit"/>
                <w:sz w:val="20"/>
                <w:szCs w:val="20"/>
              </w:rPr>
              <w:t>Long-term debt obligations</w:t>
            </w:r>
            <w:r>
              <w:rPr>
                <w:rFonts w:ascii="inherit" w:eastAsia="Times New Roman" w:hAnsi="inherit"/>
                <w:i/>
                <w:iCs/>
                <w:sz w:val="10"/>
                <w:szCs w:val="10"/>
                <w:vertAlign w:val="superscript"/>
              </w:rPr>
              <w:t>(4)</w:t>
            </w:r>
          </w:p>
        </w:tc>
        <w:tc>
          <w:tcPr>
            <w:tcW w:w="0" w:type="auto"/>
            <w:tcMar>
              <w:top w:w="30" w:type="dxa"/>
              <w:left w:w="30" w:type="dxa"/>
              <w:bottom w:w="30" w:type="dxa"/>
              <w:right w:w="30" w:type="dxa"/>
            </w:tcMar>
            <w:vAlign w:val="bottom"/>
            <w:hideMark/>
          </w:tcPr>
          <w:p w:rsidR="00000000" w:rsidRDefault="00F4231B">
            <w:pPr>
              <w:divId w:val="1014577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217,000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291979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145266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217,000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54852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062022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462507939"/>
        </w:trPr>
        <w:tc>
          <w:tcPr>
            <w:tcW w:w="0" w:type="auto"/>
            <w:shd w:val="clear" w:color="auto" w:fill="CCEEFF"/>
            <w:tcMar>
              <w:top w:w="30" w:type="dxa"/>
              <w:left w:w="30" w:type="dxa"/>
              <w:bottom w:w="30" w:type="dxa"/>
              <w:right w:w="30" w:type="dxa"/>
            </w:tcMar>
            <w:hideMark/>
          </w:tcPr>
          <w:p w:rsidR="00000000" w:rsidRDefault="00F4231B">
            <w:pPr>
              <w:divId w:val="2105760777"/>
              <w:rPr>
                <w:rFonts w:eastAsia="Times New Roman"/>
                <w:sz w:val="20"/>
                <w:szCs w:val="20"/>
              </w:rPr>
            </w:pPr>
            <w:r>
              <w:rPr>
                <w:rFonts w:ascii="inherit" w:eastAsia="Times New Roman" w:hAnsi="inherit"/>
                <w:sz w:val="20"/>
                <w:szCs w:val="20"/>
              </w:rPr>
              <w:t>Unconditional purchase obligations with MVPDs</w:t>
            </w:r>
            <w:r>
              <w:rPr>
                <w:rFonts w:ascii="inherit" w:eastAsia="Times New Roman" w:hAnsi="inherit"/>
                <w:i/>
                <w:iCs/>
                <w:sz w:val="10"/>
                <w:szCs w:val="10"/>
                <w:vertAlign w:val="superscript"/>
              </w:rPr>
              <w:t>(5)</w:t>
            </w:r>
          </w:p>
        </w:tc>
        <w:tc>
          <w:tcPr>
            <w:tcW w:w="0" w:type="auto"/>
            <w:shd w:val="clear" w:color="auto" w:fill="CCEEFF"/>
            <w:tcMar>
              <w:top w:w="30" w:type="dxa"/>
              <w:left w:w="30" w:type="dxa"/>
              <w:bottom w:w="30" w:type="dxa"/>
              <w:right w:w="30" w:type="dxa"/>
            </w:tcMar>
            <w:vAlign w:val="bottom"/>
            <w:hideMark/>
          </w:tcPr>
          <w:p w:rsidR="00000000" w:rsidRDefault="00F4231B">
            <w:pPr>
              <w:divId w:val="1851528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102,609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07967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41,035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23086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43,052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648123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18,522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53268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462507939"/>
        </w:trPr>
        <w:tc>
          <w:tcPr>
            <w:tcW w:w="0" w:type="auto"/>
            <w:tcMar>
              <w:top w:w="30" w:type="dxa"/>
              <w:left w:w="30" w:type="dxa"/>
              <w:bottom w:w="30" w:type="dxa"/>
              <w:right w:w="30" w:type="dxa"/>
            </w:tcMar>
            <w:hideMark/>
          </w:tcPr>
          <w:p w:rsidR="00000000" w:rsidRDefault="00F4231B">
            <w:pPr>
              <w:divId w:val="1483961695"/>
              <w:rPr>
                <w:rFonts w:eastAsia="Times New Roman"/>
                <w:sz w:val="20"/>
                <w:szCs w:val="20"/>
              </w:rPr>
            </w:pPr>
            <w:r>
              <w:rPr>
                <w:rFonts w:ascii="inherit" w:eastAsia="Times New Roman" w:hAnsi="inherit"/>
                <w:sz w:val="20"/>
                <w:szCs w:val="20"/>
              </w:rPr>
              <w:t>Other long-term obligations</w:t>
            </w:r>
            <w:r>
              <w:rPr>
                <w:rFonts w:ascii="inherit" w:eastAsia="Times New Roman" w:hAnsi="inherit"/>
                <w:i/>
                <w:iCs/>
                <w:sz w:val="14"/>
                <w:szCs w:val="14"/>
                <w:vertAlign w:val="superscript"/>
              </w:rPr>
              <w:t>(6)</w:t>
            </w:r>
          </w:p>
        </w:tc>
        <w:tc>
          <w:tcPr>
            <w:tcW w:w="0" w:type="auto"/>
            <w:tcMar>
              <w:top w:w="30" w:type="dxa"/>
              <w:left w:w="30" w:type="dxa"/>
              <w:bottom w:w="30" w:type="dxa"/>
              <w:right w:w="30" w:type="dxa"/>
            </w:tcMar>
            <w:vAlign w:val="bottom"/>
            <w:hideMark/>
          </w:tcPr>
          <w:p w:rsidR="00000000" w:rsidRDefault="00F4231B">
            <w:pPr>
              <w:divId w:val="19280754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3,860</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1407607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2,114</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8454351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1,746</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1089620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406140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F4231B">
            <w:pPr>
              <w:rPr>
                <w:rFonts w:eastAsia="Times New Roman"/>
                <w:sz w:val="20"/>
                <w:szCs w:val="20"/>
              </w:rPr>
            </w:pPr>
          </w:p>
        </w:tc>
      </w:tr>
      <w:tr w:rsidR="00000000">
        <w:trPr>
          <w:divId w:val="462507939"/>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F4231B">
            <w:pPr>
              <w:divId w:val="13040395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407,163</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9979949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60,296</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82730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287,110</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784765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37,033</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450344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22,724</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0"/>
          <w:szCs w:val="10"/>
          <w:vertAlign w:val="superscript"/>
        </w:rPr>
        <w:t xml:space="preserve"> </w:t>
      </w:r>
      <w:r>
        <w:rPr>
          <w:rFonts w:ascii="inherit" w:eastAsia="Times New Roman" w:hAnsi="inherit"/>
          <w:i/>
          <w:iCs/>
          <w:sz w:val="16"/>
          <w:szCs w:val="16"/>
        </w:rPr>
        <w:t>Operating lease obligations represent future lease commitments, primarily for real estate leases, accounted for under</w:t>
      </w:r>
      <w:r>
        <w:rPr>
          <w:rFonts w:ascii="inherit" w:eastAsia="Times New Roman" w:hAnsi="inherit"/>
          <w:b/>
          <w:bCs/>
          <w:i/>
          <w:iCs/>
          <w:sz w:val="16"/>
          <w:szCs w:val="16"/>
        </w:rPr>
        <w:t xml:space="preserve"> </w:t>
      </w:r>
      <w:r>
        <w:rPr>
          <w:rFonts w:ascii="inherit" w:eastAsia="Times New Roman" w:hAnsi="inherit"/>
          <w:i/>
          <w:iCs/>
          <w:sz w:val="16"/>
          <w:szCs w:val="16"/>
        </w:rPr>
        <w:t>ASC 842. See</w:t>
      </w:r>
      <w:r>
        <w:rPr>
          <w:rFonts w:ascii="inherit" w:eastAsia="Times New Roman" w:hAnsi="inherit"/>
          <w:i/>
          <w:iCs/>
          <w:sz w:val="16"/>
          <w:szCs w:val="16"/>
        </w:rPr>
        <w:t xml:space="preserve"> </w:t>
      </w:r>
      <w:hyperlink w:anchor="sd5527b51555643b1820e3858fcb64046" w:history="1">
        <w:r>
          <w:rPr>
            <w:rStyle w:val="a3"/>
            <w:rFonts w:ascii="inherit" w:eastAsia="Times New Roman" w:hAnsi="inherit"/>
            <w:i/>
            <w:iCs/>
            <w:sz w:val="16"/>
            <w:szCs w:val="16"/>
          </w:rPr>
          <w:t>Footnote 8</w:t>
        </w:r>
      </w:hyperlink>
      <w:r>
        <w:rPr>
          <w:rFonts w:ascii="inherit" w:eastAsia="Times New Roman" w:hAnsi="inherit"/>
          <w:i/>
          <w:iCs/>
          <w:sz w:val="16"/>
          <w:szCs w:val="16"/>
        </w:rPr>
        <w:t>, Leases for more information.</w:t>
      </w: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0"/>
          <w:szCs w:val="10"/>
          <w:vertAlign w:val="superscript"/>
        </w:rPr>
        <w:t xml:space="preserve"> </w:t>
      </w:r>
      <w:r>
        <w:rPr>
          <w:rFonts w:ascii="inherit" w:eastAsia="Times New Roman" w:hAnsi="inherit"/>
          <w:i/>
          <w:iCs/>
          <w:sz w:val="16"/>
          <w:szCs w:val="16"/>
        </w:rPr>
        <w:t>Finance lease obligations represent future lease commitments, primarily for equipment leases, accounted for under ASC 842. See</w:t>
      </w:r>
      <w:r>
        <w:rPr>
          <w:rFonts w:ascii="inherit" w:eastAsia="Times New Roman" w:hAnsi="inherit"/>
          <w:i/>
          <w:iCs/>
          <w:sz w:val="16"/>
          <w:szCs w:val="16"/>
        </w:rPr>
        <w:t xml:space="preserve"> </w:t>
      </w:r>
      <w:hyperlink w:anchor="sd5527b51555643b1820e3858fcb64046" w:history="1">
        <w:r>
          <w:rPr>
            <w:rStyle w:val="a3"/>
            <w:rFonts w:ascii="inherit" w:eastAsia="Times New Roman" w:hAnsi="inherit"/>
            <w:i/>
            <w:iCs/>
            <w:sz w:val="16"/>
            <w:szCs w:val="16"/>
          </w:rPr>
          <w:t>Footnote 8</w:t>
        </w:r>
      </w:hyperlink>
      <w:r>
        <w:rPr>
          <w:rFonts w:ascii="inherit" w:eastAsia="Times New Roman" w:hAnsi="inherit"/>
          <w:i/>
          <w:iCs/>
          <w:sz w:val="16"/>
          <w:szCs w:val="16"/>
        </w:rPr>
        <w:t>, Leases for more information.</w:t>
      </w: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(3)</w:t>
      </w:r>
      <w:r>
        <w:rPr>
          <w:rFonts w:ascii="inherit" w:eastAsia="Times New Roman" w:hAnsi="inherit"/>
          <w:i/>
          <w:iCs/>
          <w:sz w:val="10"/>
          <w:szCs w:val="10"/>
          <w:vertAlign w:val="superscript"/>
        </w:rPr>
        <w:t xml:space="preserve"> </w:t>
      </w:r>
      <w:r>
        <w:rPr>
          <w:rFonts w:ascii="inherit" w:eastAsia="Times New Roman" w:hAnsi="inherit"/>
          <w:i/>
          <w:iCs/>
          <w:sz w:val="16"/>
          <w:szCs w:val="16"/>
        </w:rPr>
        <w:t>We entered into a sale-leaseback arrangement with a vendor in June 2019. See</w:t>
      </w:r>
      <w:r>
        <w:rPr>
          <w:rFonts w:ascii="inherit" w:eastAsia="Times New Roman" w:hAnsi="inherit"/>
          <w:i/>
          <w:iCs/>
          <w:sz w:val="16"/>
          <w:szCs w:val="16"/>
        </w:rPr>
        <w:t xml:space="preserve"> </w:t>
      </w:r>
      <w:hyperlink w:anchor="s23BDEA1EB0865B9C861B0229B9A0EF50" w:history="1">
        <w:r>
          <w:rPr>
            <w:rStyle w:val="a3"/>
            <w:rFonts w:ascii="inherit" w:eastAsia="Times New Roman" w:hAnsi="inherit"/>
            <w:i/>
            <w:iCs/>
            <w:sz w:val="16"/>
            <w:szCs w:val="16"/>
          </w:rPr>
          <w:t>Footnote 4</w:t>
        </w:r>
      </w:hyperlink>
      <w:r>
        <w:rPr>
          <w:rFonts w:ascii="inherit" w:eastAsia="Times New Roman" w:hAnsi="inherit"/>
          <w:i/>
          <w:iCs/>
          <w:sz w:val="16"/>
          <w:szCs w:val="16"/>
        </w:rPr>
        <w:t>, Long-term Debt for more information.</w:t>
      </w: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(4)</w:t>
      </w:r>
      <w:r>
        <w:rPr>
          <w:rFonts w:ascii="inherit" w:eastAsia="Times New Roman" w:hAnsi="inherit"/>
          <w:i/>
          <w:iCs/>
          <w:sz w:val="10"/>
          <w:szCs w:val="10"/>
          <w:vertAlign w:val="superscript"/>
        </w:rPr>
        <w:t xml:space="preserve"> </w:t>
      </w:r>
      <w:r>
        <w:rPr>
          <w:rFonts w:ascii="inherit" w:eastAsia="Times New Roman" w:hAnsi="inherit"/>
          <w:i/>
          <w:iCs/>
          <w:sz w:val="16"/>
          <w:szCs w:val="16"/>
        </w:rPr>
        <w:t>In 2018, we entered into several ag</w:t>
      </w:r>
      <w:r>
        <w:rPr>
          <w:rFonts w:ascii="inherit" w:eastAsia="Times New Roman" w:hAnsi="inherit"/>
          <w:i/>
          <w:iCs/>
          <w:sz w:val="16"/>
          <w:szCs w:val="16"/>
        </w:rPr>
        <w:t>reements with Starboard whereby we issued Notes in exchange for cash and shares of Common Stock. In 2019 our wholly owned subsidiary Rentrak B.V., entered into a Secured Term Note. See</w:t>
      </w:r>
      <w:r>
        <w:rPr>
          <w:rFonts w:ascii="inherit" w:eastAsia="Times New Roman" w:hAnsi="inherit"/>
          <w:i/>
          <w:iCs/>
          <w:sz w:val="16"/>
          <w:szCs w:val="16"/>
        </w:rPr>
        <w:t xml:space="preserve"> </w:t>
      </w:r>
      <w:hyperlink w:anchor="s23BDEA1EB0865B9C861B0229B9A0EF50" w:history="1">
        <w:r>
          <w:rPr>
            <w:rStyle w:val="a3"/>
            <w:rFonts w:ascii="inherit" w:eastAsia="Times New Roman" w:hAnsi="inherit"/>
            <w:i/>
            <w:iCs/>
            <w:sz w:val="16"/>
            <w:szCs w:val="16"/>
          </w:rPr>
          <w:t>Footnote 4</w:t>
        </w:r>
      </w:hyperlink>
      <w:r>
        <w:rPr>
          <w:rFonts w:ascii="inherit" w:eastAsia="Times New Roman" w:hAnsi="inherit"/>
          <w:i/>
          <w:iCs/>
          <w:sz w:val="16"/>
          <w:szCs w:val="16"/>
        </w:rPr>
        <w:t>, Lon</w:t>
      </w:r>
      <w:r>
        <w:rPr>
          <w:rFonts w:ascii="inherit" w:eastAsia="Times New Roman" w:hAnsi="inherit"/>
          <w:i/>
          <w:iCs/>
          <w:sz w:val="16"/>
          <w:szCs w:val="16"/>
        </w:rPr>
        <w:t>g-term Debt for more information.</w:t>
      </w: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(5)</w:t>
      </w:r>
      <w:r>
        <w:rPr>
          <w:rFonts w:ascii="inherit" w:eastAsia="Times New Roman" w:hAnsi="inherit"/>
          <w:i/>
          <w:iCs/>
          <w:sz w:val="16"/>
          <w:szCs w:val="16"/>
        </w:rPr>
        <w:t xml:space="preserve"> </w:t>
      </w:r>
      <w:r>
        <w:rPr>
          <w:rFonts w:ascii="inherit" w:eastAsia="Times New Roman" w:hAnsi="inherit"/>
          <w:i/>
          <w:iCs/>
          <w:sz w:val="16"/>
          <w:szCs w:val="16"/>
        </w:rPr>
        <w:t>Unconditional purchase obligations with MVPDs include contractual arrangements with MVPDs for the purchase of TV viewing data that is used in our products, primarily reported in the Ratings</w:t>
      </w:r>
      <w:r>
        <w:rPr>
          <w:rFonts w:ascii="inherit" w:eastAsia="Times New Roman" w:hAnsi="inherit"/>
          <w:i/>
          <w:iCs/>
          <w:sz w:val="16"/>
          <w:szCs w:val="16"/>
        </w:rPr>
        <w:t xml:space="preserve"> </w:t>
      </w:r>
      <w:r>
        <w:rPr>
          <w:rFonts w:ascii="inherit" w:eastAsia="Times New Roman" w:hAnsi="inherit"/>
          <w:i/>
          <w:iCs/>
          <w:sz w:val="16"/>
          <w:szCs w:val="16"/>
        </w:rPr>
        <w:t>&amp;</w:t>
      </w:r>
      <w:r>
        <w:rPr>
          <w:rFonts w:ascii="inherit" w:eastAsia="Times New Roman" w:hAnsi="inherit"/>
          <w:i/>
          <w:iCs/>
          <w:sz w:val="16"/>
          <w:szCs w:val="16"/>
        </w:rPr>
        <w:t xml:space="preserve"> </w:t>
      </w:r>
      <w:r>
        <w:rPr>
          <w:rFonts w:ascii="inherit" w:eastAsia="Times New Roman" w:hAnsi="inherit"/>
          <w:i/>
          <w:iCs/>
          <w:sz w:val="16"/>
          <w:szCs w:val="16"/>
        </w:rPr>
        <w:t>Planning solution group. I</w:t>
      </w:r>
      <w:r>
        <w:rPr>
          <w:rFonts w:ascii="inherit" w:eastAsia="Times New Roman" w:hAnsi="inherit"/>
          <w:i/>
          <w:iCs/>
          <w:sz w:val="16"/>
          <w:szCs w:val="16"/>
        </w:rPr>
        <w:t>f these arrangements are canceled by the MVPDs, we have the ability to terminate contracts with our end customers. Commitments reflected herein relate to purchases of data/future obligations after December 31, 2019.</w:t>
      </w: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(6)</w:t>
      </w:r>
      <w:r>
        <w:rPr>
          <w:rFonts w:ascii="inherit" w:eastAsia="Times New Roman" w:hAnsi="inherit"/>
          <w:i/>
          <w:iCs/>
          <w:sz w:val="10"/>
          <w:szCs w:val="10"/>
          <w:vertAlign w:val="superscript"/>
        </w:rPr>
        <w:t xml:space="preserve"> </w:t>
      </w:r>
      <w:r>
        <w:rPr>
          <w:rFonts w:ascii="inherit" w:eastAsia="Times New Roman" w:hAnsi="inherit"/>
          <w:i/>
          <w:iCs/>
          <w:sz w:val="16"/>
          <w:szCs w:val="16"/>
        </w:rPr>
        <w:t xml:space="preserve">Other long-term obligations include </w:t>
      </w:r>
      <w:r>
        <w:rPr>
          <w:rFonts w:ascii="inherit" w:eastAsia="Times New Roman" w:hAnsi="inherit"/>
          <w:i/>
          <w:iCs/>
          <w:sz w:val="16"/>
          <w:szCs w:val="16"/>
        </w:rPr>
        <w:t>future commitments for software licenses and the right to access cloud-based solutions under long-term contracts.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Future Capital Requirements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ability to generate cash is subject to our performance, general economic conditions, industry trends and other</w:t>
      </w:r>
      <w:r>
        <w:rPr>
          <w:rFonts w:ascii="inherit" w:eastAsia="Times New Roman" w:hAnsi="inherit"/>
          <w:sz w:val="20"/>
          <w:szCs w:val="20"/>
        </w:rPr>
        <w:t xml:space="preserve"> factors, including expenses from ongoing compliance efforts and related to various legal proceedings, as well as trade payables and service of our debt and lease facilities. To the extent that our existing cash, cash equivalents and operating cash flow, t</w:t>
      </w:r>
      <w:r>
        <w:rPr>
          <w:rFonts w:ascii="inherit" w:eastAsia="Times New Roman" w:hAnsi="inherit"/>
          <w:sz w:val="20"/>
          <w:szCs w:val="20"/>
        </w:rPr>
        <w:t>ogether with any proceeds from previous financing arrangements, are insufficient to fund our future activities and requirements, we may need to raise additional funds through public or private equity or debt financing. If we issue additional equity securit</w:t>
      </w:r>
      <w:r>
        <w:rPr>
          <w:rFonts w:ascii="inherit" w:eastAsia="Times New Roman" w:hAnsi="inherit"/>
          <w:sz w:val="20"/>
          <w:szCs w:val="20"/>
        </w:rPr>
        <w:t>ies in order to raise additional funds or pay interest on the Notes, further dilution to existing stockholders may occur.</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Off-Balance Sheet Arrangements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have no material off-balance sheet arrangements (as defined in Item 303 of Regulation S-K) other than certain purchase obligations with MVPDs, which are disclosed in the Contractual Payment Obligations table above.</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Critical Accounting Policies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discu</w:t>
      </w:r>
      <w:r>
        <w:rPr>
          <w:rFonts w:ascii="inherit" w:eastAsia="Times New Roman" w:hAnsi="inherit"/>
          <w:sz w:val="20"/>
          <w:szCs w:val="20"/>
        </w:rPr>
        <w:t xml:space="preserve">ssion and analysis of our financial condition and results of operations are based on our Consolidated Financial Statements, which have been prepared in accordance with generally accepted accounting principles in the U.S. ("GAAP"). The preparation of these </w:t>
      </w:r>
      <w:r>
        <w:rPr>
          <w:rFonts w:ascii="inherit" w:eastAsia="Times New Roman" w:hAnsi="inherit"/>
          <w:sz w:val="20"/>
          <w:szCs w:val="20"/>
        </w:rPr>
        <w:t>financial statements requires us to make estimates, assumptions and judgments that affect the amounts reported in our Consolidated Financial Statements and the accompanying Notes to Consolidated Financial Statements. We base our estimates on</w:t>
      </w:r>
      <w:r>
        <w:rPr>
          <w:rFonts w:ascii="inherit" w:eastAsia="Times New Roman" w:hAnsi="inherit"/>
          <w:sz w:val="20"/>
          <w:szCs w:val="20"/>
        </w:rPr>
        <w:t xml:space="preserve"> </w:t>
      </w:r>
    </w:p>
    <w:p w:rsidR="00000000" w:rsidRDefault="00F4231B">
      <w:pPr>
        <w:divId w:val="1036780499"/>
        <w:rPr>
          <w:rFonts w:eastAsia="Times New Roman"/>
          <w:sz w:val="20"/>
          <w:szCs w:val="20"/>
        </w:rPr>
      </w:pPr>
    </w:p>
    <w:p w:rsidR="00000000" w:rsidRDefault="00F4231B">
      <w:pPr>
        <w:spacing w:line="288" w:lineRule="auto"/>
        <w:jc w:val="center"/>
        <w:divId w:val="1024749034"/>
        <w:rPr>
          <w:rFonts w:eastAsia="Times New Roman"/>
          <w:sz w:val="20"/>
          <w:szCs w:val="20"/>
        </w:rPr>
      </w:pPr>
      <w:r>
        <w:rPr>
          <w:rFonts w:ascii="inherit" w:eastAsia="Times New Roman" w:hAnsi="inherit"/>
          <w:sz w:val="20"/>
          <w:szCs w:val="20"/>
        </w:rPr>
        <w:t>48</w:t>
      </w:r>
    </w:p>
    <w:p w:rsidR="00000000" w:rsidRDefault="00F4231B">
      <w:pPr>
        <w:divId w:val="1034236348"/>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F4231B">
      <w:pPr>
        <w:spacing w:line="288" w:lineRule="auto"/>
        <w:divId w:val="1301307891"/>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373535798"/>
        <w:rPr>
          <w:rFonts w:eastAsia="Times New Roman"/>
          <w:sz w:val="20"/>
          <w:szCs w:val="20"/>
        </w:rPr>
      </w:pPr>
    </w:p>
    <w:p w:rsidR="00000000" w:rsidRDefault="00F4231B">
      <w:pPr>
        <w:divId w:val="2035307157"/>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historical experience and on various other assumptions that we believe to be reasonable under the circumstances. Actual results may differ from these estimates.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While our significant accounting policies are described in more detail in the Notes to Consoli</w:t>
      </w:r>
      <w:r>
        <w:rPr>
          <w:rFonts w:ascii="inherit" w:eastAsia="Times New Roman" w:hAnsi="inherit"/>
          <w:sz w:val="20"/>
          <w:szCs w:val="20"/>
        </w:rPr>
        <w:t>dated Financial Statements included in</w:t>
      </w:r>
      <w:r>
        <w:rPr>
          <w:rFonts w:ascii="inherit" w:eastAsia="Times New Roman" w:hAnsi="inherit"/>
          <w:sz w:val="20"/>
          <w:szCs w:val="20"/>
        </w:rPr>
        <w:t xml:space="preserve"> </w:t>
      </w:r>
      <w:hyperlink w:anchor="sE4541D682EF9534D96A2BB006CF0579D" w:history="1">
        <w:r>
          <w:rPr>
            <w:rStyle w:val="a3"/>
            <w:rFonts w:ascii="inherit" w:eastAsia="Times New Roman" w:hAnsi="inherit"/>
            <w:sz w:val="20"/>
            <w:szCs w:val="20"/>
          </w:rPr>
          <w:t>Item 8</w:t>
        </w:r>
      </w:hyperlink>
      <w:r>
        <w:rPr>
          <w:rFonts w:ascii="inherit" w:eastAsia="Times New Roman" w:hAnsi="inherit"/>
          <w:sz w:val="20"/>
          <w:szCs w:val="20"/>
        </w:rPr>
        <w:t xml:space="preserve"> </w:t>
      </w:r>
      <w:r>
        <w:rPr>
          <w:rFonts w:ascii="inherit" w:eastAsia="Times New Roman" w:hAnsi="inherit"/>
          <w:sz w:val="20"/>
          <w:szCs w:val="20"/>
        </w:rPr>
        <w:t>of this 10-K, we believe the following accounting policies to be the most critical to the judgments and estimates used in the preparation of our Consolida</w:t>
      </w:r>
      <w:r>
        <w:rPr>
          <w:rFonts w:ascii="inherit" w:eastAsia="Times New Roman" w:hAnsi="inherit"/>
          <w:sz w:val="20"/>
          <w:szCs w:val="20"/>
        </w:rPr>
        <w:t>ted Financial Statements.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Accounting for Warrants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During the second quarter of 2019, we issued warrants which were determined to be freestanding financial instruments that qualify for liability treatment as a result of a net cash settlement feature associa</w:t>
      </w:r>
      <w:r>
        <w:rPr>
          <w:rFonts w:ascii="inherit" w:eastAsia="Times New Roman" w:hAnsi="inherit"/>
          <w:sz w:val="20"/>
          <w:szCs w:val="20"/>
        </w:rPr>
        <w:t>ted with a cap on the issuance of shares under certain circumstances. Changes in the fair value of these instruments are immediately recorded in other income (expense), net in the Consolidated Statements of Operations and Comprehensive Loss.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fair value</w:t>
      </w:r>
      <w:r>
        <w:rPr>
          <w:rFonts w:ascii="inherit" w:eastAsia="Times New Roman" w:hAnsi="inherit"/>
          <w:sz w:val="20"/>
          <w:szCs w:val="20"/>
        </w:rPr>
        <w:t xml:space="preserve"> of the warrants is determined using a Monte Carlo simulation analysis within an option pricing model. The fair value estimate is determined using an estimate for our credit rating, probability of change of control, dividend yield, risk-free rate, remainin</w:t>
      </w:r>
      <w:r>
        <w:rPr>
          <w:rFonts w:ascii="inherit" w:eastAsia="Times New Roman" w:hAnsi="inherit"/>
          <w:sz w:val="20"/>
          <w:szCs w:val="20"/>
        </w:rPr>
        <w:t>g term of the warrants and volatility. The valuation is derived from techniques which utilize inputs, certain of which are significant and unobservable, that result in classification of the warrants as a Level 3 fair value measurement.</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fair value of t</w:t>
      </w:r>
      <w:r>
        <w:rPr>
          <w:rFonts w:ascii="inherit" w:eastAsia="Times New Roman" w:hAnsi="inherit"/>
          <w:sz w:val="20"/>
          <w:szCs w:val="20"/>
        </w:rPr>
        <w:t>he warrants is estimated using forward projections of stock issuances with relative certainty and estimated cash payments at each exercise date discounted back to the valuation date at rates commensurate with the remaining term of the related warrants. The</w:t>
      </w:r>
      <w:r>
        <w:rPr>
          <w:rFonts w:ascii="inherit" w:eastAsia="Times New Roman" w:hAnsi="inherit"/>
          <w:sz w:val="20"/>
          <w:szCs w:val="20"/>
        </w:rPr>
        <w:t xml:space="preserve"> primary sensitivity in the valuation of each warrant liability is driven by our Common Stock price at the measurement date and the observable volatility of the Common Stock.</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Refer to</w:t>
      </w:r>
      <w:r>
        <w:rPr>
          <w:rFonts w:ascii="inherit" w:eastAsia="Times New Roman" w:hAnsi="inherit"/>
          <w:sz w:val="20"/>
          <w:szCs w:val="20"/>
        </w:rPr>
        <w:t xml:space="preserve"> </w:t>
      </w:r>
      <w:hyperlink w:anchor="sD0679F9D4C825646BE475A951DD18575" w:history="1">
        <w:r>
          <w:rPr>
            <w:rStyle w:val="a3"/>
            <w:rFonts w:ascii="inherit" w:eastAsia="Times New Roman" w:hAnsi="inherit"/>
            <w:sz w:val="20"/>
            <w:szCs w:val="20"/>
          </w:rPr>
          <w:t>Footnote 6</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Fair</w:t>
      </w:r>
      <w:r>
        <w:rPr>
          <w:rFonts w:ascii="inherit" w:eastAsia="Times New Roman" w:hAnsi="inherit"/>
          <w:i/>
          <w:iCs/>
          <w:sz w:val="20"/>
          <w:szCs w:val="20"/>
        </w:rPr>
        <w:t xml:space="preserve"> Value Measurements</w:t>
      </w:r>
      <w:r>
        <w:rPr>
          <w:rFonts w:ascii="inherit" w:eastAsia="Times New Roman" w:hAnsi="inherit"/>
          <w:sz w:val="20"/>
          <w:szCs w:val="20"/>
        </w:rPr>
        <w:t xml:space="preserve"> </w:t>
      </w:r>
      <w:r>
        <w:rPr>
          <w:rFonts w:ascii="inherit" w:eastAsia="Times New Roman" w:hAnsi="inherit"/>
          <w:sz w:val="20"/>
          <w:szCs w:val="20"/>
        </w:rPr>
        <w:t>for the significant inputs used to determine the fair value of the warrants as of December 31, 2019.</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Impairment of Long-Lived Assets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Our long-lived assets consist of property and equipment and finite-lived intangible assets. We evaluat</w:t>
      </w:r>
      <w:r>
        <w:rPr>
          <w:rFonts w:ascii="inherit" w:eastAsia="Times New Roman" w:hAnsi="inherit"/>
          <w:sz w:val="20"/>
          <w:szCs w:val="20"/>
        </w:rPr>
        <w:t>e our long-lived assets for impairment whenever events or changes in circumstances indicate the carrying value of such assets may not be recoverable. If an indication of impairment is present, we compare the estimated undiscounted future cash flows to be g</w:t>
      </w:r>
      <w:r>
        <w:rPr>
          <w:rFonts w:ascii="inherit" w:eastAsia="Times New Roman" w:hAnsi="inherit"/>
          <w:sz w:val="20"/>
          <w:szCs w:val="20"/>
        </w:rPr>
        <w:t>enerated by the asset group to its carrying amount. Recoverability measurement and estimation of undiscounted cash flows are grouped at the lowest level for which identifiable cash flows are largely independent of the cash flows of other assets and liabili</w:t>
      </w:r>
      <w:r>
        <w:rPr>
          <w:rFonts w:ascii="inherit" w:eastAsia="Times New Roman" w:hAnsi="inherit"/>
          <w:sz w:val="20"/>
          <w:szCs w:val="20"/>
        </w:rPr>
        <w:t>ties. If the undiscounted future cash flows are less than the carrying amount of the asset group, we record an impairment loss equal to the excess of the asset group's carrying amount over its fair value. The fair value is determined based on valuation tec</w:t>
      </w:r>
      <w:r>
        <w:rPr>
          <w:rFonts w:ascii="inherit" w:eastAsia="Times New Roman" w:hAnsi="inherit"/>
          <w:sz w:val="20"/>
          <w:szCs w:val="20"/>
        </w:rPr>
        <w:t>hniques such as a comparison to fair values of similar assets or using a discounted cash flow analysis.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During the second quarter of 2019, we evaluated our strategic alliance asset group for recoverability. Our assessment considered the changes in our pro</w:t>
      </w:r>
      <w:r>
        <w:rPr>
          <w:rFonts w:ascii="inherit" w:eastAsia="Times New Roman" w:hAnsi="inherit"/>
          <w:sz w:val="20"/>
          <w:szCs w:val="20"/>
        </w:rPr>
        <w:t>jected revenue in certain non-U.S. geographic markets due to the changing international competitive landscape as well as significant reductions in international staffing during the second quarter, which resulted in a change in our long-term view of the via</w:t>
      </w:r>
      <w:r>
        <w:rPr>
          <w:rFonts w:ascii="inherit" w:eastAsia="Times New Roman" w:hAnsi="inherit"/>
          <w:sz w:val="20"/>
          <w:szCs w:val="20"/>
        </w:rPr>
        <w:t>bility of the intangible asset. As such, our analysis yielded that the benefit of the strategic alliance would not be realized, and the related investment would not be recoverable. The fair value of the strategic alliance intangible asset was estimated usi</w:t>
      </w:r>
      <w:r>
        <w:rPr>
          <w:rFonts w:ascii="inherit" w:eastAsia="Times New Roman" w:hAnsi="inherit"/>
          <w:sz w:val="20"/>
          <w:szCs w:val="20"/>
        </w:rPr>
        <w:t>ng the income approach, resulting in a non-cash impairment charge for the full carrying value of the asset. Consequently, we recorded a $17.3 million impairment charge during the year ended December 31, 2019 in our Consolidated Statements of Operations and</w:t>
      </w:r>
      <w:r>
        <w:rPr>
          <w:rFonts w:ascii="inherit" w:eastAsia="Times New Roman" w:hAnsi="inherit"/>
          <w:sz w:val="20"/>
          <w:szCs w:val="20"/>
        </w:rPr>
        <w:t xml:space="preserve"> Comprehensive Loss.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Although we believe that the carrying values of our long-lived assets are appropriately stated, changes in strategy or market conditions, significant technological developments or significant changes in legal or regulatory factors cou</w:t>
      </w:r>
      <w:r>
        <w:rPr>
          <w:rFonts w:ascii="inherit" w:eastAsia="Times New Roman" w:hAnsi="inherit"/>
          <w:sz w:val="20"/>
          <w:szCs w:val="20"/>
        </w:rPr>
        <w:t>ld significantly impact these judgments and require future adjustments to recorded asset balances. </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Revenue Recognition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apply the provisions of Accounting Standards Codification ("ASC") 606,</w:t>
      </w:r>
      <w:r>
        <w:rPr>
          <w:rFonts w:ascii="inherit" w:eastAsia="Times New Roman" w:hAnsi="inherit"/>
          <w:sz w:val="20"/>
          <w:szCs w:val="20"/>
        </w:rPr>
        <w:t xml:space="preserve"> </w:t>
      </w:r>
      <w:r>
        <w:rPr>
          <w:rFonts w:ascii="inherit" w:eastAsia="Times New Roman" w:hAnsi="inherit"/>
          <w:i/>
          <w:iCs/>
          <w:sz w:val="20"/>
          <w:szCs w:val="20"/>
        </w:rPr>
        <w:t>Revenue from Contracts with Customers</w:t>
      </w:r>
      <w:r>
        <w:rPr>
          <w:rFonts w:ascii="inherit" w:eastAsia="Times New Roman" w:hAnsi="inherit"/>
          <w:sz w:val="20"/>
          <w:szCs w:val="20"/>
        </w:rPr>
        <w:t xml:space="preserve"> </w:t>
      </w:r>
      <w:r>
        <w:rPr>
          <w:rFonts w:ascii="inherit" w:eastAsia="Times New Roman" w:hAnsi="inherit"/>
          <w:sz w:val="20"/>
          <w:szCs w:val="20"/>
        </w:rPr>
        <w:t>and all related appropri</w:t>
      </w:r>
      <w:r>
        <w:rPr>
          <w:rFonts w:ascii="inherit" w:eastAsia="Times New Roman" w:hAnsi="inherit"/>
          <w:sz w:val="20"/>
          <w:szCs w:val="20"/>
        </w:rPr>
        <w:t>ate guidance. We recognize revenue under the core principle of depicting the transfer of promised goods and services to our customers in an amount that reflects the consideration to which we expect to be entitled. In order to achieve that core principle, w</w:t>
      </w:r>
      <w:r>
        <w:rPr>
          <w:rFonts w:ascii="inherit" w:eastAsia="Times New Roman" w:hAnsi="inherit"/>
          <w:sz w:val="20"/>
          <w:szCs w:val="20"/>
        </w:rPr>
        <w:t>e apply the following five-step approach: (1) identify the contract with a customer, (2) identify the performance obligations in the contract, (3) determine the transaction price, (4) allocate the transaction price to the performance obligations in the con</w:t>
      </w:r>
      <w:r>
        <w:rPr>
          <w:rFonts w:ascii="inherit" w:eastAsia="Times New Roman" w:hAnsi="inherit"/>
          <w:sz w:val="20"/>
          <w:szCs w:val="20"/>
        </w:rPr>
        <w:t>tract, and (5) recognize revenue when a performance obligation is satisfied.</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2"/>
          <w:szCs w:val="22"/>
        </w:rPr>
      </w:pPr>
      <w:r>
        <w:rPr>
          <w:rFonts w:ascii="inherit" w:eastAsia="Times New Roman" w:hAnsi="inherit"/>
          <w:sz w:val="20"/>
          <w:szCs w:val="20"/>
        </w:rPr>
        <w:t>Our contracts with customers may include multiple promised goods and services,</w:t>
      </w:r>
      <w:r>
        <w:rPr>
          <w:rFonts w:ascii="inherit" w:eastAsia="Times New Roman" w:hAnsi="inherit"/>
          <w:sz w:val="20"/>
          <w:szCs w:val="20"/>
        </w:rPr>
        <w:t xml:space="preserve"> </w:t>
      </w:r>
      <w:r>
        <w:rPr>
          <w:rFonts w:ascii="inherit" w:eastAsia="Times New Roman" w:hAnsi="inherit"/>
          <w:sz w:val="22"/>
          <w:szCs w:val="22"/>
        </w:rPr>
        <w:t>c</w:t>
      </w:r>
      <w:r>
        <w:rPr>
          <w:rFonts w:ascii="inherit" w:eastAsia="Times New Roman" w:hAnsi="inherit"/>
          <w:sz w:val="20"/>
          <w:szCs w:val="20"/>
        </w:rPr>
        <w:t>onsisting of the various services we offer. Contracts with multiple performance obligations typica</w:t>
      </w:r>
      <w:r>
        <w:rPr>
          <w:rFonts w:ascii="inherit" w:eastAsia="Times New Roman" w:hAnsi="inherit"/>
          <w:sz w:val="20"/>
          <w:szCs w:val="20"/>
        </w:rPr>
        <w:t>lly consist of a mix of subscriptions to online products, our online database and custom products and services. At contract inception, we identify performance obligations by evaluating whether the promised</w:t>
      </w:r>
      <w:r>
        <w:rPr>
          <w:rFonts w:ascii="inherit" w:eastAsia="Times New Roman" w:hAnsi="inherit"/>
          <w:sz w:val="20"/>
          <w:szCs w:val="20"/>
        </w:rPr>
        <w:t xml:space="preserve"> </w:t>
      </w:r>
    </w:p>
    <w:p w:rsidR="00000000" w:rsidRDefault="00F4231B">
      <w:pPr>
        <w:divId w:val="1058938456"/>
        <w:rPr>
          <w:rFonts w:eastAsia="Times New Roman"/>
          <w:sz w:val="20"/>
          <w:szCs w:val="20"/>
        </w:rPr>
      </w:pPr>
    </w:p>
    <w:p w:rsidR="00000000" w:rsidRDefault="00F4231B">
      <w:pPr>
        <w:spacing w:line="288" w:lineRule="auto"/>
        <w:jc w:val="center"/>
        <w:divId w:val="885143873"/>
        <w:rPr>
          <w:rFonts w:eastAsia="Times New Roman"/>
          <w:sz w:val="20"/>
          <w:szCs w:val="20"/>
        </w:rPr>
      </w:pPr>
      <w:r>
        <w:rPr>
          <w:rFonts w:ascii="inherit" w:eastAsia="Times New Roman" w:hAnsi="inherit"/>
          <w:sz w:val="20"/>
          <w:szCs w:val="20"/>
        </w:rPr>
        <w:t>49</w:t>
      </w:r>
    </w:p>
    <w:p w:rsidR="00000000" w:rsidRDefault="00F4231B">
      <w:pPr>
        <w:divId w:val="1034236348"/>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F4231B">
      <w:pPr>
        <w:spacing w:line="288" w:lineRule="auto"/>
        <w:divId w:val="421027797"/>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359624330"/>
        <w:rPr>
          <w:rFonts w:eastAsia="Times New Roman"/>
          <w:sz w:val="20"/>
          <w:szCs w:val="20"/>
        </w:rPr>
      </w:pPr>
    </w:p>
    <w:p w:rsidR="00000000" w:rsidRDefault="00F4231B">
      <w:pPr>
        <w:divId w:val="938607343"/>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goods and services are capable of being distinct within the context of the contract. Promised goods and services that are not distinct are combined until the combined bundle of goods and services is distinct.</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general, transaction price is determined by</w:t>
      </w:r>
      <w:r>
        <w:rPr>
          <w:rFonts w:ascii="inherit" w:eastAsia="Times New Roman" w:hAnsi="inherit"/>
          <w:sz w:val="20"/>
          <w:szCs w:val="20"/>
        </w:rPr>
        <w:t xml:space="preserve"> estimating the fixed amount of consideration to which we are entitled for transfer of goods and services and all relevant sources and components of variable consideration. Variable consideration is estimated based on the most likely amount or expected val</w:t>
      </w:r>
      <w:r>
        <w:rPr>
          <w:rFonts w:ascii="inherit" w:eastAsia="Times New Roman" w:hAnsi="inherit"/>
          <w:sz w:val="20"/>
          <w:szCs w:val="20"/>
        </w:rPr>
        <w:t>ue approach. Once we select a method to estimate variable consideration for a particular type of performance obligation, we will apply that method consistently. We will constrain estimates of variable consideration only to the extent that it is probable th</w:t>
      </w:r>
      <w:r>
        <w:rPr>
          <w:rFonts w:ascii="inherit" w:eastAsia="Times New Roman" w:hAnsi="inherit"/>
          <w:sz w:val="20"/>
          <w:szCs w:val="20"/>
        </w:rPr>
        <w:t>at significant reversal in the amount of cumulative revenue recognized will not occur.</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Significant judgment is required to determine the stand-alone selling price ("SSP") for each performance obligation. We allocate transaction price to each performance o</w:t>
      </w:r>
      <w:r>
        <w:rPr>
          <w:rFonts w:ascii="inherit" w:eastAsia="Times New Roman" w:hAnsi="inherit"/>
          <w:sz w:val="20"/>
          <w:szCs w:val="20"/>
        </w:rPr>
        <w:t>bligation based on relative SSP.</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For the majority of our products and services, we apply an adjusted market assessment approach for the determination of SSP for identified performance obligations. In general, we bundle multiple products and very few are s</w:t>
      </w:r>
      <w:r>
        <w:rPr>
          <w:rFonts w:ascii="inherit" w:eastAsia="Times New Roman" w:hAnsi="inherit"/>
          <w:sz w:val="20"/>
          <w:szCs w:val="20"/>
        </w:rPr>
        <w:t>old on a standalone basis. We use rate cards and pricing calculators that are periodically reviewed and updated to reflect the latest sales data and observable inputs by industry, channel, geography, customer size, and other relevant groupings. Certain pro</w:t>
      </w:r>
      <w:r>
        <w:rPr>
          <w:rFonts w:ascii="inherit" w:eastAsia="Times New Roman" w:hAnsi="inherit"/>
          <w:sz w:val="20"/>
          <w:szCs w:val="20"/>
        </w:rPr>
        <w:t>ducts are sold on a standalone basis in a narrow band of prices. If a product is sold outside of the narrow band of prices, it will be assigned the midpoint of the narrow band for purposes of allocating transaction price on a relative SSP basis.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recogn</w:t>
      </w:r>
      <w:r>
        <w:rPr>
          <w:rFonts w:ascii="inherit" w:eastAsia="Times New Roman" w:hAnsi="inherit"/>
          <w:sz w:val="20"/>
          <w:szCs w:val="20"/>
        </w:rPr>
        <w:t>ize revenue when (or as) we satisfy a performance obligation by transferring promised goods or services to a customer. Customers may obtain the control of promised goods or services over time or at a point in time.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enter into a limited number of monetar</w:t>
      </w:r>
      <w:r>
        <w:rPr>
          <w:rFonts w:ascii="inherit" w:eastAsia="Times New Roman" w:hAnsi="inherit"/>
          <w:sz w:val="20"/>
          <w:szCs w:val="20"/>
        </w:rPr>
        <w:t>y contracts that involve both the purchase and sale of services with a single counterparty. We assess each contract to determine if the revenue and expense should be presented gross or net. We recognize revenue for these contracts to the extent that SSP is</w:t>
      </w:r>
      <w:r>
        <w:rPr>
          <w:rFonts w:ascii="inherit" w:eastAsia="Times New Roman" w:hAnsi="inherit"/>
          <w:sz w:val="20"/>
          <w:szCs w:val="20"/>
        </w:rPr>
        <w:t xml:space="preserve"> established for distinct services provided. Any excess consideration above the established standalone selling price of services is presented as an offset to cost of revenues in the Consolidated Statements of Operations and Comprehensive Loss.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Goodwill</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Go</w:t>
      </w:r>
      <w:r>
        <w:rPr>
          <w:rFonts w:ascii="inherit" w:eastAsia="Times New Roman" w:hAnsi="inherit"/>
          <w:sz w:val="20"/>
          <w:szCs w:val="20"/>
        </w:rPr>
        <w:t xml:space="preserve">odwill represents the excess of the purchase price over the fair value of identifiable assets acquired and liabilities assumed when a business is acquired. The valuation of goodwill involves the use of management's estimates and assumptions and can have a </w:t>
      </w:r>
      <w:r>
        <w:rPr>
          <w:rFonts w:ascii="inherit" w:eastAsia="Times New Roman" w:hAnsi="inherit"/>
          <w:sz w:val="20"/>
          <w:szCs w:val="20"/>
        </w:rPr>
        <w:t>significant impact on future operating results. Goodwill is not amortized but is evaluated for impairment at least annually, as of October 1, by comparing the fair value of a reporting unit to its carrying value including goodwill recorded by the reporting</w:t>
      </w:r>
      <w:r>
        <w:rPr>
          <w:rFonts w:ascii="inherit" w:eastAsia="Times New Roman" w:hAnsi="inherit"/>
          <w:sz w:val="20"/>
          <w:szCs w:val="20"/>
        </w:rPr>
        <w:t xml:space="preserve"> unit.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We have one reporting unit. As such, we perform the impairment assessment for goodwill at the enterprise level. Goodwill is reviewed for possible impairment between annual tests if an event occurs or circumstances change that would more likely than </w:t>
      </w:r>
      <w:r>
        <w:rPr>
          <w:rFonts w:ascii="inherit" w:eastAsia="Times New Roman" w:hAnsi="inherit"/>
          <w:sz w:val="20"/>
          <w:szCs w:val="20"/>
        </w:rPr>
        <w:t>not reduce the fair value of the reporting unit below the carrying value. We initially assess qualitative factors to determine if it is necessary to perform the goodwill impairment review. We review the goodwill for impairment if, based on our assessment o</w:t>
      </w:r>
      <w:r>
        <w:rPr>
          <w:rFonts w:ascii="inherit" w:eastAsia="Times New Roman" w:hAnsi="inherit"/>
          <w:sz w:val="20"/>
          <w:szCs w:val="20"/>
        </w:rPr>
        <w:t>f the qualitative factors, we determine that it is more likely than not that the fair value of its reporting unit is less than the carrying value, or if we decide to bypass the qualitative assessment. We review the carrying value of our reporting unit util</w:t>
      </w:r>
      <w:r>
        <w:rPr>
          <w:rFonts w:ascii="inherit" w:eastAsia="Times New Roman" w:hAnsi="inherit"/>
          <w:sz w:val="20"/>
          <w:szCs w:val="20"/>
        </w:rPr>
        <w:t>izing a combination of the discounted cash flow model and a market value approach. We make assumptions regarding estimated future cash flows, discount rates, long-term growth rates and market values to determine the estimated fair value of its reporting un</w:t>
      </w:r>
      <w:r>
        <w:rPr>
          <w:rFonts w:ascii="inherit" w:eastAsia="Times New Roman" w:hAnsi="inherit"/>
          <w:sz w:val="20"/>
          <w:szCs w:val="20"/>
        </w:rPr>
        <w:t>it.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 discounted cash flow analysis requires the use of various assumptions,</w:t>
      </w:r>
      <w:r>
        <w:rPr>
          <w:rFonts w:ascii="inherit" w:eastAsia="Times New Roman" w:hAnsi="inherit"/>
          <w:sz w:val="20"/>
          <w:szCs w:val="20"/>
        </w:rPr>
        <w:t xml:space="preserve"> </w:t>
      </w:r>
      <w:r>
        <w:rPr>
          <w:rFonts w:ascii="inherit" w:eastAsia="Times New Roman" w:hAnsi="inherit"/>
          <w:sz w:val="20"/>
          <w:szCs w:val="20"/>
        </w:rPr>
        <w:t>including; expectations of future cash flows, growth rates, tax rates, and discount rates in developing the present value of projected cash flows. The following assumptions are si</w:t>
      </w:r>
      <w:r>
        <w:rPr>
          <w:rFonts w:ascii="inherit" w:eastAsia="Times New Roman" w:hAnsi="inherit"/>
          <w:sz w:val="20"/>
          <w:szCs w:val="20"/>
        </w:rPr>
        <w:t>gnificant to our discounted cash flow analysis:</w:t>
      </w: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Projected financial performance:</w:t>
      </w:r>
      <w:r>
        <w:rPr>
          <w:rFonts w:ascii="inherit" w:eastAsia="Times New Roman" w:hAnsi="inherit"/>
          <w:i/>
          <w:iCs/>
          <w:sz w:val="20"/>
          <w:szCs w:val="20"/>
        </w:rPr>
        <w:t xml:space="preserve"> </w:t>
      </w:r>
      <w:r>
        <w:rPr>
          <w:rFonts w:ascii="inherit" w:eastAsia="Times New Roman" w:hAnsi="inherit"/>
          <w:sz w:val="20"/>
          <w:szCs w:val="20"/>
        </w:rPr>
        <w:t>expected future cash flows and growth rates are based upon assumptions of our future revenue growth and operating costs. Actual results of operations and cash flows will likel</w:t>
      </w:r>
      <w:r>
        <w:rPr>
          <w:rFonts w:ascii="inherit" w:eastAsia="Times New Roman" w:hAnsi="inherit"/>
          <w:sz w:val="20"/>
          <w:szCs w:val="20"/>
        </w:rPr>
        <w:t>y differ from those utilized in our discounted cash flow analysis, and it is possible that those differences could be material. We monitor for events and circumstances that could negatively impact the key assumptions in determining fair value, including lo</w:t>
      </w:r>
      <w:r>
        <w:rPr>
          <w:rFonts w:ascii="inherit" w:eastAsia="Times New Roman" w:hAnsi="inherit"/>
          <w:sz w:val="20"/>
          <w:szCs w:val="20"/>
        </w:rPr>
        <w:t>ng-term revenue growth projects, profitability, discount rates, volatility in our market capitalization, and general industry, micro and macro-economic conditions.</w:t>
      </w: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Long-term growth rate:</w:t>
      </w:r>
      <w:r>
        <w:rPr>
          <w:rFonts w:ascii="inherit" w:eastAsia="Times New Roman" w:hAnsi="inherit"/>
          <w:i/>
          <w:iCs/>
          <w:sz w:val="20"/>
          <w:szCs w:val="20"/>
        </w:rPr>
        <w:t xml:space="preserve"> </w:t>
      </w:r>
      <w:r>
        <w:rPr>
          <w:rFonts w:ascii="inherit" w:eastAsia="Times New Roman" w:hAnsi="inherit"/>
          <w:sz w:val="20"/>
          <w:szCs w:val="20"/>
        </w:rPr>
        <w:t>the long-term growth rate represents the rate at which our single rep</w:t>
      </w:r>
      <w:r>
        <w:rPr>
          <w:rFonts w:ascii="inherit" w:eastAsia="Times New Roman" w:hAnsi="inherit"/>
          <w:sz w:val="20"/>
          <w:szCs w:val="20"/>
        </w:rPr>
        <w:t>orting unit's earnings are expected to grow or losses to decrease. Our assumed long-term growth rate was based on projected long-term inflation and gross domestic product growth estimates for the countries in which we operate and a long-term growth estimat</w:t>
      </w:r>
      <w:r>
        <w:rPr>
          <w:rFonts w:ascii="inherit" w:eastAsia="Times New Roman" w:hAnsi="inherit"/>
          <w:sz w:val="20"/>
          <w:szCs w:val="20"/>
        </w:rPr>
        <w:t>e for our business and the industry in which we operate. The long-term growth rate utilized in the 2019 annual impairment analysis was 3.0%.</w:t>
      </w: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Discount rate:</w:t>
      </w:r>
      <w:r>
        <w:rPr>
          <w:rFonts w:ascii="inherit" w:eastAsia="Times New Roman" w:hAnsi="inherit"/>
          <w:i/>
          <w:iCs/>
          <w:sz w:val="20"/>
          <w:szCs w:val="20"/>
        </w:rPr>
        <w:t xml:space="preserve"> </w:t>
      </w:r>
      <w:r>
        <w:rPr>
          <w:rFonts w:ascii="inherit" w:eastAsia="Times New Roman" w:hAnsi="inherit"/>
          <w:sz w:val="20"/>
          <w:szCs w:val="20"/>
        </w:rPr>
        <w:t xml:space="preserve">our reporting unit's future cash flows are discounted at a rate that is consistent with our average </w:t>
      </w:r>
      <w:r>
        <w:rPr>
          <w:rFonts w:ascii="inherit" w:eastAsia="Times New Roman" w:hAnsi="inherit"/>
          <w:sz w:val="20"/>
          <w:szCs w:val="20"/>
        </w:rPr>
        <w:t>weighted cost of capital that is likely to be utilized by market participants. The weighted-average cost of capital is our estimate of the overall returns required by both debt and equity investors, weighted by their respective contributions of capital. We</w:t>
      </w:r>
      <w:r>
        <w:rPr>
          <w:rFonts w:ascii="inherit" w:eastAsia="Times New Roman" w:hAnsi="inherit"/>
          <w:sz w:val="20"/>
          <w:szCs w:val="20"/>
        </w:rPr>
        <w:t xml:space="preserve"> used a 18.0% discount rate in the 2019 annual impairment analysis.</w:t>
      </w:r>
    </w:p>
    <w:p w:rsidR="00000000" w:rsidRDefault="00F4231B">
      <w:pPr>
        <w:divId w:val="62027801"/>
        <w:rPr>
          <w:rFonts w:eastAsia="Times New Roman"/>
          <w:sz w:val="20"/>
          <w:szCs w:val="20"/>
        </w:rPr>
      </w:pPr>
    </w:p>
    <w:p w:rsidR="00000000" w:rsidRDefault="00F4231B">
      <w:pPr>
        <w:spacing w:line="288" w:lineRule="auto"/>
        <w:jc w:val="center"/>
        <w:divId w:val="2111000362"/>
        <w:rPr>
          <w:rFonts w:eastAsia="Times New Roman"/>
          <w:sz w:val="20"/>
          <w:szCs w:val="20"/>
        </w:rPr>
      </w:pPr>
      <w:r>
        <w:rPr>
          <w:rFonts w:ascii="inherit" w:eastAsia="Times New Roman" w:hAnsi="inherit"/>
          <w:sz w:val="20"/>
          <w:szCs w:val="20"/>
        </w:rPr>
        <w:t>50</w:t>
      </w:r>
    </w:p>
    <w:p w:rsidR="00000000" w:rsidRDefault="00F4231B">
      <w:pPr>
        <w:divId w:val="1034236348"/>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F4231B">
      <w:pPr>
        <w:spacing w:line="288" w:lineRule="auto"/>
        <w:divId w:val="488523257"/>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225648935"/>
        <w:rPr>
          <w:rFonts w:eastAsia="Times New Roman"/>
          <w:sz w:val="20"/>
          <w:szCs w:val="20"/>
        </w:rPr>
      </w:pPr>
    </w:p>
    <w:p w:rsidR="00000000" w:rsidRDefault="00F4231B">
      <w:pPr>
        <w:divId w:val="107089311"/>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addition, we also use a market-based approach to estimate the val</w:t>
      </w:r>
      <w:r>
        <w:rPr>
          <w:rFonts w:ascii="inherit" w:eastAsia="Times New Roman" w:hAnsi="inherit"/>
          <w:sz w:val="20"/>
          <w:szCs w:val="20"/>
        </w:rPr>
        <w:t>ue of our reporting unit. The market value is estimated by comparing our reporting unit to publicly-traded companies and/or to publicly-disclosed business mergers and acquisitions in similar lines of business. The value of the business entity is based on p</w:t>
      </w:r>
      <w:r>
        <w:rPr>
          <w:rFonts w:ascii="inherit" w:eastAsia="Times New Roman" w:hAnsi="inherit"/>
          <w:sz w:val="20"/>
          <w:szCs w:val="20"/>
        </w:rPr>
        <w:t>ricing multiples of certain financial parameters observed in the comparable companies.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performed an interim analysis as of June 30, 2019 and determined that goodwill was impaired. Refer to</w:t>
      </w:r>
      <w:r>
        <w:rPr>
          <w:rFonts w:ascii="inherit" w:eastAsia="Times New Roman" w:hAnsi="inherit"/>
          <w:sz w:val="20"/>
          <w:szCs w:val="20"/>
        </w:rPr>
        <w:t xml:space="preserve"> </w:t>
      </w:r>
      <w:hyperlink w:anchor="sBC287839A31A5B3B94693A7E82B94D3B" w:history="1">
        <w:r>
          <w:rPr>
            <w:rStyle w:val="a3"/>
            <w:rFonts w:ascii="inherit" w:eastAsia="Times New Roman" w:hAnsi="inherit"/>
            <w:sz w:val="20"/>
            <w:szCs w:val="20"/>
          </w:rPr>
          <w:t>Footnote</w:t>
        </w:r>
        <w:r>
          <w:rPr>
            <w:rStyle w:val="a3"/>
            <w:rFonts w:ascii="inherit" w:eastAsia="Times New Roman" w:hAnsi="inherit"/>
            <w:sz w:val="20"/>
            <w:szCs w:val="20"/>
          </w:rPr>
          <w:t xml:space="preserve"> 9</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Goodwill and Intangible Assets</w:t>
      </w:r>
      <w:r>
        <w:rPr>
          <w:rFonts w:ascii="inherit" w:eastAsia="Times New Roman" w:hAnsi="inherit"/>
          <w:sz w:val="20"/>
          <w:szCs w:val="20"/>
        </w:rPr>
        <w:t xml:space="preserve"> </w:t>
      </w:r>
      <w:r>
        <w:rPr>
          <w:rFonts w:ascii="inherit" w:eastAsia="Times New Roman" w:hAnsi="inherit"/>
          <w:sz w:val="20"/>
          <w:szCs w:val="20"/>
        </w:rPr>
        <w:t>for further information. We completed our annual assessment on October 1, 2019, and there was no further impairment of goodwill at the assessment date.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Goodwill allocated to our single reporting unit as of December 31, 20</w:t>
      </w:r>
      <w:r>
        <w:rPr>
          <w:rFonts w:ascii="inherit" w:eastAsia="Times New Roman" w:hAnsi="inherit"/>
          <w:sz w:val="20"/>
          <w:szCs w:val="20"/>
        </w:rPr>
        <w:t>19 was</w:t>
      </w:r>
      <w:r>
        <w:rPr>
          <w:rFonts w:ascii="inherit" w:eastAsia="Times New Roman" w:hAnsi="inherit"/>
          <w:sz w:val="20"/>
          <w:szCs w:val="20"/>
        </w:rPr>
        <w:t xml:space="preserve"> </w:t>
      </w:r>
      <w:r>
        <w:rPr>
          <w:rFonts w:ascii="inherit" w:eastAsia="Times New Roman" w:hAnsi="inherit"/>
          <w:sz w:val="20"/>
          <w:szCs w:val="20"/>
        </w:rPr>
        <w:t>$416.4 million. As of our October 1, 2019 annual assessment, the estimated fair value of our reporting unit exceeded its carrying value by approximately 6%. The projected long-term cash flows used in our fair value estimate are consistent with our m</w:t>
      </w:r>
      <w:r>
        <w:rPr>
          <w:rFonts w:ascii="inherit" w:eastAsia="Times New Roman" w:hAnsi="inherit"/>
          <w:sz w:val="20"/>
          <w:szCs w:val="20"/>
        </w:rPr>
        <w:t>ost recent operating plan and are dependent on the successful execution of our business plan, overall industry growth rates and the competitive environment.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monitor for events and circumstances that could negatively impact the key assumptions in determi</w:t>
      </w:r>
      <w:r>
        <w:rPr>
          <w:rFonts w:ascii="inherit" w:eastAsia="Times New Roman" w:hAnsi="inherit"/>
          <w:sz w:val="20"/>
          <w:szCs w:val="20"/>
        </w:rPr>
        <w:t xml:space="preserve">ning fair value, including long-term revenue growth projections, profitability, discount rates, volatility in our market capitalization, and general industry, market and macro-economic conditions. If the reporting unit's future performance falls below our </w:t>
      </w:r>
      <w:r>
        <w:rPr>
          <w:rFonts w:ascii="inherit" w:eastAsia="Times New Roman" w:hAnsi="inherit"/>
          <w:sz w:val="20"/>
          <w:szCs w:val="20"/>
        </w:rPr>
        <w:t>expectations, or there are negative revisions to other significant assumptions, including the long-term growth rate or discount rate, we may need to record a material, non-cash goodwill impairment charge in a future period.</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Derivative Financial Instruments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have derivative financial instruments that are not hedges and do not qualify for hedge accounting. Changes in the fair value of these instruments are immediately recorded in other income (expense), net in the Consolidated Statements of Operations and Co</w:t>
      </w:r>
      <w:r>
        <w:rPr>
          <w:rFonts w:ascii="inherit" w:eastAsia="Times New Roman" w:hAnsi="inherit"/>
          <w:sz w:val="20"/>
          <w:szCs w:val="20"/>
        </w:rPr>
        <w:t>mprehensive Loss.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fair value of our interest rate reset derivative liability is determined using a with-and-without approach, using a standard binomial tree convertible bond model. The fair value estimate is determined using an estimate for the Compan</w:t>
      </w:r>
      <w:r>
        <w:rPr>
          <w:rFonts w:ascii="inherit" w:eastAsia="Times New Roman" w:hAnsi="inherit"/>
          <w:sz w:val="20"/>
          <w:szCs w:val="20"/>
        </w:rPr>
        <w:t>y's credit rating, the premium attributable to the payment-in-kind feature of the Notes, and premium estimates for company-specific risk factors (together, the credit adjusted discount rate). The valuation is derived from techniques which utilize inputs, c</w:t>
      </w:r>
      <w:r>
        <w:rPr>
          <w:rFonts w:ascii="inherit" w:eastAsia="Times New Roman" w:hAnsi="inherit"/>
          <w:sz w:val="20"/>
          <w:szCs w:val="20"/>
        </w:rPr>
        <w:t>ertain of which are significant and unobservable, that result in classification of the interest rate reset derivative liability as a Level 3 fair value measurement.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fair values of change of control redemption derivative liabilities are determined using</w:t>
      </w:r>
      <w:r>
        <w:rPr>
          <w:rFonts w:ascii="inherit" w:eastAsia="Times New Roman" w:hAnsi="inherit"/>
          <w:sz w:val="20"/>
          <w:szCs w:val="20"/>
        </w:rPr>
        <w:t xml:space="preserve"> a probability adjusted binomial lattice model. The fair value estimates are determined using management's estimate for the probability of change of control, credit adjusted discount rate, risk-free rate, and remaining term of the redemption features. The </w:t>
      </w:r>
      <w:r>
        <w:rPr>
          <w:rFonts w:ascii="inherit" w:eastAsia="Times New Roman" w:hAnsi="inherit"/>
          <w:sz w:val="20"/>
          <w:szCs w:val="20"/>
        </w:rPr>
        <w:t>valuations are derived from techniques which utilize inputs, certain of which are significant and unobservable, that result in classification of the change of control redemption liabilities as Level 3 fair value measurements.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fair values of our financi</w:t>
      </w:r>
      <w:r>
        <w:rPr>
          <w:rFonts w:ascii="inherit" w:eastAsia="Times New Roman" w:hAnsi="inherit"/>
          <w:sz w:val="20"/>
          <w:szCs w:val="20"/>
        </w:rPr>
        <w:t>ng derivatives are estimated using forward projections and are discounted back at rates commensurate with the remaining term of the related derivative. The primary sensitivity in the interest rate reset derivative liability is driven by our Common Stock pr</w:t>
      </w:r>
      <w:r>
        <w:rPr>
          <w:rFonts w:ascii="inherit" w:eastAsia="Times New Roman" w:hAnsi="inherit"/>
          <w:sz w:val="20"/>
          <w:szCs w:val="20"/>
        </w:rPr>
        <w:t>ice at the measurement date, the observable volatility of the Common Stock, and the discount rate used to determine the present value of the instrument. The primary sensitivity for the change of control redemption derivative liabilities is driven by the pr</w:t>
      </w:r>
      <w:r>
        <w:rPr>
          <w:rFonts w:ascii="inherit" w:eastAsia="Times New Roman" w:hAnsi="inherit"/>
          <w:sz w:val="20"/>
          <w:szCs w:val="20"/>
        </w:rPr>
        <w:t>obability of a change of control.</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Refer to</w:t>
      </w:r>
      <w:r>
        <w:rPr>
          <w:rFonts w:ascii="inherit" w:eastAsia="Times New Roman" w:hAnsi="inherit"/>
          <w:sz w:val="20"/>
          <w:szCs w:val="20"/>
        </w:rPr>
        <w:t xml:space="preserve"> </w:t>
      </w:r>
      <w:hyperlink w:anchor="sD0679F9D4C825646BE475A951DD18575" w:history="1">
        <w:r>
          <w:rPr>
            <w:rStyle w:val="a3"/>
            <w:rFonts w:ascii="inherit" w:eastAsia="Times New Roman" w:hAnsi="inherit"/>
            <w:sz w:val="20"/>
            <w:szCs w:val="20"/>
          </w:rPr>
          <w:t>Footnote 6</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Fair Value Measurements</w:t>
      </w:r>
      <w:r>
        <w:rPr>
          <w:rFonts w:ascii="inherit" w:eastAsia="Times New Roman" w:hAnsi="inherit"/>
          <w:sz w:val="20"/>
          <w:szCs w:val="20"/>
        </w:rPr>
        <w:t xml:space="preserve"> </w:t>
      </w:r>
      <w:r>
        <w:rPr>
          <w:rFonts w:ascii="inherit" w:eastAsia="Times New Roman" w:hAnsi="inherit"/>
          <w:sz w:val="20"/>
          <w:szCs w:val="20"/>
        </w:rPr>
        <w:t>for the significant inputs used to determine the fair value of the derivatives as of</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F4231B">
      <w:pPr>
        <w:spacing w:line="288" w:lineRule="auto"/>
        <w:jc w:val="both"/>
        <w:divId w:val="1034236348"/>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882"/>
        <w:gridCol w:w="7407"/>
      </w:tblGrid>
      <w:tr w:rsidR="00000000">
        <w:trPr>
          <w:divId w:val="1461994296"/>
        </w:trPr>
        <w:tc>
          <w:tcPr>
            <w:tcW w:w="0" w:type="auto"/>
            <w:gridSpan w:val="2"/>
            <w:vAlign w:val="center"/>
            <w:hideMark/>
          </w:tcPr>
          <w:p w:rsidR="00000000" w:rsidRDefault="00F4231B">
            <w:pPr>
              <w:spacing w:line="288" w:lineRule="auto"/>
              <w:jc w:val="both"/>
              <w:rPr>
                <w:rFonts w:eastAsia="Times New Roman"/>
                <w:sz w:val="20"/>
                <w:szCs w:val="20"/>
              </w:rPr>
            </w:pPr>
          </w:p>
        </w:tc>
      </w:tr>
      <w:tr w:rsidR="00000000">
        <w:trPr>
          <w:divId w:val="1461994296"/>
        </w:trPr>
        <w:tc>
          <w:tcPr>
            <w:tcW w:w="500" w:type="pct"/>
            <w:vAlign w:val="center"/>
            <w:hideMark/>
          </w:tcPr>
          <w:p w:rsidR="00000000" w:rsidRDefault="00F4231B">
            <w:pPr>
              <w:rPr>
                <w:rFonts w:eastAsia="Times New Roman"/>
                <w:sz w:val="20"/>
                <w:szCs w:val="20"/>
              </w:rPr>
            </w:pPr>
          </w:p>
        </w:tc>
        <w:tc>
          <w:tcPr>
            <w:tcW w:w="4500" w:type="pct"/>
            <w:vAlign w:val="center"/>
            <w:hideMark/>
          </w:tcPr>
          <w:p w:rsidR="00000000" w:rsidRDefault="00F4231B">
            <w:pPr>
              <w:rPr>
                <w:rFonts w:eastAsia="Times New Roman"/>
                <w:sz w:val="20"/>
                <w:szCs w:val="20"/>
              </w:rPr>
            </w:pPr>
          </w:p>
        </w:tc>
      </w:tr>
      <w:tr w:rsidR="00000000">
        <w:trPr>
          <w:divId w:val="1461994296"/>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ITEM 7A.</w:t>
            </w:r>
            <w:r>
              <w:rPr>
                <w:rFonts w:ascii="inherit" w:eastAsia="Times New Roman" w:hAnsi="inherit"/>
                <w:b/>
                <w:bCs/>
                <w:sz w:val="20"/>
                <w:szCs w:val="20"/>
              </w:rPr>
              <w:t xml:space="preserve"> </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i/>
                <w:iCs/>
                <w:sz w:val="20"/>
                <w:szCs w:val="20"/>
              </w:rPr>
              <w:t>QUANTITATIVE AND QUALITATIVE DISCLOSURES ABOUT MARKET RISK</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Market risk represents the risk of loss that may impact our financial position due to adverse changes in financial market prices and rates. We are subject to interest rate risk in connection with the Notes, and we hold derivative financial instruments and </w:t>
      </w:r>
      <w:r>
        <w:rPr>
          <w:rFonts w:ascii="inherit" w:eastAsia="Times New Roman" w:hAnsi="inherit"/>
          <w:sz w:val="20"/>
          <w:szCs w:val="20"/>
        </w:rPr>
        <w:t>have outstanding warrants that are subject to market risk. We also have foreign currency exchange rate risk from our global operations, although we do not believe this risk to be significant.</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Interest rate risk</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a result of having</w:t>
      </w:r>
      <w:r>
        <w:rPr>
          <w:rFonts w:ascii="inherit" w:eastAsia="Times New Roman" w:hAnsi="inherit"/>
          <w:sz w:val="20"/>
          <w:szCs w:val="20"/>
        </w:rPr>
        <w:t xml:space="preserve"> </w:t>
      </w:r>
      <w:r>
        <w:rPr>
          <w:rFonts w:ascii="inherit" w:eastAsia="Times New Roman" w:hAnsi="inherit"/>
          <w:sz w:val="20"/>
          <w:szCs w:val="20"/>
        </w:rPr>
        <w:t>$204.0 million</w:t>
      </w:r>
      <w:r>
        <w:rPr>
          <w:rFonts w:ascii="inherit" w:eastAsia="Times New Roman" w:hAnsi="inherit"/>
          <w:sz w:val="20"/>
          <w:szCs w:val="20"/>
        </w:rPr>
        <w:t xml:space="preserve"> </w:t>
      </w:r>
      <w:r>
        <w:rPr>
          <w:rFonts w:ascii="inherit" w:eastAsia="Times New Roman" w:hAnsi="inherit"/>
          <w:sz w:val="20"/>
          <w:szCs w:val="20"/>
        </w:rPr>
        <w:t>aggregat</w:t>
      </w:r>
      <w:r>
        <w:rPr>
          <w:rFonts w:ascii="inherit" w:eastAsia="Times New Roman" w:hAnsi="inherit"/>
          <w:sz w:val="20"/>
          <w:szCs w:val="20"/>
        </w:rPr>
        <w:t>e principal amount of the Notes outstanding, which are convertible into shares of Common Stock at a conversion price of</w:t>
      </w:r>
      <w:r>
        <w:rPr>
          <w:rFonts w:ascii="inherit" w:eastAsia="Times New Roman" w:hAnsi="inherit"/>
          <w:sz w:val="20"/>
          <w:szCs w:val="20"/>
        </w:rPr>
        <w:t xml:space="preserve"> </w:t>
      </w:r>
      <w:r>
        <w:rPr>
          <w:rFonts w:ascii="inherit" w:eastAsia="Times New Roman" w:hAnsi="inherit"/>
          <w:sz w:val="20"/>
          <w:szCs w:val="20"/>
        </w:rPr>
        <w:t>$31.29</w:t>
      </w:r>
      <w:r>
        <w:rPr>
          <w:rFonts w:ascii="inherit" w:eastAsia="Times New Roman" w:hAnsi="inherit"/>
          <w:sz w:val="20"/>
          <w:szCs w:val="20"/>
        </w:rPr>
        <w:t xml:space="preserve"> </w:t>
      </w:r>
      <w:r>
        <w:rPr>
          <w:rFonts w:ascii="inherit" w:eastAsia="Times New Roman" w:hAnsi="inherit"/>
          <w:sz w:val="20"/>
          <w:szCs w:val="20"/>
        </w:rPr>
        <w:t>per share (the "Conversion Price"), we are subject to interest rate risk. As of December 31, 2019, the interest rate on the Notes</w:t>
      </w:r>
      <w:r>
        <w:rPr>
          <w:rFonts w:ascii="inherit" w:eastAsia="Times New Roman" w:hAnsi="inherit"/>
          <w:sz w:val="20"/>
          <w:szCs w:val="20"/>
        </w:rPr>
        <w:t xml:space="preserve"> was</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per year. The interest rate reset on January 30, 2020 and will remain at 12.0% (subject to certain conditions) until February 1, 2021 (the "Interest Reset Date"). On the Interest Reset Date, the interest</w:t>
      </w:r>
      <w:r>
        <w:rPr>
          <w:rFonts w:ascii="inherit" w:eastAsia="Times New Roman" w:hAnsi="inherit"/>
          <w:sz w:val="20"/>
          <w:szCs w:val="20"/>
        </w:rPr>
        <w:t xml:space="preserve"> </w:t>
      </w:r>
    </w:p>
    <w:p w:rsidR="00000000" w:rsidRDefault="00F4231B">
      <w:pPr>
        <w:divId w:val="1695811980"/>
        <w:rPr>
          <w:rFonts w:eastAsia="Times New Roman"/>
          <w:sz w:val="20"/>
          <w:szCs w:val="20"/>
        </w:rPr>
      </w:pPr>
    </w:p>
    <w:p w:rsidR="00000000" w:rsidRDefault="00F4231B">
      <w:pPr>
        <w:spacing w:line="288" w:lineRule="auto"/>
        <w:jc w:val="center"/>
        <w:divId w:val="1339504445"/>
        <w:rPr>
          <w:rFonts w:eastAsia="Times New Roman"/>
          <w:sz w:val="20"/>
          <w:szCs w:val="20"/>
        </w:rPr>
      </w:pPr>
      <w:r>
        <w:rPr>
          <w:rFonts w:ascii="inherit" w:eastAsia="Times New Roman" w:hAnsi="inherit"/>
          <w:sz w:val="20"/>
          <w:szCs w:val="20"/>
        </w:rPr>
        <w:t>51</w:t>
      </w:r>
    </w:p>
    <w:p w:rsidR="00000000" w:rsidRDefault="00F4231B">
      <w:pPr>
        <w:divId w:val="1034236348"/>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F4231B">
      <w:pPr>
        <w:spacing w:line="288" w:lineRule="auto"/>
        <w:divId w:val="655037956"/>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563297640"/>
        <w:rPr>
          <w:rFonts w:eastAsia="Times New Roman"/>
          <w:sz w:val="20"/>
          <w:szCs w:val="20"/>
        </w:rPr>
      </w:pPr>
    </w:p>
    <w:p w:rsidR="00000000" w:rsidRDefault="00F4231B">
      <w:pPr>
        <w:divId w:val="365108233"/>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rate will reset based on the then-applicable Conversion Premium, which is calculated by dividing the Conversion Price by the arithmetic average of the volume-weighted average t</w:t>
      </w:r>
      <w:r>
        <w:rPr>
          <w:rFonts w:ascii="inherit" w:eastAsia="Times New Roman" w:hAnsi="inherit"/>
          <w:sz w:val="20"/>
          <w:szCs w:val="20"/>
        </w:rPr>
        <w:t>rading prices of our Common Stock on each of the ten consecutive trading days immediately preceding the Interest Reset Date (the "VWAP"). The interest rate is then determined in accordance with the table below, which includes theoretical VWAP calculations:</w:t>
      </w:r>
    </w:p>
    <w:tbl>
      <w:tblPr>
        <w:tblW w:w="3840" w:type="pct"/>
        <w:jc w:val="center"/>
        <w:tblCellMar>
          <w:left w:w="0" w:type="dxa"/>
          <w:right w:w="0" w:type="dxa"/>
        </w:tblCellMar>
        <w:tblLook w:val="04A0" w:firstRow="1" w:lastRow="0" w:firstColumn="1" w:lastColumn="0" w:noHBand="0" w:noVBand="1"/>
      </w:tblPr>
      <w:tblGrid>
        <w:gridCol w:w="2529"/>
        <w:gridCol w:w="105"/>
        <w:gridCol w:w="949"/>
        <w:gridCol w:w="105"/>
        <w:gridCol w:w="2691"/>
      </w:tblGrid>
      <w:tr w:rsidR="00000000">
        <w:trPr>
          <w:divId w:val="377826967"/>
          <w:jc w:val="center"/>
        </w:trPr>
        <w:tc>
          <w:tcPr>
            <w:tcW w:w="0" w:type="auto"/>
            <w:gridSpan w:val="5"/>
            <w:vAlign w:val="center"/>
            <w:hideMark/>
          </w:tcPr>
          <w:p w:rsidR="00000000" w:rsidRDefault="00F4231B">
            <w:pPr>
              <w:spacing w:line="288" w:lineRule="auto"/>
              <w:jc w:val="both"/>
              <w:rPr>
                <w:rFonts w:eastAsia="Times New Roman"/>
                <w:sz w:val="20"/>
                <w:szCs w:val="20"/>
              </w:rPr>
            </w:pPr>
          </w:p>
        </w:tc>
      </w:tr>
      <w:tr w:rsidR="00000000">
        <w:trPr>
          <w:divId w:val="377826967"/>
          <w:jc w:val="center"/>
        </w:trPr>
        <w:tc>
          <w:tcPr>
            <w:tcW w:w="1600" w:type="pct"/>
            <w:vAlign w:val="center"/>
            <w:hideMark/>
          </w:tcPr>
          <w:p w:rsidR="00000000" w:rsidRDefault="00F4231B">
            <w:pPr>
              <w:rPr>
                <w:rFonts w:eastAsia="Times New Roman"/>
                <w:sz w:val="20"/>
                <w:szCs w:val="20"/>
              </w:rPr>
            </w:pPr>
          </w:p>
        </w:tc>
        <w:tc>
          <w:tcPr>
            <w:tcW w:w="100" w:type="pct"/>
            <w:vAlign w:val="center"/>
            <w:hideMark/>
          </w:tcPr>
          <w:p w:rsidR="00000000" w:rsidRDefault="00F4231B">
            <w:pPr>
              <w:rPr>
                <w:rFonts w:eastAsia="Times New Roman"/>
                <w:sz w:val="20"/>
                <w:szCs w:val="20"/>
              </w:rPr>
            </w:pPr>
          </w:p>
        </w:tc>
        <w:tc>
          <w:tcPr>
            <w:tcW w:w="1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1650" w:type="pct"/>
            <w:vAlign w:val="center"/>
            <w:hideMark/>
          </w:tcPr>
          <w:p w:rsidR="00000000" w:rsidRDefault="00F4231B">
            <w:pPr>
              <w:rPr>
                <w:rFonts w:eastAsia="Times New Roman"/>
                <w:sz w:val="20"/>
                <w:szCs w:val="20"/>
              </w:rPr>
            </w:pPr>
          </w:p>
        </w:tc>
      </w:tr>
      <w:tr w:rsidR="00000000">
        <w:trPr>
          <w:divId w:val="377826967"/>
          <w:jc w:val="center"/>
        </w:trPr>
        <w:tc>
          <w:tcPr>
            <w:tcW w:w="0" w:type="auto"/>
            <w:tcMar>
              <w:top w:w="30" w:type="dxa"/>
              <w:left w:w="30" w:type="dxa"/>
              <w:bottom w:w="30" w:type="dxa"/>
              <w:right w:w="30" w:type="dxa"/>
            </w:tcMar>
            <w:vAlign w:val="center"/>
            <w:hideMark/>
          </w:tcPr>
          <w:p w:rsidR="00000000" w:rsidRDefault="00F4231B">
            <w:pPr>
              <w:jc w:val="center"/>
              <w:rPr>
                <w:rFonts w:eastAsia="Times New Roman"/>
                <w:sz w:val="20"/>
                <w:szCs w:val="20"/>
              </w:rPr>
            </w:pPr>
            <w:r>
              <w:rPr>
                <w:rFonts w:ascii="inherit" w:eastAsia="Times New Roman" w:hAnsi="inherit"/>
                <w:b/>
                <w:bCs/>
                <w:sz w:val="20"/>
                <w:szCs w:val="20"/>
              </w:rPr>
              <w:t>If the Conversion Premium</w:t>
            </w:r>
            <w:r>
              <w:rPr>
                <w:rFonts w:ascii="inherit" w:eastAsia="Times New Roman" w:hAnsi="inherit"/>
                <w:b/>
                <w:bCs/>
                <w:sz w:val="20"/>
                <w:szCs w:val="20"/>
              </w:rPr>
              <w:t xml:space="preserve"> </w:t>
            </w:r>
          </w:p>
          <w:p w:rsidR="00000000" w:rsidRDefault="00F4231B">
            <w:pPr>
              <w:jc w:val="center"/>
              <w:rPr>
                <w:rFonts w:eastAsia="Times New Roman"/>
                <w:sz w:val="20"/>
                <w:szCs w:val="20"/>
              </w:rPr>
            </w:pPr>
            <w:r>
              <w:rPr>
                <w:rFonts w:ascii="inherit" w:eastAsia="Times New Roman" w:hAnsi="inherit"/>
                <w:b/>
                <w:bCs/>
                <w:sz w:val="20"/>
                <w:szCs w:val="20"/>
              </w:rPr>
              <w:t>(as of the applicable </w:t>
            </w:r>
          </w:p>
          <w:p w:rsidR="00000000" w:rsidRDefault="00F4231B">
            <w:pPr>
              <w:jc w:val="center"/>
              <w:rPr>
                <w:rFonts w:eastAsia="Times New Roman"/>
                <w:sz w:val="20"/>
                <w:szCs w:val="20"/>
              </w:rPr>
            </w:pPr>
            <w:r>
              <w:rPr>
                <w:rFonts w:ascii="inherit" w:eastAsia="Times New Roman" w:hAnsi="inherit"/>
                <w:b/>
                <w:bCs/>
                <w:sz w:val="20"/>
                <w:szCs w:val="20"/>
              </w:rPr>
              <w:t>Interest Reset Date) is:</w:t>
            </w:r>
          </w:p>
        </w:tc>
        <w:tc>
          <w:tcPr>
            <w:tcW w:w="0" w:type="auto"/>
            <w:tcMar>
              <w:top w:w="30" w:type="dxa"/>
              <w:left w:w="30" w:type="dxa"/>
              <w:bottom w:w="30" w:type="dxa"/>
              <w:right w:w="30" w:type="dxa"/>
            </w:tcMar>
            <w:vAlign w:val="bottom"/>
            <w:hideMark/>
          </w:tcPr>
          <w:p w:rsidR="00000000" w:rsidRDefault="00F4231B">
            <w:pPr>
              <w:divId w:val="582644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F4231B">
            <w:pPr>
              <w:jc w:val="center"/>
              <w:rPr>
                <w:rFonts w:eastAsia="Times New Roman"/>
                <w:sz w:val="20"/>
                <w:szCs w:val="20"/>
              </w:rPr>
            </w:pPr>
            <w:r>
              <w:rPr>
                <w:rFonts w:ascii="inherit" w:eastAsia="Times New Roman" w:hAnsi="inherit"/>
                <w:b/>
                <w:bCs/>
                <w:sz w:val="20"/>
                <w:szCs w:val="20"/>
              </w:rPr>
              <w:t>Implied VWAP</w:t>
            </w:r>
          </w:p>
        </w:tc>
        <w:tc>
          <w:tcPr>
            <w:tcW w:w="0" w:type="auto"/>
            <w:tcMar>
              <w:top w:w="30" w:type="dxa"/>
              <w:left w:w="30" w:type="dxa"/>
              <w:bottom w:w="30" w:type="dxa"/>
              <w:right w:w="30" w:type="dxa"/>
            </w:tcMar>
            <w:vAlign w:val="bottom"/>
            <w:hideMark/>
          </w:tcPr>
          <w:p w:rsidR="00000000" w:rsidRDefault="00F4231B">
            <w:pPr>
              <w:divId w:val="1434934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F4231B">
            <w:pPr>
              <w:jc w:val="center"/>
              <w:rPr>
                <w:rFonts w:eastAsia="Times New Roman"/>
                <w:sz w:val="20"/>
                <w:szCs w:val="20"/>
              </w:rPr>
            </w:pPr>
            <w:r>
              <w:rPr>
                <w:rFonts w:ascii="inherit" w:eastAsia="Times New Roman" w:hAnsi="inherit"/>
                <w:b/>
                <w:bCs/>
                <w:sz w:val="20"/>
                <w:szCs w:val="20"/>
              </w:rPr>
              <w:t>Then the Interest Rate from</w:t>
            </w:r>
          </w:p>
          <w:p w:rsidR="00000000" w:rsidRDefault="00F4231B">
            <w:pPr>
              <w:jc w:val="center"/>
              <w:rPr>
                <w:rFonts w:eastAsia="Times New Roman"/>
                <w:sz w:val="20"/>
                <w:szCs w:val="20"/>
              </w:rPr>
            </w:pPr>
            <w:r>
              <w:rPr>
                <w:rFonts w:ascii="inherit" w:eastAsia="Times New Roman" w:hAnsi="inherit"/>
                <w:b/>
                <w:bCs/>
                <w:sz w:val="20"/>
                <w:szCs w:val="20"/>
              </w:rPr>
              <w:t>the applicable Interest Reset</w:t>
            </w:r>
          </w:p>
          <w:p w:rsidR="00000000" w:rsidRDefault="00F4231B">
            <w:pPr>
              <w:jc w:val="center"/>
              <w:rPr>
                <w:rFonts w:eastAsia="Times New Roman"/>
                <w:sz w:val="20"/>
                <w:szCs w:val="20"/>
              </w:rPr>
            </w:pPr>
            <w:r>
              <w:rPr>
                <w:rFonts w:ascii="inherit" w:eastAsia="Times New Roman" w:hAnsi="inherit"/>
                <w:b/>
                <w:bCs/>
                <w:sz w:val="20"/>
                <w:szCs w:val="20"/>
              </w:rPr>
              <w:t>Date until the next</w:t>
            </w:r>
          </w:p>
          <w:p w:rsidR="00000000" w:rsidRDefault="00F4231B">
            <w:pPr>
              <w:jc w:val="center"/>
              <w:rPr>
                <w:rFonts w:eastAsia="Times New Roman"/>
                <w:sz w:val="20"/>
                <w:szCs w:val="20"/>
              </w:rPr>
            </w:pPr>
            <w:r>
              <w:rPr>
                <w:rFonts w:ascii="inherit" w:eastAsia="Times New Roman" w:hAnsi="inherit"/>
                <w:b/>
                <w:bCs/>
                <w:sz w:val="20"/>
                <w:szCs w:val="20"/>
              </w:rPr>
              <w:t>subsequent Interest Reset</w:t>
            </w:r>
          </w:p>
          <w:p w:rsidR="00000000" w:rsidRDefault="00F4231B">
            <w:pPr>
              <w:jc w:val="center"/>
              <w:rPr>
                <w:rFonts w:eastAsia="Times New Roman"/>
                <w:sz w:val="20"/>
                <w:szCs w:val="20"/>
              </w:rPr>
            </w:pPr>
            <w:r>
              <w:rPr>
                <w:rFonts w:ascii="inherit" w:eastAsia="Times New Roman" w:hAnsi="inherit"/>
                <w:b/>
                <w:bCs/>
                <w:sz w:val="20"/>
                <w:szCs w:val="20"/>
              </w:rPr>
              <w:t>Date shall be:</w:t>
            </w:r>
          </w:p>
        </w:tc>
      </w:tr>
      <w:tr w:rsidR="00000000">
        <w:trPr>
          <w:divId w:val="377826967"/>
          <w:jc w:val="center"/>
        </w:trPr>
        <w:tc>
          <w:tcPr>
            <w:tcW w:w="0" w:type="auto"/>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1.0 or less</w:t>
            </w:r>
          </w:p>
        </w:tc>
        <w:tc>
          <w:tcPr>
            <w:tcW w:w="0" w:type="auto"/>
            <w:shd w:val="clear" w:color="auto" w:fill="CCEEFF"/>
            <w:tcMar>
              <w:top w:w="30" w:type="dxa"/>
              <w:left w:w="30" w:type="dxa"/>
              <w:bottom w:w="30" w:type="dxa"/>
              <w:right w:w="30" w:type="dxa"/>
            </w:tcMar>
            <w:vAlign w:val="bottom"/>
            <w:hideMark/>
          </w:tcPr>
          <w:p w:rsidR="00000000" w:rsidRDefault="00F4231B">
            <w:pPr>
              <w:divId w:val="5139582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$31.29 or higher</w:t>
            </w:r>
          </w:p>
        </w:tc>
        <w:tc>
          <w:tcPr>
            <w:tcW w:w="0" w:type="auto"/>
            <w:shd w:val="clear" w:color="auto" w:fill="CCEEFF"/>
            <w:tcMar>
              <w:top w:w="30" w:type="dxa"/>
              <w:left w:w="30" w:type="dxa"/>
              <w:bottom w:w="30" w:type="dxa"/>
              <w:right w:w="30" w:type="dxa"/>
            </w:tcMar>
            <w:vAlign w:val="bottom"/>
            <w:hideMark/>
          </w:tcPr>
          <w:p w:rsidR="00000000" w:rsidRDefault="00F4231B">
            <w:pPr>
              <w:divId w:val="362369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4.0%</w:t>
            </w:r>
          </w:p>
        </w:tc>
      </w:tr>
      <w:tr w:rsidR="00000000">
        <w:trPr>
          <w:divId w:val="377826967"/>
          <w:jc w:val="center"/>
        </w:trPr>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1.05</w:t>
            </w:r>
          </w:p>
        </w:tc>
        <w:tc>
          <w:tcPr>
            <w:tcW w:w="0" w:type="auto"/>
            <w:tcMar>
              <w:top w:w="30" w:type="dxa"/>
              <w:left w:w="30" w:type="dxa"/>
              <w:bottom w:w="30" w:type="dxa"/>
              <w:right w:w="30" w:type="dxa"/>
            </w:tcMar>
            <w:vAlign w:val="bottom"/>
            <w:hideMark/>
          </w:tcPr>
          <w:p w:rsidR="00000000" w:rsidRDefault="00F4231B">
            <w:pPr>
              <w:divId w:val="1864395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$29.80</w:t>
            </w:r>
          </w:p>
        </w:tc>
        <w:tc>
          <w:tcPr>
            <w:tcW w:w="0" w:type="auto"/>
            <w:tcMar>
              <w:top w:w="30" w:type="dxa"/>
              <w:left w:w="30" w:type="dxa"/>
              <w:bottom w:w="30" w:type="dxa"/>
              <w:right w:w="30" w:type="dxa"/>
            </w:tcMar>
            <w:vAlign w:val="bottom"/>
            <w:hideMark/>
          </w:tcPr>
          <w:p w:rsidR="00000000" w:rsidRDefault="00F4231B">
            <w:pPr>
              <w:divId w:val="1258757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4.3%</w:t>
            </w:r>
          </w:p>
        </w:tc>
      </w:tr>
      <w:tr w:rsidR="00000000">
        <w:trPr>
          <w:divId w:val="377826967"/>
          <w:jc w:val="center"/>
        </w:trPr>
        <w:tc>
          <w:tcPr>
            <w:tcW w:w="0" w:type="auto"/>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1.10</w:t>
            </w:r>
          </w:p>
        </w:tc>
        <w:tc>
          <w:tcPr>
            <w:tcW w:w="0" w:type="auto"/>
            <w:shd w:val="clear" w:color="auto" w:fill="CCEEFF"/>
            <w:tcMar>
              <w:top w:w="30" w:type="dxa"/>
              <w:left w:w="30" w:type="dxa"/>
              <w:bottom w:w="30" w:type="dxa"/>
              <w:right w:w="30" w:type="dxa"/>
            </w:tcMar>
            <w:vAlign w:val="bottom"/>
            <w:hideMark/>
          </w:tcPr>
          <w:p w:rsidR="00000000" w:rsidRDefault="00F4231B">
            <w:pPr>
              <w:divId w:val="8883721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$28.45</w:t>
            </w:r>
          </w:p>
        </w:tc>
        <w:tc>
          <w:tcPr>
            <w:tcW w:w="0" w:type="auto"/>
            <w:shd w:val="clear" w:color="auto" w:fill="CCEEFF"/>
            <w:tcMar>
              <w:top w:w="30" w:type="dxa"/>
              <w:left w:w="30" w:type="dxa"/>
              <w:bottom w:w="30" w:type="dxa"/>
              <w:right w:w="30" w:type="dxa"/>
            </w:tcMar>
            <w:vAlign w:val="bottom"/>
            <w:hideMark/>
          </w:tcPr>
          <w:p w:rsidR="00000000" w:rsidRDefault="00F4231B">
            <w:pPr>
              <w:divId w:val="2012640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4.7%</w:t>
            </w:r>
          </w:p>
        </w:tc>
      </w:tr>
      <w:tr w:rsidR="00000000">
        <w:trPr>
          <w:divId w:val="377826967"/>
          <w:jc w:val="center"/>
        </w:trPr>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1.15</w:t>
            </w:r>
          </w:p>
        </w:tc>
        <w:tc>
          <w:tcPr>
            <w:tcW w:w="0" w:type="auto"/>
            <w:tcMar>
              <w:top w:w="30" w:type="dxa"/>
              <w:left w:w="30" w:type="dxa"/>
              <w:bottom w:w="30" w:type="dxa"/>
              <w:right w:w="30" w:type="dxa"/>
            </w:tcMar>
            <w:vAlign w:val="bottom"/>
            <w:hideMark/>
          </w:tcPr>
          <w:p w:rsidR="00000000" w:rsidRDefault="00F4231B">
            <w:pPr>
              <w:divId w:val="996374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$27.21</w:t>
            </w:r>
          </w:p>
        </w:tc>
        <w:tc>
          <w:tcPr>
            <w:tcW w:w="0" w:type="auto"/>
            <w:tcMar>
              <w:top w:w="30" w:type="dxa"/>
              <w:left w:w="30" w:type="dxa"/>
              <w:bottom w:w="30" w:type="dxa"/>
              <w:right w:w="30" w:type="dxa"/>
            </w:tcMar>
            <w:vAlign w:val="bottom"/>
            <w:hideMark/>
          </w:tcPr>
          <w:p w:rsidR="00000000" w:rsidRDefault="00F4231B">
            <w:pPr>
              <w:divId w:val="4791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5.0%</w:t>
            </w:r>
          </w:p>
        </w:tc>
      </w:tr>
      <w:tr w:rsidR="00000000">
        <w:trPr>
          <w:divId w:val="377826967"/>
          <w:jc w:val="center"/>
        </w:trPr>
        <w:tc>
          <w:tcPr>
            <w:tcW w:w="0" w:type="auto"/>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1.20</w:t>
            </w:r>
          </w:p>
        </w:tc>
        <w:tc>
          <w:tcPr>
            <w:tcW w:w="0" w:type="auto"/>
            <w:shd w:val="clear" w:color="auto" w:fill="CCEEFF"/>
            <w:tcMar>
              <w:top w:w="30" w:type="dxa"/>
              <w:left w:w="30" w:type="dxa"/>
              <w:bottom w:w="30" w:type="dxa"/>
              <w:right w:w="30" w:type="dxa"/>
            </w:tcMar>
            <w:vAlign w:val="bottom"/>
            <w:hideMark/>
          </w:tcPr>
          <w:p w:rsidR="00000000" w:rsidRDefault="00F4231B">
            <w:pPr>
              <w:divId w:val="1961183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$26.08</w:t>
            </w:r>
          </w:p>
        </w:tc>
        <w:tc>
          <w:tcPr>
            <w:tcW w:w="0" w:type="auto"/>
            <w:shd w:val="clear" w:color="auto" w:fill="CCEEFF"/>
            <w:tcMar>
              <w:top w:w="30" w:type="dxa"/>
              <w:left w:w="30" w:type="dxa"/>
              <w:bottom w:w="30" w:type="dxa"/>
              <w:right w:w="30" w:type="dxa"/>
            </w:tcMar>
            <w:vAlign w:val="bottom"/>
            <w:hideMark/>
          </w:tcPr>
          <w:p w:rsidR="00000000" w:rsidRDefault="00F4231B">
            <w:pPr>
              <w:divId w:val="738942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5.3%</w:t>
            </w:r>
          </w:p>
        </w:tc>
      </w:tr>
      <w:tr w:rsidR="00000000">
        <w:trPr>
          <w:divId w:val="377826967"/>
          <w:jc w:val="center"/>
        </w:trPr>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1.25</w:t>
            </w:r>
          </w:p>
        </w:tc>
        <w:tc>
          <w:tcPr>
            <w:tcW w:w="0" w:type="auto"/>
            <w:tcMar>
              <w:top w:w="30" w:type="dxa"/>
              <w:left w:w="30" w:type="dxa"/>
              <w:bottom w:w="30" w:type="dxa"/>
              <w:right w:w="30" w:type="dxa"/>
            </w:tcMar>
            <w:vAlign w:val="bottom"/>
            <w:hideMark/>
          </w:tcPr>
          <w:p w:rsidR="00000000" w:rsidRDefault="00F4231B">
            <w:pPr>
              <w:divId w:val="14617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$25.03</w:t>
            </w:r>
          </w:p>
        </w:tc>
        <w:tc>
          <w:tcPr>
            <w:tcW w:w="0" w:type="auto"/>
            <w:tcMar>
              <w:top w:w="30" w:type="dxa"/>
              <w:left w:w="30" w:type="dxa"/>
              <w:bottom w:w="30" w:type="dxa"/>
              <w:right w:w="30" w:type="dxa"/>
            </w:tcMar>
            <w:vAlign w:val="bottom"/>
            <w:hideMark/>
          </w:tcPr>
          <w:p w:rsidR="00000000" w:rsidRDefault="00F4231B">
            <w:pPr>
              <w:divId w:val="1151288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5.7%</w:t>
            </w:r>
          </w:p>
        </w:tc>
      </w:tr>
      <w:tr w:rsidR="00000000">
        <w:trPr>
          <w:divId w:val="377826967"/>
          <w:jc w:val="center"/>
        </w:trPr>
        <w:tc>
          <w:tcPr>
            <w:tcW w:w="0" w:type="auto"/>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1.30</w:t>
            </w:r>
          </w:p>
        </w:tc>
        <w:tc>
          <w:tcPr>
            <w:tcW w:w="0" w:type="auto"/>
            <w:shd w:val="clear" w:color="auto" w:fill="CCEEFF"/>
            <w:tcMar>
              <w:top w:w="30" w:type="dxa"/>
              <w:left w:w="30" w:type="dxa"/>
              <w:bottom w:w="30" w:type="dxa"/>
              <w:right w:w="30" w:type="dxa"/>
            </w:tcMar>
            <w:vAlign w:val="bottom"/>
            <w:hideMark/>
          </w:tcPr>
          <w:p w:rsidR="00000000" w:rsidRDefault="00F4231B">
            <w:pPr>
              <w:divId w:val="451631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$24.07</w:t>
            </w:r>
          </w:p>
        </w:tc>
        <w:tc>
          <w:tcPr>
            <w:tcW w:w="0" w:type="auto"/>
            <w:shd w:val="clear" w:color="auto" w:fill="CCEEFF"/>
            <w:tcMar>
              <w:top w:w="30" w:type="dxa"/>
              <w:left w:w="30" w:type="dxa"/>
              <w:bottom w:w="30" w:type="dxa"/>
              <w:right w:w="30" w:type="dxa"/>
            </w:tcMar>
            <w:vAlign w:val="bottom"/>
            <w:hideMark/>
          </w:tcPr>
          <w:p w:rsidR="00000000" w:rsidRDefault="00F4231B">
            <w:pPr>
              <w:divId w:val="1636714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6.0%</w:t>
            </w:r>
          </w:p>
        </w:tc>
      </w:tr>
      <w:tr w:rsidR="00000000">
        <w:trPr>
          <w:divId w:val="377826967"/>
          <w:jc w:val="center"/>
        </w:trPr>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1.35</w:t>
            </w:r>
          </w:p>
        </w:tc>
        <w:tc>
          <w:tcPr>
            <w:tcW w:w="0" w:type="auto"/>
            <w:tcMar>
              <w:top w:w="30" w:type="dxa"/>
              <w:left w:w="30" w:type="dxa"/>
              <w:bottom w:w="30" w:type="dxa"/>
              <w:right w:w="30" w:type="dxa"/>
            </w:tcMar>
            <w:vAlign w:val="bottom"/>
            <w:hideMark/>
          </w:tcPr>
          <w:p w:rsidR="00000000" w:rsidRDefault="00F4231B">
            <w:pPr>
              <w:divId w:val="1253246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$23.18</w:t>
            </w:r>
          </w:p>
        </w:tc>
        <w:tc>
          <w:tcPr>
            <w:tcW w:w="0" w:type="auto"/>
            <w:tcMar>
              <w:top w:w="30" w:type="dxa"/>
              <w:left w:w="30" w:type="dxa"/>
              <w:bottom w:w="30" w:type="dxa"/>
              <w:right w:w="30" w:type="dxa"/>
            </w:tcMar>
            <w:vAlign w:val="bottom"/>
            <w:hideMark/>
          </w:tcPr>
          <w:p w:rsidR="00000000" w:rsidRDefault="00F4231B">
            <w:pPr>
              <w:divId w:val="1519075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8.0%</w:t>
            </w:r>
          </w:p>
        </w:tc>
      </w:tr>
      <w:tr w:rsidR="00000000">
        <w:trPr>
          <w:divId w:val="377826967"/>
          <w:jc w:val="center"/>
        </w:trPr>
        <w:tc>
          <w:tcPr>
            <w:tcW w:w="0" w:type="auto"/>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1.40</w:t>
            </w:r>
          </w:p>
        </w:tc>
        <w:tc>
          <w:tcPr>
            <w:tcW w:w="0" w:type="auto"/>
            <w:shd w:val="clear" w:color="auto" w:fill="CCEEFF"/>
            <w:tcMar>
              <w:top w:w="30" w:type="dxa"/>
              <w:left w:w="30" w:type="dxa"/>
              <w:bottom w:w="30" w:type="dxa"/>
              <w:right w:w="30" w:type="dxa"/>
            </w:tcMar>
            <w:vAlign w:val="bottom"/>
            <w:hideMark/>
          </w:tcPr>
          <w:p w:rsidR="00000000" w:rsidRDefault="00F4231B">
            <w:pPr>
              <w:divId w:val="113642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$22.35</w:t>
            </w:r>
          </w:p>
        </w:tc>
        <w:tc>
          <w:tcPr>
            <w:tcW w:w="0" w:type="auto"/>
            <w:shd w:val="clear" w:color="auto" w:fill="CCEEFF"/>
            <w:tcMar>
              <w:top w:w="30" w:type="dxa"/>
              <w:left w:w="30" w:type="dxa"/>
              <w:bottom w:w="30" w:type="dxa"/>
              <w:right w:w="30" w:type="dxa"/>
            </w:tcMar>
            <w:vAlign w:val="bottom"/>
            <w:hideMark/>
          </w:tcPr>
          <w:p w:rsidR="00000000" w:rsidRDefault="00F4231B">
            <w:pPr>
              <w:divId w:val="68768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10.0%</w:t>
            </w:r>
          </w:p>
        </w:tc>
      </w:tr>
      <w:tr w:rsidR="00000000">
        <w:trPr>
          <w:divId w:val="377826967"/>
          <w:jc w:val="center"/>
        </w:trPr>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1.45 or higher</w:t>
            </w:r>
          </w:p>
        </w:tc>
        <w:tc>
          <w:tcPr>
            <w:tcW w:w="0" w:type="auto"/>
            <w:tcMar>
              <w:top w:w="30" w:type="dxa"/>
              <w:left w:w="30" w:type="dxa"/>
              <w:bottom w:w="30" w:type="dxa"/>
              <w:right w:w="30" w:type="dxa"/>
            </w:tcMar>
            <w:vAlign w:val="bottom"/>
            <w:hideMark/>
          </w:tcPr>
          <w:p w:rsidR="00000000" w:rsidRDefault="00F4231B">
            <w:pPr>
              <w:divId w:val="1401907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$21.58 or less</w:t>
            </w:r>
          </w:p>
        </w:tc>
        <w:tc>
          <w:tcPr>
            <w:tcW w:w="0" w:type="auto"/>
            <w:tcMar>
              <w:top w:w="30" w:type="dxa"/>
              <w:left w:w="30" w:type="dxa"/>
              <w:bottom w:w="30" w:type="dxa"/>
              <w:right w:w="30" w:type="dxa"/>
            </w:tcMar>
            <w:vAlign w:val="bottom"/>
            <w:hideMark/>
          </w:tcPr>
          <w:p w:rsidR="00000000" w:rsidRDefault="00F4231B">
            <w:pPr>
              <w:divId w:val="681904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12.0%</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If the Conversion Premium is between two Conversion Premium amounts in the table above, the interest rate is determined by straight-line interpolation between the interest rates for the higher and lower Conversion Premium amounts.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discussed in</w:t>
      </w:r>
      <w:r>
        <w:rPr>
          <w:rFonts w:ascii="inherit" w:eastAsia="Times New Roman" w:hAnsi="inherit"/>
          <w:sz w:val="20"/>
          <w:szCs w:val="20"/>
        </w:rPr>
        <w:t xml:space="preserve"> </w:t>
      </w:r>
      <w:hyperlink w:anchor="s23BDEA1EB0865B9C861B0229B9A0EF50"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xml:space="preserve">, we have the ability, subject to certain conditions, to pay interest on the Notes through the issuance of PIK Interest Shares, and we elected to do so for the interest payments made </w:t>
      </w:r>
      <w:r>
        <w:rPr>
          <w:rFonts w:ascii="inherit" w:eastAsia="Times New Roman" w:hAnsi="inherit"/>
          <w:sz w:val="20"/>
          <w:szCs w:val="20"/>
        </w:rPr>
        <w:t>on April 1, 2019, July 1, 2019 and October 1, 2019.</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Derivative financial instrument risk</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interest rate reset feature of the Notes represents a complex derivative financial instrument, which is classified as a liability in the Consolidated Balance Sheet</w:t>
      </w:r>
      <w:r>
        <w:rPr>
          <w:rFonts w:ascii="inherit" w:eastAsia="Times New Roman" w:hAnsi="inherit"/>
          <w:sz w:val="20"/>
          <w:szCs w:val="20"/>
        </w:rPr>
        <w:t>s. This derivative is not considered a hedging instrument. We determine the fair value of our derivative financial instrument, relying in part on the work of an independent valuation firm engaged by us to provide inputs as to the fair value of the liabilit</w:t>
      </w:r>
      <w:r>
        <w:rPr>
          <w:rFonts w:ascii="inherit" w:eastAsia="Times New Roman" w:hAnsi="inherit"/>
          <w:sz w:val="20"/>
          <w:szCs w:val="20"/>
        </w:rPr>
        <w:t>y, including the valuation models and assumptions used to determine its fair value. For additional information on the determination of fair value, including the assumptions used in those determinations, refer to</w:t>
      </w:r>
      <w:r>
        <w:rPr>
          <w:rFonts w:ascii="inherit" w:eastAsia="Times New Roman" w:hAnsi="inherit"/>
          <w:sz w:val="20"/>
          <w:szCs w:val="20"/>
        </w:rPr>
        <w:t xml:space="preserve"> </w:t>
      </w:r>
      <w:hyperlink w:anchor="s23BDEA1EB0865B9C861B0229B9A0EF50"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hyperlink w:anchor="sD0679F9D4C825646BE475A951DD18575" w:history="1">
        <w:r>
          <w:rPr>
            <w:rStyle w:val="a3"/>
            <w:rFonts w:ascii="inherit" w:eastAsia="Times New Roman" w:hAnsi="inherit"/>
            <w:sz w:val="20"/>
            <w:szCs w:val="20"/>
          </w:rPr>
          <w:t>Footnote 6</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Fair Value Measurements</w:t>
      </w:r>
      <w:r>
        <w:rPr>
          <w:rFonts w:ascii="inherit" w:eastAsia="Times New Roman" w:hAnsi="inherit"/>
          <w:sz w:val="20"/>
          <w:szCs w:val="20"/>
        </w:rPr>
        <w:t>. As of December 31, 2019, the fair value of our interest rate reset derivative financial instrument of</w:t>
      </w:r>
      <w:r>
        <w:rPr>
          <w:rFonts w:ascii="inherit" w:eastAsia="Times New Roman" w:hAnsi="inherit"/>
          <w:sz w:val="20"/>
          <w:szCs w:val="20"/>
        </w:rPr>
        <w:t xml:space="preserve"> </w:t>
      </w:r>
      <w:r>
        <w:rPr>
          <w:rFonts w:ascii="inherit" w:eastAsia="Times New Roman" w:hAnsi="inherit"/>
          <w:sz w:val="20"/>
          <w:szCs w:val="20"/>
        </w:rPr>
        <w:t>$18.8 million</w:t>
      </w:r>
      <w:r>
        <w:rPr>
          <w:rFonts w:ascii="inherit" w:eastAsia="Times New Roman" w:hAnsi="inherit"/>
          <w:sz w:val="20"/>
          <w:szCs w:val="20"/>
        </w:rPr>
        <w:t xml:space="preserve"> </w:t>
      </w:r>
      <w:r>
        <w:rPr>
          <w:rFonts w:ascii="inherit" w:eastAsia="Times New Roman" w:hAnsi="inherit"/>
          <w:sz w:val="20"/>
          <w:szCs w:val="20"/>
        </w:rPr>
        <w:t xml:space="preserve">was </w:t>
      </w:r>
      <w:r>
        <w:rPr>
          <w:rFonts w:ascii="inherit" w:eastAsia="Times New Roman" w:hAnsi="inherit"/>
          <w:sz w:val="20"/>
          <w:szCs w:val="20"/>
        </w:rPr>
        <w:t xml:space="preserve">recorded in financing derivatives within the Consolidated Balance Sheets. Any changes in fair value of financing derivatives are recorded to earnings and could affect our financial position and results of operations. A change in fair value of the interest </w:t>
      </w:r>
      <w:r>
        <w:rPr>
          <w:rFonts w:ascii="inherit" w:eastAsia="Times New Roman" w:hAnsi="inherit"/>
          <w:sz w:val="20"/>
          <w:szCs w:val="20"/>
        </w:rPr>
        <w:t>rate reset derivative liability of 10% in either direction would result in a $1.9 million gain or loss recorded in earnings in our consolidated financial statements.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fair value of our interest rate reset derivative liability relates to the interest rat</w:t>
      </w:r>
      <w:r>
        <w:rPr>
          <w:rFonts w:ascii="inherit" w:eastAsia="Times New Roman" w:hAnsi="inherit"/>
          <w:sz w:val="20"/>
          <w:szCs w:val="20"/>
        </w:rPr>
        <w:t>e reset feature of the Notes. Changes in the fair value of the interest rate reset derivative liability are primarily driven by changes in the price and volatility of a share of our Common Stock. Generally, as our stock price decreases, the fair value of t</w:t>
      </w:r>
      <w:r>
        <w:rPr>
          <w:rFonts w:ascii="inherit" w:eastAsia="Times New Roman" w:hAnsi="inherit"/>
          <w:sz w:val="20"/>
          <w:szCs w:val="20"/>
        </w:rPr>
        <w:t>he derivative liability will increase, although not in a linear relationship. Similar to an option, over time, and at each of the Interest Reset Dates, the value of the interest rate reset derivative liability will decrease as the time to maturity shortens</w:t>
      </w:r>
      <w:r>
        <w:rPr>
          <w:rFonts w:ascii="inherit" w:eastAsia="Times New Roman" w:hAnsi="inherit"/>
          <w:sz w:val="20"/>
          <w:szCs w:val="20"/>
        </w:rPr>
        <w:t xml:space="preserve"> and each Interest Reset Date passes.</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Warrants liability financial instrument risk</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a result of having</w:t>
      </w:r>
      <w:r>
        <w:rPr>
          <w:rFonts w:ascii="inherit" w:eastAsia="Times New Roman" w:hAnsi="inherit"/>
          <w:sz w:val="20"/>
          <w:szCs w:val="20"/>
        </w:rPr>
        <w:t xml:space="preserve"> </w:t>
      </w:r>
      <w:r>
        <w:rPr>
          <w:rFonts w:ascii="inherit" w:eastAsia="Times New Roman" w:hAnsi="inherit"/>
          <w:sz w:val="20"/>
          <w:szCs w:val="20"/>
        </w:rPr>
        <w:t>$7.7 million</w:t>
      </w:r>
      <w:r>
        <w:rPr>
          <w:rFonts w:ascii="inherit" w:eastAsia="Times New Roman" w:hAnsi="inherit"/>
          <w:sz w:val="20"/>
          <w:szCs w:val="20"/>
        </w:rPr>
        <w:t xml:space="preserve"> </w:t>
      </w:r>
      <w:r>
        <w:rPr>
          <w:rFonts w:ascii="inherit" w:eastAsia="Times New Roman" w:hAnsi="inherit"/>
          <w:sz w:val="20"/>
          <w:szCs w:val="20"/>
        </w:rPr>
        <w:t>in liability related to outstanding warrants as of December 31, 2019, which warrants are exercisable for shares of Common Stock under cert</w:t>
      </w:r>
      <w:r>
        <w:rPr>
          <w:rFonts w:ascii="inherit" w:eastAsia="Times New Roman" w:hAnsi="inherit"/>
          <w:sz w:val="20"/>
          <w:szCs w:val="20"/>
        </w:rPr>
        <w:t xml:space="preserve">ain conditions, we are subject to market risk. The value of each warrant, and the number of shares likely to be issued under the warrants, is impacted by changes in the market price of our Common Stock. As of December 31, 2019, a 10% increase in our stock </w:t>
      </w:r>
      <w:r>
        <w:rPr>
          <w:rFonts w:ascii="inherit" w:eastAsia="Times New Roman" w:hAnsi="inherit"/>
          <w:sz w:val="20"/>
          <w:szCs w:val="20"/>
        </w:rPr>
        <w:t>price would result in a $1.4 million increase in the fair value of the warrants and a 90,924 increase in shares likely to be issued under the warrants, while a 10% decrease in our stock price would result in a $1.3 million decrease in fair value of the war</w:t>
      </w:r>
      <w:r>
        <w:rPr>
          <w:rFonts w:ascii="inherit" w:eastAsia="Times New Roman" w:hAnsi="inherit"/>
          <w:sz w:val="20"/>
          <w:szCs w:val="20"/>
        </w:rPr>
        <w:t>rants and a 77,007 decrease in shares likely to be issued under the warrants, in each case on an aggregate basis.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For further information regarding our outstanding warrants, see</w:t>
      </w:r>
      <w:r>
        <w:rPr>
          <w:rFonts w:ascii="inherit" w:eastAsia="Times New Roman" w:hAnsi="inherit"/>
          <w:sz w:val="20"/>
          <w:szCs w:val="20"/>
        </w:rPr>
        <w:t xml:space="preserve"> </w:t>
      </w:r>
      <w:hyperlink w:anchor="s4F44CBE9893558C5B79B3FC41C95EF98" w:history="1">
        <w:r>
          <w:rPr>
            <w:rStyle w:val="a3"/>
            <w:rFonts w:ascii="inherit" w:eastAsia="Times New Roman" w:hAnsi="inherit"/>
            <w:sz w:val="20"/>
            <w:szCs w:val="20"/>
          </w:rPr>
          <w:t>Footnote 5</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Stockhold</w:t>
      </w:r>
      <w:r>
        <w:rPr>
          <w:rFonts w:ascii="inherit" w:eastAsia="Times New Roman" w:hAnsi="inherit"/>
          <w:i/>
          <w:iCs/>
          <w:sz w:val="20"/>
          <w:szCs w:val="20"/>
        </w:rPr>
        <w:t>ers' Equity.</w:t>
      </w:r>
    </w:p>
    <w:p w:rsidR="00000000" w:rsidRDefault="00F4231B">
      <w:pPr>
        <w:divId w:val="1881476078"/>
        <w:rPr>
          <w:rFonts w:eastAsia="Times New Roman"/>
          <w:sz w:val="20"/>
          <w:szCs w:val="20"/>
        </w:rPr>
      </w:pPr>
    </w:p>
    <w:p w:rsidR="00000000" w:rsidRDefault="00F4231B">
      <w:pPr>
        <w:spacing w:line="288" w:lineRule="auto"/>
        <w:jc w:val="center"/>
        <w:divId w:val="792290452"/>
        <w:rPr>
          <w:rFonts w:eastAsia="Times New Roman"/>
          <w:sz w:val="20"/>
          <w:szCs w:val="20"/>
        </w:rPr>
      </w:pPr>
      <w:r>
        <w:rPr>
          <w:rFonts w:ascii="inherit" w:eastAsia="Times New Roman" w:hAnsi="inherit"/>
          <w:sz w:val="20"/>
          <w:szCs w:val="20"/>
        </w:rPr>
        <w:t>52</w:t>
      </w:r>
    </w:p>
    <w:p w:rsidR="00000000" w:rsidRDefault="00F4231B">
      <w:pPr>
        <w:divId w:val="1034236348"/>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F4231B">
      <w:pPr>
        <w:spacing w:line="288" w:lineRule="auto"/>
        <w:divId w:val="364913161"/>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145467867"/>
        <w:rPr>
          <w:rFonts w:eastAsia="Times New Roman"/>
          <w:sz w:val="20"/>
          <w:szCs w:val="20"/>
        </w:rPr>
      </w:pPr>
    </w:p>
    <w:p w:rsidR="00000000" w:rsidRDefault="00F4231B">
      <w:pPr>
        <w:divId w:val="843789710"/>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Foreign currency risk</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operate globally, and we predominantly generate revenues and expenses in local currencies. We operate in several countries in Europe, as well as countries throughout South America and Asia Pacific. As such, we have exposure to adverse changes in exchang</w:t>
      </w:r>
      <w:r>
        <w:rPr>
          <w:rFonts w:ascii="inherit" w:eastAsia="Times New Roman" w:hAnsi="inherit"/>
          <w:sz w:val="20"/>
          <w:szCs w:val="20"/>
        </w:rPr>
        <w:t>e rates associated with revenues and operating expenses of our foreign operations, but we believe this exposure is not material at this time. We have not engaged in any transactions that hedge foreign currency exchange rate risk.</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There can be no guarantee </w:t>
      </w:r>
      <w:r>
        <w:rPr>
          <w:rFonts w:ascii="inherit" w:eastAsia="Times New Roman" w:hAnsi="inherit"/>
          <w:sz w:val="20"/>
          <w:szCs w:val="20"/>
        </w:rPr>
        <w:t>that exchange rates will remain constant in future periods. In addition to the impact from the U.S. Dollar to Euro exchange rate movements, we are also impacted by the movements in the exchange rates between the U.S. Dollar and various South American, Asia</w:t>
      </w:r>
      <w:r>
        <w:rPr>
          <w:rFonts w:ascii="inherit" w:eastAsia="Times New Roman" w:hAnsi="inherit"/>
          <w:sz w:val="20"/>
          <w:szCs w:val="20"/>
        </w:rPr>
        <w:t xml:space="preserve"> Pacific and other European currencies. We have evaluated and assessed the potential effect of this risk and believe that near-term changes in currency rates should not materially affect our financial position, results of operations or cash flows. We perfo</w:t>
      </w:r>
      <w:r>
        <w:rPr>
          <w:rFonts w:ascii="inherit" w:eastAsia="Times New Roman" w:hAnsi="inherit"/>
          <w:sz w:val="20"/>
          <w:szCs w:val="20"/>
        </w:rPr>
        <w:t xml:space="preserve">rmed a sensitivity analysis, assuming a 10% decrease or increase in the value of foreign currencies in which we operate. Our analysis has determined that a 10% decrease in value would have resulted in a decrease to our operating loss of approximately $6.0 </w:t>
      </w:r>
      <w:r>
        <w:rPr>
          <w:rFonts w:ascii="inherit" w:eastAsia="Times New Roman" w:hAnsi="inherit"/>
          <w:sz w:val="20"/>
          <w:szCs w:val="20"/>
        </w:rPr>
        <w:t>million for 2019, and a 10% increase in value would have resulted in an increase to our operating loss of approximately $5.2 million for the year ended December 31, 2019.</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of December 31, 2019, of the total</w:t>
      </w:r>
      <w:r>
        <w:rPr>
          <w:rFonts w:ascii="inherit" w:eastAsia="Times New Roman" w:hAnsi="inherit"/>
          <w:sz w:val="20"/>
          <w:szCs w:val="20"/>
        </w:rPr>
        <w:t xml:space="preserve"> </w:t>
      </w:r>
      <w:r>
        <w:rPr>
          <w:rFonts w:ascii="inherit" w:eastAsia="Times New Roman" w:hAnsi="inherit"/>
          <w:sz w:val="20"/>
          <w:szCs w:val="20"/>
        </w:rPr>
        <w:t>$66.8 million</w:t>
      </w:r>
      <w:r>
        <w:rPr>
          <w:rFonts w:ascii="inherit" w:eastAsia="Times New Roman" w:hAnsi="inherit"/>
          <w:sz w:val="20"/>
          <w:szCs w:val="20"/>
        </w:rPr>
        <w:t xml:space="preserve"> </w:t>
      </w:r>
      <w:r>
        <w:rPr>
          <w:rFonts w:ascii="inherit" w:eastAsia="Times New Roman" w:hAnsi="inherit"/>
          <w:sz w:val="20"/>
          <w:szCs w:val="20"/>
        </w:rPr>
        <w:t>in cash and cash equivalents, inc</w:t>
      </w:r>
      <w:r>
        <w:rPr>
          <w:rFonts w:ascii="inherit" w:eastAsia="Times New Roman" w:hAnsi="inherit"/>
          <w:sz w:val="20"/>
          <w:szCs w:val="20"/>
        </w:rPr>
        <w:t>luding restricted cash,</w:t>
      </w:r>
      <w:r>
        <w:rPr>
          <w:rFonts w:ascii="inherit" w:eastAsia="Times New Roman" w:hAnsi="inherit"/>
          <w:sz w:val="20"/>
          <w:szCs w:val="20"/>
        </w:rPr>
        <w:t xml:space="preserve"> </w:t>
      </w:r>
      <w:r>
        <w:rPr>
          <w:rFonts w:ascii="inherit" w:eastAsia="Times New Roman" w:hAnsi="inherit"/>
          <w:sz w:val="20"/>
          <w:szCs w:val="20"/>
        </w:rPr>
        <w:t>$27.3 million</w:t>
      </w:r>
      <w:r>
        <w:rPr>
          <w:rFonts w:ascii="inherit" w:eastAsia="Times New Roman" w:hAnsi="inherit"/>
          <w:sz w:val="20"/>
          <w:szCs w:val="20"/>
        </w:rPr>
        <w:t xml:space="preserve"> </w:t>
      </w:r>
      <w:r>
        <w:rPr>
          <w:rFonts w:ascii="inherit" w:eastAsia="Times New Roman" w:hAnsi="inherit"/>
          <w:sz w:val="20"/>
          <w:szCs w:val="20"/>
        </w:rPr>
        <w:t>was held by foreign subsidiaries. Of this amount, we believe</w:t>
      </w:r>
      <w:r>
        <w:rPr>
          <w:rFonts w:ascii="inherit" w:eastAsia="Times New Roman" w:hAnsi="inherit"/>
          <w:sz w:val="20"/>
          <w:szCs w:val="20"/>
        </w:rPr>
        <w:t xml:space="preserve"> </w:t>
      </w:r>
      <w:r>
        <w:rPr>
          <w:rFonts w:ascii="inherit" w:eastAsia="Times New Roman" w:hAnsi="inherit"/>
          <w:sz w:val="20"/>
          <w:szCs w:val="20"/>
        </w:rPr>
        <w:t>$3.1 million</w:t>
      </w:r>
      <w:r>
        <w:rPr>
          <w:rFonts w:ascii="inherit" w:eastAsia="Times New Roman" w:hAnsi="inherit"/>
          <w:sz w:val="20"/>
          <w:szCs w:val="20"/>
        </w:rPr>
        <w:t xml:space="preserve"> </w:t>
      </w:r>
      <w:r>
        <w:rPr>
          <w:rFonts w:ascii="inherit" w:eastAsia="Times New Roman" w:hAnsi="inherit"/>
          <w:sz w:val="20"/>
          <w:szCs w:val="20"/>
        </w:rPr>
        <w:t>could be subject to income tax withholding of 5% to 15% if the funds were repatriated to the U.S.</w:t>
      </w:r>
    </w:p>
    <w:p w:rsidR="00000000" w:rsidRDefault="00F4231B">
      <w:pPr>
        <w:divId w:val="333535464"/>
        <w:rPr>
          <w:rFonts w:eastAsia="Times New Roman"/>
          <w:sz w:val="20"/>
          <w:szCs w:val="20"/>
        </w:rPr>
      </w:pPr>
    </w:p>
    <w:p w:rsidR="00000000" w:rsidRDefault="00F4231B">
      <w:pPr>
        <w:spacing w:line="288" w:lineRule="auto"/>
        <w:jc w:val="center"/>
        <w:divId w:val="1788813176"/>
        <w:rPr>
          <w:rFonts w:eastAsia="Times New Roman"/>
          <w:sz w:val="20"/>
          <w:szCs w:val="20"/>
        </w:rPr>
      </w:pPr>
      <w:r>
        <w:rPr>
          <w:rFonts w:ascii="inherit" w:eastAsia="Times New Roman" w:hAnsi="inherit"/>
          <w:sz w:val="20"/>
          <w:szCs w:val="20"/>
        </w:rPr>
        <w:t>53</w:t>
      </w:r>
    </w:p>
    <w:p w:rsidR="00000000" w:rsidRDefault="00F4231B">
      <w:pPr>
        <w:divId w:val="1034236348"/>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F4231B">
      <w:pPr>
        <w:spacing w:line="288" w:lineRule="auto"/>
        <w:divId w:val="1454978800"/>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894312719"/>
        <w:rPr>
          <w:rFonts w:eastAsia="Times New Roman"/>
          <w:sz w:val="20"/>
          <w:szCs w:val="20"/>
        </w:rPr>
      </w:pPr>
    </w:p>
    <w:p w:rsidR="00000000" w:rsidRDefault="00F4231B">
      <w:pPr>
        <w:divId w:val="116220920"/>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1441336599"/>
        </w:trPr>
        <w:tc>
          <w:tcPr>
            <w:tcW w:w="0" w:type="auto"/>
            <w:gridSpan w:val="2"/>
            <w:vAlign w:val="center"/>
            <w:hideMark/>
          </w:tcPr>
          <w:p w:rsidR="00000000" w:rsidRDefault="00F4231B">
            <w:pPr>
              <w:rPr>
                <w:rFonts w:eastAsia="Times New Roman"/>
                <w:sz w:val="20"/>
                <w:szCs w:val="20"/>
              </w:rPr>
            </w:pPr>
          </w:p>
        </w:tc>
      </w:tr>
      <w:tr w:rsidR="00000000">
        <w:trPr>
          <w:divId w:val="1441336599"/>
        </w:trPr>
        <w:tc>
          <w:tcPr>
            <w:tcW w:w="55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1441336599"/>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ITEM 8.</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i/>
                <w:iCs/>
                <w:sz w:val="20"/>
                <w:szCs w:val="20"/>
              </w:rPr>
              <w:t>FINANCIAL STATEMENTS AND SUPPLEMENTARY DATA</w:t>
            </w:r>
          </w:p>
        </w:tc>
      </w:tr>
    </w:tbl>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INDEX TO CONSOLIDATED FINANCIAL STATEMENTS</w:t>
      </w:r>
    </w:p>
    <w:tbl>
      <w:tblPr>
        <w:tblW w:w="4990" w:type="pct"/>
        <w:tblCellMar>
          <w:left w:w="0" w:type="dxa"/>
          <w:right w:w="0" w:type="dxa"/>
        </w:tblCellMar>
        <w:tblLook w:val="04A0" w:firstRow="1" w:lastRow="0" w:firstColumn="1" w:lastColumn="0" w:noHBand="0" w:noVBand="1"/>
      </w:tblPr>
      <w:tblGrid>
        <w:gridCol w:w="7626"/>
        <w:gridCol w:w="663"/>
      </w:tblGrid>
      <w:tr w:rsidR="00000000">
        <w:trPr>
          <w:divId w:val="1243755919"/>
        </w:trPr>
        <w:tc>
          <w:tcPr>
            <w:tcW w:w="0" w:type="auto"/>
            <w:gridSpan w:val="2"/>
            <w:vAlign w:val="center"/>
            <w:hideMark/>
          </w:tcPr>
          <w:p w:rsidR="00000000" w:rsidRDefault="00F4231B">
            <w:pPr>
              <w:spacing w:line="288" w:lineRule="auto"/>
              <w:jc w:val="center"/>
              <w:rPr>
                <w:rFonts w:eastAsia="Times New Roman"/>
                <w:sz w:val="20"/>
                <w:szCs w:val="20"/>
              </w:rPr>
            </w:pPr>
          </w:p>
        </w:tc>
      </w:tr>
      <w:tr w:rsidR="00000000">
        <w:trPr>
          <w:divId w:val="1243755919"/>
        </w:trPr>
        <w:tc>
          <w:tcPr>
            <w:tcW w:w="460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r>
      <w:tr w:rsidR="00000000">
        <w:trPr>
          <w:divId w:val="1243755919"/>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u w:val="single"/>
              </w:rPr>
              <w:t>Page</w:t>
            </w:r>
          </w:p>
        </w:tc>
      </w:tr>
      <w:tr w:rsidR="00000000">
        <w:trPr>
          <w:divId w:val="1243755919"/>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comScore, Inc. Consolidated Financial Statements</w:t>
            </w:r>
          </w:p>
        </w:tc>
        <w:tc>
          <w:tcPr>
            <w:tcW w:w="0" w:type="auto"/>
            <w:tcMar>
              <w:top w:w="30" w:type="dxa"/>
              <w:left w:w="30" w:type="dxa"/>
              <w:bottom w:w="30" w:type="dxa"/>
              <w:right w:w="30" w:type="dxa"/>
            </w:tcMar>
            <w:vAlign w:val="bottom"/>
            <w:hideMark/>
          </w:tcPr>
          <w:p w:rsidR="00000000" w:rsidRDefault="00F4231B">
            <w:pPr>
              <w:divId w:val="140847567"/>
              <w:rPr>
                <w:rFonts w:eastAsia="Times New Roman"/>
                <w:sz w:val="20"/>
                <w:szCs w:val="20"/>
              </w:rPr>
            </w:pPr>
            <w:r>
              <w:rPr>
                <w:rFonts w:ascii="inherit" w:eastAsia="Times New Roman" w:hAnsi="inherit"/>
                <w:sz w:val="20"/>
                <w:szCs w:val="20"/>
              </w:rPr>
              <w:t> </w:t>
            </w:r>
          </w:p>
        </w:tc>
      </w:tr>
      <w:tr w:rsidR="00000000">
        <w:trPr>
          <w:divId w:val="1243755919"/>
        </w:trPr>
        <w:tc>
          <w:tcPr>
            <w:tcW w:w="0" w:type="auto"/>
            <w:tcMar>
              <w:top w:w="30" w:type="dxa"/>
              <w:left w:w="30" w:type="dxa"/>
              <w:bottom w:w="30" w:type="dxa"/>
              <w:right w:w="30" w:type="dxa"/>
            </w:tcMar>
            <w:vAlign w:val="bottom"/>
            <w:hideMark/>
          </w:tcPr>
          <w:p w:rsidR="00000000" w:rsidRDefault="00F4231B">
            <w:pPr>
              <w:divId w:val="106117953"/>
              <w:rPr>
                <w:rFonts w:eastAsia="Times New Roman"/>
                <w:sz w:val="16"/>
                <w:szCs w:val="16"/>
              </w:rPr>
            </w:pPr>
            <w:hyperlink w:anchor="sD166639228EC5B21B361897FC1EA3D82" w:history="1">
              <w:r>
                <w:rPr>
                  <w:rStyle w:val="a3"/>
                  <w:rFonts w:ascii="inherit" w:eastAsia="Times New Roman" w:hAnsi="inherit"/>
                  <w:sz w:val="16"/>
                  <w:szCs w:val="16"/>
                </w:rPr>
                <w:t>REPORT OF INDEPENDENT REGISTERED PUBLIC ACCOUNTING FIRM</w:t>
              </w:r>
            </w:hyperlink>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D166639228EC5B21B361897FC1EA3D82" w:history="1">
              <w:r>
                <w:rPr>
                  <w:rStyle w:val="a3"/>
                  <w:rFonts w:ascii="inherit" w:eastAsia="Times New Roman" w:hAnsi="inherit"/>
                  <w:sz w:val="20"/>
                  <w:szCs w:val="20"/>
                </w:rPr>
                <w:t>55</w:t>
              </w:r>
            </w:hyperlink>
          </w:p>
        </w:tc>
      </w:tr>
      <w:tr w:rsidR="00000000">
        <w:trPr>
          <w:divId w:val="1243755919"/>
        </w:trPr>
        <w:tc>
          <w:tcPr>
            <w:tcW w:w="0" w:type="auto"/>
            <w:tcMar>
              <w:top w:w="30" w:type="dxa"/>
              <w:left w:w="30" w:type="dxa"/>
              <w:bottom w:w="30" w:type="dxa"/>
              <w:right w:w="30" w:type="dxa"/>
            </w:tcMar>
            <w:vAlign w:val="bottom"/>
            <w:hideMark/>
          </w:tcPr>
          <w:p w:rsidR="00000000" w:rsidRDefault="00F4231B">
            <w:pPr>
              <w:divId w:val="1039431500"/>
              <w:rPr>
                <w:rFonts w:eastAsia="Times New Roman"/>
                <w:sz w:val="16"/>
                <w:szCs w:val="16"/>
              </w:rPr>
            </w:pPr>
            <w:hyperlink w:anchor="s33ABAB338A265B5CBEBE1588857C26E9" w:history="1">
              <w:r>
                <w:rPr>
                  <w:rStyle w:val="a3"/>
                  <w:rFonts w:ascii="inherit" w:eastAsia="Times New Roman" w:hAnsi="inherit"/>
                  <w:sz w:val="16"/>
                  <w:szCs w:val="16"/>
                </w:rPr>
                <w:t>CONSOLIDATED BALANCE SHEETS</w:t>
              </w:r>
            </w:hyperlink>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33ABAB338A265B5CBEBE1588857C26E9" w:history="1">
              <w:r>
                <w:rPr>
                  <w:rStyle w:val="a3"/>
                  <w:rFonts w:ascii="inherit" w:eastAsia="Times New Roman" w:hAnsi="inherit"/>
                  <w:sz w:val="20"/>
                  <w:szCs w:val="20"/>
                </w:rPr>
                <w:t>56</w:t>
              </w:r>
            </w:hyperlink>
          </w:p>
        </w:tc>
      </w:tr>
      <w:tr w:rsidR="00000000">
        <w:trPr>
          <w:divId w:val="1243755919"/>
        </w:trPr>
        <w:tc>
          <w:tcPr>
            <w:tcW w:w="0" w:type="auto"/>
            <w:tcMar>
              <w:top w:w="30" w:type="dxa"/>
              <w:left w:w="30" w:type="dxa"/>
              <w:bottom w:w="30" w:type="dxa"/>
              <w:right w:w="30" w:type="dxa"/>
            </w:tcMar>
            <w:vAlign w:val="bottom"/>
            <w:hideMark/>
          </w:tcPr>
          <w:p w:rsidR="00000000" w:rsidRDefault="00F4231B">
            <w:pPr>
              <w:divId w:val="1292514854"/>
              <w:rPr>
                <w:rFonts w:eastAsia="Times New Roman"/>
                <w:sz w:val="16"/>
                <w:szCs w:val="16"/>
              </w:rPr>
            </w:pPr>
            <w:hyperlink w:anchor="s531B146D42A45FDF82B66128250264B9" w:history="1">
              <w:r>
                <w:rPr>
                  <w:rStyle w:val="a3"/>
                  <w:rFonts w:ascii="inherit" w:eastAsia="Times New Roman" w:hAnsi="inherit"/>
                  <w:sz w:val="16"/>
                  <w:szCs w:val="16"/>
                </w:rPr>
                <w:t>CONSOLIDATED STATEMENTS OF OPERATIONS AND COMPREHENSIVE LOSS</w:t>
              </w:r>
            </w:hyperlink>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531B146D42A45FDF82B66128250264B9" w:history="1">
              <w:r>
                <w:rPr>
                  <w:rStyle w:val="a3"/>
                  <w:rFonts w:ascii="inherit" w:eastAsia="Times New Roman" w:hAnsi="inherit"/>
                  <w:sz w:val="20"/>
                  <w:szCs w:val="20"/>
                </w:rPr>
                <w:t>57</w:t>
              </w:r>
            </w:hyperlink>
          </w:p>
        </w:tc>
      </w:tr>
      <w:tr w:rsidR="00000000">
        <w:trPr>
          <w:divId w:val="1243755919"/>
        </w:trPr>
        <w:tc>
          <w:tcPr>
            <w:tcW w:w="0" w:type="auto"/>
            <w:tcMar>
              <w:top w:w="30" w:type="dxa"/>
              <w:left w:w="30" w:type="dxa"/>
              <w:bottom w:w="30" w:type="dxa"/>
              <w:right w:w="30" w:type="dxa"/>
            </w:tcMar>
            <w:vAlign w:val="bottom"/>
            <w:hideMark/>
          </w:tcPr>
          <w:p w:rsidR="00000000" w:rsidRDefault="00F4231B">
            <w:pPr>
              <w:divId w:val="1647585291"/>
              <w:rPr>
                <w:rFonts w:eastAsia="Times New Roman"/>
                <w:sz w:val="16"/>
                <w:szCs w:val="16"/>
              </w:rPr>
            </w:pPr>
            <w:hyperlink w:anchor="s019D88AC0BCA58CD85AC7C5B7413CE9F" w:history="1">
              <w:r>
                <w:rPr>
                  <w:rStyle w:val="a3"/>
                  <w:rFonts w:ascii="inherit" w:eastAsia="Times New Roman" w:hAnsi="inherit"/>
                  <w:sz w:val="16"/>
                  <w:szCs w:val="16"/>
                </w:rPr>
                <w:t>CONSOLIDATED STATEMENTS</w:t>
              </w:r>
              <w:r>
                <w:rPr>
                  <w:rStyle w:val="a3"/>
                  <w:rFonts w:ascii="inherit" w:eastAsia="Times New Roman" w:hAnsi="inherit"/>
                  <w:sz w:val="16"/>
                  <w:szCs w:val="16"/>
                </w:rPr>
                <w:t xml:space="preserve"> OF STOCKHOLDERS’</w:t>
              </w:r>
              <w:r>
                <w:rPr>
                  <w:rStyle w:val="a3"/>
                  <w:rFonts w:ascii="inherit" w:eastAsia="Times New Roman" w:hAnsi="inherit"/>
                  <w:sz w:val="16"/>
                  <w:szCs w:val="16"/>
                </w:rPr>
                <w:t xml:space="preserve"> </w:t>
              </w:r>
              <w:r>
                <w:rPr>
                  <w:rStyle w:val="a3"/>
                  <w:rFonts w:ascii="inherit" w:eastAsia="Times New Roman" w:hAnsi="inherit"/>
                  <w:sz w:val="16"/>
                  <w:szCs w:val="16"/>
                </w:rPr>
                <w:t>EQUITY</w:t>
              </w:r>
              <w:r>
                <w:rPr>
                  <w:rStyle w:val="a3"/>
                  <w:rFonts w:ascii="inherit" w:eastAsia="Times New Roman" w:hAnsi="inherit"/>
                  <w:sz w:val="16"/>
                  <w:szCs w:val="16"/>
                </w:rPr>
                <w:t xml:space="preserve"> </w:t>
              </w:r>
            </w:hyperlink>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019D88AC0BCA58CD85AC7C5B7413CE9F" w:history="1">
              <w:r>
                <w:rPr>
                  <w:rStyle w:val="a3"/>
                  <w:rFonts w:ascii="inherit" w:eastAsia="Times New Roman" w:hAnsi="inherit"/>
                  <w:sz w:val="20"/>
                  <w:szCs w:val="20"/>
                </w:rPr>
                <w:t>59</w:t>
              </w:r>
            </w:hyperlink>
          </w:p>
        </w:tc>
      </w:tr>
      <w:tr w:rsidR="00000000">
        <w:trPr>
          <w:divId w:val="1243755919"/>
        </w:trPr>
        <w:tc>
          <w:tcPr>
            <w:tcW w:w="0" w:type="auto"/>
            <w:tcMar>
              <w:top w:w="30" w:type="dxa"/>
              <w:left w:w="30" w:type="dxa"/>
              <w:bottom w:w="30" w:type="dxa"/>
              <w:right w:w="30" w:type="dxa"/>
            </w:tcMar>
            <w:vAlign w:val="bottom"/>
            <w:hideMark/>
          </w:tcPr>
          <w:p w:rsidR="00000000" w:rsidRDefault="00F4231B">
            <w:pPr>
              <w:divId w:val="1234044225"/>
              <w:rPr>
                <w:rFonts w:eastAsia="Times New Roman"/>
                <w:sz w:val="16"/>
                <w:szCs w:val="16"/>
              </w:rPr>
            </w:pPr>
            <w:hyperlink w:anchor="sDABC6ECD4CD55837A0C6703018279B48" w:history="1">
              <w:r>
                <w:rPr>
                  <w:rStyle w:val="a3"/>
                  <w:rFonts w:ascii="inherit" w:eastAsia="Times New Roman" w:hAnsi="inherit"/>
                  <w:sz w:val="16"/>
                  <w:szCs w:val="16"/>
                </w:rPr>
                <w:t>CONSOLIDATED STATEMENTS OF CASH FLOWS</w:t>
              </w:r>
              <w:r>
                <w:rPr>
                  <w:rStyle w:val="a3"/>
                  <w:rFonts w:ascii="inherit" w:eastAsia="Times New Roman" w:hAnsi="inherit"/>
                  <w:sz w:val="16"/>
                  <w:szCs w:val="16"/>
                </w:rPr>
                <w:t xml:space="preserve"> </w:t>
              </w:r>
            </w:hyperlink>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DABC6ECD4CD55837A0C6703018279B48" w:history="1">
              <w:r>
                <w:rPr>
                  <w:rStyle w:val="a3"/>
                  <w:rFonts w:ascii="inherit" w:eastAsia="Times New Roman" w:hAnsi="inherit"/>
                  <w:sz w:val="20"/>
                  <w:szCs w:val="20"/>
                </w:rPr>
                <w:t>60</w:t>
              </w:r>
            </w:hyperlink>
          </w:p>
        </w:tc>
      </w:tr>
      <w:tr w:rsidR="00000000">
        <w:trPr>
          <w:divId w:val="1243755919"/>
        </w:trPr>
        <w:tc>
          <w:tcPr>
            <w:tcW w:w="0" w:type="auto"/>
            <w:tcMar>
              <w:top w:w="30" w:type="dxa"/>
              <w:left w:w="30" w:type="dxa"/>
              <w:bottom w:w="30" w:type="dxa"/>
              <w:right w:w="30" w:type="dxa"/>
            </w:tcMar>
            <w:vAlign w:val="bottom"/>
            <w:hideMark/>
          </w:tcPr>
          <w:p w:rsidR="00000000" w:rsidRDefault="00F4231B">
            <w:pPr>
              <w:divId w:val="554851810"/>
              <w:rPr>
                <w:rFonts w:eastAsia="Times New Roman"/>
                <w:sz w:val="16"/>
                <w:szCs w:val="16"/>
              </w:rPr>
            </w:pPr>
            <w:hyperlink w:anchor="s270AEF20A4D856BD9009707E257CC322" w:history="1">
              <w:r>
                <w:rPr>
                  <w:rStyle w:val="a3"/>
                  <w:rFonts w:ascii="inherit" w:eastAsia="Times New Roman" w:hAnsi="inherit"/>
                  <w:sz w:val="16"/>
                  <w:szCs w:val="16"/>
                </w:rPr>
                <w:t>NOTES TO CONSOLIDATED FINANCIAL STATEMENTS</w:t>
              </w:r>
              <w:r>
                <w:rPr>
                  <w:rStyle w:val="a3"/>
                  <w:rFonts w:ascii="inherit" w:eastAsia="Times New Roman" w:hAnsi="inherit"/>
                  <w:sz w:val="16"/>
                  <w:szCs w:val="16"/>
                </w:rPr>
                <w:t xml:space="preserve"> </w:t>
              </w:r>
            </w:hyperlink>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hyperlink w:anchor="s270AEF20A4D856BD9009707E257CC322" w:history="1">
              <w:r>
                <w:rPr>
                  <w:rStyle w:val="a3"/>
                  <w:rFonts w:ascii="inherit" w:eastAsia="Times New Roman" w:hAnsi="inherit"/>
                  <w:sz w:val="20"/>
                  <w:szCs w:val="20"/>
                </w:rPr>
                <w:t>62</w:t>
              </w:r>
            </w:hyperlink>
          </w:p>
        </w:tc>
      </w:tr>
    </w:tbl>
    <w:p w:rsidR="00000000" w:rsidRDefault="00F4231B">
      <w:pPr>
        <w:divId w:val="1182620800"/>
        <w:rPr>
          <w:rFonts w:eastAsia="Times New Roman"/>
          <w:sz w:val="20"/>
          <w:szCs w:val="20"/>
        </w:rPr>
      </w:pPr>
    </w:p>
    <w:p w:rsidR="00000000" w:rsidRDefault="00F4231B">
      <w:pPr>
        <w:spacing w:line="288" w:lineRule="auto"/>
        <w:jc w:val="center"/>
        <w:divId w:val="986011680"/>
        <w:rPr>
          <w:rFonts w:eastAsia="Times New Roman"/>
          <w:sz w:val="20"/>
          <w:szCs w:val="20"/>
        </w:rPr>
      </w:pPr>
      <w:r>
        <w:rPr>
          <w:rFonts w:ascii="inherit" w:eastAsia="Times New Roman" w:hAnsi="inherit"/>
          <w:sz w:val="20"/>
          <w:szCs w:val="20"/>
        </w:rPr>
        <w:t>54</w:t>
      </w:r>
    </w:p>
    <w:p w:rsidR="00000000" w:rsidRDefault="00F4231B">
      <w:pPr>
        <w:divId w:val="1034236348"/>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F4231B">
      <w:pPr>
        <w:spacing w:line="288" w:lineRule="auto"/>
        <w:divId w:val="1907229495"/>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659726043"/>
        <w:rPr>
          <w:rFonts w:eastAsia="Times New Roman"/>
          <w:sz w:val="20"/>
          <w:szCs w:val="20"/>
        </w:rPr>
      </w:pPr>
    </w:p>
    <w:p w:rsidR="00000000" w:rsidRDefault="00F4231B">
      <w:pPr>
        <w:divId w:val="1548954456"/>
        <w:rPr>
          <w:rFonts w:eastAsia="Times New Roman"/>
          <w:sz w:val="20"/>
          <w:szCs w:val="20"/>
        </w:rPr>
      </w:pPr>
    </w:p>
    <w:p w:rsidR="00000000" w:rsidRDefault="00F4231B">
      <w:pPr>
        <w:spacing w:line="288" w:lineRule="auto"/>
        <w:divId w:val="1455633453"/>
        <w:rPr>
          <w:rFonts w:eastAsia="Times New Roman"/>
          <w:sz w:val="20"/>
          <w:szCs w:val="20"/>
        </w:rPr>
      </w:pPr>
      <w:r>
        <w:rPr>
          <w:rFonts w:ascii="inherit" w:eastAsia="Times New Roman" w:hAnsi="inherit"/>
          <w:b/>
          <w:bCs/>
          <w:sz w:val="20"/>
          <w:szCs w:val="20"/>
        </w:rPr>
        <w:t>REPORT OF INDEPENDENT REGISTERED PUBLIC ACCOUNTING FIRM</w:t>
      </w:r>
      <w:r>
        <w:rPr>
          <w:rFonts w:ascii="inherit" w:eastAsia="Times New Roman" w:hAnsi="inherit"/>
          <w:b/>
          <w:bCs/>
          <w:sz w:val="20"/>
          <w:szCs w:val="20"/>
        </w:rPr>
        <w:t xml:space="preserve"> </w:t>
      </w:r>
    </w:p>
    <w:p w:rsidR="00000000" w:rsidRDefault="00F4231B">
      <w:pPr>
        <w:spacing w:line="288" w:lineRule="auto"/>
        <w:divId w:val="1034236348"/>
        <w:rPr>
          <w:rFonts w:eastAsia="Times New Roman"/>
          <w:sz w:val="20"/>
          <w:szCs w:val="20"/>
        </w:rPr>
      </w:pPr>
      <w:r>
        <w:rPr>
          <w:rFonts w:ascii="inherit" w:eastAsia="Times New Roman" w:hAnsi="inherit"/>
          <w:sz w:val="20"/>
          <w:szCs w:val="20"/>
        </w:rPr>
        <w:t>To the stockholders and the Board of Directors of comScore, Inc.</w:t>
      </w:r>
      <w:r>
        <w:rPr>
          <w:rFonts w:ascii="inherit" w:eastAsia="Times New Roman" w:hAnsi="inherit"/>
          <w:sz w:val="20"/>
          <w:szCs w:val="20"/>
        </w:rPr>
        <w:t xml:space="preserve"> </w:t>
      </w:r>
    </w:p>
    <w:p w:rsidR="00000000" w:rsidRDefault="00F4231B">
      <w:pPr>
        <w:spacing w:line="288" w:lineRule="auto"/>
        <w:divId w:val="1034236348"/>
        <w:rPr>
          <w:rFonts w:eastAsia="Times New Roman"/>
          <w:sz w:val="20"/>
          <w:szCs w:val="20"/>
        </w:rPr>
      </w:pPr>
      <w:r>
        <w:rPr>
          <w:rFonts w:ascii="inherit" w:eastAsia="Times New Roman" w:hAnsi="inherit"/>
          <w:b/>
          <w:bCs/>
          <w:sz w:val="20"/>
          <w:szCs w:val="20"/>
        </w:rPr>
        <w:t>Opinion on the Financial Statements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have audited the accompanying consolidated balance sheets of comScore, Inc. and subsidiaries (the "Company") as of December 31, 2019 and 2018, the rela</w:t>
      </w:r>
      <w:r>
        <w:rPr>
          <w:rFonts w:ascii="inherit" w:eastAsia="Times New Roman" w:hAnsi="inherit"/>
          <w:sz w:val="20"/>
          <w:szCs w:val="20"/>
        </w:rPr>
        <w:t>ted consolidated statements of operations and comprehensive loss, stockholders' equity, and cash flows, for each of the three years in the period ended December 31, 2019, and the related notes (collectively referred to as the "financial statements"). In ou</w:t>
      </w:r>
      <w:r>
        <w:rPr>
          <w:rFonts w:ascii="inherit" w:eastAsia="Times New Roman" w:hAnsi="inherit"/>
          <w:sz w:val="20"/>
          <w:szCs w:val="20"/>
        </w:rPr>
        <w:t>r opinion, the financial statements present fairly, in all material respects, the financial position of the Company as of December 31, 2019 and 2018, and the results of its operations and its cash flows for each of the three years in the period ended Decem</w:t>
      </w:r>
      <w:r>
        <w:rPr>
          <w:rFonts w:ascii="inherit" w:eastAsia="Times New Roman" w:hAnsi="inherit"/>
          <w:sz w:val="20"/>
          <w:szCs w:val="20"/>
        </w:rPr>
        <w:t>ber 31, 2019, in conformity with accounting principles generally accepted in the United States of America.</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have also audited, in accordance with the standards of the Public Company Accounting Oversight Board (United States) (PCAOB), the Company's intern</w:t>
      </w:r>
      <w:r>
        <w:rPr>
          <w:rFonts w:ascii="inherit" w:eastAsia="Times New Roman" w:hAnsi="inherit"/>
          <w:sz w:val="20"/>
          <w:szCs w:val="20"/>
        </w:rPr>
        <w:t>al control over financial reporting as of December 31, 2019, based on criteria established in</w:t>
      </w:r>
      <w:r>
        <w:rPr>
          <w:rFonts w:ascii="inherit" w:eastAsia="Times New Roman" w:hAnsi="inherit"/>
          <w:sz w:val="20"/>
          <w:szCs w:val="20"/>
        </w:rPr>
        <w:t xml:space="preserve"> </w:t>
      </w:r>
      <w:r>
        <w:rPr>
          <w:rFonts w:ascii="inherit" w:eastAsia="Times New Roman" w:hAnsi="inherit"/>
          <w:i/>
          <w:iCs/>
          <w:sz w:val="20"/>
          <w:szCs w:val="20"/>
        </w:rPr>
        <w:t>Internal Control - Integrated Framework (2013)</w:t>
      </w:r>
      <w:r>
        <w:rPr>
          <w:rFonts w:ascii="inherit" w:eastAsia="Times New Roman" w:hAnsi="inherit"/>
          <w:sz w:val="20"/>
          <w:szCs w:val="20"/>
        </w:rPr>
        <w:t xml:space="preserve"> </w:t>
      </w:r>
      <w:r>
        <w:rPr>
          <w:rFonts w:ascii="inherit" w:eastAsia="Times New Roman" w:hAnsi="inherit"/>
          <w:sz w:val="20"/>
          <w:szCs w:val="20"/>
        </w:rPr>
        <w:t>issued by the Committee of Sponsoring Organizations of the Treadway Commission and our report dated February 27, 20</w:t>
      </w:r>
      <w:r>
        <w:rPr>
          <w:rFonts w:ascii="inherit" w:eastAsia="Times New Roman" w:hAnsi="inherit"/>
          <w:sz w:val="20"/>
          <w:szCs w:val="20"/>
        </w:rPr>
        <w:t>20, expressed an unqualified opinion on the Company's internal control over financial reporting.</w:t>
      </w:r>
    </w:p>
    <w:p w:rsidR="00000000" w:rsidRDefault="00F4231B">
      <w:pPr>
        <w:spacing w:line="288" w:lineRule="auto"/>
        <w:divId w:val="1034236348"/>
        <w:rPr>
          <w:rFonts w:eastAsia="Times New Roman"/>
          <w:sz w:val="20"/>
          <w:szCs w:val="20"/>
        </w:rPr>
      </w:pPr>
      <w:r>
        <w:rPr>
          <w:rFonts w:ascii="inherit" w:eastAsia="Times New Roman" w:hAnsi="inherit"/>
          <w:b/>
          <w:bCs/>
          <w:sz w:val="20"/>
          <w:szCs w:val="20"/>
        </w:rPr>
        <w:t>Change in Accounting Principles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discussed in Note 2 to the financial statements, the Company has changed its method of accounting for leases as of January 1</w:t>
      </w:r>
      <w:r>
        <w:rPr>
          <w:rFonts w:ascii="inherit" w:eastAsia="Times New Roman" w:hAnsi="inherit"/>
          <w:sz w:val="20"/>
          <w:szCs w:val="20"/>
        </w:rPr>
        <w:t>, 2019 due to adoption of Accounting Standards Codification (ASC) 842,</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i/>
          <w:iCs/>
          <w:sz w:val="20"/>
          <w:szCs w:val="20"/>
        </w:rPr>
        <w:t xml:space="preserve"> </w:t>
      </w:r>
      <w:r>
        <w:rPr>
          <w:rFonts w:ascii="inherit" w:eastAsia="Times New Roman" w:hAnsi="inherit"/>
          <w:sz w:val="20"/>
          <w:szCs w:val="20"/>
        </w:rPr>
        <w:t>The Company adopted ASC 842 using the modified retrospective transition method with optional transition relief.</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As discussed in Note 2 to the financial statements, the Company </w:t>
      </w:r>
      <w:r>
        <w:rPr>
          <w:rFonts w:ascii="inherit" w:eastAsia="Times New Roman" w:hAnsi="inherit"/>
          <w:sz w:val="20"/>
          <w:szCs w:val="20"/>
        </w:rPr>
        <w:t>has changed its method of accounting for revenue recognition as of January 1, 2018 due to adoption of Accounting Standards Codification (ASC) 606,</w:t>
      </w:r>
      <w:r>
        <w:rPr>
          <w:rFonts w:ascii="inherit" w:eastAsia="Times New Roman" w:hAnsi="inherit"/>
          <w:sz w:val="20"/>
          <w:szCs w:val="20"/>
        </w:rPr>
        <w:t xml:space="preserve"> </w:t>
      </w:r>
      <w:r>
        <w:rPr>
          <w:rFonts w:ascii="inherit" w:eastAsia="Times New Roman" w:hAnsi="inherit"/>
          <w:i/>
          <w:iCs/>
          <w:sz w:val="20"/>
          <w:szCs w:val="20"/>
        </w:rPr>
        <w:t>Revenue from Contracts with Customers</w:t>
      </w:r>
      <w:r>
        <w:rPr>
          <w:rFonts w:ascii="inherit" w:eastAsia="Times New Roman" w:hAnsi="inherit"/>
          <w:sz w:val="20"/>
          <w:szCs w:val="20"/>
        </w:rPr>
        <w:t>. The Company adopted ASC 606 using the modified retrospective method.</w:t>
      </w:r>
    </w:p>
    <w:p w:rsidR="00000000" w:rsidRDefault="00F4231B">
      <w:pPr>
        <w:spacing w:line="288" w:lineRule="auto"/>
        <w:divId w:val="1034236348"/>
        <w:rPr>
          <w:rFonts w:eastAsia="Times New Roman"/>
          <w:sz w:val="20"/>
          <w:szCs w:val="20"/>
        </w:rPr>
      </w:pPr>
      <w:r>
        <w:rPr>
          <w:rFonts w:ascii="inherit" w:eastAsia="Times New Roman" w:hAnsi="inherit"/>
          <w:b/>
          <w:bCs/>
          <w:sz w:val="20"/>
          <w:szCs w:val="20"/>
        </w:rPr>
        <w:t>B</w:t>
      </w:r>
      <w:r>
        <w:rPr>
          <w:rFonts w:ascii="inherit" w:eastAsia="Times New Roman" w:hAnsi="inherit"/>
          <w:b/>
          <w:bCs/>
          <w:sz w:val="20"/>
          <w:szCs w:val="20"/>
        </w:rPr>
        <w:t>asis for Opinion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These financial statements are the responsibility of the Company's management. Our responsibility is to express an opinion on the Company's financial statements based on our audits. We are a public accounting firm registered with the PCAOB</w:t>
      </w:r>
      <w:r>
        <w:rPr>
          <w:rFonts w:ascii="inherit" w:eastAsia="Times New Roman" w:hAnsi="inherit"/>
          <w:sz w:val="20"/>
          <w:szCs w:val="20"/>
        </w:rPr>
        <w:t xml:space="preserve"> and are required to be independent with respect to the Company in accordance with the U.S. federal securities laws and the applicable rules and regulations of the Securities and Exchange Commission and the PCAOB.</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conducted our audits in accordance with</w:t>
      </w:r>
      <w:r>
        <w:rPr>
          <w:rFonts w:ascii="inherit" w:eastAsia="Times New Roman" w:hAnsi="inherit"/>
          <w:sz w:val="20"/>
          <w:szCs w:val="20"/>
        </w:rPr>
        <w:t xml:space="preserve"> the standards of the PCAOB. Those standards require that we plan and perform the audit to obtain reasonable assurance about whether the financial statements are free of material misstatement, whether due to error or fraud. Our audits included performing p</w:t>
      </w:r>
      <w:r>
        <w:rPr>
          <w:rFonts w:ascii="inherit" w:eastAsia="Times New Roman" w:hAnsi="inherit"/>
          <w:sz w:val="20"/>
          <w:szCs w:val="20"/>
        </w:rPr>
        <w:t>rocedures to assess the risks of material misstatement of the financial statements, whether due to error or fraud, and performing procedures that respond to those risks. Such procedures included examining, on a test basis, evidence regarding the amounts an</w:t>
      </w:r>
      <w:r>
        <w:rPr>
          <w:rFonts w:ascii="inherit" w:eastAsia="Times New Roman" w:hAnsi="inherit"/>
          <w:sz w:val="20"/>
          <w:szCs w:val="20"/>
        </w:rPr>
        <w:t>d disclosures in the financial statements. Our audits also included evaluating the accounting principles used and significant estimates made by management, as well as evaluating the overall presentation of the financial statements. We believe that our audi</w:t>
      </w:r>
      <w:r>
        <w:rPr>
          <w:rFonts w:ascii="inherit" w:eastAsia="Times New Roman" w:hAnsi="inherit"/>
          <w:sz w:val="20"/>
          <w:szCs w:val="20"/>
        </w:rPr>
        <w:t>ts provide a reasonable basis for our opinion.</w:t>
      </w:r>
    </w:p>
    <w:p w:rsidR="00000000" w:rsidRDefault="00F4231B">
      <w:pPr>
        <w:spacing w:line="288" w:lineRule="auto"/>
        <w:divId w:val="1034236348"/>
        <w:rPr>
          <w:rFonts w:eastAsia="Times New Roman"/>
          <w:sz w:val="20"/>
          <w:szCs w:val="20"/>
        </w:rPr>
      </w:pPr>
    </w:p>
    <w:p w:rsidR="00000000" w:rsidRDefault="00F4231B">
      <w:pPr>
        <w:spacing w:line="288" w:lineRule="auto"/>
        <w:divId w:val="1034236348"/>
        <w:rPr>
          <w:rFonts w:eastAsia="Times New Roman"/>
          <w:sz w:val="20"/>
          <w:szCs w:val="20"/>
        </w:rPr>
      </w:pPr>
      <w:r>
        <w:rPr>
          <w:rFonts w:ascii="inherit" w:eastAsia="Times New Roman" w:hAnsi="inherit"/>
          <w:sz w:val="20"/>
          <w:szCs w:val="20"/>
        </w:rPr>
        <w:t>/s/ Deloitte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Touche LLP</w:t>
      </w:r>
    </w:p>
    <w:p w:rsidR="00000000" w:rsidRDefault="00F4231B">
      <w:pPr>
        <w:spacing w:line="288" w:lineRule="auto"/>
        <w:divId w:val="1034236348"/>
        <w:rPr>
          <w:rFonts w:eastAsia="Times New Roman"/>
          <w:sz w:val="20"/>
          <w:szCs w:val="20"/>
        </w:rPr>
      </w:pPr>
    </w:p>
    <w:p w:rsidR="00000000" w:rsidRDefault="00F4231B">
      <w:pPr>
        <w:spacing w:line="288" w:lineRule="auto"/>
        <w:divId w:val="1034236348"/>
        <w:rPr>
          <w:rFonts w:eastAsia="Times New Roman"/>
          <w:sz w:val="20"/>
          <w:szCs w:val="20"/>
        </w:rPr>
      </w:pPr>
      <w:r>
        <w:rPr>
          <w:rFonts w:ascii="inherit" w:eastAsia="Times New Roman" w:hAnsi="inherit"/>
          <w:sz w:val="20"/>
          <w:szCs w:val="20"/>
        </w:rPr>
        <w:t>McLean, Virginia  </w:t>
      </w:r>
    </w:p>
    <w:p w:rsidR="00000000" w:rsidRDefault="00F4231B">
      <w:pPr>
        <w:spacing w:line="288" w:lineRule="auto"/>
        <w:divId w:val="1034236348"/>
        <w:rPr>
          <w:rFonts w:eastAsia="Times New Roman"/>
          <w:sz w:val="20"/>
          <w:szCs w:val="20"/>
        </w:rPr>
      </w:pPr>
      <w:r>
        <w:rPr>
          <w:rFonts w:ascii="inherit" w:eastAsia="Times New Roman" w:hAnsi="inherit"/>
          <w:sz w:val="20"/>
          <w:szCs w:val="20"/>
        </w:rPr>
        <w:t>February 27, 2020  </w:t>
      </w:r>
    </w:p>
    <w:p w:rsidR="00000000" w:rsidRDefault="00F4231B">
      <w:pPr>
        <w:spacing w:line="288" w:lineRule="auto"/>
        <w:divId w:val="1034236348"/>
        <w:rPr>
          <w:rFonts w:eastAsia="Times New Roman"/>
          <w:sz w:val="20"/>
          <w:szCs w:val="20"/>
        </w:rPr>
      </w:pPr>
    </w:p>
    <w:p w:rsidR="00000000" w:rsidRDefault="00F4231B">
      <w:pPr>
        <w:spacing w:line="288" w:lineRule="auto"/>
        <w:divId w:val="1034236348"/>
        <w:rPr>
          <w:rFonts w:eastAsia="Times New Roman"/>
          <w:sz w:val="20"/>
          <w:szCs w:val="20"/>
        </w:rPr>
      </w:pPr>
      <w:r>
        <w:rPr>
          <w:rFonts w:ascii="inherit" w:eastAsia="Times New Roman" w:hAnsi="inherit"/>
          <w:sz w:val="20"/>
          <w:szCs w:val="20"/>
        </w:rPr>
        <w:t>We have served as the Company's auditor since 2017.</w:t>
      </w:r>
    </w:p>
    <w:p w:rsidR="00000000" w:rsidRDefault="00F4231B">
      <w:pPr>
        <w:spacing w:line="288" w:lineRule="auto"/>
        <w:divId w:val="1034236348"/>
        <w:rPr>
          <w:rFonts w:eastAsia="Times New Roman"/>
          <w:sz w:val="20"/>
          <w:szCs w:val="20"/>
        </w:rPr>
      </w:pPr>
    </w:p>
    <w:p w:rsidR="00000000" w:rsidRDefault="00F4231B">
      <w:pPr>
        <w:spacing w:line="288" w:lineRule="auto"/>
        <w:ind w:firstLine="360"/>
        <w:divId w:val="1034236348"/>
        <w:rPr>
          <w:rFonts w:eastAsia="Times New Roman"/>
          <w:sz w:val="20"/>
          <w:szCs w:val="20"/>
        </w:rPr>
      </w:pPr>
    </w:p>
    <w:p w:rsidR="00000000" w:rsidRDefault="00F4231B">
      <w:pPr>
        <w:spacing w:line="288" w:lineRule="auto"/>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p>
    <w:p w:rsidR="00000000" w:rsidRDefault="00F4231B">
      <w:pPr>
        <w:divId w:val="935014746"/>
        <w:rPr>
          <w:rFonts w:eastAsia="Times New Roman"/>
          <w:sz w:val="20"/>
          <w:szCs w:val="20"/>
        </w:rPr>
      </w:pPr>
    </w:p>
    <w:p w:rsidR="00000000" w:rsidRDefault="00F4231B">
      <w:pPr>
        <w:spacing w:line="288" w:lineRule="auto"/>
        <w:jc w:val="center"/>
        <w:divId w:val="1333527722"/>
        <w:rPr>
          <w:rFonts w:eastAsia="Times New Roman"/>
          <w:sz w:val="20"/>
          <w:szCs w:val="20"/>
        </w:rPr>
      </w:pPr>
      <w:r>
        <w:rPr>
          <w:rFonts w:ascii="inherit" w:eastAsia="Times New Roman" w:hAnsi="inherit"/>
          <w:sz w:val="20"/>
          <w:szCs w:val="20"/>
        </w:rPr>
        <w:t>55</w:t>
      </w:r>
    </w:p>
    <w:p w:rsidR="00000000" w:rsidRDefault="00F4231B">
      <w:pPr>
        <w:divId w:val="1034236348"/>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F4231B">
      <w:pPr>
        <w:spacing w:line="288" w:lineRule="auto"/>
        <w:divId w:val="32079199"/>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337612325"/>
        <w:rPr>
          <w:rFonts w:eastAsia="Times New Roman"/>
          <w:sz w:val="20"/>
          <w:szCs w:val="20"/>
        </w:rPr>
      </w:pPr>
    </w:p>
    <w:p w:rsidR="00000000" w:rsidRDefault="00F4231B">
      <w:pPr>
        <w:divId w:val="858928437"/>
        <w:rPr>
          <w:rFonts w:eastAsia="Times New Roman"/>
          <w:sz w:val="20"/>
          <w:szCs w:val="20"/>
        </w:rPr>
      </w:pP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COMSCORE, INC.</w:t>
      </w: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CONSOLIDATED BALANCE SHEETS</w:t>
      </w:r>
    </w:p>
    <w:p w:rsidR="00000000" w:rsidRDefault="00F4231B">
      <w:pPr>
        <w:spacing w:line="288" w:lineRule="auto"/>
        <w:jc w:val="center"/>
        <w:divId w:val="1034236348"/>
        <w:rPr>
          <w:rFonts w:eastAsia="Times New Roman"/>
          <w:sz w:val="16"/>
          <w:szCs w:val="16"/>
        </w:rPr>
      </w:pPr>
      <w:r>
        <w:rPr>
          <w:rFonts w:ascii="inherit" w:eastAsia="Times New Roman" w:hAnsi="inherit"/>
          <w:b/>
          <w:bCs/>
          <w:sz w:val="16"/>
          <w:szCs w:val="16"/>
        </w:rPr>
        <w:t>(In thousands, except share and per share data)</w:t>
      </w:r>
    </w:p>
    <w:tbl>
      <w:tblPr>
        <w:tblW w:w="4990" w:type="pct"/>
        <w:jc w:val="center"/>
        <w:tblCellMar>
          <w:left w:w="0" w:type="dxa"/>
          <w:right w:w="0" w:type="dxa"/>
        </w:tblCellMar>
        <w:tblLook w:val="04A0" w:firstRow="1" w:lastRow="0" w:firstColumn="1" w:lastColumn="0" w:noHBand="0" w:noVBand="1"/>
      </w:tblPr>
      <w:tblGrid>
        <w:gridCol w:w="5676"/>
        <w:gridCol w:w="123"/>
        <w:gridCol w:w="1032"/>
        <w:gridCol w:w="99"/>
        <w:gridCol w:w="105"/>
        <w:gridCol w:w="123"/>
        <w:gridCol w:w="1032"/>
        <w:gridCol w:w="99"/>
      </w:tblGrid>
      <w:tr w:rsidR="00000000">
        <w:trPr>
          <w:divId w:val="1169249958"/>
          <w:jc w:val="center"/>
        </w:trPr>
        <w:tc>
          <w:tcPr>
            <w:tcW w:w="0" w:type="auto"/>
            <w:gridSpan w:val="8"/>
            <w:vAlign w:val="center"/>
            <w:hideMark/>
          </w:tcPr>
          <w:p w:rsidR="00000000" w:rsidRDefault="00F4231B">
            <w:pPr>
              <w:spacing w:line="288" w:lineRule="auto"/>
              <w:jc w:val="center"/>
              <w:rPr>
                <w:rFonts w:eastAsia="Times New Roman"/>
                <w:sz w:val="16"/>
                <w:szCs w:val="16"/>
              </w:rPr>
            </w:pPr>
          </w:p>
        </w:tc>
      </w:tr>
      <w:tr w:rsidR="00000000">
        <w:trPr>
          <w:divId w:val="1169249958"/>
          <w:jc w:val="center"/>
        </w:trPr>
        <w:tc>
          <w:tcPr>
            <w:tcW w:w="35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169249958"/>
          <w:jc w:val="center"/>
        </w:trPr>
        <w:tc>
          <w:tcPr>
            <w:tcW w:w="0" w:type="auto"/>
            <w:tcMar>
              <w:top w:w="30" w:type="dxa"/>
              <w:left w:w="30" w:type="dxa"/>
              <w:bottom w:w="30" w:type="dxa"/>
              <w:right w:w="30" w:type="dxa"/>
            </w:tcMar>
            <w:vAlign w:val="bottom"/>
            <w:hideMark/>
          </w:tcPr>
          <w:p w:rsidR="00000000" w:rsidRDefault="00F4231B">
            <w:pPr>
              <w:divId w:val="9914442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jc w:val="center"/>
              <w:rPr>
                <w:rFonts w:eastAsia="Times New Roman"/>
                <w:sz w:val="18"/>
                <w:szCs w:val="18"/>
              </w:rPr>
            </w:pPr>
            <w:r>
              <w:rPr>
                <w:rFonts w:ascii="inherit" w:eastAsia="Times New Roman" w:hAnsi="inherit"/>
                <w:b/>
                <w:bCs/>
                <w:sz w:val="18"/>
                <w:szCs w:val="18"/>
              </w:rPr>
              <w:t>As of</w:t>
            </w:r>
          </w:p>
        </w:tc>
        <w:tc>
          <w:tcPr>
            <w:tcW w:w="0" w:type="auto"/>
            <w:tcMar>
              <w:top w:w="30" w:type="dxa"/>
              <w:left w:w="30" w:type="dxa"/>
              <w:bottom w:w="30" w:type="dxa"/>
              <w:right w:w="30" w:type="dxa"/>
            </w:tcMar>
            <w:vAlign w:val="bottom"/>
            <w:hideMark/>
          </w:tcPr>
          <w:p w:rsidR="00000000" w:rsidRDefault="00F4231B">
            <w:pPr>
              <w:divId w:val="3276398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jc w:val="center"/>
              <w:rPr>
                <w:rFonts w:eastAsia="Times New Roman"/>
                <w:sz w:val="18"/>
                <w:szCs w:val="18"/>
              </w:rPr>
            </w:pPr>
            <w:r>
              <w:rPr>
                <w:rFonts w:ascii="inherit" w:eastAsia="Times New Roman" w:hAnsi="inherit"/>
                <w:b/>
                <w:bCs/>
                <w:sz w:val="18"/>
                <w:szCs w:val="18"/>
              </w:rPr>
              <w:t>As of</w:t>
            </w:r>
          </w:p>
        </w:tc>
      </w:tr>
      <w:tr w:rsidR="00000000">
        <w:trPr>
          <w:divId w:val="1169249958"/>
          <w:jc w:val="center"/>
        </w:trPr>
        <w:tc>
          <w:tcPr>
            <w:tcW w:w="0" w:type="auto"/>
            <w:tcMar>
              <w:top w:w="30" w:type="dxa"/>
              <w:left w:w="30" w:type="dxa"/>
              <w:bottom w:w="30" w:type="dxa"/>
              <w:right w:w="30" w:type="dxa"/>
            </w:tcMar>
            <w:vAlign w:val="bottom"/>
            <w:hideMark/>
          </w:tcPr>
          <w:p w:rsidR="00000000" w:rsidRDefault="00F4231B">
            <w:pPr>
              <w:divId w:val="1594507195"/>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8"/>
                <w:szCs w:val="18"/>
              </w:rPr>
            </w:pPr>
            <w:r>
              <w:rPr>
                <w:rFonts w:ascii="inherit" w:eastAsia="Times New Roman" w:hAnsi="inherit"/>
                <w:b/>
                <w:bCs/>
                <w:sz w:val="18"/>
                <w:szCs w:val="18"/>
              </w:rPr>
              <w:t>December 31, 2019</w:t>
            </w:r>
          </w:p>
        </w:tc>
        <w:tc>
          <w:tcPr>
            <w:tcW w:w="0" w:type="auto"/>
            <w:tcMar>
              <w:top w:w="30" w:type="dxa"/>
              <w:left w:w="30" w:type="dxa"/>
              <w:bottom w:w="30" w:type="dxa"/>
              <w:right w:w="30" w:type="dxa"/>
            </w:tcMar>
            <w:vAlign w:val="bottom"/>
            <w:hideMark/>
          </w:tcPr>
          <w:p w:rsidR="00000000" w:rsidRDefault="00F4231B">
            <w:pPr>
              <w:jc w:val="center"/>
              <w:rPr>
                <w:rFonts w:eastAsia="Times New Roman"/>
                <w:sz w:val="18"/>
                <w:szCs w:val="18"/>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8"/>
                <w:szCs w:val="18"/>
              </w:rPr>
            </w:pPr>
            <w:r>
              <w:rPr>
                <w:rFonts w:ascii="inherit" w:eastAsia="Times New Roman" w:hAnsi="inherit"/>
                <w:b/>
                <w:bCs/>
                <w:sz w:val="18"/>
                <w:szCs w:val="18"/>
              </w:rPr>
              <w:t>December 31, 2018</w:t>
            </w:r>
          </w:p>
        </w:tc>
      </w:tr>
      <w:tr w:rsidR="00000000">
        <w:trPr>
          <w:divId w:val="1169249958"/>
          <w:jc w:val="center"/>
        </w:trPr>
        <w:tc>
          <w:tcPr>
            <w:tcW w:w="0" w:type="auto"/>
            <w:shd w:val="clear" w:color="auto" w:fill="CCEEFF"/>
            <w:tcMar>
              <w:top w:w="30" w:type="dxa"/>
              <w:left w:w="30" w:type="dxa"/>
              <w:bottom w:w="30" w:type="dxa"/>
              <w:right w:w="30" w:type="dxa"/>
            </w:tcMar>
            <w:hideMark/>
          </w:tcPr>
          <w:p w:rsidR="00000000" w:rsidRDefault="00F4231B">
            <w:pPr>
              <w:divId w:val="2072995500"/>
              <w:rPr>
                <w:rFonts w:eastAsia="Times New Roman"/>
                <w:sz w:val="18"/>
                <w:szCs w:val="18"/>
              </w:rPr>
            </w:pPr>
            <w:r>
              <w:rPr>
                <w:rFonts w:ascii="inherit" w:eastAsia="Times New Roman" w:hAnsi="inherit"/>
                <w:b/>
                <w:bCs/>
                <w:sz w:val="18"/>
                <w:szCs w:val="18"/>
              </w:rPr>
              <w:t>Assets</w:t>
            </w: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p>
        </w:tc>
      </w:tr>
      <w:tr w:rsidR="00000000">
        <w:trPr>
          <w:divId w:val="1169249958"/>
          <w:jc w:val="center"/>
        </w:trPr>
        <w:tc>
          <w:tcPr>
            <w:tcW w:w="0" w:type="auto"/>
            <w:tcMar>
              <w:top w:w="30" w:type="dxa"/>
              <w:left w:w="30" w:type="dxa"/>
              <w:bottom w:w="30" w:type="dxa"/>
              <w:right w:w="30" w:type="dxa"/>
            </w:tcMar>
            <w:hideMark/>
          </w:tcPr>
          <w:p w:rsidR="00000000" w:rsidRDefault="00F4231B">
            <w:pPr>
              <w:divId w:val="1941982579"/>
              <w:rPr>
                <w:rFonts w:eastAsia="Times New Roman"/>
                <w:sz w:val="18"/>
                <w:szCs w:val="18"/>
              </w:rPr>
            </w:pPr>
            <w:r>
              <w:rPr>
                <w:rFonts w:ascii="inherit" w:eastAsia="Times New Roman" w:hAnsi="inherit"/>
                <w:sz w:val="18"/>
                <w:szCs w:val="18"/>
              </w:rPr>
              <w:t>Current assets:</w:t>
            </w:r>
          </w:p>
        </w:tc>
        <w:tc>
          <w:tcPr>
            <w:tcW w:w="0" w:type="auto"/>
            <w:gridSpan w:val="3"/>
            <w:tcMar>
              <w:top w:w="30" w:type="dxa"/>
              <w:left w:w="30" w:type="dxa"/>
              <w:bottom w:w="30" w:type="dxa"/>
              <w:right w:w="30" w:type="dxa"/>
            </w:tcMar>
            <w:vAlign w:val="bottom"/>
            <w:hideMark/>
          </w:tcPr>
          <w:p w:rsidR="00000000" w:rsidRDefault="00F4231B">
            <w:pPr>
              <w:rPr>
                <w:rFonts w:eastAsia="Times New Roman"/>
                <w:sz w:val="18"/>
                <w:szCs w:val="18"/>
              </w:rPr>
            </w:pPr>
          </w:p>
        </w:tc>
        <w:tc>
          <w:tcPr>
            <w:tcW w:w="0" w:type="auto"/>
            <w:tcMar>
              <w:top w:w="30" w:type="dxa"/>
              <w:left w:w="30" w:type="dxa"/>
              <w:bottom w:w="30" w:type="dxa"/>
              <w:right w:w="30" w:type="dxa"/>
            </w:tcMar>
            <w:vAlign w:val="bottom"/>
            <w:hideMark/>
          </w:tcPr>
          <w:p w:rsidR="00000000" w:rsidRDefault="00F4231B">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F4231B">
            <w:pPr>
              <w:rPr>
                <w:rFonts w:eastAsia="Times New Roman"/>
                <w:sz w:val="18"/>
                <w:szCs w:val="18"/>
              </w:rPr>
            </w:pPr>
          </w:p>
        </w:tc>
      </w:tr>
      <w:tr w:rsidR="00000000">
        <w:trPr>
          <w:divId w:val="1169249958"/>
          <w:jc w:val="center"/>
        </w:trPr>
        <w:tc>
          <w:tcPr>
            <w:tcW w:w="0" w:type="auto"/>
            <w:shd w:val="clear" w:color="auto" w:fill="CCEEFF"/>
            <w:tcMar>
              <w:top w:w="30" w:type="dxa"/>
              <w:left w:w="420" w:type="dxa"/>
              <w:bottom w:w="30" w:type="dxa"/>
              <w:right w:w="30" w:type="dxa"/>
            </w:tcMar>
            <w:hideMark/>
          </w:tcPr>
          <w:p w:rsidR="00000000" w:rsidRDefault="00F4231B">
            <w:pPr>
              <w:divId w:val="1223516235"/>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46,590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44,096</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169249958"/>
          <w:jc w:val="center"/>
        </w:trPr>
        <w:tc>
          <w:tcPr>
            <w:tcW w:w="0" w:type="auto"/>
            <w:tcMar>
              <w:top w:w="30" w:type="dxa"/>
              <w:left w:w="42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Restricted cash</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20,183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6,102</w:t>
            </w:r>
          </w:p>
        </w:tc>
        <w:tc>
          <w:tcPr>
            <w:tcW w:w="0" w:type="auto"/>
            <w:vAlign w:val="bottom"/>
            <w:hideMark/>
          </w:tcPr>
          <w:p w:rsidR="00000000" w:rsidRDefault="00F4231B">
            <w:pPr>
              <w:rPr>
                <w:rFonts w:eastAsia="Times New Roman"/>
                <w:sz w:val="20"/>
                <w:szCs w:val="20"/>
              </w:rPr>
            </w:pPr>
          </w:p>
        </w:tc>
      </w:tr>
      <w:tr w:rsidR="00000000">
        <w:trPr>
          <w:divId w:val="1169249958"/>
          <w:jc w:val="center"/>
        </w:trPr>
        <w:tc>
          <w:tcPr>
            <w:tcW w:w="0" w:type="auto"/>
            <w:shd w:val="clear" w:color="auto" w:fill="CCEEFF"/>
            <w:tcMar>
              <w:top w:w="30" w:type="dxa"/>
              <w:left w:w="42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Accounts receivable, net of allowances of $1,919 and $1,597, respectively ($2,698 and $4,024 of accounts receivable attributable to related parties, respectively)</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71,853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75,609</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169249958"/>
          <w:jc w:val="center"/>
        </w:trPr>
        <w:tc>
          <w:tcPr>
            <w:tcW w:w="0" w:type="auto"/>
            <w:tcMar>
              <w:top w:w="30" w:type="dxa"/>
              <w:left w:w="420" w:type="dxa"/>
              <w:bottom w:w="30" w:type="dxa"/>
              <w:right w:w="30" w:type="dxa"/>
            </w:tcMar>
            <w:hideMark/>
          </w:tcPr>
          <w:p w:rsidR="00000000" w:rsidRDefault="00F4231B">
            <w:pPr>
              <w:divId w:val="1147362585"/>
              <w:rPr>
                <w:rFonts w:eastAsia="Times New Roman"/>
                <w:sz w:val="18"/>
                <w:szCs w:val="18"/>
              </w:rPr>
            </w:pPr>
            <w:r>
              <w:rPr>
                <w:rFonts w:ascii="inherit" w:eastAsia="Times New Roman" w:hAnsi="inherit"/>
                <w:sz w:val="18"/>
                <w:szCs w:val="18"/>
              </w:rPr>
              <w:t>Prepaid expenses and other current assets ($1,180 and $484 attributable to related parties)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15,357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19,972</w:t>
            </w:r>
          </w:p>
        </w:tc>
        <w:tc>
          <w:tcPr>
            <w:tcW w:w="0" w:type="auto"/>
            <w:vAlign w:val="bottom"/>
            <w:hideMark/>
          </w:tcPr>
          <w:p w:rsidR="00000000" w:rsidRDefault="00F4231B">
            <w:pPr>
              <w:rPr>
                <w:rFonts w:eastAsia="Times New Roman"/>
                <w:sz w:val="20"/>
                <w:szCs w:val="20"/>
              </w:rPr>
            </w:pPr>
          </w:p>
        </w:tc>
      </w:tr>
      <w:tr w:rsidR="00000000">
        <w:trPr>
          <w:divId w:val="1169249958"/>
          <w:jc w:val="center"/>
        </w:trPr>
        <w:tc>
          <w:tcPr>
            <w:tcW w:w="0" w:type="auto"/>
            <w:shd w:val="clear" w:color="auto" w:fill="CCEEFF"/>
            <w:tcMar>
              <w:top w:w="30" w:type="dxa"/>
              <w:left w:w="18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Total 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153,983</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145,779</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169249958"/>
          <w:jc w:val="center"/>
        </w:trPr>
        <w:tc>
          <w:tcPr>
            <w:tcW w:w="0" w:type="auto"/>
            <w:tcMar>
              <w:top w:w="30" w:type="dxa"/>
              <w:left w:w="30" w:type="dxa"/>
              <w:bottom w:w="30" w:type="dxa"/>
              <w:right w:w="30" w:type="dxa"/>
            </w:tcMar>
            <w:hideMark/>
          </w:tcPr>
          <w:p w:rsidR="00000000" w:rsidRDefault="00F4231B">
            <w:pPr>
              <w:divId w:val="514853415"/>
              <w:rPr>
                <w:rFonts w:eastAsia="Times New Roman"/>
                <w:sz w:val="18"/>
                <w:szCs w:val="18"/>
              </w:rPr>
            </w:pPr>
            <w:r>
              <w:rPr>
                <w:rFonts w:ascii="inherit" w:eastAsia="Times New Roman" w:hAnsi="inherit"/>
                <w:sz w:val="18"/>
                <w:szCs w:val="18"/>
              </w:rPr>
              <w:t>Property and equipment, net</w:t>
            </w:r>
            <w:r>
              <w:rPr>
                <w:rFonts w:ascii="inherit" w:eastAsia="Times New Roman" w:hAnsi="inherit"/>
                <w:sz w:val="18"/>
                <w:szCs w:val="18"/>
              </w:rPr>
              <w:t xml:space="preserve">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31,693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27,339</w:t>
            </w:r>
          </w:p>
        </w:tc>
        <w:tc>
          <w:tcPr>
            <w:tcW w:w="0" w:type="auto"/>
            <w:vAlign w:val="bottom"/>
            <w:hideMark/>
          </w:tcPr>
          <w:p w:rsidR="00000000" w:rsidRDefault="00F4231B">
            <w:pPr>
              <w:rPr>
                <w:rFonts w:eastAsia="Times New Roman"/>
                <w:sz w:val="20"/>
                <w:szCs w:val="20"/>
              </w:rPr>
            </w:pPr>
          </w:p>
        </w:tc>
      </w:tr>
      <w:tr w:rsidR="00000000">
        <w:trPr>
          <w:divId w:val="1169249958"/>
          <w:jc w:val="center"/>
        </w:trPr>
        <w:tc>
          <w:tcPr>
            <w:tcW w:w="0" w:type="auto"/>
            <w:shd w:val="clear" w:color="auto" w:fill="CCEEFF"/>
            <w:tcMar>
              <w:top w:w="30" w:type="dxa"/>
              <w:left w:w="30" w:type="dxa"/>
              <w:bottom w:w="30" w:type="dxa"/>
              <w:right w:w="30" w:type="dxa"/>
            </w:tcMar>
            <w:hideMark/>
          </w:tcPr>
          <w:p w:rsidR="00000000" w:rsidRDefault="00F4231B">
            <w:pPr>
              <w:divId w:val="2145342859"/>
              <w:rPr>
                <w:rFonts w:eastAsia="Times New Roman"/>
                <w:sz w:val="18"/>
                <w:szCs w:val="18"/>
              </w:rPr>
            </w:pPr>
            <w:r>
              <w:rPr>
                <w:rFonts w:ascii="inherit" w:eastAsia="Times New Roman" w:hAnsi="inherit"/>
                <w:sz w:val="18"/>
                <w:szCs w:val="18"/>
              </w:rPr>
              <w:t>Operating right-of-use assets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36,689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6254975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169249958"/>
          <w:jc w:val="center"/>
        </w:trPr>
        <w:tc>
          <w:tcPr>
            <w:tcW w:w="0" w:type="auto"/>
            <w:tcMar>
              <w:top w:w="30" w:type="dxa"/>
              <w:left w:w="30" w:type="dxa"/>
              <w:bottom w:w="30" w:type="dxa"/>
              <w:right w:w="30" w:type="dxa"/>
            </w:tcMar>
            <w:hideMark/>
          </w:tcPr>
          <w:p w:rsidR="00000000" w:rsidRDefault="00F4231B">
            <w:pPr>
              <w:divId w:val="353503014"/>
              <w:rPr>
                <w:rFonts w:eastAsia="Times New Roman"/>
                <w:sz w:val="18"/>
                <w:szCs w:val="18"/>
              </w:rPr>
            </w:pPr>
            <w:r>
              <w:rPr>
                <w:rFonts w:ascii="inherit" w:eastAsia="Times New Roman" w:hAnsi="inherit"/>
                <w:sz w:val="18"/>
                <w:szCs w:val="18"/>
              </w:rPr>
              <w:t>Other non-current assets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2,979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8,898</w:t>
            </w:r>
          </w:p>
        </w:tc>
        <w:tc>
          <w:tcPr>
            <w:tcW w:w="0" w:type="auto"/>
            <w:vAlign w:val="bottom"/>
            <w:hideMark/>
          </w:tcPr>
          <w:p w:rsidR="00000000" w:rsidRDefault="00F4231B">
            <w:pPr>
              <w:rPr>
                <w:rFonts w:eastAsia="Times New Roman"/>
                <w:sz w:val="20"/>
                <w:szCs w:val="20"/>
              </w:rPr>
            </w:pPr>
          </w:p>
        </w:tc>
      </w:tr>
      <w:tr w:rsidR="00000000">
        <w:trPr>
          <w:divId w:val="1169249958"/>
          <w:jc w:val="center"/>
        </w:trPr>
        <w:tc>
          <w:tcPr>
            <w:tcW w:w="0" w:type="auto"/>
            <w:shd w:val="clear" w:color="auto" w:fill="CCEEFF"/>
            <w:tcMar>
              <w:top w:w="30" w:type="dxa"/>
              <w:left w:w="30" w:type="dxa"/>
              <w:bottom w:w="30" w:type="dxa"/>
              <w:right w:w="30" w:type="dxa"/>
            </w:tcMar>
            <w:hideMark/>
          </w:tcPr>
          <w:p w:rsidR="00000000" w:rsidRDefault="00F4231B">
            <w:pPr>
              <w:divId w:val="1104955574"/>
              <w:rPr>
                <w:rFonts w:eastAsia="Times New Roman"/>
                <w:sz w:val="18"/>
                <w:szCs w:val="18"/>
              </w:rPr>
            </w:pPr>
            <w:r>
              <w:rPr>
                <w:rFonts w:ascii="inherit" w:eastAsia="Times New Roman" w:hAnsi="inherit"/>
                <w:sz w:val="18"/>
                <w:szCs w:val="18"/>
              </w:rPr>
              <w:t>Deferred tax assets</w:t>
            </w:r>
            <w:r>
              <w:rPr>
                <w:rFonts w:ascii="inherit" w:eastAsia="Times New Roman" w:hAnsi="inherit"/>
                <w:sz w:val="18"/>
                <w:szCs w:val="18"/>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2,374</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3,991</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169249958"/>
          <w:jc w:val="center"/>
        </w:trPr>
        <w:tc>
          <w:tcPr>
            <w:tcW w:w="0" w:type="auto"/>
            <w:tcMar>
              <w:top w:w="30" w:type="dxa"/>
              <w:left w:w="30" w:type="dxa"/>
              <w:bottom w:w="30" w:type="dxa"/>
              <w:right w:w="30" w:type="dxa"/>
            </w:tcMar>
            <w:hideMark/>
          </w:tcPr>
          <w:p w:rsidR="00000000" w:rsidRDefault="00F4231B">
            <w:pPr>
              <w:divId w:val="204953215"/>
              <w:rPr>
                <w:rFonts w:eastAsia="Times New Roman"/>
                <w:sz w:val="18"/>
                <w:szCs w:val="18"/>
              </w:rPr>
            </w:pPr>
            <w:r>
              <w:rPr>
                <w:rFonts w:ascii="inherit" w:eastAsia="Times New Roman" w:hAnsi="inherit"/>
                <w:sz w:val="18"/>
                <w:szCs w:val="18"/>
              </w:rPr>
              <w:t>Intangible assets, net</w:t>
            </w:r>
            <w:r>
              <w:rPr>
                <w:rFonts w:ascii="inherit" w:eastAsia="Times New Roman" w:hAnsi="inherit"/>
                <w:sz w:val="18"/>
                <w:szCs w:val="18"/>
              </w:rPr>
              <w:t xml:space="preserve">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79,559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126,945</w:t>
            </w:r>
          </w:p>
        </w:tc>
        <w:tc>
          <w:tcPr>
            <w:tcW w:w="0" w:type="auto"/>
            <w:vAlign w:val="bottom"/>
            <w:hideMark/>
          </w:tcPr>
          <w:p w:rsidR="00000000" w:rsidRDefault="00F4231B">
            <w:pPr>
              <w:rPr>
                <w:rFonts w:eastAsia="Times New Roman"/>
                <w:sz w:val="20"/>
                <w:szCs w:val="20"/>
              </w:rPr>
            </w:pPr>
          </w:p>
        </w:tc>
      </w:tr>
      <w:tr w:rsidR="00000000">
        <w:trPr>
          <w:divId w:val="1169249958"/>
          <w:jc w:val="center"/>
        </w:trPr>
        <w:tc>
          <w:tcPr>
            <w:tcW w:w="0" w:type="auto"/>
            <w:shd w:val="clear" w:color="auto" w:fill="CCEEFF"/>
            <w:tcMar>
              <w:top w:w="30" w:type="dxa"/>
              <w:left w:w="30" w:type="dxa"/>
              <w:bottom w:w="30" w:type="dxa"/>
              <w:right w:w="30" w:type="dxa"/>
            </w:tcMar>
            <w:hideMark/>
          </w:tcPr>
          <w:p w:rsidR="00000000" w:rsidRDefault="00F4231B">
            <w:pPr>
              <w:divId w:val="1682514577"/>
              <w:rPr>
                <w:rFonts w:eastAsia="Times New Roman"/>
                <w:sz w:val="18"/>
                <w:szCs w:val="18"/>
              </w:rPr>
            </w:pPr>
            <w:r>
              <w:rPr>
                <w:rFonts w:ascii="inherit" w:eastAsia="Times New Roman" w:hAnsi="inherit"/>
                <w:sz w:val="18"/>
                <w:szCs w:val="18"/>
              </w:rPr>
              <w:t>Goodwill</w:t>
            </w:r>
            <w:r>
              <w:rPr>
                <w:rFonts w:ascii="inherit" w:eastAsia="Times New Roman" w:hAnsi="inherit"/>
                <w:sz w:val="18"/>
                <w:szCs w:val="18"/>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416,418</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641,191</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169249958"/>
          <w:jc w:val="center"/>
        </w:trPr>
        <w:tc>
          <w:tcPr>
            <w:tcW w:w="0" w:type="auto"/>
            <w:tcMar>
              <w:top w:w="30" w:type="dxa"/>
              <w:left w:w="18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Total assets</w:t>
            </w:r>
          </w:p>
        </w:tc>
        <w:tc>
          <w:tcPr>
            <w:tcW w:w="0" w:type="auto"/>
            <w:tcBorders>
              <w:bottom w:val="double" w:sz="6" w:space="0" w:color="000000"/>
            </w:tcBorders>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723,695</w:t>
            </w:r>
          </w:p>
        </w:tc>
        <w:tc>
          <w:tcPr>
            <w:tcW w:w="0" w:type="auto"/>
            <w:tcBorders>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954,143</w:t>
            </w:r>
          </w:p>
        </w:tc>
        <w:tc>
          <w:tcPr>
            <w:tcW w:w="0" w:type="auto"/>
            <w:tcBorders>
              <w:bottom w:val="double" w:sz="6" w:space="0" w:color="000000"/>
            </w:tcBorders>
            <w:vAlign w:val="bottom"/>
            <w:hideMark/>
          </w:tcPr>
          <w:p w:rsidR="00000000" w:rsidRDefault="00F4231B">
            <w:pPr>
              <w:rPr>
                <w:rFonts w:eastAsia="Times New Roman"/>
                <w:sz w:val="20"/>
                <w:szCs w:val="20"/>
              </w:rPr>
            </w:pPr>
          </w:p>
        </w:tc>
      </w:tr>
      <w:tr w:rsidR="00000000">
        <w:trPr>
          <w:divId w:val="1169249958"/>
          <w:jc w:val="center"/>
        </w:trPr>
        <w:tc>
          <w:tcPr>
            <w:tcW w:w="0" w:type="auto"/>
            <w:shd w:val="clear" w:color="auto" w:fill="CCEEFF"/>
            <w:tcMar>
              <w:top w:w="30" w:type="dxa"/>
              <w:left w:w="30" w:type="dxa"/>
              <w:bottom w:w="30" w:type="dxa"/>
              <w:right w:w="30" w:type="dxa"/>
            </w:tcMar>
            <w:hideMark/>
          </w:tcPr>
          <w:p w:rsidR="00000000" w:rsidRDefault="00F4231B">
            <w:pPr>
              <w:divId w:val="726299428"/>
              <w:rPr>
                <w:rFonts w:eastAsia="Times New Roman"/>
                <w:sz w:val="18"/>
                <w:szCs w:val="18"/>
              </w:rPr>
            </w:pPr>
            <w:r>
              <w:rPr>
                <w:rFonts w:ascii="inherit" w:eastAsia="Times New Roman" w:hAnsi="inherit"/>
                <w:b/>
                <w:bCs/>
                <w:sz w:val="18"/>
                <w:szCs w:val="18"/>
              </w:rPr>
              <w:t>Liabilities and Stockholders' Equity</w:t>
            </w: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p>
        </w:tc>
      </w:tr>
      <w:tr w:rsidR="00000000">
        <w:trPr>
          <w:divId w:val="1169249958"/>
          <w:jc w:val="center"/>
        </w:trPr>
        <w:tc>
          <w:tcPr>
            <w:tcW w:w="0" w:type="auto"/>
            <w:tcMar>
              <w:top w:w="30" w:type="dxa"/>
              <w:left w:w="30" w:type="dxa"/>
              <w:bottom w:w="30" w:type="dxa"/>
              <w:right w:w="30" w:type="dxa"/>
            </w:tcMar>
            <w:hideMark/>
          </w:tcPr>
          <w:p w:rsidR="00000000" w:rsidRDefault="00F4231B">
            <w:pPr>
              <w:divId w:val="1550148326"/>
              <w:rPr>
                <w:rFonts w:eastAsia="Times New Roman"/>
                <w:sz w:val="18"/>
                <w:szCs w:val="18"/>
              </w:rPr>
            </w:pPr>
            <w:r>
              <w:rPr>
                <w:rFonts w:ascii="inherit" w:eastAsia="Times New Roman" w:hAnsi="inherit"/>
                <w:sz w:val="18"/>
                <w:szCs w:val="18"/>
              </w:rPr>
              <w:t>Current liabilities:</w:t>
            </w:r>
          </w:p>
        </w:tc>
        <w:tc>
          <w:tcPr>
            <w:tcW w:w="0" w:type="auto"/>
            <w:gridSpan w:val="3"/>
            <w:tcMar>
              <w:top w:w="30" w:type="dxa"/>
              <w:left w:w="30" w:type="dxa"/>
              <w:bottom w:w="30" w:type="dxa"/>
              <w:right w:w="30" w:type="dxa"/>
            </w:tcMar>
            <w:vAlign w:val="bottom"/>
            <w:hideMark/>
          </w:tcPr>
          <w:p w:rsidR="00000000" w:rsidRDefault="00F4231B">
            <w:pPr>
              <w:rPr>
                <w:rFonts w:eastAsia="Times New Roman"/>
                <w:sz w:val="18"/>
                <w:szCs w:val="18"/>
              </w:rPr>
            </w:pPr>
          </w:p>
        </w:tc>
        <w:tc>
          <w:tcPr>
            <w:tcW w:w="0" w:type="auto"/>
            <w:tcMar>
              <w:top w:w="30" w:type="dxa"/>
              <w:left w:w="30" w:type="dxa"/>
              <w:bottom w:w="30" w:type="dxa"/>
              <w:right w:w="30" w:type="dxa"/>
            </w:tcMar>
            <w:vAlign w:val="bottom"/>
            <w:hideMark/>
          </w:tcPr>
          <w:p w:rsidR="00000000" w:rsidRDefault="00F4231B">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F4231B">
            <w:pPr>
              <w:rPr>
                <w:rFonts w:eastAsia="Times New Roman"/>
                <w:sz w:val="18"/>
                <w:szCs w:val="18"/>
              </w:rPr>
            </w:pPr>
          </w:p>
        </w:tc>
      </w:tr>
      <w:tr w:rsidR="00000000">
        <w:trPr>
          <w:divId w:val="1169249958"/>
          <w:jc w:val="center"/>
        </w:trPr>
        <w:tc>
          <w:tcPr>
            <w:tcW w:w="0" w:type="auto"/>
            <w:shd w:val="clear" w:color="auto" w:fill="CCEEFF"/>
            <w:tcMar>
              <w:top w:w="30" w:type="dxa"/>
              <w:left w:w="420" w:type="dxa"/>
              <w:bottom w:w="30" w:type="dxa"/>
              <w:right w:w="30" w:type="dxa"/>
            </w:tcMar>
            <w:hideMark/>
          </w:tcPr>
          <w:p w:rsidR="00000000" w:rsidRDefault="00F4231B">
            <w:pPr>
              <w:divId w:val="891959583"/>
              <w:rPr>
                <w:rFonts w:eastAsia="Times New Roman"/>
                <w:sz w:val="18"/>
                <w:szCs w:val="18"/>
              </w:rPr>
            </w:pPr>
            <w:r>
              <w:rPr>
                <w:rFonts w:ascii="inherit" w:eastAsia="Times New Roman" w:hAnsi="inherit"/>
                <w:sz w:val="18"/>
                <w:szCs w:val="18"/>
              </w:rPr>
              <w:t>Accounts payable ($2,510 and $1,878 attributable to related parties, respectively)</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44,804</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29,836</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169249958"/>
          <w:jc w:val="center"/>
        </w:trPr>
        <w:tc>
          <w:tcPr>
            <w:tcW w:w="0" w:type="auto"/>
            <w:tcMar>
              <w:top w:w="30" w:type="dxa"/>
              <w:left w:w="420" w:type="dxa"/>
              <w:bottom w:w="30" w:type="dxa"/>
              <w:right w:w="30" w:type="dxa"/>
            </w:tcMar>
            <w:hideMark/>
          </w:tcPr>
          <w:p w:rsidR="00000000" w:rsidRDefault="00F4231B">
            <w:pPr>
              <w:divId w:val="1827044541"/>
              <w:rPr>
                <w:rFonts w:eastAsia="Times New Roman"/>
                <w:sz w:val="18"/>
                <w:szCs w:val="18"/>
              </w:rPr>
            </w:pPr>
            <w:r>
              <w:rPr>
                <w:rFonts w:ascii="inherit" w:eastAsia="Times New Roman" w:hAnsi="inherit"/>
                <w:sz w:val="18"/>
                <w:szCs w:val="18"/>
              </w:rPr>
              <w:t>Accrued expenses ($6,902 and $4,478 attributable to related parties, respectively)</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55,507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58,140</w:t>
            </w:r>
          </w:p>
        </w:tc>
        <w:tc>
          <w:tcPr>
            <w:tcW w:w="0" w:type="auto"/>
            <w:vAlign w:val="bottom"/>
            <w:hideMark/>
          </w:tcPr>
          <w:p w:rsidR="00000000" w:rsidRDefault="00F4231B">
            <w:pPr>
              <w:rPr>
                <w:rFonts w:eastAsia="Times New Roman"/>
                <w:sz w:val="20"/>
                <w:szCs w:val="20"/>
              </w:rPr>
            </w:pPr>
          </w:p>
        </w:tc>
      </w:tr>
      <w:tr w:rsidR="00000000">
        <w:trPr>
          <w:divId w:val="1169249958"/>
          <w:jc w:val="center"/>
        </w:trPr>
        <w:tc>
          <w:tcPr>
            <w:tcW w:w="0" w:type="auto"/>
            <w:shd w:val="clear" w:color="auto" w:fill="CCEEFF"/>
            <w:tcMar>
              <w:top w:w="30" w:type="dxa"/>
              <w:left w:w="420" w:type="dxa"/>
              <w:bottom w:w="30" w:type="dxa"/>
              <w:right w:w="30" w:type="dxa"/>
            </w:tcMar>
            <w:hideMark/>
          </w:tcPr>
          <w:p w:rsidR="00000000" w:rsidRDefault="00F4231B">
            <w:pPr>
              <w:divId w:val="348918603"/>
              <w:rPr>
                <w:rFonts w:eastAsia="Times New Roman"/>
                <w:sz w:val="18"/>
                <w:szCs w:val="18"/>
              </w:rPr>
            </w:pPr>
            <w:r>
              <w:rPr>
                <w:rFonts w:ascii="inherit" w:eastAsia="Times New Roman" w:hAnsi="inherit"/>
                <w:sz w:val="18"/>
                <w:szCs w:val="18"/>
              </w:rPr>
              <w:t>Accrued litigation settlements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3,575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3,500</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169249958"/>
          <w:jc w:val="center"/>
        </w:trPr>
        <w:tc>
          <w:tcPr>
            <w:tcW w:w="0" w:type="auto"/>
            <w:tcMar>
              <w:top w:w="30" w:type="dxa"/>
              <w:left w:w="420" w:type="dxa"/>
              <w:bottom w:w="30" w:type="dxa"/>
              <w:right w:w="30" w:type="dxa"/>
            </w:tcMar>
            <w:hideMark/>
          </w:tcPr>
          <w:p w:rsidR="00000000" w:rsidRDefault="00F4231B">
            <w:pPr>
              <w:divId w:val="1078600860"/>
              <w:rPr>
                <w:rFonts w:eastAsia="Times New Roman"/>
                <w:sz w:val="18"/>
                <w:szCs w:val="18"/>
              </w:rPr>
            </w:pPr>
            <w:r>
              <w:rPr>
                <w:rFonts w:ascii="inherit" w:eastAsia="Times New Roman" w:hAnsi="inherit"/>
                <w:sz w:val="18"/>
                <w:szCs w:val="18"/>
              </w:rPr>
              <w:t>Contract liability ($1,519 and $2,521 attributable to related parties, respectively)</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58,158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64,189</w:t>
            </w:r>
          </w:p>
        </w:tc>
        <w:tc>
          <w:tcPr>
            <w:tcW w:w="0" w:type="auto"/>
            <w:vAlign w:val="bottom"/>
            <w:hideMark/>
          </w:tcPr>
          <w:p w:rsidR="00000000" w:rsidRDefault="00F4231B">
            <w:pPr>
              <w:rPr>
                <w:rFonts w:eastAsia="Times New Roman"/>
                <w:sz w:val="20"/>
                <w:szCs w:val="20"/>
              </w:rPr>
            </w:pPr>
          </w:p>
        </w:tc>
      </w:tr>
      <w:tr w:rsidR="00000000">
        <w:trPr>
          <w:divId w:val="1169249958"/>
          <w:jc w:val="center"/>
        </w:trPr>
        <w:tc>
          <w:tcPr>
            <w:tcW w:w="0" w:type="auto"/>
            <w:shd w:val="clear" w:color="auto" w:fill="CCEEFF"/>
            <w:tcMar>
              <w:top w:w="30" w:type="dxa"/>
              <w:left w:w="420" w:type="dxa"/>
              <w:bottom w:w="30" w:type="dxa"/>
              <w:right w:w="30" w:type="dxa"/>
            </w:tcMar>
            <w:hideMark/>
          </w:tcPr>
          <w:p w:rsidR="00000000" w:rsidRDefault="00F4231B">
            <w:pPr>
              <w:divId w:val="299264591"/>
              <w:rPr>
                <w:rFonts w:eastAsia="Times New Roman"/>
                <w:sz w:val="18"/>
                <w:szCs w:val="18"/>
              </w:rPr>
            </w:pPr>
            <w:r>
              <w:rPr>
                <w:rFonts w:ascii="inherit" w:eastAsia="Times New Roman" w:hAnsi="inherit"/>
                <w:sz w:val="18"/>
                <w:szCs w:val="18"/>
              </w:rPr>
              <w:t>Customer advances</w:t>
            </w:r>
            <w:r>
              <w:rPr>
                <w:rFonts w:ascii="inherit" w:eastAsia="Times New Roman" w:hAnsi="inherit"/>
                <w:sz w:val="18"/>
                <w:szCs w:val="18"/>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9,886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29920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6,688</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169249958"/>
          <w:jc w:val="center"/>
        </w:trPr>
        <w:tc>
          <w:tcPr>
            <w:tcW w:w="0" w:type="auto"/>
            <w:tcMar>
              <w:top w:w="30" w:type="dxa"/>
              <w:left w:w="420" w:type="dxa"/>
              <w:bottom w:w="30" w:type="dxa"/>
              <w:right w:w="30" w:type="dxa"/>
            </w:tcMar>
            <w:hideMark/>
          </w:tcPr>
          <w:p w:rsidR="00000000" w:rsidRDefault="00F4231B">
            <w:pPr>
              <w:divId w:val="917250273"/>
              <w:rPr>
                <w:rFonts w:eastAsia="Times New Roman"/>
                <w:sz w:val="18"/>
                <w:szCs w:val="18"/>
              </w:rPr>
            </w:pPr>
            <w:r>
              <w:rPr>
                <w:rFonts w:ascii="inherit" w:eastAsia="Times New Roman" w:hAnsi="inherit"/>
                <w:sz w:val="18"/>
                <w:szCs w:val="18"/>
              </w:rPr>
              <w:t>Warrant liability</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7,725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487017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r>
      <w:tr w:rsidR="00000000">
        <w:trPr>
          <w:divId w:val="1169249958"/>
          <w:jc w:val="center"/>
        </w:trPr>
        <w:tc>
          <w:tcPr>
            <w:tcW w:w="0" w:type="auto"/>
            <w:shd w:val="clear" w:color="auto" w:fill="CCEEFF"/>
            <w:tcMar>
              <w:top w:w="30" w:type="dxa"/>
              <w:left w:w="420" w:type="dxa"/>
              <w:bottom w:w="30" w:type="dxa"/>
              <w:right w:w="30" w:type="dxa"/>
            </w:tcMar>
            <w:hideMark/>
          </w:tcPr>
          <w:p w:rsidR="00000000" w:rsidRDefault="00F4231B">
            <w:pPr>
              <w:divId w:val="1377855445"/>
              <w:rPr>
                <w:rFonts w:eastAsia="Times New Roman"/>
                <w:sz w:val="18"/>
                <w:szCs w:val="18"/>
              </w:rPr>
            </w:pPr>
            <w:r>
              <w:rPr>
                <w:rFonts w:ascii="inherit" w:eastAsia="Times New Roman" w:hAnsi="inherit"/>
                <w:sz w:val="18"/>
                <w:szCs w:val="18"/>
              </w:rPr>
              <w:t>Current operating lease liabilities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6,764</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90345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169249958"/>
          <w:jc w:val="center"/>
        </w:trPr>
        <w:tc>
          <w:tcPr>
            <w:tcW w:w="0" w:type="auto"/>
            <w:tcMar>
              <w:top w:w="30" w:type="dxa"/>
              <w:left w:w="420" w:type="dxa"/>
              <w:bottom w:w="30" w:type="dxa"/>
              <w:right w:w="30" w:type="dxa"/>
            </w:tcMar>
            <w:hideMark/>
          </w:tcPr>
          <w:p w:rsidR="00000000" w:rsidRDefault="00F4231B">
            <w:pPr>
              <w:divId w:val="869100058"/>
              <w:rPr>
                <w:rFonts w:eastAsia="Times New Roman"/>
                <w:sz w:val="18"/>
                <w:szCs w:val="18"/>
              </w:rPr>
            </w:pPr>
            <w:r>
              <w:rPr>
                <w:rFonts w:ascii="inherit" w:eastAsia="Times New Roman" w:hAnsi="inherit"/>
                <w:sz w:val="18"/>
                <w:szCs w:val="18"/>
              </w:rPr>
              <w:t>Deferred rent</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1,884</w:t>
            </w:r>
          </w:p>
        </w:tc>
        <w:tc>
          <w:tcPr>
            <w:tcW w:w="0" w:type="auto"/>
            <w:vAlign w:val="bottom"/>
            <w:hideMark/>
          </w:tcPr>
          <w:p w:rsidR="00000000" w:rsidRDefault="00F4231B">
            <w:pPr>
              <w:rPr>
                <w:rFonts w:eastAsia="Times New Roman"/>
                <w:sz w:val="20"/>
                <w:szCs w:val="20"/>
              </w:rPr>
            </w:pPr>
          </w:p>
        </w:tc>
      </w:tr>
      <w:tr w:rsidR="00000000">
        <w:trPr>
          <w:divId w:val="1169249958"/>
          <w:jc w:val="center"/>
        </w:trPr>
        <w:tc>
          <w:tcPr>
            <w:tcW w:w="0" w:type="auto"/>
            <w:shd w:val="clear" w:color="auto" w:fill="CCEEFF"/>
            <w:tcMar>
              <w:top w:w="30" w:type="dxa"/>
              <w:left w:w="420" w:type="dxa"/>
              <w:bottom w:w="30" w:type="dxa"/>
              <w:right w:w="30" w:type="dxa"/>
            </w:tcMar>
            <w:hideMark/>
          </w:tcPr>
          <w:p w:rsidR="00000000" w:rsidRDefault="00F4231B">
            <w:pPr>
              <w:divId w:val="286662660"/>
              <w:rPr>
                <w:rFonts w:eastAsia="Times New Roman"/>
                <w:sz w:val="18"/>
                <w:szCs w:val="18"/>
              </w:rPr>
            </w:pPr>
            <w:r>
              <w:rPr>
                <w:rFonts w:ascii="inherit" w:eastAsia="Times New Roman" w:hAnsi="inherit"/>
                <w:sz w:val="18"/>
                <w:szCs w:val="18"/>
              </w:rPr>
              <w:t>Other current liabilities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3,818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4,699</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169249958"/>
          <w:jc w:val="center"/>
        </w:trPr>
        <w:tc>
          <w:tcPr>
            <w:tcW w:w="0" w:type="auto"/>
            <w:tcMar>
              <w:top w:w="30" w:type="dxa"/>
              <w:left w:w="18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Total current liabilities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190,237</w:t>
            </w:r>
          </w:p>
        </w:tc>
        <w:tc>
          <w:tcPr>
            <w:tcW w:w="0" w:type="auto"/>
            <w:tcBorders>
              <w:top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168,936</w:t>
            </w:r>
          </w:p>
        </w:tc>
        <w:tc>
          <w:tcPr>
            <w:tcW w:w="0" w:type="auto"/>
            <w:tcBorders>
              <w:top w:val="single" w:sz="6" w:space="0" w:color="000000"/>
            </w:tcBorders>
            <w:vAlign w:val="bottom"/>
            <w:hideMark/>
          </w:tcPr>
          <w:p w:rsidR="00000000" w:rsidRDefault="00F4231B">
            <w:pPr>
              <w:rPr>
                <w:rFonts w:eastAsia="Times New Roman"/>
                <w:sz w:val="20"/>
                <w:szCs w:val="20"/>
              </w:rPr>
            </w:pPr>
          </w:p>
        </w:tc>
      </w:tr>
      <w:tr w:rsidR="00000000">
        <w:trPr>
          <w:divId w:val="1169249958"/>
          <w:jc w:val="center"/>
        </w:trPr>
        <w:tc>
          <w:tcPr>
            <w:tcW w:w="0" w:type="auto"/>
            <w:shd w:val="clear" w:color="auto" w:fill="CCEEFF"/>
            <w:tcMar>
              <w:top w:w="30" w:type="dxa"/>
              <w:left w:w="30" w:type="dxa"/>
              <w:bottom w:w="30" w:type="dxa"/>
              <w:right w:w="30" w:type="dxa"/>
            </w:tcMar>
            <w:hideMark/>
          </w:tcPr>
          <w:p w:rsidR="00000000" w:rsidRDefault="00F4231B">
            <w:pPr>
              <w:divId w:val="1566797874"/>
              <w:rPr>
                <w:rFonts w:eastAsia="Times New Roman"/>
                <w:sz w:val="18"/>
                <w:szCs w:val="18"/>
              </w:rPr>
            </w:pPr>
            <w:r>
              <w:rPr>
                <w:rFonts w:ascii="inherit" w:eastAsia="Times New Roman" w:hAnsi="inherit"/>
                <w:sz w:val="18"/>
                <w:szCs w:val="18"/>
              </w:rPr>
              <w:t>Secured term note</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12,463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18620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169249958"/>
          <w:jc w:val="center"/>
        </w:trPr>
        <w:tc>
          <w:tcPr>
            <w:tcW w:w="0" w:type="auto"/>
            <w:tcMar>
              <w:top w:w="30" w:type="dxa"/>
              <w:left w:w="30" w:type="dxa"/>
              <w:bottom w:w="30" w:type="dxa"/>
              <w:right w:w="30" w:type="dxa"/>
            </w:tcMar>
            <w:hideMark/>
          </w:tcPr>
          <w:p w:rsidR="00000000" w:rsidRDefault="00F4231B">
            <w:pPr>
              <w:divId w:val="1656958195"/>
              <w:rPr>
                <w:rFonts w:eastAsia="Times New Roman"/>
                <w:sz w:val="18"/>
                <w:szCs w:val="18"/>
              </w:rPr>
            </w:pPr>
            <w:r>
              <w:rPr>
                <w:rFonts w:ascii="inherit" w:eastAsia="Times New Roman" w:hAnsi="inherit"/>
                <w:sz w:val="18"/>
                <w:szCs w:val="18"/>
              </w:rPr>
              <w:t>Financing derivatives (related party)</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21,587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26,100</w:t>
            </w:r>
          </w:p>
        </w:tc>
        <w:tc>
          <w:tcPr>
            <w:tcW w:w="0" w:type="auto"/>
            <w:vAlign w:val="bottom"/>
            <w:hideMark/>
          </w:tcPr>
          <w:p w:rsidR="00000000" w:rsidRDefault="00F4231B">
            <w:pPr>
              <w:rPr>
                <w:rFonts w:eastAsia="Times New Roman"/>
                <w:sz w:val="20"/>
                <w:szCs w:val="20"/>
              </w:rPr>
            </w:pPr>
          </w:p>
        </w:tc>
      </w:tr>
      <w:tr w:rsidR="00000000">
        <w:trPr>
          <w:divId w:val="1169249958"/>
          <w:jc w:val="center"/>
        </w:trPr>
        <w:tc>
          <w:tcPr>
            <w:tcW w:w="0" w:type="auto"/>
            <w:shd w:val="clear" w:color="auto" w:fill="CCEEFF"/>
            <w:tcMar>
              <w:top w:w="30" w:type="dxa"/>
              <w:left w:w="30" w:type="dxa"/>
              <w:bottom w:w="30" w:type="dxa"/>
              <w:right w:w="30" w:type="dxa"/>
            </w:tcMar>
            <w:hideMark/>
          </w:tcPr>
          <w:p w:rsidR="00000000" w:rsidRDefault="00F4231B">
            <w:pPr>
              <w:divId w:val="105807618"/>
              <w:rPr>
                <w:rFonts w:eastAsia="Times New Roman"/>
                <w:sz w:val="18"/>
                <w:szCs w:val="18"/>
              </w:rPr>
            </w:pPr>
            <w:r>
              <w:rPr>
                <w:rFonts w:ascii="inherit" w:eastAsia="Times New Roman" w:hAnsi="inherit"/>
                <w:sz w:val="18"/>
                <w:szCs w:val="18"/>
              </w:rPr>
              <w:t>Senior secured convertible notes (related party)</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184,075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177,342</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169249958"/>
          <w:jc w:val="center"/>
        </w:trPr>
        <w:tc>
          <w:tcPr>
            <w:tcW w:w="0" w:type="auto"/>
            <w:tcMar>
              <w:top w:w="30" w:type="dxa"/>
              <w:left w:w="3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Non-current operating lease liabilities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42,497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45609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r>
      <w:tr w:rsidR="00000000">
        <w:trPr>
          <w:divId w:val="1169249958"/>
          <w:jc w:val="center"/>
        </w:trPr>
        <w:tc>
          <w:tcPr>
            <w:tcW w:w="0" w:type="auto"/>
            <w:shd w:val="clear" w:color="auto" w:fill="CCEEFF"/>
            <w:tcMar>
              <w:top w:w="30" w:type="dxa"/>
              <w:left w:w="30" w:type="dxa"/>
              <w:bottom w:w="30" w:type="dxa"/>
              <w:right w:w="30" w:type="dxa"/>
            </w:tcMar>
            <w:hideMark/>
          </w:tcPr>
          <w:p w:rsidR="00000000" w:rsidRDefault="00F4231B">
            <w:pPr>
              <w:divId w:val="701437120"/>
              <w:rPr>
                <w:rFonts w:eastAsia="Times New Roman"/>
                <w:sz w:val="18"/>
                <w:szCs w:val="18"/>
              </w:rPr>
            </w:pPr>
            <w:r>
              <w:rPr>
                <w:rFonts w:ascii="inherit" w:eastAsia="Times New Roman" w:hAnsi="inherit"/>
                <w:sz w:val="18"/>
                <w:szCs w:val="18"/>
              </w:rPr>
              <w:t>Deferred rent</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10,304</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169249958"/>
          <w:jc w:val="center"/>
        </w:trPr>
        <w:tc>
          <w:tcPr>
            <w:tcW w:w="0" w:type="auto"/>
            <w:tcMar>
              <w:top w:w="30" w:type="dxa"/>
              <w:left w:w="30" w:type="dxa"/>
              <w:bottom w:w="30" w:type="dxa"/>
              <w:right w:w="30" w:type="dxa"/>
            </w:tcMar>
            <w:hideMark/>
          </w:tcPr>
          <w:p w:rsidR="00000000" w:rsidRDefault="00F4231B">
            <w:pPr>
              <w:divId w:val="445277292"/>
              <w:rPr>
                <w:rFonts w:eastAsia="Times New Roman"/>
                <w:sz w:val="18"/>
                <w:szCs w:val="18"/>
              </w:rPr>
            </w:pPr>
            <w:r>
              <w:rPr>
                <w:rFonts w:ascii="inherit" w:eastAsia="Times New Roman" w:hAnsi="inherit"/>
                <w:sz w:val="18"/>
                <w:szCs w:val="18"/>
              </w:rPr>
              <w:t>Deferred tax liabilities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287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5,527</w:t>
            </w:r>
          </w:p>
        </w:tc>
        <w:tc>
          <w:tcPr>
            <w:tcW w:w="0" w:type="auto"/>
            <w:vAlign w:val="bottom"/>
            <w:hideMark/>
          </w:tcPr>
          <w:p w:rsidR="00000000" w:rsidRDefault="00F4231B">
            <w:pPr>
              <w:rPr>
                <w:rFonts w:eastAsia="Times New Roman"/>
                <w:sz w:val="20"/>
                <w:szCs w:val="20"/>
              </w:rPr>
            </w:pPr>
          </w:p>
        </w:tc>
      </w:tr>
      <w:tr w:rsidR="00000000">
        <w:trPr>
          <w:divId w:val="1169249958"/>
          <w:jc w:val="center"/>
        </w:trPr>
        <w:tc>
          <w:tcPr>
            <w:tcW w:w="0" w:type="auto"/>
            <w:shd w:val="clear" w:color="auto" w:fill="CCEEFF"/>
            <w:tcMar>
              <w:top w:w="30" w:type="dxa"/>
              <w:left w:w="30" w:type="dxa"/>
              <w:bottom w:w="30" w:type="dxa"/>
              <w:right w:w="30" w:type="dxa"/>
            </w:tcMar>
            <w:hideMark/>
          </w:tcPr>
          <w:p w:rsidR="00000000" w:rsidRDefault="00F4231B">
            <w:pPr>
              <w:divId w:val="715399065"/>
              <w:rPr>
                <w:rFonts w:eastAsia="Times New Roman"/>
                <w:sz w:val="18"/>
                <w:szCs w:val="18"/>
              </w:rPr>
            </w:pPr>
            <w:r>
              <w:rPr>
                <w:rFonts w:ascii="inherit" w:eastAsia="Times New Roman" w:hAnsi="inherit"/>
                <w:sz w:val="18"/>
                <w:szCs w:val="18"/>
              </w:rPr>
              <w:t>Other non-current liabilities ($- and $251 attributable to related parties)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13,575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14,367</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169249958"/>
          <w:jc w:val="center"/>
        </w:trPr>
        <w:tc>
          <w:tcPr>
            <w:tcW w:w="0" w:type="auto"/>
            <w:tcMar>
              <w:top w:w="30" w:type="dxa"/>
              <w:left w:w="18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464,721</w:t>
            </w:r>
          </w:p>
        </w:tc>
        <w:tc>
          <w:tcPr>
            <w:tcW w:w="0" w:type="auto"/>
            <w:tcBorders>
              <w:top w:val="single" w:sz="6" w:space="0" w:color="000000"/>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402,576</w:t>
            </w:r>
          </w:p>
        </w:tc>
        <w:tc>
          <w:tcPr>
            <w:tcW w:w="0" w:type="auto"/>
            <w:tcBorders>
              <w:top w:val="single" w:sz="6" w:space="0" w:color="000000"/>
              <w:bottom w:val="single" w:sz="6" w:space="0" w:color="000000"/>
            </w:tcBorders>
            <w:vAlign w:val="bottom"/>
            <w:hideMark/>
          </w:tcPr>
          <w:p w:rsidR="00000000" w:rsidRDefault="00F4231B">
            <w:pPr>
              <w:rPr>
                <w:rFonts w:eastAsia="Times New Roman"/>
                <w:sz w:val="20"/>
                <w:szCs w:val="20"/>
              </w:rPr>
            </w:pPr>
          </w:p>
        </w:tc>
      </w:tr>
      <w:tr w:rsidR="00000000">
        <w:trPr>
          <w:divId w:val="1169249958"/>
          <w:jc w:val="center"/>
        </w:trPr>
        <w:tc>
          <w:tcPr>
            <w:tcW w:w="0" w:type="auto"/>
            <w:shd w:val="clear" w:color="auto" w:fill="CCEEFF"/>
            <w:tcMar>
              <w:top w:w="30" w:type="dxa"/>
              <w:left w:w="30" w:type="dxa"/>
              <w:bottom w:w="30" w:type="dxa"/>
              <w:right w:w="30" w:type="dxa"/>
            </w:tcMar>
            <w:hideMark/>
          </w:tcPr>
          <w:p w:rsidR="00000000" w:rsidRDefault="00F4231B">
            <w:pPr>
              <w:divId w:val="819420680"/>
              <w:rPr>
                <w:rFonts w:eastAsia="Times New Roman"/>
                <w:sz w:val="18"/>
                <w:szCs w:val="18"/>
              </w:rPr>
            </w:pPr>
            <w:r>
              <w:rPr>
                <w:rFonts w:ascii="inherit" w:eastAsia="Times New Roman" w:hAnsi="inherit"/>
                <w:sz w:val="18"/>
                <w:szCs w:val="18"/>
              </w:rPr>
              <w:t>Commitments and contingencies</w:t>
            </w: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p>
        </w:tc>
      </w:tr>
      <w:tr w:rsidR="00000000">
        <w:trPr>
          <w:divId w:val="1169249958"/>
          <w:jc w:val="center"/>
        </w:trPr>
        <w:tc>
          <w:tcPr>
            <w:tcW w:w="0" w:type="auto"/>
            <w:tcMar>
              <w:top w:w="30" w:type="dxa"/>
              <w:left w:w="30" w:type="dxa"/>
              <w:bottom w:w="30" w:type="dxa"/>
              <w:right w:w="30" w:type="dxa"/>
            </w:tcMar>
            <w:hideMark/>
          </w:tcPr>
          <w:p w:rsidR="00000000" w:rsidRDefault="00F4231B">
            <w:pPr>
              <w:divId w:val="1868592686"/>
              <w:rPr>
                <w:rFonts w:eastAsia="Times New Roman"/>
                <w:sz w:val="18"/>
                <w:szCs w:val="18"/>
              </w:rPr>
            </w:pPr>
            <w:r>
              <w:rPr>
                <w:rFonts w:ascii="inherit" w:eastAsia="Times New Roman" w:hAnsi="inherit"/>
                <w:sz w:val="18"/>
                <w:szCs w:val="18"/>
              </w:rPr>
              <w:t>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gridSpan w:val="3"/>
            <w:tcMar>
              <w:top w:w="30" w:type="dxa"/>
              <w:left w:w="30" w:type="dxa"/>
              <w:bottom w:w="30" w:type="dxa"/>
              <w:right w:w="30" w:type="dxa"/>
            </w:tcMar>
            <w:vAlign w:val="bottom"/>
            <w:hideMark/>
          </w:tcPr>
          <w:p w:rsidR="00000000" w:rsidRDefault="00F4231B">
            <w:pPr>
              <w:rPr>
                <w:rFonts w:eastAsia="Times New Roman"/>
                <w:sz w:val="18"/>
                <w:szCs w:val="18"/>
              </w:rPr>
            </w:pPr>
          </w:p>
        </w:tc>
        <w:tc>
          <w:tcPr>
            <w:tcW w:w="0" w:type="auto"/>
            <w:tcMar>
              <w:top w:w="30" w:type="dxa"/>
              <w:left w:w="30" w:type="dxa"/>
              <w:bottom w:w="30" w:type="dxa"/>
              <w:right w:w="30" w:type="dxa"/>
            </w:tcMar>
            <w:vAlign w:val="bottom"/>
            <w:hideMark/>
          </w:tcPr>
          <w:p w:rsidR="00000000" w:rsidRDefault="00F4231B">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F4231B">
            <w:pPr>
              <w:rPr>
                <w:rFonts w:eastAsia="Times New Roman"/>
                <w:sz w:val="18"/>
                <w:szCs w:val="18"/>
              </w:rPr>
            </w:pPr>
          </w:p>
        </w:tc>
      </w:tr>
      <w:tr w:rsidR="00000000">
        <w:trPr>
          <w:divId w:val="1169249958"/>
          <w:jc w:val="center"/>
        </w:trPr>
        <w:tc>
          <w:tcPr>
            <w:tcW w:w="0" w:type="auto"/>
            <w:shd w:val="clear" w:color="auto" w:fill="CCEEFF"/>
            <w:tcMar>
              <w:top w:w="30" w:type="dxa"/>
              <w:left w:w="420" w:type="dxa"/>
              <w:bottom w:w="30" w:type="dxa"/>
              <w:right w:w="30" w:type="dxa"/>
            </w:tcMar>
            <w:hideMark/>
          </w:tcPr>
          <w:p w:rsidR="00000000" w:rsidRDefault="00F4231B">
            <w:pPr>
              <w:divId w:val="1672294397"/>
              <w:rPr>
                <w:rFonts w:eastAsia="Times New Roman"/>
                <w:sz w:val="18"/>
                <w:szCs w:val="18"/>
              </w:rPr>
            </w:pPr>
            <w:r>
              <w:rPr>
                <w:rFonts w:ascii="inherit" w:eastAsia="Times New Roman" w:hAnsi="inherit"/>
                <w:sz w:val="18"/>
                <w:szCs w:val="18"/>
              </w:rPr>
              <w:t>Preferred stock, $0.001 par value per share; 5,000,000 shares authorized at December 31, 2019 and 2018; no shares issued or outstanding as of December 31, 2019 or 2018</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169249958"/>
          <w:jc w:val="center"/>
        </w:trPr>
        <w:tc>
          <w:tcPr>
            <w:tcW w:w="0" w:type="auto"/>
            <w:tcMar>
              <w:top w:w="30" w:type="dxa"/>
              <w:left w:w="420" w:type="dxa"/>
              <w:bottom w:w="30" w:type="dxa"/>
              <w:right w:w="30" w:type="dxa"/>
            </w:tcMar>
            <w:hideMark/>
          </w:tcPr>
          <w:p w:rsidR="00000000" w:rsidRDefault="00F4231B">
            <w:pPr>
              <w:divId w:val="78720552"/>
              <w:rPr>
                <w:rFonts w:eastAsia="Times New Roman"/>
                <w:sz w:val="18"/>
                <w:szCs w:val="18"/>
              </w:rPr>
            </w:pPr>
            <w:r>
              <w:rPr>
                <w:rFonts w:ascii="inherit" w:eastAsia="Times New Roman" w:hAnsi="inherit"/>
                <w:sz w:val="18"/>
                <w:szCs w:val="18"/>
              </w:rPr>
              <w:t xml:space="preserve">Common stock, $0.001 par value per share; 150,000,000 shares authorized as of December 31, 2019 and 2018; 76,829,926 shares issued and 70,065,130 shares outstanding as of December 31, 2019, and 66,154,626 shares issued and 59,389,830 shares outstanding as </w:t>
            </w:r>
            <w:r>
              <w:rPr>
                <w:rFonts w:ascii="inherit" w:eastAsia="Times New Roman" w:hAnsi="inherit"/>
                <w:sz w:val="18"/>
                <w:szCs w:val="18"/>
              </w:rPr>
              <w:t>of December 31, 2018</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70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59</w:t>
            </w:r>
          </w:p>
        </w:tc>
        <w:tc>
          <w:tcPr>
            <w:tcW w:w="0" w:type="auto"/>
            <w:vAlign w:val="bottom"/>
            <w:hideMark/>
          </w:tcPr>
          <w:p w:rsidR="00000000" w:rsidRDefault="00F4231B">
            <w:pPr>
              <w:rPr>
                <w:rFonts w:eastAsia="Times New Roman"/>
                <w:sz w:val="20"/>
                <w:szCs w:val="20"/>
              </w:rPr>
            </w:pPr>
          </w:p>
        </w:tc>
      </w:tr>
      <w:tr w:rsidR="00000000">
        <w:trPr>
          <w:divId w:val="1169249958"/>
          <w:jc w:val="center"/>
        </w:trPr>
        <w:tc>
          <w:tcPr>
            <w:tcW w:w="0" w:type="auto"/>
            <w:shd w:val="clear" w:color="auto" w:fill="CCEEFF"/>
            <w:tcMar>
              <w:top w:w="30" w:type="dxa"/>
              <w:left w:w="420" w:type="dxa"/>
              <w:bottom w:w="30" w:type="dxa"/>
              <w:right w:w="30" w:type="dxa"/>
            </w:tcMar>
            <w:hideMark/>
          </w:tcPr>
          <w:p w:rsidR="00000000" w:rsidRDefault="00F4231B">
            <w:pPr>
              <w:divId w:val="1468232178"/>
              <w:rPr>
                <w:rFonts w:eastAsia="Times New Roman"/>
                <w:sz w:val="18"/>
                <w:szCs w:val="18"/>
              </w:rPr>
            </w:pPr>
            <w:r>
              <w:rPr>
                <w:rFonts w:ascii="inherit" w:eastAsia="Times New Roman" w:hAnsi="inherit"/>
                <w:sz w:val="18"/>
                <w:szCs w:val="18"/>
              </w:rPr>
              <w:t>Additional paid-in capital</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1,609,358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1,561,208</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169249958"/>
          <w:jc w:val="center"/>
        </w:trPr>
        <w:tc>
          <w:tcPr>
            <w:tcW w:w="0" w:type="auto"/>
            <w:tcMar>
              <w:top w:w="30" w:type="dxa"/>
              <w:left w:w="420" w:type="dxa"/>
              <w:bottom w:w="30" w:type="dxa"/>
              <w:right w:w="30" w:type="dxa"/>
            </w:tcMar>
            <w:hideMark/>
          </w:tcPr>
          <w:p w:rsidR="00000000" w:rsidRDefault="00F4231B">
            <w:pPr>
              <w:divId w:val="168298800"/>
              <w:rPr>
                <w:rFonts w:eastAsia="Times New Roman"/>
                <w:sz w:val="18"/>
                <w:szCs w:val="18"/>
              </w:rPr>
            </w:pPr>
            <w:r>
              <w:rPr>
                <w:rFonts w:ascii="inherit" w:eastAsia="Times New Roman" w:hAnsi="inherit"/>
                <w:sz w:val="18"/>
                <w:szCs w:val="18"/>
              </w:rPr>
              <w:t>Accumulated other comprehensive loss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(12,333</w:t>
            </w:r>
          </w:p>
        </w:tc>
        <w:tc>
          <w:tcPr>
            <w:tcW w:w="0" w:type="auto"/>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(10,621</w:t>
            </w:r>
          </w:p>
        </w:tc>
        <w:tc>
          <w:tcPr>
            <w:tcW w:w="0" w:type="auto"/>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r>
      <w:tr w:rsidR="00000000">
        <w:trPr>
          <w:divId w:val="1169249958"/>
          <w:jc w:val="center"/>
        </w:trPr>
        <w:tc>
          <w:tcPr>
            <w:tcW w:w="0" w:type="auto"/>
            <w:shd w:val="clear" w:color="auto" w:fill="CCEEFF"/>
            <w:tcMar>
              <w:top w:w="30" w:type="dxa"/>
              <w:left w:w="420" w:type="dxa"/>
              <w:bottom w:w="30" w:type="dxa"/>
              <w:right w:w="30" w:type="dxa"/>
            </w:tcMar>
            <w:hideMark/>
          </w:tcPr>
          <w:p w:rsidR="00000000" w:rsidRDefault="00F4231B">
            <w:pPr>
              <w:divId w:val="2033338325"/>
              <w:rPr>
                <w:rFonts w:eastAsia="Times New Roman"/>
                <w:sz w:val="18"/>
                <w:szCs w:val="18"/>
              </w:rPr>
            </w:pPr>
            <w:r>
              <w:rPr>
                <w:rFonts w:ascii="inherit" w:eastAsia="Times New Roman" w:hAnsi="inherit"/>
                <w:sz w:val="18"/>
                <w:szCs w:val="18"/>
              </w:rPr>
              <w:t>Accumulated deficit</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(1,108,137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(769,095</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r>
      <w:tr w:rsidR="00000000">
        <w:trPr>
          <w:divId w:val="1169249958"/>
          <w:jc w:val="center"/>
        </w:trPr>
        <w:tc>
          <w:tcPr>
            <w:tcW w:w="0" w:type="auto"/>
            <w:tcMar>
              <w:top w:w="30" w:type="dxa"/>
              <w:left w:w="420" w:type="dxa"/>
              <w:bottom w:w="30" w:type="dxa"/>
              <w:right w:w="30" w:type="dxa"/>
            </w:tcMar>
            <w:hideMark/>
          </w:tcPr>
          <w:p w:rsidR="00000000" w:rsidRDefault="00F4231B">
            <w:pPr>
              <w:divId w:val="1115514789"/>
              <w:rPr>
                <w:rFonts w:eastAsia="Times New Roman"/>
                <w:sz w:val="18"/>
                <w:szCs w:val="18"/>
              </w:rPr>
            </w:pPr>
            <w:r>
              <w:rPr>
                <w:rFonts w:ascii="inherit" w:eastAsia="Times New Roman" w:hAnsi="inherit"/>
                <w:sz w:val="18"/>
                <w:szCs w:val="18"/>
              </w:rPr>
              <w:t>Treasury stock, at cost, and 6,764,796 shares as of December 31, 2019 and 2018</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(229,984</w:t>
            </w:r>
          </w:p>
        </w:tc>
        <w:tc>
          <w:tcPr>
            <w:tcW w:w="0" w:type="auto"/>
            <w:tcBorders>
              <w:bottom w:val="single" w:sz="6" w:space="0" w:color="000000"/>
            </w:tcBorders>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(229,984</w:t>
            </w:r>
          </w:p>
        </w:tc>
        <w:tc>
          <w:tcPr>
            <w:tcW w:w="0" w:type="auto"/>
            <w:tcBorders>
              <w:bottom w:val="single" w:sz="6" w:space="0" w:color="000000"/>
            </w:tcBorders>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r>
      <w:tr w:rsidR="00000000">
        <w:trPr>
          <w:divId w:val="1169249958"/>
          <w:jc w:val="center"/>
        </w:trPr>
        <w:tc>
          <w:tcPr>
            <w:tcW w:w="0" w:type="auto"/>
            <w:shd w:val="clear" w:color="auto" w:fill="CCEEFF"/>
            <w:tcMar>
              <w:top w:w="30" w:type="dxa"/>
              <w:left w:w="18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Total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258,974</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551,567</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169249958"/>
          <w:jc w:val="center"/>
        </w:trPr>
        <w:tc>
          <w:tcPr>
            <w:tcW w:w="0" w:type="auto"/>
            <w:tcMar>
              <w:top w:w="30" w:type="dxa"/>
              <w:left w:w="18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Total liabilities and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tcBorders>
              <w:bottom w:val="double" w:sz="6" w:space="0" w:color="000000"/>
            </w:tcBorders>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723,695</w:t>
            </w:r>
          </w:p>
        </w:tc>
        <w:tc>
          <w:tcPr>
            <w:tcW w:w="0" w:type="auto"/>
            <w:tcBorders>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954,143</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r>
    </w:tbl>
    <w:p w:rsidR="00000000" w:rsidRDefault="00F4231B">
      <w:pPr>
        <w:spacing w:line="288" w:lineRule="auto"/>
        <w:jc w:val="center"/>
        <w:divId w:val="1034236348"/>
        <w:rPr>
          <w:rFonts w:eastAsia="Times New Roman"/>
          <w:sz w:val="16"/>
          <w:szCs w:val="16"/>
        </w:rPr>
      </w:pPr>
      <w:r>
        <w:rPr>
          <w:rFonts w:ascii="inherit" w:eastAsia="Times New Roman" w:hAnsi="inherit"/>
          <w:sz w:val="16"/>
          <w:szCs w:val="16"/>
        </w:rPr>
        <w:t>See accompanying Notes to Consolidated Financial Statements.</w:t>
      </w:r>
    </w:p>
    <w:p w:rsidR="00000000" w:rsidRDefault="00F4231B">
      <w:pPr>
        <w:divId w:val="1256130990"/>
        <w:rPr>
          <w:rFonts w:eastAsia="Times New Roman"/>
          <w:sz w:val="20"/>
          <w:szCs w:val="20"/>
        </w:rPr>
      </w:pPr>
    </w:p>
    <w:p w:rsidR="00000000" w:rsidRDefault="00F4231B">
      <w:pPr>
        <w:spacing w:line="288" w:lineRule="auto"/>
        <w:jc w:val="center"/>
        <w:divId w:val="1523400931"/>
        <w:rPr>
          <w:rFonts w:eastAsia="Times New Roman"/>
          <w:sz w:val="20"/>
          <w:szCs w:val="20"/>
        </w:rPr>
      </w:pPr>
      <w:r>
        <w:rPr>
          <w:rFonts w:ascii="inherit" w:eastAsia="Times New Roman" w:hAnsi="inherit"/>
          <w:sz w:val="20"/>
          <w:szCs w:val="20"/>
        </w:rPr>
        <w:t>56</w:t>
      </w:r>
    </w:p>
    <w:p w:rsidR="00000000" w:rsidRDefault="00F4231B">
      <w:pPr>
        <w:divId w:val="1034236348"/>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F4231B">
      <w:pPr>
        <w:spacing w:line="288" w:lineRule="auto"/>
        <w:divId w:val="1924024863"/>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422263651"/>
        <w:rPr>
          <w:rFonts w:eastAsia="Times New Roman"/>
          <w:sz w:val="20"/>
          <w:szCs w:val="20"/>
        </w:rPr>
      </w:pPr>
    </w:p>
    <w:p w:rsidR="00000000" w:rsidRDefault="00F4231B">
      <w:pPr>
        <w:divId w:val="529219032"/>
        <w:rPr>
          <w:rFonts w:eastAsia="Times New Roman"/>
          <w:sz w:val="20"/>
          <w:szCs w:val="20"/>
        </w:rPr>
      </w:pP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COMSCORE, INC.</w:t>
      </w: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CONSOLIDATED STATEMENTS OF OPERATIONS AND COMPREHENSIVE LOSS</w:t>
      </w: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(In thousands, except share and per share data)</w:t>
      </w:r>
    </w:p>
    <w:tbl>
      <w:tblPr>
        <w:tblW w:w="4990" w:type="pct"/>
        <w:jc w:val="center"/>
        <w:tblCellMar>
          <w:left w:w="0" w:type="dxa"/>
          <w:right w:w="0" w:type="dxa"/>
        </w:tblCellMar>
        <w:tblLook w:val="04A0" w:firstRow="1" w:lastRow="0" w:firstColumn="1" w:lastColumn="0" w:noHBand="0" w:noVBand="1"/>
      </w:tblPr>
      <w:tblGrid>
        <w:gridCol w:w="4125"/>
        <w:gridCol w:w="456"/>
        <w:gridCol w:w="133"/>
        <w:gridCol w:w="926"/>
        <w:gridCol w:w="107"/>
        <w:gridCol w:w="105"/>
        <w:gridCol w:w="133"/>
        <w:gridCol w:w="926"/>
        <w:gridCol w:w="107"/>
        <w:gridCol w:w="105"/>
        <w:gridCol w:w="133"/>
        <w:gridCol w:w="926"/>
        <w:gridCol w:w="107"/>
      </w:tblGrid>
      <w:tr w:rsidR="00000000">
        <w:trPr>
          <w:divId w:val="896404364"/>
          <w:jc w:val="center"/>
        </w:trPr>
        <w:tc>
          <w:tcPr>
            <w:tcW w:w="0" w:type="auto"/>
            <w:gridSpan w:val="13"/>
            <w:vAlign w:val="center"/>
            <w:hideMark/>
          </w:tcPr>
          <w:p w:rsidR="00000000" w:rsidRDefault="00F4231B">
            <w:pPr>
              <w:spacing w:line="288" w:lineRule="auto"/>
              <w:jc w:val="center"/>
              <w:rPr>
                <w:rFonts w:eastAsia="Times New Roman"/>
                <w:sz w:val="20"/>
                <w:szCs w:val="20"/>
              </w:rPr>
            </w:pPr>
          </w:p>
        </w:tc>
      </w:tr>
      <w:tr w:rsidR="00000000">
        <w:trPr>
          <w:divId w:val="896404364"/>
          <w:jc w:val="center"/>
        </w:trPr>
        <w:tc>
          <w:tcPr>
            <w:tcW w:w="2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896404364"/>
          <w:jc w:val="center"/>
        </w:trPr>
        <w:tc>
          <w:tcPr>
            <w:tcW w:w="0" w:type="auto"/>
            <w:tcMar>
              <w:top w:w="30" w:type="dxa"/>
              <w:left w:w="30" w:type="dxa"/>
              <w:bottom w:w="30" w:type="dxa"/>
              <w:right w:w="30" w:type="dxa"/>
            </w:tcMar>
            <w:vAlign w:val="bottom"/>
            <w:hideMark/>
          </w:tcPr>
          <w:p w:rsidR="00000000" w:rsidRDefault="00F4231B">
            <w:pPr>
              <w:divId w:val="751581775"/>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r>
      <w:tr w:rsidR="00000000">
        <w:trPr>
          <w:divId w:val="896404364"/>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divId w:val="20479479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r>
      <w:tr w:rsidR="00000000">
        <w:trPr>
          <w:divId w:val="896404364"/>
          <w:jc w:val="center"/>
        </w:trPr>
        <w:tc>
          <w:tcPr>
            <w:tcW w:w="0" w:type="auto"/>
            <w:shd w:val="clear" w:color="auto" w:fill="CCEEFF"/>
            <w:tcMar>
              <w:top w:w="30" w:type="dxa"/>
              <w:left w:w="30" w:type="dxa"/>
              <w:bottom w:w="30" w:type="dxa"/>
              <w:right w:w="30" w:type="dxa"/>
            </w:tcMar>
            <w:hideMark/>
          </w:tcPr>
          <w:p w:rsidR="00000000" w:rsidRDefault="00F4231B">
            <w:pPr>
              <w:divId w:val="554197190"/>
              <w:rPr>
                <w:rFonts w:eastAsia="Times New Roman"/>
                <w:sz w:val="20"/>
                <w:szCs w:val="20"/>
              </w:rPr>
            </w:pPr>
            <w:r>
              <w:rPr>
                <w:rFonts w:ascii="inherit" w:eastAsia="Times New Roman" w:hAnsi="inherit"/>
                <w:sz w:val="20"/>
                <w:szCs w:val="20"/>
              </w:rPr>
              <w:t>Revenues</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388,645</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419,482</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626064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403,549</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89640436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686845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907957245"/>
              <w:rPr>
                <w:rFonts w:eastAsia="Times New Roman"/>
                <w:sz w:val="20"/>
                <w:szCs w:val="20"/>
              </w:rPr>
            </w:pPr>
            <w:r>
              <w:rPr>
                <w:rFonts w:ascii="inherit" w:eastAsia="Times New Roman" w:hAnsi="inherit"/>
                <w:sz w:val="20"/>
                <w:szCs w:val="20"/>
              </w:rPr>
              <w:t> </w:t>
            </w:r>
          </w:p>
        </w:tc>
      </w:tr>
      <w:tr w:rsidR="00000000">
        <w:trPr>
          <w:divId w:val="896404364"/>
          <w:jc w:val="center"/>
        </w:trPr>
        <w:tc>
          <w:tcPr>
            <w:tcW w:w="0" w:type="auto"/>
            <w:shd w:val="clear" w:color="auto" w:fill="CCEEFF"/>
            <w:tcMar>
              <w:top w:w="30" w:type="dxa"/>
              <w:left w:w="30" w:type="dxa"/>
              <w:bottom w:w="30" w:type="dxa"/>
              <w:right w:w="30" w:type="dxa"/>
            </w:tcMar>
            <w:hideMark/>
          </w:tcPr>
          <w:p w:rsidR="00000000" w:rsidRDefault="00F4231B">
            <w:pPr>
              <w:divId w:val="379475644"/>
              <w:rPr>
                <w:rFonts w:eastAsia="Times New Roman"/>
                <w:sz w:val="20"/>
                <w:szCs w:val="20"/>
              </w:rPr>
            </w:pPr>
            <w:r>
              <w:rPr>
                <w:rFonts w:ascii="inherit" w:eastAsia="Times New Roman" w:hAnsi="inherit"/>
                <w:sz w:val="20"/>
                <w:szCs w:val="20"/>
              </w:rPr>
              <w:t>Cost of revenues</w:t>
            </w:r>
            <w:r>
              <w:rPr>
                <w:rFonts w:ascii="inherit" w:eastAsia="Times New Roman" w:hAnsi="inherit"/>
                <w:i/>
                <w:iCs/>
                <w:sz w:val="20"/>
                <w:szCs w:val="20"/>
              </w:rPr>
              <w:t> </w:t>
            </w:r>
            <w:r>
              <w:rPr>
                <w:rFonts w:ascii="inherit" w:eastAsia="Times New Roman" w:hAnsi="inherit"/>
                <w:i/>
                <w:iCs/>
                <w:sz w:val="14"/>
                <w:szCs w:val="14"/>
                <w:vertAlign w:val="superscript"/>
              </w:rPr>
              <w:t>(1) (2) (3)</w:t>
            </w:r>
          </w:p>
        </w:tc>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199,622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200,220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1242281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193,605</w:t>
            </w:r>
          </w:p>
        </w:tc>
        <w:tc>
          <w:tcPr>
            <w:tcW w:w="0" w:type="auto"/>
            <w:shd w:val="clear" w:color="auto" w:fill="CCEEFF"/>
            <w:vAlign w:val="bottom"/>
            <w:hideMark/>
          </w:tcPr>
          <w:p w:rsidR="00000000" w:rsidRDefault="00F4231B">
            <w:pPr>
              <w:rPr>
                <w:rFonts w:eastAsia="Times New Roman"/>
                <w:sz w:val="20"/>
                <w:szCs w:val="20"/>
              </w:rPr>
            </w:pPr>
          </w:p>
        </w:tc>
      </w:tr>
      <w:tr w:rsidR="00000000">
        <w:trPr>
          <w:divId w:val="896404364"/>
          <w:jc w:val="center"/>
        </w:trPr>
        <w:tc>
          <w:tcPr>
            <w:tcW w:w="0" w:type="auto"/>
            <w:tcMar>
              <w:top w:w="30" w:type="dxa"/>
              <w:left w:w="30" w:type="dxa"/>
              <w:bottom w:w="30" w:type="dxa"/>
              <w:right w:w="30" w:type="dxa"/>
            </w:tcMar>
            <w:hideMark/>
          </w:tcPr>
          <w:p w:rsidR="00000000" w:rsidRDefault="00F4231B">
            <w:pPr>
              <w:divId w:val="850874871"/>
              <w:rPr>
                <w:rFonts w:eastAsia="Times New Roman"/>
                <w:sz w:val="20"/>
                <w:szCs w:val="20"/>
              </w:rPr>
            </w:pPr>
            <w:r>
              <w:rPr>
                <w:rFonts w:ascii="inherit" w:eastAsia="Times New Roman" w:hAnsi="inherit"/>
                <w:sz w:val="20"/>
                <w:szCs w:val="20"/>
              </w:rPr>
              <w:t>Selling and marketing</w:t>
            </w:r>
            <w:r>
              <w:rPr>
                <w:rFonts w:ascii="inherit" w:eastAsia="Times New Roman" w:hAnsi="inherit"/>
                <w:sz w:val="20"/>
                <w:szCs w:val="20"/>
              </w:rPr>
              <w:t xml:space="preserve"> </w:t>
            </w:r>
            <w:r>
              <w:rPr>
                <w:rFonts w:ascii="inherit" w:eastAsia="Times New Roman" w:hAnsi="inherit"/>
                <w:i/>
                <w:iCs/>
                <w:sz w:val="14"/>
                <w:szCs w:val="14"/>
                <w:vertAlign w:val="superscript"/>
              </w:rPr>
              <w:t>(1) (2) (3)</w:t>
            </w: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89,145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108,395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99108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130,509</w:t>
            </w:r>
          </w:p>
        </w:tc>
        <w:tc>
          <w:tcPr>
            <w:tcW w:w="0" w:type="auto"/>
            <w:vAlign w:val="bottom"/>
            <w:hideMark/>
          </w:tcPr>
          <w:p w:rsidR="00000000" w:rsidRDefault="00F4231B">
            <w:pPr>
              <w:rPr>
                <w:rFonts w:eastAsia="Times New Roman"/>
                <w:sz w:val="20"/>
                <w:szCs w:val="20"/>
              </w:rPr>
            </w:pPr>
          </w:p>
        </w:tc>
      </w:tr>
      <w:tr w:rsidR="00000000">
        <w:trPr>
          <w:divId w:val="896404364"/>
          <w:jc w:val="center"/>
        </w:trPr>
        <w:tc>
          <w:tcPr>
            <w:tcW w:w="0" w:type="auto"/>
            <w:shd w:val="clear" w:color="auto" w:fill="CCEEFF"/>
            <w:tcMar>
              <w:top w:w="30" w:type="dxa"/>
              <w:left w:w="30" w:type="dxa"/>
              <w:bottom w:w="30" w:type="dxa"/>
              <w:right w:w="30" w:type="dxa"/>
            </w:tcMar>
            <w:hideMark/>
          </w:tcPr>
          <w:p w:rsidR="00000000" w:rsidRDefault="00F4231B">
            <w:pPr>
              <w:divId w:val="1636793883"/>
              <w:rPr>
                <w:rFonts w:eastAsia="Times New Roman"/>
                <w:sz w:val="20"/>
                <w:szCs w:val="20"/>
              </w:rPr>
            </w:pPr>
            <w:r>
              <w:rPr>
                <w:rFonts w:ascii="inherit" w:eastAsia="Times New Roman" w:hAnsi="inherit"/>
                <w:sz w:val="20"/>
                <w:szCs w:val="20"/>
              </w:rPr>
              <w:t>Research and development</w:t>
            </w:r>
            <w:r>
              <w:rPr>
                <w:rFonts w:ascii="inherit" w:eastAsia="Times New Roman" w:hAnsi="inherit"/>
                <w:i/>
                <w:iCs/>
                <w:sz w:val="20"/>
                <w:szCs w:val="20"/>
              </w:rPr>
              <w:t> </w:t>
            </w:r>
            <w:r>
              <w:rPr>
                <w:rFonts w:ascii="inherit" w:eastAsia="Times New Roman" w:hAnsi="inherit"/>
                <w:i/>
                <w:iCs/>
                <w:sz w:val="14"/>
                <w:szCs w:val="14"/>
                <w:vertAlign w:val="superscript"/>
              </w:rPr>
              <w:t>(1) (2) (3)</w:t>
            </w:r>
          </w:p>
        </w:tc>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61,802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76,979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131241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89,023</w:t>
            </w:r>
          </w:p>
        </w:tc>
        <w:tc>
          <w:tcPr>
            <w:tcW w:w="0" w:type="auto"/>
            <w:shd w:val="clear" w:color="auto" w:fill="CCEEFF"/>
            <w:vAlign w:val="bottom"/>
            <w:hideMark/>
          </w:tcPr>
          <w:p w:rsidR="00000000" w:rsidRDefault="00F4231B">
            <w:pPr>
              <w:rPr>
                <w:rFonts w:eastAsia="Times New Roman"/>
                <w:sz w:val="20"/>
                <w:szCs w:val="20"/>
              </w:rPr>
            </w:pPr>
          </w:p>
        </w:tc>
      </w:tr>
      <w:tr w:rsidR="00000000">
        <w:trPr>
          <w:divId w:val="896404364"/>
          <w:jc w:val="center"/>
        </w:trPr>
        <w:tc>
          <w:tcPr>
            <w:tcW w:w="0" w:type="auto"/>
            <w:tcMar>
              <w:top w:w="30" w:type="dxa"/>
              <w:left w:w="30" w:type="dxa"/>
              <w:bottom w:w="30" w:type="dxa"/>
              <w:right w:w="30" w:type="dxa"/>
            </w:tcMar>
            <w:hideMark/>
          </w:tcPr>
          <w:p w:rsidR="00000000" w:rsidRDefault="00F4231B">
            <w:pPr>
              <w:divId w:val="305398478"/>
              <w:rPr>
                <w:rFonts w:eastAsia="Times New Roman"/>
                <w:sz w:val="20"/>
                <w:szCs w:val="20"/>
              </w:rPr>
            </w:pPr>
            <w:r>
              <w:rPr>
                <w:rFonts w:ascii="inherit" w:eastAsia="Times New Roman" w:hAnsi="inherit"/>
                <w:sz w:val="20"/>
                <w:szCs w:val="20"/>
              </w:rPr>
              <w:t>General and administrative</w:t>
            </w:r>
            <w:r>
              <w:rPr>
                <w:rFonts w:ascii="inherit" w:eastAsia="Times New Roman" w:hAnsi="inherit"/>
                <w:i/>
                <w:iCs/>
                <w:sz w:val="20"/>
                <w:szCs w:val="20"/>
              </w:rPr>
              <w:t> </w:t>
            </w:r>
            <w:r>
              <w:rPr>
                <w:rFonts w:ascii="inherit" w:eastAsia="Times New Roman" w:hAnsi="inherit"/>
                <w:i/>
                <w:iCs/>
                <w:sz w:val="14"/>
                <w:szCs w:val="14"/>
                <w:vertAlign w:val="superscript"/>
              </w:rPr>
              <w:t>(1) (2) (3)</w:t>
            </w: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66,419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84,535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489294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74,651</w:t>
            </w:r>
          </w:p>
        </w:tc>
        <w:tc>
          <w:tcPr>
            <w:tcW w:w="0" w:type="auto"/>
            <w:vAlign w:val="bottom"/>
            <w:hideMark/>
          </w:tcPr>
          <w:p w:rsidR="00000000" w:rsidRDefault="00F4231B">
            <w:pPr>
              <w:rPr>
                <w:rFonts w:eastAsia="Times New Roman"/>
                <w:sz w:val="20"/>
                <w:szCs w:val="20"/>
              </w:rPr>
            </w:pPr>
          </w:p>
        </w:tc>
      </w:tr>
      <w:tr w:rsidR="00000000">
        <w:trPr>
          <w:divId w:val="896404364"/>
          <w:jc w:val="center"/>
        </w:trPr>
        <w:tc>
          <w:tcPr>
            <w:tcW w:w="0" w:type="auto"/>
            <w:shd w:val="clear" w:color="auto" w:fill="CCEEFF"/>
            <w:tcMar>
              <w:top w:w="30" w:type="dxa"/>
              <w:left w:w="30" w:type="dxa"/>
              <w:bottom w:w="30" w:type="dxa"/>
              <w:right w:w="30" w:type="dxa"/>
            </w:tcMar>
            <w:hideMark/>
          </w:tcPr>
          <w:p w:rsidR="00000000" w:rsidRDefault="00F4231B">
            <w:pPr>
              <w:divId w:val="626738808"/>
              <w:rPr>
                <w:rFonts w:eastAsia="Times New Roman"/>
                <w:sz w:val="20"/>
                <w:szCs w:val="20"/>
              </w:rPr>
            </w:pPr>
            <w:r>
              <w:rPr>
                <w:rFonts w:ascii="inherit" w:eastAsia="Times New Roman" w:hAnsi="inherit"/>
                <w:sz w:val="20"/>
                <w:szCs w:val="20"/>
              </w:rPr>
              <w:t>Investigation and audit related</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4,305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38,338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32168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83,398</w:t>
            </w:r>
          </w:p>
        </w:tc>
        <w:tc>
          <w:tcPr>
            <w:tcW w:w="0" w:type="auto"/>
            <w:shd w:val="clear" w:color="auto" w:fill="CCEEFF"/>
            <w:vAlign w:val="bottom"/>
            <w:hideMark/>
          </w:tcPr>
          <w:p w:rsidR="00000000" w:rsidRDefault="00F4231B">
            <w:pPr>
              <w:rPr>
                <w:rFonts w:eastAsia="Times New Roman"/>
                <w:sz w:val="20"/>
                <w:szCs w:val="20"/>
              </w:rPr>
            </w:pPr>
          </w:p>
        </w:tc>
      </w:tr>
      <w:tr w:rsidR="00000000">
        <w:trPr>
          <w:divId w:val="89640436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Amortization of intangible assets</w:t>
            </w:r>
            <w:r>
              <w:rPr>
                <w:rFonts w:ascii="inherit" w:eastAsia="Times New Roman" w:hAnsi="inherit"/>
                <w:sz w:val="20"/>
                <w:szCs w:val="20"/>
              </w:rPr>
              <w:t xml:space="preserve"> </w:t>
            </w: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30,076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32,864</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0705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34,823</w:t>
            </w:r>
          </w:p>
        </w:tc>
        <w:tc>
          <w:tcPr>
            <w:tcW w:w="0" w:type="auto"/>
            <w:vAlign w:val="bottom"/>
            <w:hideMark/>
          </w:tcPr>
          <w:p w:rsidR="00000000" w:rsidRDefault="00F4231B">
            <w:pPr>
              <w:rPr>
                <w:rFonts w:eastAsia="Times New Roman"/>
                <w:sz w:val="20"/>
                <w:szCs w:val="20"/>
              </w:rPr>
            </w:pPr>
          </w:p>
        </w:tc>
      </w:tr>
      <w:tr w:rsidR="00000000">
        <w:trPr>
          <w:divId w:val="896404364"/>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Impairment of goodwill</w:t>
            </w:r>
          </w:p>
        </w:tc>
        <w:tc>
          <w:tcPr>
            <w:tcW w:w="0" w:type="auto"/>
            <w:shd w:val="clear" w:color="auto" w:fill="CCEEFF"/>
            <w:tcMar>
              <w:top w:w="30" w:type="dxa"/>
              <w:left w:w="30" w:type="dxa"/>
              <w:bottom w:w="30" w:type="dxa"/>
              <w:right w:w="30" w:type="dxa"/>
            </w:tcMar>
            <w:vAlign w:val="bottom"/>
            <w:hideMark/>
          </w:tcPr>
          <w:p w:rsidR="00000000" w:rsidRDefault="00F4231B">
            <w:pPr>
              <w:divId w:val="1385979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224,272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896404364"/>
          <w:jc w:val="center"/>
        </w:trPr>
        <w:tc>
          <w:tcPr>
            <w:tcW w:w="0" w:type="auto"/>
            <w:tcMar>
              <w:top w:w="30" w:type="dxa"/>
              <w:left w:w="30" w:type="dxa"/>
              <w:bottom w:w="30" w:type="dxa"/>
              <w:right w:w="30" w:type="dxa"/>
            </w:tcMar>
            <w:hideMark/>
          </w:tcPr>
          <w:p w:rsidR="00000000" w:rsidRDefault="00F4231B">
            <w:pPr>
              <w:divId w:val="2129086208"/>
              <w:rPr>
                <w:rFonts w:eastAsia="Times New Roman"/>
                <w:sz w:val="20"/>
                <w:szCs w:val="20"/>
              </w:rPr>
            </w:pPr>
            <w:r>
              <w:rPr>
                <w:rFonts w:ascii="inherit" w:eastAsia="Times New Roman" w:hAnsi="inherit"/>
                <w:sz w:val="20"/>
                <w:szCs w:val="20"/>
              </w:rPr>
              <w:t>Impairment of intangible asset</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F4231B">
            <w:pPr>
              <w:divId w:val="2015060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17,308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896404364"/>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Settlement of litigation, net</w:t>
            </w:r>
          </w:p>
        </w:tc>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2,900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5,250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51219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82,533</w:t>
            </w:r>
          </w:p>
        </w:tc>
        <w:tc>
          <w:tcPr>
            <w:tcW w:w="0" w:type="auto"/>
            <w:shd w:val="clear" w:color="auto" w:fill="CCEEFF"/>
            <w:vAlign w:val="bottom"/>
            <w:hideMark/>
          </w:tcPr>
          <w:p w:rsidR="00000000" w:rsidRDefault="00F4231B">
            <w:pPr>
              <w:rPr>
                <w:rFonts w:eastAsia="Times New Roman"/>
                <w:sz w:val="20"/>
                <w:szCs w:val="20"/>
              </w:rPr>
            </w:pPr>
          </w:p>
        </w:tc>
      </w:tr>
      <w:tr w:rsidR="00000000">
        <w:trPr>
          <w:divId w:val="896404364"/>
          <w:jc w:val="center"/>
        </w:trPr>
        <w:tc>
          <w:tcPr>
            <w:tcW w:w="0" w:type="auto"/>
            <w:tcMar>
              <w:top w:w="30" w:type="dxa"/>
              <w:left w:w="30" w:type="dxa"/>
              <w:bottom w:w="30" w:type="dxa"/>
              <w:right w:w="30" w:type="dxa"/>
            </w:tcMar>
            <w:hideMark/>
          </w:tcPr>
          <w:p w:rsidR="00000000" w:rsidRDefault="00F4231B">
            <w:pPr>
              <w:divId w:val="1743480638"/>
              <w:rPr>
                <w:rFonts w:eastAsia="Times New Roman"/>
                <w:sz w:val="20"/>
                <w:szCs w:val="20"/>
              </w:rPr>
            </w:pPr>
            <w:r>
              <w:rPr>
                <w:rFonts w:ascii="inherit" w:eastAsia="Times New Roman" w:hAnsi="inherit"/>
                <w:sz w:val="20"/>
                <w:szCs w:val="20"/>
              </w:rPr>
              <w:t>Restructuring</w:t>
            </w:r>
            <w:r>
              <w:rPr>
                <w:rFonts w:ascii="inherit" w:eastAsia="Times New Roman" w:hAnsi="inherit"/>
                <w:i/>
                <w:iCs/>
                <w:sz w:val="14"/>
                <w:szCs w:val="14"/>
                <w:vertAlign w:val="superscript"/>
              </w:rPr>
              <w:t> (2)</w:t>
            </w: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3,263</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11,837</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4199868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10,510</w:t>
            </w:r>
          </w:p>
        </w:tc>
        <w:tc>
          <w:tcPr>
            <w:tcW w:w="0" w:type="auto"/>
            <w:tcBorders>
              <w:bottom w:val="single" w:sz="6" w:space="0" w:color="000000"/>
            </w:tcBorders>
            <w:vAlign w:val="bottom"/>
            <w:hideMark/>
          </w:tcPr>
          <w:p w:rsidR="00000000" w:rsidRDefault="00F4231B">
            <w:pPr>
              <w:rPr>
                <w:rFonts w:eastAsia="Times New Roman"/>
                <w:sz w:val="20"/>
                <w:szCs w:val="20"/>
              </w:rPr>
            </w:pPr>
          </w:p>
        </w:tc>
      </w:tr>
      <w:tr w:rsidR="00000000">
        <w:trPr>
          <w:divId w:val="896404364"/>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expenses from operations</w:t>
            </w:r>
          </w:p>
        </w:tc>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699,112</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558,418</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5952390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699,052</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89640436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Loss from operations</w:t>
            </w: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(310,467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(138,936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948586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295,503</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896404364"/>
          <w:jc w:val="center"/>
        </w:trPr>
        <w:tc>
          <w:tcPr>
            <w:tcW w:w="0" w:type="auto"/>
            <w:shd w:val="clear" w:color="auto" w:fill="CCEEFF"/>
            <w:tcMar>
              <w:top w:w="30" w:type="dxa"/>
              <w:left w:w="30" w:type="dxa"/>
              <w:bottom w:w="30" w:type="dxa"/>
              <w:right w:w="30" w:type="dxa"/>
            </w:tcMar>
            <w:hideMark/>
          </w:tcPr>
          <w:p w:rsidR="00000000" w:rsidRDefault="00F4231B">
            <w:pPr>
              <w:divId w:val="1094322605"/>
              <w:rPr>
                <w:rFonts w:eastAsia="Times New Roman"/>
                <w:sz w:val="20"/>
                <w:szCs w:val="20"/>
              </w:rPr>
            </w:pPr>
            <w:r>
              <w:rPr>
                <w:rFonts w:ascii="inherit" w:eastAsia="Times New Roman" w:hAnsi="inherit"/>
                <w:sz w:val="20"/>
                <w:szCs w:val="20"/>
              </w:rPr>
              <w:t>Interest expense, net</w:t>
            </w:r>
            <w:r>
              <w:rPr>
                <w:rFonts w:ascii="inherit" w:eastAsia="Times New Roman" w:hAnsi="inherit"/>
                <w:i/>
                <w:iCs/>
                <w:sz w:val="20"/>
                <w:szCs w:val="20"/>
              </w:rPr>
              <w:t> </w:t>
            </w:r>
            <w:r>
              <w:rPr>
                <w:rFonts w:ascii="inherit" w:eastAsia="Times New Roman" w:hAnsi="inherit"/>
                <w:i/>
                <w:iCs/>
                <w:sz w:val="14"/>
                <w:szCs w:val="14"/>
                <w:vertAlign w:val="superscript"/>
              </w:rPr>
              <w:t>(1)</w:t>
            </w:r>
          </w:p>
        </w:tc>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(31,526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(16,465</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904757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(661</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89640436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Other income (expense), net</w:t>
            </w: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1,654</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(1,464</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453524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15,205</w:t>
            </w:r>
          </w:p>
        </w:tc>
        <w:tc>
          <w:tcPr>
            <w:tcW w:w="0" w:type="auto"/>
            <w:vAlign w:val="bottom"/>
            <w:hideMark/>
          </w:tcPr>
          <w:p w:rsidR="00000000" w:rsidRDefault="00F4231B">
            <w:pPr>
              <w:rPr>
                <w:rFonts w:eastAsia="Times New Roman"/>
                <w:sz w:val="20"/>
                <w:szCs w:val="20"/>
              </w:rPr>
            </w:pPr>
          </w:p>
        </w:tc>
      </w:tr>
      <w:tr w:rsidR="00000000">
        <w:trPr>
          <w:divId w:val="896404364"/>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Gain (loss) from foreign currency transactions</w:t>
            </w:r>
          </w:p>
        </w:tc>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336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1,303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1155907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(3,151</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89640436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Loss before income taxes</w:t>
            </w: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(340,003</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(155,562</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3093568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(284,110</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896404364"/>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Income tax benefit (provision)</w:t>
            </w:r>
          </w:p>
        </w:tc>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1,007</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(3,706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6173742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2,717</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89640436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Net loss</w:t>
            </w: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(338,996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(159,268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1571830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(281,393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896404364"/>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Net loss per common share:</w:t>
            </w:r>
          </w:p>
        </w:tc>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88448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900819137"/>
              <w:rPr>
                <w:rFonts w:eastAsia="Times New Roman"/>
                <w:sz w:val="20"/>
                <w:szCs w:val="20"/>
              </w:rPr>
            </w:pPr>
            <w:r>
              <w:rPr>
                <w:rFonts w:ascii="inherit" w:eastAsia="Times New Roman" w:hAnsi="inherit"/>
                <w:sz w:val="20"/>
                <w:szCs w:val="20"/>
              </w:rPr>
              <w:t> </w:t>
            </w:r>
          </w:p>
        </w:tc>
      </w:tr>
      <w:tr w:rsidR="00000000">
        <w:trPr>
          <w:divId w:val="89640436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Basic and diluted</w:t>
            </w:r>
          </w:p>
        </w:tc>
        <w:tc>
          <w:tcPr>
            <w:tcW w:w="0" w:type="auto"/>
            <w:tcMar>
              <w:top w:w="30" w:type="dxa"/>
              <w:left w:w="420" w:type="dxa"/>
              <w:bottom w:w="30" w:type="dxa"/>
              <w:right w:w="30" w:type="dxa"/>
            </w:tcMar>
            <w:hideMark/>
          </w:tcPr>
          <w:p w:rsidR="00000000" w:rsidRDefault="00F4231B">
            <w:pPr>
              <w:rPr>
                <w:rFonts w:eastAsia="Times New Roman"/>
                <w:sz w:val="20"/>
                <w:szCs w:val="20"/>
              </w:rPr>
            </w:pP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(5.33</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012492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(4.90</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896404364"/>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Weighted-average number of shares used in per share calculation - Common Stock:</w:t>
            </w:r>
          </w:p>
        </w:tc>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201124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068260417"/>
              <w:rPr>
                <w:rFonts w:eastAsia="Times New Roman"/>
                <w:sz w:val="20"/>
                <w:szCs w:val="20"/>
              </w:rPr>
            </w:pPr>
            <w:r>
              <w:rPr>
                <w:rFonts w:ascii="inherit" w:eastAsia="Times New Roman" w:hAnsi="inherit"/>
                <w:sz w:val="20"/>
                <w:szCs w:val="20"/>
              </w:rPr>
              <w:t> </w:t>
            </w:r>
          </w:p>
        </w:tc>
      </w:tr>
      <w:tr w:rsidR="00000000">
        <w:trPr>
          <w:divId w:val="89640436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Basic and diluted</w:t>
            </w:r>
          </w:p>
        </w:tc>
        <w:tc>
          <w:tcPr>
            <w:tcW w:w="0" w:type="auto"/>
            <w:tcMar>
              <w:top w:w="30" w:type="dxa"/>
              <w:left w:w="420" w:type="dxa"/>
              <w:bottom w:w="30" w:type="dxa"/>
              <w:right w:w="30" w:type="dxa"/>
            </w:tcMar>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63,590,882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57,700,603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083642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57,485,755</w:t>
            </w:r>
          </w:p>
        </w:tc>
        <w:tc>
          <w:tcPr>
            <w:tcW w:w="0" w:type="auto"/>
            <w:vAlign w:val="bottom"/>
            <w:hideMark/>
          </w:tcPr>
          <w:p w:rsidR="00000000" w:rsidRDefault="00F4231B">
            <w:pPr>
              <w:rPr>
                <w:rFonts w:eastAsia="Times New Roman"/>
                <w:sz w:val="20"/>
                <w:szCs w:val="20"/>
              </w:rPr>
            </w:pPr>
          </w:p>
        </w:tc>
      </w:tr>
      <w:tr w:rsidR="00000000">
        <w:trPr>
          <w:divId w:val="896404364"/>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Comprehensive loss:</w:t>
            </w:r>
          </w:p>
        </w:tc>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833377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293513618"/>
              <w:rPr>
                <w:rFonts w:eastAsia="Times New Roman"/>
                <w:sz w:val="20"/>
                <w:szCs w:val="20"/>
              </w:rPr>
            </w:pPr>
            <w:r>
              <w:rPr>
                <w:rFonts w:ascii="inherit" w:eastAsia="Times New Roman" w:hAnsi="inherit"/>
                <w:sz w:val="20"/>
                <w:szCs w:val="20"/>
              </w:rPr>
              <w:t> </w:t>
            </w:r>
          </w:p>
        </w:tc>
      </w:tr>
      <w:tr w:rsidR="00000000">
        <w:trPr>
          <w:divId w:val="89640436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Net loss</w:t>
            </w: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(338,996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(159,268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702975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(281,393</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896404364"/>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Other comprehensive (loss) income:</w:t>
            </w:r>
          </w:p>
        </w:tc>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156371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332217001"/>
              <w:rPr>
                <w:rFonts w:eastAsia="Times New Roman"/>
                <w:sz w:val="20"/>
                <w:szCs w:val="20"/>
              </w:rPr>
            </w:pPr>
            <w:r>
              <w:rPr>
                <w:rFonts w:ascii="inherit" w:eastAsia="Times New Roman" w:hAnsi="inherit"/>
                <w:sz w:val="20"/>
                <w:szCs w:val="20"/>
              </w:rPr>
              <w:t> </w:t>
            </w:r>
          </w:p>
        </w:tc>
      </w:tr>
      <w:tr w:rsidR="00000000">
        <w:trPr>
          <w:divId w:val="896404364"/>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Foreign currency cumulative translation adjustment</w:t>
            </w:r>
          </w:p>
        </w:tc>
        <w:tc>
          <w:tcPr>
            <w:tcW w:w="0" w:type="auto"/>
            <w:tcMar>
              <w:top w:w="30" w:type="dxa"/>
              <w:left w:w="420" w:type="dxa"/>
              <w:bottom w:w="30" w:type="dxa"/>
              <w:right w:w="30" w:type="dxa"/>
            </w:tcMar>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(1,712</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(4,397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452163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6,168</w:t>
            </w:r>
          </w:p>
        </w:tc>
        <w:tc>
          <w:tcPr>
            <w:tcW w:w="0" w:type="auto"/>
            <w:vAlign w:val="bottom"/>
            <w:hideMark/>
          </w:tcPr>
          <w:p w:rsidR="00000000" w:rsidRDefault="00F4231B">
            <w:pPr>
              <w:rPr>
                <w:rFonts w:eastAsia="Times New Roman"/>
                <w:sz w:val="20"/>
                <w:szCs w:val="20"/>
              </w:rPr>
            </w:pPr>
          </w:p>
        </w:tc>
      </w:tr>
      <w:tr w:rsidR="00000000">
        <w:trPr>
          <w:divId w:val="896404364"/>
          <w:jc w:val="center"/>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Other</w:t>
            </w:r>
          </w:p>
        </w:tc>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307940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646160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w:t>
            </w:r>
          </w:p>
        </w:tc>
        <w:tc>
          <w:tcPr>
            <w:tcW w:w="0" w:type="auto"/>
            <w:shd w:val="clear" w:color="auto" w:fill="CCEEFF"/>
            <w:vAlign w:val="bottom"/>
            <w:hideMark/>
          </w:tcPr>
          <w:p w:rsidR="00000000" w:rsidRDefault="00F4231B">
            <w:pPr>
              <w:rPr>
                <w:rFonts w:eastAsia="Times New Roman"/>
                <w:sz w:val="20"/>
                <w:szCs w:val="20"/>
              </w:rPr>
            </w:pPr>
          </w:p>
        </w:tc>
      </w:tr>
      <w:tr w:rsidR="00000000">
        <w:trPr>
          <w:divId w:val="89640436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comprehensive loss</w:t>
            </w: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(340,708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(163,665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4959955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(275,197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896404364"/>
          <w:jc w:val="center"/>
        </w:trPr>
        <w:tc>
          <w:tcPr>
            <w:tcW w:w="0" w:type="auto"/>
            <w:tcMar>
              <w:top w:w="30" w:type="dxa"/>
              <w:left w:w="30" w:type="dxa"/>
              <w:bottom w:w="30" w:type="dxa"/>
              <w:right w:w="30" w:type="dxa"/>
            </w:tcMar>
            <w:hideMark/>
          </w:tcPr>
          <w:p w:rsidR="00000000" w:rsidRDefault="00F4231B">
            <w:pPr>
              <w:jc w:val="both"/>
              <w:rPr>
                <w:rFonts w:eastAsia="Times New Roman"/>
                <w:sz w:val="20"/>
                <w:szCs w:val="20"/>
              </w:rPr>
            </w:pP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p>
        </w:tc>
        <w:tc>
          <w:tcPr>
            <w:tcW w:w="0" w:type="auto"/>
            <w:gridSpan w:val="3"/>
            <w:tcMar>
              <w:top w:w="30" w:type="dxa"/>
              <w:left w:w="30" w:type="dxa"/>
              <w:bottom w:w="30" w:type="dxa"/>
              <w:right w:w="30" w:type="dxa"/>
            </w:tcMar>
            <w:hideMark/>
          </w:tcPr>
          <w:p w:rsidR="00000000" w:rsidRDefault="00F4231B">
            <w:pPr>
              <w:jc w:val="both"/>
              <w:rPr>
                <w:rFonts w:eastAsia="Times New Roman"/>
                <w:sz w:val="20"/>
                <w:szCs w:val="20"/>
              </w:rPr>
            </w:pP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p>
        </w:tc>
        <w:tc>
          <w:tcPr>
            <w:tcW w:w="0" w:type="auto"/>
            <w:gridSpan w:val="3"/>
            <w:tcMar>
              <w:top w:w="30" w:type="dxa"/>
              <w:left w:w="30" w:type="dxa"/>
              <w:bottom w:w="30" w:type="dxa"/>
              <w:right w:w="30" w:type="dxa"/>
            </w:tcMar>
            <w:hideMark/>
          </w:tcPr>
          <w:p w:rsidR="00000000" w:rsidRDefault="00F4231B">
            <w:pPr>
              <w:jc w:val="both"/>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930810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178033599"/>
              <w:rPr>
                <w:rFonts w:eastAsia="Times New Roman"/>
                <w:sz w:val="20"/>
                <w:szCs w:val="20"/>
              </w:rPr>
            </w:pPr>
            <w:r>
              <w:rPr>
                <w:rFonts w:ascii="inherit" w:eastAsia="Times New Roman" w:hAnsi="inherit"/>
                <w:sz w:val="20"/>
                <w:szCs w:val="20"/>
              </w:rPr>
              <w:t> </w:t>
            </w:r>
          </w:p>
        </w:tc>
      </w:tr>
      <w:tr w:rsidR="00000000">
        <w:trPr>
          <w:divId w:val="896404364"/>
          <w:jc w:val="center"/>
        </w:trPr>
        <w:tc>
          <w:tcPr>
            <w:tcW w:w="0" w:type="auto"/>
            <w:gridSpan w:val="13"/>
            <w:tcMar>
              <w:top w:w="30" w:type="dxa"/>
              <w:left w:w="30" w:type="dxa"/>
              <w:bottom w:w="30" w:type="dxa"/>
              <w:right w:w="30" w:type="dxa"/>
            </w:tcMar>
            <w:hideMark/>
          </w:tcPr>
          <w:p w:rsidR="00000000" w:rsidRDefault="00F4231B">
            <w:pPr>
              <w:divId w:val="31196151"/>
              <w:rPr>
                <w:rFonts w:eastAsia="Times New Roman"/>
                <w:sz w:val="20"/>
                <w:szCs w:val="20"/>
              </w:rPr>
            </w:pPr>
            <w:r>
              <w:rPr>
                <w:rFonts w:ascii="inherit" w:eastAsia="Times New Roman" w:hAnsi="inherit"/>
                <w:i/>
                <w:iCs/>
                <w:color w:val="000000"/>
                <w:sz w:val="20"/>
                <w:szCs w:val="20"/>
              </w:rPr>
              <w:t>(1) Transactions with related parties are included in the line items above as follows (refer to Footnote 15, Related Party Transactions, of the Notes to Consolidated Financial Statements for additional information):</w:t>
            </w:r>
          </w:p>
        </w:tc>
      </w:tr>
      <w:tr w:rsidR="00000000">
        <w:trPr>
          <w:divId w:val="89640436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r>
      <w:tr w:rsidR="00000000">
        <w:trPr>
          <w:divId w:val="89640436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divId w:val="3491854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r>
      <w:tr w:rsidR="00000000">
        <w:trPr>
          <w:divId w:val="896404364"/>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17,464</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12,662</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1130125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13,181</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89640436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768141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2063019149"/>
              <w:rPr>
                <w:rFonts w:eastAsia="Times New Roman"/>
                <w:sz w:val="20"/>
                <w:szCs w:val="20"/>
              </w:rPr>
            </w:pPr>
            <w:r>
              <w:rPr>
                <w:rFonts w:ascii="inherit" w:eastAsia="Times New Roman" w:hAnsi="inherit"/>
                <w:sz w:val="20"/>
                <w:szCs w:val="20"/>
              </w:rPr>
              <w:t> </w:t>
            </w:r>
          </w:p>
        </w:tc>
      </w:tr>
      <w:tr w:rsidR="00000000">
        <w:trPr>
          <w:divId w:val="896404364"/>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Cost of revenues</w:t>
            </w:r>
          </w:p>
        </w:tc>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10,490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11,239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507158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12,956</w:t>
            </w:r>
          </w:p>
        </w:tc>
        <w:tc>
          <w:tcPr>
            <w:tcW w:w="0" w:type="auto"/>
            <w:shd w:val="clear" w:color="auto" w:fill="CCEEFF"/>
            <w:vAlign w:val="bottom"/>
            <w:hideMark/>
          </w:tcPr>
          <w:p w:rsidR="00000000" w:rsidRDefault="00F4231B">
            <w:pPr>
              <w:rPr>
                <w:rFonts w:eastAsia="Times New Roman"/>
                <w:sz w:val="20"/>
                <w:szCs w:val="20"/>
              </w:rPr>
            </w:pPr>
          </w:p>
        </w:tc>
      </w:tr>
      <w:tr w:rsidR="00000000">
        <w:trPr>
          <w:divId w:val="89640436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Selling and marketing</w:t>
            </w: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93662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157</w:t>
            </w:r>
          </w:p>
        </w:tc>
        <w:tc>
          <w:tcPr>
            <w:tcW w:w="0" w:type="auto"/>
            <w:vAlign w:val="bottom"/>
            <w:hideMark/>
          </w:tcPr>
          <w:p w:rsidR="00000000" w:rsidRDefault="00F4231B">
            <w:pPr>
              <w:rPr>
                <w:rFonts w:eastAsia="Times New Roman"/>
                <w:sz w:val="20"/>
                <w:szCs w:val="20"/>
              </w:rPr>
            </w:pPr>
          </w:p>
        </w:tc>
      </w:tr>
      <w:tr w:rsidR="00000000">
        <w:trPr>
          <w:divId w:val="896404364"/>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Research and development</w:t>
            </w:r>
          </w:p>
        </w:tc>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104297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119</w:t>
            </w:r>
          </w:p>
        </w:tc>
        <w:tc>
          <w:tcPr>
            <w:tcW w:w="0" w:type="auto"/>
            <w:shd w:val="clear" w:color="auto" w:fill="CCEEFF"/>
            <w:vAlign w:val="bottom"/>
            <w:hideMark/>
          </w:tcPr>
          <w:p w:rsidR="00000000" w:rsidRDefault="00F4231B">
            <w:pPr>
              <w:rPr>
                <w:rFonts w:eastAsia="Times New Roman"/>
                <w:sz w:val="20"/>
                <w:szCs w:val="20"/>
              </w:rPr>
            </w:pPr>
          </w:p>
        </w:tc>
      </w:tr>
      <w:tr w:rsidR="00000000">
        <w:trPr>
          <w:divId w:val="89640436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General and administrative</w:t>
            </w: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776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650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03202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777</w:t>
            </w:r>
          </w:p>
        </w:tc>
        <w:tc>
          <w:tcPr>
            <w:tcW w:w="0" w:type="auto"/>
            <w:vAlign w:val="bottom"/>
            <w:hideMark/>
          </w:tcPr>
          <w:p w:rsidR="00000000" w:rsidRDefault="00F4231B">
            <w:pPr>
              <w:rPr>
                <w:rFonts w:eastAsia="Times New Roman"/>
                <w:sz w:val="20"/>
                <w:szCs w:val="20"/>
              </w:rPr>
            </w:pPr>
          </w:p>
        </w:tc>
      </w:tr>
      <w:tr w:rsidR="00000000">
        <w:trPr>
          <w:divId w:val="896404364"/>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Investigation and audit related</w:t>
            </w:r>
          </w:p>
        </w:tc>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99179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16,844</w:t>
            </w:r>
          </w:p>
        </w:tc>
        <w:tc>
          <w:tcPr>
            <w:tcW w:w="0" w:type="auto"/>
            <w:shd w:val="clear" w:color="auto" w:fill="CCEEFF"/>
            <w:vAlign w:val="bottom"/>
            <w:hideMark/>
          </w:tcPr>
          <w:p w:rsidR="00000000" w:rsidRDefault="00F4231B">
            <w:pPr>
              <w:rPr>
                <w:rFonts w:eastAsia="Times New Roman"/>
                <w:sz w:val="20"/>
                <w:szCs w:val="20"/>
              </w:rPr>
            </w:pPr>
          </w:p>
        </w:tc>
      </w:tr>
      <w:tr w:rsidR="00000000">
        <w:trPr>
          <w:divId w:val="89640436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538861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595358836"/>
              <w:rPr>
                <w:rFonts w:eastAsia="Times New Roman"/>
                <w:sz w:val="20"/>
                <w:szCs w:val="20"/>
              </w:rPr>
            </w:pPr>
            <w:r>
              <w:rPr>
                <w:rFonts w:ascii="inherit" w:eastAsia="Times New Roman" w:hAnsi="inherit"/>
                <w:sz w:val="20"/>
                <w:szCs w:val="20"/>
              </w:rPr>
              <w:t> </w:t>
            </w:r>
          </w:p>
        </w:tc>
      </w:tr>
      <w:tr w:rsidR="00000000">
        <w:trPr>
          <w:divId w:val="896404364"/>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Interest (expense) income, net</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(23,494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(16,023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898390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672</w:t>
            </w:r>
          </w:p>
        </w:tc>
        <w:tc>
          <w:tcPr>
            <w:tcW w:w="0" w:type="auto"/>
            <w:shd w:val="clear" w:color="auto" w:fill="CCEEFF"/>
            <w:vAlign w:val="bottom"/>
            <w:hideMark/>
          </w:tcPr>
          <w:p w:rsidR="00000000" w:rsidRDefault="00F4231B">
            <w:pPr>
              <w:rPr>
                <w:rFonts w:eastAsia="Times New Roman"/>
                <w:sz w:val="20"/>
                <w:szCs w:val="20"/>
              </w:rPr>
            </w:pPr>
          </w:p>
        </w:tc>
      </w:tr>
      <w:tr w:rsidR="00000000">
        <w:trPr>
          <w:divId w:val="89640436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092925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581259054"/>
              <w:rPr>
                <w:rFonts w:eastAsia="Times New Roman"/>
                <w:sz w:val="20"/>
                <w:szCs w:val="20"/>
              </w:rPr>
            </w:pPr>
            <w:r>
              <w:rPr>
                <w:rFonts w:ascii="inherit" w:eastAsia="Times New Roman" w:hAnsi="inherit"/>
                <w:sz w:val="20"/>
                <w:szCs w:val="20"/>
              </w:rPr>
              <w:t> </w:t>
            </w:r>
          </w:p>
        </w:tc>
      </w:tr>
      <w:tr w:rsidR="00000000">
        <w:trPr>
          <w:divId w:val="896404364"/>
          <w:jc w:val="center"/>
        </w:trPr>
        <w:tc>
          <w:tcPr>
            <w:tcW w:w="0" w:type="auto"/>
            <w:gridSpan w:val="9"/>
            <w:tcMar>
              <w:top w:w="30" w:type="dxa"/>
              <w:left w:w="30" w:type="dxa"/>
              <w:bottom w:w="30" w:type="dxa"/>
              <w:right w:w="30" w:type="dxa"/>
            </w:tcMar>
            <w:hideMark/>
          </w:tcPr>
          <w:p w:rsidR="00000000" w:rsidRDefault="00F4231B">
            <w:pPr>
              <w:divId w:val="2120179289"/>
              <w:rPr>
                <w:rFonts w:eastAsia="Times New Roman"/>
                <w:sz w:val="20"/>
                <w:szCs w:val="20"/>
              </w:rPr>
            </w:pPr>
            <w:r>
              <w:rPr>
                <w:rFonts w:ascii="inherit" w:eastAsia="Times New Roman" w:hAnsi="inherit"/>
                <w:i/>
                <w:iCs/>
                <w:sz w:val="20"/>
                <w:szCs w:val="20"/>
              </w:rPr>
              <w:t>(2) Stock-based compensation expense is included in the line items above as follows:</w:t>
            </w:r>
          </w:p>
        </w:tc>
        <w:tc>
          <w:tcPr>
            <w:tcW w:w="0" w:type="auto"/>
            <w:tcMar>
              <w:top w:w="30" w:type="dxa"/>
              <w:left w:w="30" w:type="dxa"/>
              <w:bottom w:w="30" w:type="dxa"/>
              <w:right w:w="30" w:type="dxa"/>
            </w:tcMar>
            <w:vAlign w:val="bottom"/>
            <w:hideMark/>
          </w:tcPr>
          <w:p w:rsidR="00000000" w:rsidRDefault="00F4231B">
            <w:pPr>
              <w:divId w:val="6195797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732385870"/>
              <w:rPr>
                <w:rFonts w:eastAsia="Times New Roman"/>
                <w:sz w:val="20"/>
                <w:szCs w:val="20"/>
              </w:rPr>
            </w:pPr>
            <w:r>
              <w:rPr>
                <w:rFonts w:ascii="inherit" w:eastAsia="Times New Roman" w:hAnsi="inherit"/>
                <w:sz w:val="20"/>
                <w:szCs w:val="20"/>
              </w:rPr>
              <w:t> </w:t>
            </w:r>
          </w:p>
        </w:tc>
      </w:tr>
      <w:tr w:rsidR="00000000">
        <w:trPr>
          <w:divId w:val="896404364"/>
          <w:jc w:val="center"/>
        </w:trPr>
        <w:tc>
          <w:tcPr>
            <w:tcW w:w="0" w:type="auto"/>
            <w:tcMar>
              <w:top w:w="30" w:type="dxa"/>
              <w:left w:w="30" w:type="dxa"/>
              <w:bottom w:w="30" w:type="dxa"/>
              <w:right w:w="30" w:type="dxa"/>
            </w:tcMar>
            <w:vAlign w:val="bottom"/>
            <w:hideMark/>
          </w:tcPr>
          <w:p w:rsidR="00000000" w:rsidRDefault="00F4231B">
            <w:pPr>
              <w:divId w:val="438835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118449029"/>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F4231B">
            <w:pPr>
              <w:divId w:val="1800146930"/>
              <w:rPr>
                <w:rFonts w:eastAsia="Times New Roman"/>
                <w:sz w:val="20"/>
                <w:szCs w:val="20"/>
              </w:rPr>
            </w:pPr>
            <w:r>
              <w:rPr>
                <w:rFonts w:ascii="inherit" w:eastAsia="Times New Roman" w:hAnsi="inherit"/>
                <w:sz w:val="20"/>
                <w:szCs w:val="20"/>
              </w:rPr>
              <w:t> </w:t>
            </w:r>
          </w:p>
        </w:tc>
      </w:tr>
    </w:tbl>
    <w:p w:rsidR="00000000" w:rsidRDefault="00F4231B">
      <w:pPr>
        <w:divId w:val="1935044154"/>
        <w:rPr>
          <w:rFonts w:eastAsia="Times New Roman"/>
          <w:sz w:val="20"/>
          <w:szCs w:val="20"/>
        </w:rPr>
      </w:pPr>
    </w:p>
    <w:p w:rsidR="00000000" w:rsidRDefault="00F4231B">
      <w:pPr>
        <w:spacing w:line="288" w:lineRule="auto"/>
        <w:jc w:val="center"/>
        <w:divId w:val="1319071448"/>
        <w:rPr>
          <w:rFonts w:eastAsia="Times New Roman"/>
          <w:sz w:val="20"/>
          <w:szCs w:val="20"/>
        </w:rPr>
      </w:pPr>
      <w:r>
        <w:rPr>
          <w:rFonts w:ascii="inherit" w:eastAsia="Times New Roman" w:hAnsi="inherit"/>
          <w:sz w:val="20"/>
          <w:szCs w:val="20"/>
        </w:rPr>
        <w:t>57</w:t>
      </w:r>
    </w:p>
    <w:p w:rsidR="00000000" w:rsidRDefault="00F4231B">
      <w:pPr>
        <w:divId w:val="1034236348"/>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F4231B">
      <w:pPr>
        <w:spacing w:line="288" w:lineRule="auto"/>
        <w:divId w:val="230040955"/>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79715251"/>
        <w:rPr>
          <w:rFonts w:eastAsia="Times New Roman"/>
          <w:sz w:val="20"/>
          <w:szCs w:val="20"/>
        </w:rPr>
      </w:pPr>
    </w:p>
    <w:p w:rsidR="00000000" w:rsidRDefault="00F4231B">
      <w:pPr>
        <w:divId w:val="889850413"/>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4270"/>
        <w:gridCol w:w="105"/>
        <w:gridCol w:w="132"/>
        <w:gridCol w:w="1038"/>
        <w:gridCol w:w="107"/>
        <w:gridCol w:w="105"/>
        <w:gridCol w:w="132"/>
        <w:gridCol w:w="1038"/>
        <w:gridCol w:w="43"/>
        <w:gridCol w:w="105"/>
        <w:gridCol w:w="132"/>
        <w:gridCol w:w="1038"/>
        <w:gridCol w:w="44"/>
      </w:tblGrid>
      <w:tr w:rsidR="00000000">
        <w:trPr>
          <w:divId w:val="1245601438"/>
          <w:jc w:val="center"/>
        </w:trPr>
        <w:tc>
          <w:tcPr>
            <w:tcW w:w="0" w:type="auto"/>
            <w:gridSpan w:val="13"/>
            <w:vAlign w:val="center"/>
            <w:hideMark/>
          </w:tcPr>
          <w:p w:rsidR="00000000" w:rsidRDefault="00F4231B">
            <w:pPr>
              <w:rPr>
                <w:rFonts w:eastAsia="Times New Roman"/>
                <w:sz w:val="20"/>
                <w:szCs w:val="20"/>
              </w:rPr>
            </w:pPr>
          </w:p>
        </w:tc>
      </w:tr>
      <w:tr w:rsidR="00000000">
        <w:trPr>
          <w:divId w:val="1245601438"/>
          <w:jc w:val="center"/>
        </w:trPr>
        <w:tc>
          <w:tcPr>
            <w:tcW w:w="2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245601438"/>
          <w:jc w:val="center"/>
        </w:trPr>
        <w:tc>
          <w:tcPr>
            <w:tcW w:w="0" w:type="auto"/>
            <w:tcMar>
              <w:top w:w="30" w:type="dxa"/>
              <w:left w:w="30" w:type="dxa"/>
              <w:bottom w:w="30" w:type="dxa"/>
              <w:right w:w="30" w:type="dxa"/>
            </w:tcMar>
            <w:vAlign w:val="bottom"/>
            <w:hideMark/>
          </w:tcPr>
          <w:p w:rsidR="00000000" w:rsidRDefault="00F4231B">
            <w:pPr>
              <w:divId w:val="1764305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036346864"/>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F4231B">
            <w:pPr>
              <w:divId w:val="1472594562"/>
              <w:rPr>
                <w:rFonts w:eastAsia="Times New Roman"/>
                <w:sz w:val="20"/>
                <w:szCs w:val="20"/>
              </w:rPr>
            </w:pPr>
            <w:r>
              <w:rPr>
                <w:rFonts w:ascii="inherit" w:eastAsia="Times New Roman" w:hAnsi="inherit"/>
                <w:sz w:val="20"/>
                <w:szCs w:val="20"/>
              </w:rPr>
              <w:t> </w:t>
            </w:r>
          </w:p>
        </w:tc>
      </w:tr>
      <w:tr w:rsidR="00000000">
        <w:trPr>
          <w:divId w:val="124560143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r>
      <w:tr w:rsidR="00000000">
        <w:trPr>
          <w:divId w:val="124560143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9234152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r>
      <w:tr w:rsidR="00000000">
        <w:trPr>
          <w:divId w:val="1245601438"/>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Cost of revenues</w:t>
            </w:r>
          </w:p>
        </w:tc>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1,852</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6,349</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5332975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1,766</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24560143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Selling and marketing</w:t>
            </w: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3,615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9,452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78129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5,247</w:t>
            </w:r>
          </w:p>
        </w:tc>
        <w:tc>
          <w:tcPr>
            <w:tcW w:w="0" w:type="auto"/>
            <w:vAlign w:val="bottom"/>
            <w:hideMark/>
          </w:tcPr>
          <w:p w:rsidR="00000000" w:rsidRDefault="00F4231B">
            <w:pPr>
              <w:rPr>
                <w:rFonts w:eastAsia="Times New Roman"/>
                <w:sz w:val="20"/>
                <w:szCs w:val="20"/>
              </w:rPr>
            </w:pPr>
          </w:p>
        </w:tc>
      </w:tr>
      <w:tr w:rsidR="00000000">
        <w:trPr>
          <w:divId w:val="1245601438"/>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Research and development</w:t>
            </w:r>
          </w:p>
        </w:tc>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1,981</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6,580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607965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2,270</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24560143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General and administrative</w:t>
            </w: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9,247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14,770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110257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8,031</w:t>
            </w:r>
          </w:p>
        </w:tc>
        <w:tc>
          <w:tcPr>
            <w:tcW w:w="0" w:type="auto"/>
            <w:vAlign w:val="bottom"/>
            <w:hideMark/>
          </w:tcPr>
          <w:p w:rsidR="00000000" w:rsidRDefault="00F4231B">
            <w:pPr>
              <w:rPr>
                <w:rFonts w:eastAsia="Times New Roman"/>
                <w:sz w:val="20"/>
                <w:szCs w:val="20"/>
              </w:rPr>
            </w:pPr>
          </w:p>
        </w:tc>
      </w:tr>
      <w:tr w:rsidR="00000000">
        <w:trPr>
          <w:divId w:val="1245601438"/>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Restructuring</w:t>
            </w:r>
          </w:p>
        </w:tc>
        <w:tc>
          <w:tcPr>
            <w:tcW w:w="0" w:type="auto"/>
            <w:shd w:val="clear" w:color="auto" w:fill="CCEEFF"/>
            <w:tcMar>
              <w:top w:w="30" w:type="dxa"/>
              <w:left w:w="30" w:type="dxa"/>
              <w:bottom w:w="30" w:type="dxa"/>
              <w:right w:w="30" w:type="dxa"/>
            </w:tcMar>
            <w:vAlign w:val="bottom"/>
            <w:hideMark/>
          </w:tcPr>
          <w:p w:rsidR="00000000" w:rsidRDefault="00F4231B">
            <w:pPr>
              <w:divId w:val="850023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391462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468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20937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24560143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stock-based compensation expense</w:t>
            </w:r>
          </w:p>
        </w:tc>
        <w:tc>
          <w:tcPr>
            <w:tcW w:w="0" w:type="auto"/>
            <w:tcMar>
              <w:top w:w="30" w:type="dxa"/>
              <w:left w:w="30" w:type="dxa"/>
              <w:bottom w:w="30" w:type="dxa"/>
              <w:right w:w="30" w:type="dxa"/>
            </w:tcMar>
            <w:hideMark/>
          </w:tcPr>
          <w:p w:rsidR="00000000" w:rsidRDefault="00F4231B">
            <w:pPr>
              <w:rPr>
                <w:rFonts w:eastAsia="Times New Roman"/>
                <w:sz w:val="16"/>
                <w:szCs w:val="16"/>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16,558</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37,619</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105288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17,314</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r>
      <w:tr w:rsidR="00000000">
        <w:trPr>
          <w:divId w:val="1245601438"/>
          <w:jc w:val="center"/>
        </w:trPr>
        <w:tc>
          <w:tcPr>
            <w:tcW w:w="0" w:type="auto"/>
            <w:tcMar>
              <w:top w:w="30" w:type="dxa"/>
              <w:left w:w="30" w:type="dxa"/>
              <w:bottom w:w="30" w:type="dxa"/>
              <w:right w:w="30" w:type="dxa"/>
            </w:tcMar>
            <w:hideMark/>
          </w:tcPr>
          <w:p w:rsidR="00000000" w:rsidRDefault="00F4231B">
            <w:pPr>
              <w:jc w:val="both"/>
              <w:rPr>
                <w:rFonts w:eastAsia="Times New Roman"/>
                <w:sz w:val="16"/>
                <w:szCs w:val="16"/>
              </w:rPr>
            </w:pPr>
          </w:p>
        </w:tc>
        <w:tc>
          <w:tcPr>
            <w:tcW w:w="0" w:type="auto"/>
            <w:tcMar>
              <w:top w:w="30" w:type="dxa"/>
              <w:left w:w="30" w:type="dxa"/>
              <w:bottom w:w="30" w:type="dxa"/>
              <w:right w:w="30" w:type="dxa"/>
            </w:tcMar>
            <w:hideMark/>
          </w:tcPr>
          <w:p w:rsidR="00000000" w:rsidRDefault="00F4231B">
            <w:pPr>
              <w:jc w:val="both"/>
              <w:rPr>
                <w:rFonts w:eastAsia="Times New Roman"/>
                <w:sz w:val="16"/>
                <w:szCs w:val="16"/>
              </w:rPr>
            </w:pPr>
          </w:p>
        </w:tc>
        <w:tc>
          <w:tcPr>
            <w:tcW w:w="0" w:type="auto"/>
            <w:gridSpan w:val="3"/>
            <w:tcMar>
              <w:top w:w="30" w:type="dxa"/>
              <w:left w:w="30" w:type="dxa"/>
              <w:bottom w:w="30" w:type="dxa"/>
              <w:right w:w="30" w:type="dxa"/>
            </w:tcMar>
            <w:hideMark/>
          </w:tcPr>
          <w:p w:rsidR="00000000" w:rsidRDefault="00F4231B">
            <w:pPr>
              <w:jc w:val="both"/>
              <w:rPr>
                <w:rFonts w:eastAsia="Times New Roman"/>
                <w:sz w:val="16"/>
                <w:szCs w:val="16"/>
              </w:rPr>
            </w:pPr>
          </w:p>
        </w:tc>
        <w:tc>
          <w:tcPr>
            <w:tcW w:w="0" w:type="auto"/>
            <w:tcMar>
              <w:top w:w="30" w:type="dxa"/>
              <w:left w:w="30" w:type="dxa"/>
              <w:bottom w:w="30" w:type="dxa"/>
              <w:right w:w="30" w:type="dxa"/>
            </w:tcMar>
            <w:hideMark/>
          </w:tcPr>
          <w:p w:rsidR="00000000" w:rsidRDefault="00F4231B">
            <w:pPr>
              <w:jc w:val="both"/>
              <w:rPr>
                <w:rFonts w:eastAsia="Times New Roman"/>
                <w:sz w:val="16"/>
                <w:szCs w:val="16"/>
              </w:rPr>
            </w:pPr>
          </w:p>
        </w:tc>
        <w:tc>
          <w:tcPr>
            <w:tcW w:w="0" w:type="auto"/>
            <w:gridSpan w:val="3"/>
            <w:tcMar>
              <w:top w:w="30" w:type="dxa"/>
              <w:left w:w="30" w:type="dxa"/>
              <w:bottom w:w="30" w:type="dxa"/>
              <w:right w:w="30" w:type="dxa"/>
            </w:tcMar>
            <w:hideMark/>
          </w:tcPr>
          <w:p w:rsidR="00000000" w:rsidRDefault="00F4231B">
            <w:pPr>
              <w:jc w:val="both"/>
              <w:rPr>
                <w:rFonts w:eastAsia="Times New Roman"/>
                <w:sz w:val="16"/>
                <w:szCs w:val="16"/>
              </w:rPr>
            </w:pPr>
          </w:p>
        </w:tc>
        <w:tc>
          <w:tcPr>
            <w:tcW w:w="0" w:type="auto"/>
            <w:tcMar>
              <w:top w:w="30" w:type="dxa"/>
              <w:left w:w="30" w:type="dxa"/>
              <w:bottom w:w="30" w:type="dxa"/>
              <w:right w:w="30" w:type="dxa"/>
            </w:tcMar>
            <w:vAlign w:val="bottom"/>
            <w:hideMark/>
          </w:tcPr>
          <w:p w:rsidR="00000000" w:rsidRDefault="00F4231B">
            <w:pPr>
              <w:divId w:val="14303471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757214298"/>
              <w:rPr>
                <w:rFonts w:eastAsia="Times New Roman"/>
                <w:sz w:val="20"/>
                <w:szCs w:val="20"/>
              </w:rPr>
            </w:pPr>
            <w:r>
              <w:rPr>
                <w:rFonts w:ascii="inherit" w:eastAsia="Times New Roman" w:hAnsi="inherit"/>
                <w:sz w:val="20"/>
                <w:szCs w:val="20"/>
              </w:rPr>
              <w:t> </w:t>
            </w:r>
          </w:p>
        </w:tc>
      </w:tr>
      <w:tr w:rsidR="00000000">
        <w:trPr>
          <w:divId w:val="1245601438"/>
          <w:jc w:val="center"/>
        </w:trPr>
        <w:tc>
          <w:tcPr>
            <w:tcW w:w="0" w:type="auto"/>
            <w:gridSpan w:val="13"/>
            <w:tcMar>
              <w:top w:w="30" w:type="dxa"/>
              <w:left w:w="30" w:type="dxa"/>
              <w:bottom w:w="30" w:type="dxa"/>
              <w:right w:w="30" w:type="dxa"/>
            </w:tcMar>
            <w:hideMark/>
          </w:tcPr>
          <w:p w:rsidR="00000000" w:rsidRDefault="00F4231B">
            <w:pPr>
              <w:jc w:val="both"/>
              <w:rPr>
                <w:rFonts w:eastAsia="Times New Roman"/>
                <w:sz w:val="20"/>
                <w:szCs w:val="20"/>
              </w:rPr>
            </w:pPr>
            <w:r>
              <w:rPr>
                <w:rFonts w:ascii="inherit" w:eastAsia="Times New Roman" w:hAnsi="inherit"/>
                <w:i/>
                <w:iCs/>
                <w:sz w:val="20"/>
                <w:szCs w:val="20"/>
              </w:rPr>
              <w:t>(3) Excludes amortization of intangible assets, which is presented separately in the Consolidated Statements of Operations and Comprehensive Loss.</w:t>
            </w:r>
          </w:p>
        </w:tc>
      </w:tr>
    </w:tbl>
    <w:p w:rsidR="00000000" w:rsidRDefault="00F4231B">
      <w:pPr>
        <w:spacing w:line="288" w:lineRule="auto"/>
        <w:jc w:val="center"/>
        <w:divId w:val="1034236348"/>
        <w:rPr>
          <w:rFonts w:eastAsia="Times New Roman"/>
          <w:sz w:val="20"/>
          <w:szCs w:val="20"/>
        </w:rPr>
      </w:pPr>
      <w:r>
        <w:rPr>
          <w:rFonts w:ascii="inherit" w:eastAsia="Times New Roman" w:hAnsi="inherit"/>
          <w:sz w:val="20"/>
          <w:szCs w:val="20"/>
        </w:rPr>
        <w:t>See accompanying Notes to Consolidated Financial Statements.</w:t>
      </w:r>
    </w:p>
    <w:p w:rsidR="00000000" w:rsidRDefault="00F4231B">
      <w:pPr>
        <w:divId w:val="2010673084"/>
        <w:rPr>
          <w:rFonts w:eastAsia="Times New Roman"/>
          <w:sz w:val="20"/>
          <w:szCs w:val="20"/>
        </w:rPr>
      </w:pPr>
    </w:p>
    <w:p w:rsidR="00000000" w:rsidRDefault="00F4231B">
      <w:pPr>
        <w:spacing w:line="288" w:lineRule="auto"/>
        <w:jc w:val="center"/>
        <w:divId w:val="799153380"/>
        <w:rPr>
          <w:rFonts w:eastAsia="Times New Roman"/>
          <w:sz w:val="20"/>
          <w:szCs w:val="20"/>
        </w:rPr>
      </w:pPr>
      <w:r>
        <w:rPr>
          <w:rFonts w:ascii="inherit" w:eastAsia="Times New Roman" w:hAnsi="inherit"/>
          <w:sz w:val="20"/>
          <w:szCs w:val="20"/>
        </w:rPr>
        <w:t>58</w:t>
      </w:r>
    </w:p>
    <w:p w:rsidR="00000000" w:rsidRDefault="00F4231B">
      <w:pPr>
        <w:divId w:val="1034236348"/>
        <w:rPr>
          <w:rFonts w:eastAsia="Times New Roman"/>
          <w:sz w:val="20"/>
          <w:szCs w:val="20"/>
        </w:rPr>
      </w:pPr>
      <w:r>
        <w:rPr>
          <w:rFonts w:eastAsia="Times New Roman"/>
          <w:sz w:val="20"/>
          <w:szCs w:val="20"/>
        </w:rPr>
        <w:pict>
          <v:rect id="_x0000_i1086" style="width:0;height:1.5pt" o:hralign="center" o:hrstd="t" o:hr="t" fillcolor="#a0a0a0" stroked="f"/>
        </w:pict>
      </w:r>
    </w:p>
    <w:p w:rsidR="00000000" w:rsidRDefault="00F4231B">
      <w:pPr>
        <w:spacing w:line="288" w:lineRule="auto"/>
        <w:divId w:val="1984920535"/>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503086277"/>
        <w:rPr>
          <w:rFonts w:eastAsia="Times New Roman"/>
          <w:sz w:val="20"/>
          <w:szCs w:val="20"/>
        </w:rPr>
      </w:pPr>
    </w:p>
    <w:p w:rsidR="00000000" w:rsidRDefault="00F4231B">
      <w:pPr>
        <w:divId w:val="778989938"/>
        <w:rPr>
          <w:rFonts w:eastAsia="Times New Roman"/>
          <w:sz w:val="20"/>
          <w:szCs w:val="20"/>
        </w:rPr>
      </w:pP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COMSCORE, INC.</w:t>
      </w: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CONSOLIDATED STATEMENTS OF STOCKHOLDERS’</w:t>
      </w:r>
      <w:r>
        <w:rPr>
          <w:rFonts w:ascii="inherit" w:eastAsia="Times New Roman" w:hAnsi="inherit"/>
          <w:b/>
          <w:bCs/>
          <w:sz w:val="20"/>
          <w:szCs w:val="20"/>
        </w:rPr>
        <w:t xml:space="preserve"> </w:t>
      </w:r>
      <w:r>
        <w:rPr>
          <w:rFonts w:ascii="inherit" w:eastAsia="Times New Roman" w:hAnsi="inherit"/>
          <w:b/>
          <w:bCs/>
          <w:sz w:val="20"/>
          <w:szCs w:val="20"/>
        </w:rPr>
        <w:t>EQUITY</w:t>
      </w: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 (In thousands, except share data)</w:t>
      </w:r>
      <w:r>
        <w:rPr>
          <w:rFonts w:ascii="inherit" w:eastAsia="Times New Roman" w:hAnsi="inherit"/>
          <w:b/>
          <w:bCs/>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1146"/>
        <w:gridCol w:w="967"/>
        <w:gridCol w:w="99"/>
        <w:gridCol w:w="105"/>
        <w:gridCol w:w="129"/>
        <w:gridCol w:w="515"/>
        <w:gridCol w:w="103"/>
        <w:gridCol w:w="105"/>
        <w:gridCol w:w="128"/>
        <w:gridCol w:w="830"/>
        <w:gridCol w:w="99"/>
        <w:gridCol w:w="105"/>
        <w:gridCol w:w="129"/>
        <w:gridCol w:w="1145"/>
        <w:gridCol w:w="104"/>
        <w:gridCol w:w="105"/>
        <w:gridCol w:w="129"/>
        <w:gridCol w:w="935"/>
        <w:gridCol w:w="104"/>
        <w:gridCol w:w="105"/>
        <w:gridCol w:w="128"/>
        <w:gridCol w:w="755"/>
        <w:gridCol w:w="104"/>
        <w:gridCol w:w="105"/>
        <w:gridCol w:w="129"/>
        <w:gridCol w:w="992"/>
        <w:gridCol w:w="99"/>
      </w:tblGrid>
      <w:tr w:rsidR="00000000">
        <w:trPr>
          <w:divId w:val="1279948906"/>
          <w:jc w:val="center"/>
        </w:trPr>
        <w:tc>
          <w:tcPr>
            <w:tcW w:w="0" w:type="auto"/>
            <w:gridSpan w:val="27"/>
            <w:vAlign w:val="center"/>
            <w:hideMark/>
          </w:tcPr>
          <w:p w:rsidR="00000000" w:rsidRDefault="00F4231B">
            <w:pPr>
              <w:spacing w:line="288" w:lineRule="auto"/>
              <w:jc w:val="center"/>
              <w:rPr>
                <w:rFonts w:eastAsia="Times New Roman"/>
                <w:sz w:val="20"/>
                <w:szCs w:val="20"/>
              </w:rPr>
            </w:pPr>
          </w:p>
        </w:tc>
      </w:tr>
      <w:tr w:rsidR="00000000">
        <w:trPr>
          <w:divId w:val="1279948906"/>
          <w:jc w:val="center"/>
        </w:trPr>
        <w:tc>
          <w:tcPr>
            <w:tcW w:w="120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2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3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3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279948906"/>
          <w:jc w:val="center"/>
        </w:trPr>
        <w:tc>
          <w:tcPr>
            <w:tcW w:w="0" w:type="auto"/>
            <w:vMerge w:val="restart"/>
            <w:tcMar>
              <w:top w:w="30" w:type="dxa"/>
              <w:left w:w="30" w:type="dxa"/>
              <w:bottom w:w="30" w:type="dxa"/>
              <w:right w:w="30" w:type="dxa"/>
            </w:tcMar>
            <w:vAlign w:val="bottom"/>
            <w:hideMark/>
          </w:tcPr>
          <w:p w:rsidR="00000000" w:rsidRDefault="00F4231B">
            <w:pPr>
              <w:divId w:val="150538950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8"/>
                <w:szCs w:val="18"/>
              </w:rPr>
            </w:pPr>
            <w:r>
              <w:rPr>
                <w:rFonts w:ascii="inherit" w:eastAsia="Times New Roman" w:hAnsi="inherit"/>
                <w:b/>
                <w:bCs/>
                <w:sz w:val="18"/>
                <w:szCs w:val="18"/>
              </w:rPr>
              <w:t>Common Stock</w:t>
            </w:r>
          </w:p>
        </w:tc>
        <w:tc>
          <w:tcPr>
            <w:tcW w:w="0" w:type="auto"/>
            <w:tcMar>
              <w:top w:w="30" w:type="dxa"/>
              <w:left w:w="30" w:type="dxa"/>
              <w:bottom w:w="30" w:type="dxa"/>
              <w:right w:w="30" w:type="dxa"/>
            </w:tcMar>
            <w:vAlign w:val="bottom"/>
            <w:hideMark/>
          </w:tcPr>
          <w:p w:rsidR="00000000" w:rsidRDefault="00F4231B">
            <w:pPr>
              <w:divId w:val="138139756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8"/>
                <w:szCs w:val="18"/>
              </w:rPr>
            </w:pPr>
            <w:r>
              <w:rPr>
                <w:rFonts w:ascii="inherit" w:eastAsia="Times New Roman" w:hAnsi="inherit"/>
                <w:b/>
                <w:bCs/>
                <w:sz w:val="18"/>
                <w:szCs w:val="18"/>
              </w:rPr>
              <w:t>Additional</w:t>
            </w:r>
          </w:p>
          <w:p w:rsidR="00000000" w:rsidRDefault="00F4231B">
            <w:pPr>
              <w:jc w:val="center"/>
              <w:rPr>
                <w:rFonts w:eastAsia="Times New Roman"/>
                <w:sz w:val="18"/>
                <w:szCs w:val="18"/>
              </w:rPr>
            </w:pPr>
            <w:r>
              <w:rPr>
                <w:rFonts w:ascii="inherit" w:eastAsia="Times New Roman" w:hAnsi="inherit"/>
                <w:b/>
                <w:bCs/>
                <w:sz w:val="18"/>
                <w:szCs w:val="18"/>
              </w:rPr>
              <w:t>Paid-In</w:t>
            </w:r>
          </w:p>
          <w:p w:rsidR="00000000" w:rsidRDefault="00F4231B">
            <w:pPr>
              <w:jc w:val="center"/>
              <w:rPr>
                <w:rFonts w:eastAsia="Times New Roman"/>
                <w:sz w:val="18"/>
                <w:szCs w:val="18"/>
              </w:rPr>
            </w:pPr>
            <w:r>
              <w:rPr>
                <w:rFonts w:ascii="inherit" w:eastAsia="Times New Roman" w:hAnsi="inherit"/>
                <w:b/>
                <w:bCs/>
                <w:sz w:val="18"/>
                <w:szCs w:val="18"/>
              </w:rPr>
              <w:t>Capital</w:t>
            </w:r>
          </w:p>
        </w:tc>
        <w:tc>
          <w:tcPr>
            <w:tcW w:w="0" w:type="auto"/>
            <w:vMerge w:val="restart"/>
            <w:tcMar>
              <w:top w:w="30" w:type="dxa"/>
              <w:left w:w="30" w:type="dxa"/>
              <w:bottom w:w="30" w:type="dxa"/>
              <w:right w:w="30" w:type="dxa"/>
            </w:tcMar>
            <w:vAlign w:val="bottom"/>
            <w:hideMark/>
          </w:tcPr>
          <w:p w:rsidR="00000000" w:rsidRDefault="00F4231B">
            <w:pPr>
              <w:divId w:val="58854441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8"/>
                <w:szCs w:val="18"/>
              </w:rPr>
            </w:pPr>
            <w:r>
              <w:rPr>
                <w:rFonts w:ascii="inherit" w:eastAsia="Times New Roman" w:hAnsi="inherit"/>
                <w:b/>
                <w:bCs/>
                <w:sz w:val="18"/>
                <w:szCs w:val="18"/>
              </w:rPr>
              <w:t>Accumulated</w:t>
            </w:r>
          </w:p>
          <w:p w:rsidR="00000000" w:rsidRDefault="00F4231B">
            <w:pPr>
              <w:jc w:val="center"/>
              <w:rPr>
                <w:rFonts w:eastAsia="Times New Roman"/>
                <w:sz w:val="18"/>
                <w:szCs w:val="18"/>
              </w:rPr>
            </w:pPr>
            <w:r>
              <w:rPr>
                <w:rFonts w:ascii="inherit" w:eastAsia="Times New Roman" w:hAnsi="inherit"/>
                <w:b/>
                <w:bCs/>
                <w:sz w:val="18"/>
                <w:szCs w:val="18"/>
              </w:rPr>
              <w:t>Other</w:t>
            </w:r>
          </w:p>
          <w:p w:rsidR="00000000" w:rsidRDefault="00F4231B">
            <w:pPr>
              <w:jc w:val="center"/>
              <w:rPr>
                <w:rFonts w:eastAsia="Times New Roman"/>
                <w:sz w:val="18"/>
                <w:szCs w:val="18"/>
              </w:rPr>
            </w:pPr>
            <w:r>
              <w:rPr>
                <w:rFonts w:ascii="inherit" w:eastAsia="Times New Roman" w:hAnsi="inherit"/>
                <w:b/>
                <w:bCs/>
                <w:sz w:val="18"/>
                <w:szCs w:val="18"/>
              </w:rPr>
              <w:t>Comprehensive</w:t>
            </w:r>
          </w:p>
          <w:p w:rsidR="00000000" w:rsidRDefault="00F4231B">
            <w:pPr>
              <w:jc w:val="center"/>
              <w:rPr>
                <w:rFonts w:eastAsia="Times New Roman"/>
                <w:sz w:val="18"/>
                <w:szCs w:val="18"/>
              </w:rPr>
            </w:pPr>
            <w:r>
              <w:rPr>
                <w:rFonts w:ascii="inherit" w:eastAsia="Times New Roman" w:hAnsi="inherit"/>
                <w:b/>
                <w:bCs/>
                <w:sz w:val="18"/>
                <w:szCs w:val="18"/>
              </w:rPr>
              <w:t>Loss</w:t>
            </w:r>
          </w:p>
        </w:tc>
        <w:tc>
          <w:tcPr>
            <w:tcW w:w="0" w:type="auto"/>
            <w:vMerge w:val="restart"/>
            <w:tcMar>
              <w:top w:w="30" w:type="dxa"/>
              <w:left w:w="30" w:type="dxa"/>
              <w:bottom w:w="30" w:type="dxa"/>
              <w:right w:w="30" w:type="dxa"/>
            </w:tcMar>
            <w:vAlign w:val="bottom"/>
            <w:hideMark/>
          </w:tcPr>
          <w:p w:rsidR="00000000" w:rsidRDefault="00F4231B">
            <w:pPr>
              <w:divId w:val="69581580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8"/>
                <w:szCs w:val="18"/>
              </w:rPr>
            </w:pPr>
            <w:r>
              <w:rPr>
                <w:rFonts w:ascii="inherit" w:eastAsia="Times New Roman" w:hAnsi="inherit"/>
                <w:b/>
                <w:bCs/>
                <w:sz w:val="18"/>
                <w:szCs w:val="18"/>
              </w:rPr>
              <w:t>Accumulated</w:t>
            </w:r>
          </w:p>
          <w:p w:rsidR="00000000" w:rsidRDefault="00F4231B">
            <w:pPr>
              <w:jc w:val="center"/>
              <w:rPr>
                <w:rFonts w:eastAsia="Times New Roman"/>
                <w:sz w:val="18"/>
                <w:szCs w:val="18"/>
              </w:rPr>
            </w:pPr>
            <w:r>
              <w:rPr>
                <w:rFonts w:ascii="inherit" w:eastAsia="Times New Roman" w:hAnsi="inherit"/>
                <w:b/>
                <w:bCs/>
                <w:sz w:val="18"/>
                <w:szCs w:val="18"/>
              </w:rPr>
              <w:t>Deficit</w:t>
            </w:r>
          </w:p>
        </w:tc>
        <w:tc>
          <w:tcPr>
            <w:tcW w:w="0" w:type="auto"/>
            <w:vMerge w:val="restart"/>
            <w:tcMar>
              <w:top w:w="30" w:type="dxa"/>
              <w:left w:w="30" w:type="dxa"/>
              <w:bottom w:w="30" w:type="dxa"/>
              <w:right w:w="30" w:type="dxa"/>
            </w:tcMar>
            <w:vAlign w:val="bottom"/>
            <w:hideMark/>
          </w:tcPr>
          <w:p w:rsidR="00000000" w:rsidRDefault="00F4231B">
            <w:pPr>
              <w:divId w:val="186366429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8"/>
                <w:szCs w:val="18"/>
              </w:rPr>
            </w:pPr>
            <w:r>
              <w:rPr>
                <w:rFonts w:ascii="inherit" w:eastAsia="Times New Roman" w:hAnsi="inherit"/>
                <w:b/>
                <w:bCs/>
                <w:sz w:val="18"/>
                <w:szCs w:val="18"/>
              </w:rPr>
              <w:t>Treasury stock, at cost</w:t>
            </w:r>
          </w:p>
        </w:tc>
        <w:tc>
          <w:tcPr>
            <w:tcW w:w="0" w:type="auto"/>
            <w:vMerge w:val="restart"/>
            <w:tcMar>
              <w:top w:w="30" w:type="dxa"/>
              <w:left w:w="30" w:type="dxa"/>
              <w:bottom w:w="30" w:type="dxa"/>
              <w:right w:w="30" w:type="dxa"/>
            </w:tcMar>
            <w:vAlign w:val="bottom"/>
            <w:hideMark/>
          </w:tcPr>
          <w:p w:rsidR="00000000" w:rsidRDefault="00F4231B">
            <w:pPr>
              <w:divId w:val="203550051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8"/>
                <w:szCs w:val="18"/>
              </w:rPr>
            </w:pPr>
            <w:r>
              <w:rPr>
                <w:rFonts w:ascii="inherit" w:eastAsia="Times New Roman" w:hAnsi="inherit"/>
                <w:b/>
                <w:bCs/>
                <w:sz w:val="18"/>
                <w:szCs w:val="18"/>
              </w:rPr>
              <w:t>Total</w:t>
            </w:r>
          </w:p>
          <w:p w:rsidR="00000000" w:rsidRDefault="00F4231B">
            <w:pPr>
              <w:jc w:val="center"/>
              <w:rPr>
                <w:rFonts w:eastAsia="Times New Roman"/>
                <w:sz w:val="18"/>
                <w:szCs w:val="18"/>
              </w:rPr>
            </w:pPr>
            <w:r>
              <w:rPr>
                <w:rFonts w:ascii="inherit" w:eastAsia="Times New Roman" w:hAnsi="inherit"/>
                <w:b/>
                <w:bCs/>
                <w:sz w:val="18"/>
                <w:szCs w:val="18"/>
              </w:rPr>
              <w:t>Stockholders'</w:t>
            </w:r>
          </w:p>
          <w:p w:rsidR="00000000" w:rsidRDefault="00F4231B">
            <w:pPr>
              <w:jc w:val="center"/>
              <w:rPr>
                <w:rFonts w:eastAsia="Times New Roman"/>
                <w:sz w:val="18"/>
                <w:szCs w:val="18"/>
              </w:rPr>
            </w:pPr>
            <w:r>
              <w:rPr>
                <w:rFonts w:ascii="inherit" w:eastAsia="Times New Roman" w:hAnsi="inherit"/>
                <w:b/>
                <w:bCs/>
                <w:sz w:val="18"/>
                <w:szCs w:val="18"/>
              </w:rPr>
              <w:t>Equity</w:t>
            </w:r>
          </w:p>
        </w:tc>
      </w:tr>
      <w:tr w:rsidR="00000000">
        <w:trPr>
          <w:divId w:val="1279948906"/>
          <w:jc w:val="center"/>
        </w:trPr>
        <w:tc>
          <w:tcPr>
            <w:tcW w:w="0" w:type="auto"/>
            <w:vMerge/>
            <w:vAlign w:val="center"/>
            <w:hideMark/>
          </w:tcPr>
          <w:p w:rsidR="00000000" w:rsidRDefault="00F4231B">
            <w:pPr>
              <w:rPr>
                <w:rFonts w:eastAsia="Times New Roman"/>
                <w:sz w:val="20"/>
                <w:szCs w:val="20"/>
              </w:rPr>
            </w:pP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rsidR="00000000" w:rsidRDefault="00F4231B">
            <w:pPr>
              <w:divId w:val="284599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rsidR="00000000" w:rsidRDefault="00F4231B">
            <w:pPr>
              <w:divId w:val="1339772606"/>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F4231B">
            <w:pPr>
              <w:rPr>
                <w:rFonts w:eastAsia="Times New Roman"/>
                <w:sz w:val="18"/>
                <w:szCs w:val="18"/>
              </w:rPr>
            </w:pPr>
          </w:p>
        </w:tc>
        <w:tc>
          <w:tcPr>
            <w:tcW w:w="0" w:type="auto"/>
            <w:vMerge/>
            <w:vAlign w:val="center"/>
            <w:hideMark/>
          </w:tcPr>
          <w:p w:rsidR="00000000" w:rsidRDefault="00F4231B">
            <w:pPr>
              <w:rPr>
                <w:rFonts w:eastAsia="Times New Roman"/>
                <w:sz w:val="20"/>
                <w:szCs w:val="20"/>
              </w:rPr>
            </w:pPr>
          </w:p>
        </w:tc>
        <w:tc>
          <w:tcPr>
            <w:tcW w:w="0" w:type="auto"/>
            <w:gridSpan w:val="3"/>
            <w:vMerge/>
            <w:tcBorders>
              <w:bottom w:val="single" w:sz="6" w:space="0" w:color="000000"/>
            </w:tcBorders>
            <w:vAlign w:val="center"/>
            <w:hideMark/>
          </w:tcPr>
          <w:p w:rsidR="00000000" w:rsidRDefault="00F4231B">
            <w:pPr>
              <w:rPr>
                <w:rFonts w:eastAsia="Times New Roman"/>
                <w:sz w:val="18"/>
                <w:szCs w:val="18"/>
              </w:rPr>
            </w:pPr>
          </w:p>
        </w:tc>
        <w:tc>
          <w:tcPr>
            <w:tcW w:w="0" w:type="auto"/>
            <w:vMerge/>
            <w:vAlign w:val="center"/>
            <w:hideMark/>
          </w:tcPr>
          <w:p w:rsidR="00000000" w:rsidRDefault="00F4231B">
            <w:pPr>
              <w:rPr>
                <w:rFonts w:eastAsia="Times New Roman"/>
                <w:sz w:val="20"/>
                <w:szCs w:val="20"/>
              </w:rPr>
            </w:pPr>
          </w:p>
        </w:tc>
        <w:tc>
          <w:tcPr>
            <w:tcW w:w="0" w:type="auto"/>
            <w:gridSpan w:val="3"/>
            <w:vMerge/>
            <w:tcBorders>
              <w:bottom w:val="single" w:sz="6" w:space="0" w:color="000000"/>
            </w:tcBorders>
            <w:vAlign w:val="center"/>
            <w:hideMark/>
          </w:tcPr>
          <w:p w:rsidR="00000000" w:rsidRDefault="00F4231B">
            <w:pPr>
              <w:rPr>
                <w:rFonts w:eastAsia="Times New Roman"/>
                <w:sz w:val="18"/>
                <w:szCs w:val="18"/>
              </w:rPr>
            </w:pPr>
          </w:p>
        </w:tc>
        <w:tc>
          <w:tcPr>
            <w:tcW w:w="0" w:type="auto"/>
            <w:vMerge/>
            <w:vAlign w:val="center"/>
            <w:hideMark/>
          </w:tcPr>
          <w:p w:rsidR="00000000" w:rsidRDefault="00F4231B">
            <w:pPr>
              <w:rPr>
                <w:rFonts w:eastAsia="Times New Roman"/>
                <w:sz w:val="20"/>
                <w:szCs w:val="20"/>
              </w:rPr>
            </w:pPr>
          </w:p>
        </w:tc>
        <w:tc>
          <w:tcPr>
            <w:tcW w:w="0" w:type="auto"/>
            <w:gridSpan w:val="3"/>
            <w:vMerge/>
            <w:tcBorders>
              <w:bottom w:val="single" w:sz="6" w:space="0" w:color="000000"/>
            </w:tcBorders>
            <w:vAlign w:val="center"/>
            <w:hideMark/>
          </w:tcPr>
          <w:p w:rsidR="00000000" w:rsidRDefault="00F4231B">
            <w:pPr>
              <w:rPr>
                <w:rFonts w:eastAsia="Times New Roman"/>
                <w:sz w:val="18"/>
                <w:szCs w:val="18"/>
              </w:rPr>
            </w:pPr>
          </w:p>
        </w:tc>
        <w:tc>
          <w:tcPr>
            <w:tcW w:w="0" w:type="auto"/>
            <w:vMerge/>
            <w:vAlign w:val="center"/>
            <w:hideMark/>
          </w:tcPr>
          <w:p w:rsidR="00000000" w:rsidRDefault="00F4231B">
            <w:pPr>
              <w:rPr>
                <w:rFonts w:eastAsia="Times New Roman"/>
                <w:sz w:val="20"/>
                <w:szCs w:val="20"/>
              </w:rPr>
            </w:pPr>
          </w:p>
        </w:tc>
        <w:tc>
          <w:tcPr>
            <w:tcW w:w="0" w:type="auto"/>
            <w:gridSpan w:val="3"/>
            <w:vMerge/>
            <w:tcBorders>
              <w:bottom w:val="single" w:sz="6" w:space="0" w:color="000000"/>
            </w:tcBorders>
            <w:vAlign w:val="center"/>
            <w:hideMark/>
          </w:tcPr>
          <w:p w:rsidR="00000000" w:rsidRDefault="00F4231B">
            <w:pPr>
              <w:rPr>
                <w:rFonts w:eastAsia="Times New Roman"/>
                <w:sz w:val="18"/>
                <w:szCs w:val="18"/>
              </w:rPr>
            </w:pPr>
          </w:p>
        </w:tc>
      </w:tr>
      <w:tr w:rsidR="00F4231B">
        <w:trPr>
          <w:divId w:val="1279948906"/>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b/>
                <w:bCs/>
                <w:sz w:val="18"/>
                <w:szCs w:val="18"/>
              </w:rPr>
              <w:t>Balance as of December 31, 2016</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57,172,597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5397057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86142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1,380,881</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07357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(12,420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divId w:val="554976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(327,698</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divId w:val="16108186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(135,970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divId w:val="3720775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904,853</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279948906"/>
          <w:jc w:val="center"/>
        </w:trPr>
        <w:tc>
          <w:tcPr>
            <w:tcW w:w="0" w:type="auto"/>
            <w:tcMar>
              <w:top w:w="30" w:type="dxa"/>
              <w:left w:w="3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Net loss</w:t>
            </w:r>
            <w:r>
              <w:rPr>
                <w:rFonts w:ascii="inherit" w:eastAsia="Times New Roman" w:hAnsi="inherit"/>
                <w:sz w:val="18"/>
                <w:szCs w:val="18"/>
              </w:rPr>
              <w:t xml:space="preserve"> </w:t>
            </w:r>
          </w:p>
        </w:tc>
        <w:tc>
          <w:tcPr>
            <w:tcW w:w="0" w:type="auto"/>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488905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8756574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20979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92753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(281,393</w:t>
            </w:r>
          </w:p>
        </w:tc>
        <w:tc>
          <w:tcPr>
            <w:tcW w:w="0" w:type="auto"/>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47440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(281,393</w:t>
            </w:r>
          </w:p>
        </w:tc>
        <w:tc>
          <w:tcPr>
            <w:tcW w:w="0" w:type="auto"/>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r>
      <w:tr w:rsidR="00000000">
        <w:trPr>
          <w:divId w:val="1279948906"/>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Foreign currency translation adjustment</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92763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05027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66942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6,168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570118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65958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37229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6,168</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279948906"/>
          <w:jc w:val="center"/>
        </w:trPr>
        <w:tc>
          <w:tcPr>
            <w:tcW w:w="0" w:type="auto"/>
            <w:tcMar>
              <w:top w:w="30" w:type="dxa"/>
              <w:left w:w="3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Unrealized gain on marketable securities, net of tax</w:t>
            </w:r>
          </w:p>
        </w:tc>
        <w:tc>
          <w:tcPr>
            <w:tcW w:w="0" w:type="auto"/>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13370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475070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01137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28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902300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81988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13969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28</w:t>
            </w:r>
          </w:p>
        </w:tc>
        <w:tc>
          <w:tcPr>
            <w:tcW w:w="0" w:type="auto"/>
            <w:vAlign w:val="bottom"/>
            <w:hideMark/>
          </w:tcPr>
          <w:p w:rsidR="00000000" w:rsidRDefault="00F4231B">
            <w:pPr>
              <w:rPr>
                <w:rFonts w:eastAsia="Times New Roman"/>
                <w:sz w:val="20"/>
                <w:szCs w:val="20"/>
              </w:rPr>
            </w:pPr>
          </w:p>
        </w:tc>
      </w:tr>
      <w:tr w:rsidR="00000000">
        <w:trPr>
          <w:divId w:val="1279948906"/>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Subscription Receivable</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60384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922720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11,012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562328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49929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574266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274735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11,012</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279948906"/>
          <w:jc w:val="center"/>
        </w:trPr>
        <w:tc>
          <w:tcPr>
            <w:tcW w:w="0" w:type="auto"/>
            <w:tcMar>
              <w:top w:w="30" w:type="dxa"/>
              <w:left w:w="3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Restricted stock units vested</w:t>
            </w:r>
          </w:p>
        </w:tc>
        <w:tc>
          <w:tcPr>
            <w:tcW w:w="0" w:type="auto"/>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185,754</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052475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90401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20658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61017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30311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01631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r>
      <w:tr w:rsidR="00000000">
        <w:trPr>
          <w:divId w:val="1279948906"/>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Payments for taxes related to net share settlement of equity awards</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(69,304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divId w:val="1185023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5569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(1,514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divId w:val="1999766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15260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574122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05897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(1,514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r>
      <w:tr w:rsidR="00000000">
        <w:trPr>
          <w:divId w:val="1279948906"/>
          <w:jc w:val="center"/>
        </w:trPr>
        <w:tc>
          <w:tcPr>
            <w:tcW w:w="0" w:type="auto"/>
            <w:tcMar>
              <w:top w:w="30" w:type="dxa"/>
              <w:left w:w="3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Stock-based compensation</w:t>
            </w:r>
          </w:p>
        </w:tc>
        <w:tc>
          <w:tcPr>
            <w:tcW w:w="0" w:type="auto"/>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358524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51999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17,338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065296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9652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94716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97483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17,338</w:t>
            </w:r>
          </w:p>
        </w:tc>
        <w:tc>
          <w:tcPr>
            <w:tcW w:w="0" w:type="auto"/>
            <w:vAlign w:val="bottom"/>
            <w:hideMark/>
          </w:tcPr>
          <w:p w:rsidR="00000000" w:rsidRDefault="00F4231B">
            <w:pPr>
              <w:rPr>
                <w:rFonts w:eastAsia="Times New Roman"/>
                <w:sz w:val="20"/>
                <w:szCs w:val="20"/>
              </w:rPr>
            </w:pPr>
          </w:p>
        </w:tc>
      </w:tr>
      <w:tr w:rsidR="00F4231B">
        <w:trPr>
          <w:divId w:val="1279948906"/>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b/>
                <w:bCs/>
                <w:sz w:val="18"/>
                <w:szCs w:val="18"/>
              </w:rPr>
              <w:t>Balance as of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57,289,047</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598487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60</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910665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1,407,717</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837305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(6,224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divId w:val="21322803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(609,091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divId w:val="4105441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(135,970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divId w:val="262200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656,492</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279948906"/>
          <w:jc w:val="center"/>
        </w:trPr>
        <w:tc>
          <w:tcPr>
            <w:tcW w:w="0" w:type="auto"/>
            <w:tcMar>
              <w:top w:w="30" w:type="dxa"/>
              <w:left w:w="3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Adoption of ASC 606</w:t>
            </w:r>
          </w:p>
        </w:tc>
        <w:tc>
          <w:tcPr>
            <w:tcW w:w="0" w:type="auto"/>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950000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62988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49795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3518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(736</w:t>
            </w:r>
          </w:p>
        </w:tc>
        <w:tc>
          <w:tcPr>
            <w:tcW w:w="0" w:type="auto"/>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F4231B">
            <w:pPr>
              <w:divId w:val="868765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924923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(736</w:t>
            </w:r>
          </w:p>
        </w:tc>
        <w:tc>
          <w:tcPr>
            <w:tcW w:w="0" w:type="auto"/>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r>
      <w:tr w:rsidR="00000000">
        <w:trPr>
          <w:divId w:val="1279948906"/>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Net loss</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2635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79950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85345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39836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(159,268</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divId w:val="1566137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87737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(159,268</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r>
      <w:tr w:rsidR="00000000">
        <w:trPr>
          <w:divId w:val="1279948906"/>
          <w:jc w:val="center"/>
        </w:trPr>
        <w:tc>
          <w:tcPr>
            <w:tcW w:w="0" w:type="auto"/>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Foreign currency translation adjustment</w:t>
            </w:r>
          </w:p>
        </w:tc>
        <w:tc>
          <w:tcPr>
            <w:tcW w:w="0" w:type="auto"/>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33677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67094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1725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(4,397</w:t>
            </w:r>
          </w:p>
        </w:tc>
        <w:tc>
          <w:tcPr>
            <w:tcW w:w="0" w:type="auto"/>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F4231B">
            <w:pPr>
              <w:divId w:val="1454248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02743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60444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(4,397</w:t>
            </w:r>
          </w:p>
        </w:tc>
        <w:tc>
          <w:tcPr>
            <w:tcW w:w="0" w:type="auto"/>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r>
      <w:tr w:rsidR="00000000">
        <w:trPr>
          <w:divId w:val="1279948906"/>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Subscription Receivable</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0536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99898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10,254</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74888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94754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317051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03529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10,254</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279948906"/>
          <w:jc w:val="center"/>
        </w:trPr>
        <w:tc>
          <w:tcPr>
            <w:tcW w:w="0" w:type="auto"/>
            <w:tcMar>
              <w:top w:w="30" w:type="dxa"/>
              <w:left w:w="3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Common Stock warrants issued</w:t>
            </w:r>
          </w:p>
        </w:tc>
        <w:tc>
          <w:tcPr>
            <w:tcW w:w="0" w:type="auto"/>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29536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86108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5,545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25694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60424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88225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607439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5,545</w:t>
            </w:r>
          </w:p>
        </w:tc>
        <w:tc>
          <w:tcPr>
            <w:tcW w:w="0" w:type="auto"/>
            <w:vAlign w:val="bottom"/>
            <w:hideMark/>
          </w:tcPr>
          <w:p w:rsidR="00000000" w:rsidRDefault="00F4231B">
            <w:pPr>
              <w:rPr>
                <w:rFonts w:eastAsia="Times New Roman"/>
                <w:sz w:val="20"/>
                <w:szCs w:val="20"/>
              </w:rPr>
            </w:pPr>
          </w:p>
        </w:tc>
      </w:tr>
      <w:tr w:rsidR="00000000">
        <w:trPr>
          <w:divId w:val="1279948906"/>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Exercise of Common Stock options, net</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222,229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33311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86695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2,855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502956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5267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44438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188504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2,855</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279948906"/>
          <w:jc w:val="center"/>
        </w:trPr>
        <w:tc>
          <w:tcPr>
            <w:tcW w:w="0" w:type="auto"/>
            <w:tcMar>
              <w:top w:w="30" w:type="dxa"/>
              <w:left w:w="3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Shares issued in connection with settlement of litigation</w:t>
            </w:r>
          </w:p>
        </w:tc>
        <w:tc>
          <w:tcPr>
            <w:tcW w:w="0" w:type="auto"/>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4,024,115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41582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92290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90,764</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513557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78673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05788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2244115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90,768</w:t>
            </w:r>
          </w:p>
        </w:tc>
        <w:tc>
          <w:tcPr>
            <w:tcW w:w="0" w:type="auto"/>
            <w:vAlign w:val="bottom"/>
            <w:hideMark/>
          </w:tcPr>
          <w:p w:rsidR="00000000" w:rsidRDefault="00F4231B">
            <w:pPr>
              <w:rPr>
                <w:rFonts w:eastAsia="Times New Roman"/>
                <w:sz w:val="20"/>
                <w:szCs w:val="20"/>
              </w:rPr>
            </w:pPr>
          </w:p>
        </w:tc>
      </w:tr>
      <w:tr w:rsidR="00000000">
        <w:trPr>
          <w:divId w:val="1279948906"/>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Repurchase of Common Stock in exchange for senior secured convertible notes</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(4,000,000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divId w:val="1765952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divId w:val="710306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48353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7208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116929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(94,014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divId w:val="1922058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(94,021</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r>
      <w:tr w:rsidR="00000000">
        <w:trPr>
          <w:divId w:val="1279948906"/>
          <w:jc w:val="center"/>
        </w:trPr>
        <w:tc>
          <w:tcPr>
            <w:tcW w:w="0" w:type="auto"/>
            <w:tcMar>
              <w:top w:w="30" w:type="dxa"/>
              <w:left w:w="3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Restricted stock units vested</w:t>
            </w:r>
          </w:p>
        </w:tc>
        <w:tc>
          <w:tcPr>
            <w:tcW w:w="0" w:type="auto"/>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2,077,253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68677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143496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15,816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09331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263226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463308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60322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15,818</w:t>
            </w:r>
          </w:p>
        </w:tc>
        <w:tc>
          <w:tcPr>
            <w:tcW w:w="0" w:type="auto"/>
            <w:vAlign w:val="bottom"/>
            <w:hideMark/>
          </w:tcPr>
          <w:p w:rsidR="00000000" w:rsidRDefault="00F4231B">
            <w:pPr>
              <w:rPr>
                <w:rFonts w:eastAsia="Times New Roman"/>
                <w:sz w:val="20"/>
                <w:szCs w:val="20"/>
              </w:rPr>
            </w:pPr>
          </w:p>
        </w:tc>
      </w:tr>
      <w:tr w:rsidR="00000000">
        <w:trPr>
          <w:divId w:val="1279948906"/>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Payments for taxes related to net share settlement of equity awards</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(222,814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divId w:val="752313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19454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(5,263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divId w:val="18200745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101947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90788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86095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(5,263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r>
      <w:tr w:rsidR="00000000">
        <w:trPr>
          <w:divId w:val="1279948906"/>
          <w:jc w:val="center"/>
        </w:trPr>
        <w:tc>
          <w:tcPr>
            <w:tcW w:w="0" w:type="auto"/>
            <w:tcMar>
              <w:top w:w="30" w:type="dxa"/>
              <w:left w:w="30" w:type="dxa"/>
              <w:bottom w:w="30" w:type="dxa"/>
              <w:right w:w="30" w:type="dxa"/>
            </w:tcMar>
            <w:hideMark/>
          </w:tcPr>
          <w:p w:rsidR="00000000" w:rsidRDefault="00F4231B">
            <w:pPr>
              <w:rPr>
                <w:rFonts w:eastAsia="Times New Roman"/>
                <w:sz w:val="18"/>
                <w:szCs w:val="18"/>
              </w:rPr>
            </w:pPr>
            <w:r>
              <w:rPr>
                <w:rFonts w:ascii="inherit" w:eastAsia="Times New Roman" w:hAnsi="inherit"/>
                <w:sz w:val="18"/>
                <w:szCs w:val="18"/>
              </w:rPr>
              <w:t>Stock-based compensation</w:t>
            </w:r>
          </w:p>
        </w:tc>
        <w:tc>
          <w:tcPr>
            <w:tcW w:w="0" w:type="auto"/>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75481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55692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33,520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51004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09659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53681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80817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33,520</w:t>
            </w:r>
          </w:p>
        </w:tc>
        <w:tc>
          <w:tcPr>
            <w:tcW w:w="0" w:type="auto"/>
            <w:vAlign w:val="bottom"/>
            <w:hideMark/>
          </w:tcPr>
          <w:p w:rsidR="00000000" w:rsidRDefault="00F4231B">
            <w:pPr>
              <w:rPr>
                <w:rFonts w:eastAsia="Times New Roman"/>
                <w:sz w:val="20"/>
                <w:szCs w:val="20"/>
              </w:rPr>
            </w:pPr>
          </w:p>
        </w:tc>
      </w:tr>
      <w:tr w:rsidR="00F4231B">
        <w:trPr>
          <w:divId w:val="1279948906"/>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b/>
                <w:bCs/>
                <w:sz w:val="18"/>
                <w:szCs w:val="18"/>
              </w:rPr>
              <w:t>Balance as of December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59,389,830</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110992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59</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964110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1,561,208</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690202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(10,621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divId w:val="17603656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(769,095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divId w:val="2919801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(229,984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divId w:val="8625910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551,567</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279948906"/>
          <w:jc w:val="center"/>
        </w:trPr>
        <w:tc>
          <w:tcPr>
            <w:tcW w:w="0" w:type="auto"/>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Adoption of ASC 842</w:t>
            </w:r>
          </w:p>
        </w:tc>
        <w:tc>
          <w:tcPr>
            <w:tcW w:w="0" w:type="auto"/>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86649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882670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25283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38884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(46</w:t>
            </w:r>
          </w:p>
        </w:tc>
        <w:tc>
          <w:tcPr>
            <w:tcW w:w="0" w:type="auto"/>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F4231B">
            <w:pPr>
              <w:divId w:val="1771966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32634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(46</w:t>
            </w:r>
          </w:p>
        </w:tc>
        <w:tc>
          <w:tcPr>
            <w:tcW w:w="0" w:type="auto"/>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r>
      <w:tr w:rsidR="00000000">
        <w:trPr>
          <w:divId w:val="1279948906"/>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Net loss</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21940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588494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961300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04528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(338,996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divId w:val="549197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431043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(338,996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r>
      <w:tr w:rsidR="00000000">
        <w:trPr>
          <w:divId w:val="1279948906"/>
          <w:jc w:val="center"/>
        </w:trPr>
        <w:tc>
          <w:tcPr>
            <w:tcW w:w="0" w:type="auto"/>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Foreign currency translation adjustment</w:t>
            </w:r>
          </w:p>
        </w:tc>
        <w:tc>
          <w:tcPr>
            <w:tcW w:w="0" w:type="auto"/>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05777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66910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44304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(1,712</w:t>
            </w:r>
          </w:p>
        </w:tc>
        <w:tc>
          <w:tcPr>
            <w:tcW w:w="0" w:type="auto"/>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F4231B">
            <w:pPr>
              <w:divId w:val="18361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8694899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5130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(1,712</w:t>
            </w:r>
          </w:p>
        </w:tc>
        <w:tc>
          <w:tcPr>
            <w:tcW w:w="0" w:type="auto"/>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r>
      <w:tr w:rsidR="00000000">
        <w:trPr>
          <w:divId w:val="1279948906"/>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Issuance of Common Stock - CVI</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2,728,513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43766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95459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8,159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5325256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536042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78024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34130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8,162</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279948906"/>
          <w:jc w:val="center"/>
        </w:trPr>
        <w:tc>
          <w:tcPr>
            <w:tcW w:w="0" w:type="auto"/>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Common Stock warrants exercised - Starboard</w:t>
            </w:r>
          </w:p>
        </w:tc>
        <w:tc>
          <w:tcPr>
            <w:tcW w:w="0" w:type="auto"/>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323,448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010720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08474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05052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30760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08543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462960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r>
      <w:tr w:rsidR="00000000">
        <w:trPr>
          <w:divId w:val="1279948906"/>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Common Stock warrants exercised - CVI</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2,728,513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977011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25035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5,482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263771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11802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79128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22661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5,485</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279948906"/>
          <w:jc w:val="center"/>
        </w:trPr>
        <w:tc>
          <w:tcPr>
            <w:tcW w:w="0" w:type="auto"/>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Exercise of Common Stock options, net</w:t>
            </w:r>
          </w:p>
        </w:tc>
        <w:tc>
          <w:tcPr>
            <w:tcW w:w="0" w:type="auto"/>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68,259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08750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54667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1,191</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680510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28525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21771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11457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1,191</w:t>
            </w:r>
          </w:p>
        </w:tc>
        <w:tc>
          <w:tcPr>
            <w:tcW w:w="0" w:type="auto"/>
            <w:vAlign w:val="bottom"/>
            <w:hideMark/>
          </w:tcPr>
          <w:p w:rsidR="00000000" w:rsidRDefault="00F4231B">
            <w:pPr>
              <w:rPr>
                <w:rFonts w:eastAsia="Times New Roman"/>
                <w:sz w:val="20"/>
                <w:szCs w:val="20"/>
              </w:rPr>
            </w:pPr>
          </w:p>
        </w:tc>
      </w:tr>
      <w:tr w:rsidR="00000000">
        <w:trPr>
          <w:divId w:val="1279948906"/>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Interest paid in Common Stock</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4,057,129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95406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70864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17,370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32997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758755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46729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21993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17,374</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279948906"/>
          <w:jc w:val="center"/>
        </w:trPr>
        <w:tc>
          <w:tcPr>
            <w:tcW w:w="0" w:type="auto"/>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Restricted stock units vested</w:t>
            </w:r>
          </w:p>
        </w:tc>
        <w:tc>
          <w:tcPr>
            <w:tcW w:w="0" w:type="auto"/>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854,998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64328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849370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4,610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66026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109277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80306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879731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4,611</w:t>
            </w:r>
          </w:p>
        </w:tc>
        <w:tc>
          <w:tcPr>
            <w:tcW w:w="0" w:type="auto"/>
            <w:vAlign w:val="bottom"/>
            <w:hideMark/>
          </w:tcPr>
          <w:p w:rsidR="00000000" w:rsidRDefault="00F4231B">
            <w:pPr>
              <w:rPr>
                <w:rFonts w:eastAsia="Times New Roman"/>
                <w:sz w:val="20"/>
                <w:szCs w:val="20"/>
              </w:rPr>
            </w:pPr>
          </w:p>
        </w:tc>
      </w:tr>
      <w:tr w:rsidR="00000000">
        <w:trPr>
          <w:divId w:val="1279948906"/>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Payments for taxes related to net share settlement of equity awards</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(85,560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divId w:val="284241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123556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(1,267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divId w:val="9904470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27329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6142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82727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(1,267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w:t>
            </w:r>
          </w:p>
        </w:tc>
      </w:tr>
      <w:tr w:rsidR="00000000">
        <w:trPr>
          <w:divId w:val="1279948906"/>
          <w:jc w:val="center"/>
        </w:trPr>
        <w:tc>
          <w:tcPr>
            <w:tcW w:w="0" w:type="auto"/>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sz w:val="18"/>
                <w:szCs w:val="18"/>
              </w:rPr>
              <w:t>Stock-based compensation</w:t>
            </w:r>
          </w:p>
        </w:tc>
        <w:tc>
          <w:tcPr>
            <w:tcW w:w="0" w:type="auto"/>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48387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4667781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12,605</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624307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440088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261994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96051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sz w:val="18"/>
                <w:szCs w:val="18"/>
              </w:rPr>
              <w:t>12,605</w:t>
            </w:r>
          </w:p>
        </w:tc>
        <w:tc>
          <w:tcPr>
            <w:tcW w:w="0" w:type="auto"/>
            <w:vAlign w:val="bottom"/>
            <w:hideMark/>
          </w:tcPr>
          <w:p w:rsidR="00000000" w:rsidRDefault="00F4231B">
            <w:pPr>
              <w:rPr>
                <w:rFonts w:eastAsia="Times New Roman"/>
                <w:sz w:val="20"/>
                <w:szCs w:val="20"/>
              </w:rPr>
            </w:pPr>
          </w:p>
        </w:tc>
      </w:tr>
      <w:tr w:rsidR="00F4231B">
        <w:trPr>
          <w:divId w:val="1279948906"/>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b/>
                <w:bCs/>
                <w:sz w:val="18"/>
                <w:szCs w:val="18"/>
              </w:rPr>
              <w:t>Balance as of December 31,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70,065,130</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38221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70</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596704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1,609,358</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167418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(12,333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divId w:val="7637659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(1,108,137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divId w:val="16447718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(229,984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F4231B">
            <w:pPr>
              <w:divId w:val="19723959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18"/>
                <w:szCs w:val="18"/>
              </w:rPr>
            </w:pPr>
            <w:r>
              <w:rPr>
                <w:rFonts w:ascii="inherit" w:eastAsia="Times New Roman" w:hAnsi="inherit"/>
                <w:b/>
                <w:bCs/>
                <w:sz w:val="18"/>
                <w:szCs w:val="18"/>
              </w:rPr>
              <w:t>258,974</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jc w:val="center"/>
        <w:divId w:val="1034236348"/>
        <w:rPr>
          <w:rFonts w:eastAsia="Times New Roman"/>
          <w:sz w:val="20"/>
          <w:szCs w:val="20"/>
        </w:rPr>
      </w:pPr>
      <w:r>
        <w:rPr>
          <w:rFonts w:ascii="inherit" w:eastAsia="Times New Roman" w:hAnsi="inherit"/>
          <w:sz w:val="20"/>
          <w:szCs w:val="20"/>
        </w:rPr>
        <w:t>See accompanying Notes to Consolidated Financial Statements.</w:t>
      </w:r>
    </w:p>
    <w:p w:rsidR="00000000" w:rsidRDefault="00F4231B">
      <w:pPr>
        <w:divId w:val="565265520"/>
        <w:rPr>
          <w:rFonts w:eastAsia="Times New Roman"/>
          <w:sz w:val="20"/>
          <w:szCs w:val="20"/>
        </w:rPr>
      </w:pPr>
    </w:p>
    <w:p w:rsidR="00000000" w:rsidRDefault="00F4231B">
      <w:pPr>
        <w:spacing w:line="288" w:lineRule="auto"/>
        <w:jc w:val="center"/>
        <w:divId w:val="532229204"/>
        <w:rPr>
          <w:rFonts w:eastAsia="Times New Roman"/>
          <w:sz w:val="20"/>
          <w:szCs w:val="20"/>
        </w:rPr>
      </w:pPr>
      <w:r>
        <w:rPr>
          <w:rFonts w:ascii="inherit" w:eastAsia="Times New Roman" w:hAnsi="inherit"/>
          <w:sz w:val="20"/>
          <w:szCs w:val="20"/>
        </w:rPr>
        <w:t>59</w:t>
      </w:r>
    </w:p>
    <w:p w:rsidR="00000000" w:rsidRDefault="00F4231B">
      <w:pPr>
        <w:divId w:val="1034236348"/>
        <w:rPr>
          <w:rFonts w:eastAsia="Times New Roman"/>
          <w:sz w:val="20"/>
          <w:szCs w:val="20"/>
        </w:rPr>
      </w:pPr>
      <w:r>
        <w:rPr>
          <w:rFonts w:eastAsia="Times New Roman"/>
          <w:sz w:val="20"/>
          <w:szCs w:val="20"/>
        </w:rPr>
        <w:pict>
          <v:rect id="_x0000_i1087" style="width:0;height:1.5pt" o:hralign="center" o:hrstd="t" o:hr="t" fillcolor="#a0a0a0" stroked="f"/>
        </w:pict>
      </w:r>
    </w:p>
    <w:p w:rsidR="00000000" w:rsidRDefault="00F4231B">
      <w:pPr>
        <w:spacing w:line="288" w:lineRule="auto"/>
        <w:divId w:val="832334774"/>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564675484"/>
        <w:rPr>
          <w:rFonts w:eastAsia="Times New Roman"/>
          <w:sz w:val="20"/>
          <w:szCs w:val="20"/>
        </w:rPr>
      </w:pPr>
    </w:p>
    <w:p w:rsidR="00000000" w:rsidRDefault="00F4231B">
      <w:pPr>
        <w:divId w:val="1140074557"/>
        <w:rPr>
          <w:rFonts w:eastAsia="Times New Roman"/>
          <w:sz w:val="20"/>
          <w:szCs w:val="20"/>
        </w:rPr>
      </w:pP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COMSCORE, INC.</w:t>
      </w: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CONSOLIDATED STATEMENTS OF CASH FLOWS</w:t>
      </w: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(In thousands)</w:t>
      </w:r>
    </w:p>
    <w:tbl>
      <w:tblPr>
        <w:tblW w:w="5000" w:type="pct"/>
        <w:jc w:val="center"/>
        <w:tblCellMar>
          <w:left w:w="0" w:type="dxa"/>
          <w:right w:w="0" w:type="dxa"/>
        </w:tblCellMar>
        <w:tblLook w:val="04A0" w:firstRow="1" w:lastRow="0" w:firstColumn="1" w:lastColumn="0" w:noHBand="0" w:noVBand="1"/>
      </w:tblPr>
      <w:tblGrid>
        <w:gridCol w:w="5001"/>
        <w:gridCol w:w="132"/>
        <w:gridCol w:w="782"/>
        <w:gridCol w:w="107"/>
        <w:gridCol w:w="105"/>
        <w:gridCol w:w="132"/>
        <w:gridCol w:w="782"/>
        <w:gridCol w:w="107"/>
        <w:gridCol w:w="105"/>
        <w:gridCol w:w="132"/>
        <w:gridCol w:w="814"/>
        <w:gridCol w:w="107"/>
      </w:tblGrid>
      <w:tr w:rsidR="00000000">
        <w:trPr>
          <w:divId w:val="1367415491"/>
          <w:jc w:val="center"/>
        </w:trPr>
        <w:tc>
          <w:tcPr>
            <w:tcW w:w="0" w:type="auto"/>
            <w:gridSpan w:val="12"/>
            <w:vAlign w:val="center"/>
            <w:hideMark/>
          </w:tcPr>
          <w:p w:rsidR="00000000" w:rsidRDefault="00F4231B">
            <w:pPr>
              <w:spacing w:line="288" w:lineRule="auto"/>
              <w:jc w:val="center"/>
              <w:rPr>
                <w:rFonts w:eastAsia="Times New Roman"/>
                <w:sz w:val="20"/>
                <w:szCs w:val="20"/>
              </w:rPr>
            </w:pPr>
          </w:p>
        </w:tc>
      </w:tr>
      <w:tr w:rsidR="00000000">
        <w:trPr>
          <w:divId w:val="1367415491"/>
          <w:jc w:val="center"/>
        </w:trPr>
        <w:tc>
          <w:tcPr>
            <w:tcW w:w="30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367415491"/>
          <w:jc w:val="center"/>
        </w:trPr>
        <w:tc>
          <w:tcPr>
            <w:tcW w:w="0" w:type="auto"/>
            <w:tcMar>
              <w:top w:w="30" w:type="dxa"/>
              <w:left w:w="30" w:type="dxa"/>
              <w:bottom w:w="30" w:type="dxa"/>
              <w:right w:w="30" w:type="dxa"/>
            </w:tcMar>
            <w:vAlign w:val="bottom"/>
            <w:hideMark/>
          </w:tcPr>
          <w:p w:rsidR="00000000" w:rsidRDefault="00F4231B">
            <w:pPr>
              <w:divId w:val="753864528"/>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r>
      <w:tr w:rsidR="00000000">
        <w:trPr>
          <w:divId w:val="1367415491"/>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4231B">
            <w:pPr>
              <w:jc w:val="cente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jc w:val="cente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r>
      <w:tr w:rsidR="00000000">
        <w:trPr>
          <w:divId w:val="1367415491"/>
          <w:jc w:val="center"/>
        </w:trPr>
        <w:tc>
          <w:tcPr>
            <w:tcW w:w="0" w:type="auto"/>
            <w:shd w:val="clear" w:color="auto" w:fill="CCEEFF"/>
            <w:tcMar>
              <w:top w:w="30" w:type="dxa"/>
              <w:left w:w="30" w:type="dxa"/>
              <w:bottom w:w="30" w:type="dxa"/>
              <w:right w:w="30" w:type="dxa"/>
            </w:tcMar>
            <w:hideMark/>
          </w:tcPr>
          <w:p w:rsidR="00000000" w:rsidRDefault="00F4231B">
            <w:pPr>
              <w:divId w:val="15277957"/>
              <w:rPr>
                <w:rFonts w:eastAsia="Times New Roman"/>
                <w:sz w:val="20"/>
                <w:szCs w:val="20"/>
              </w:rPr>
            </w:pPr>
            <w:r>
              <w:rPr>
                <w:rFonts w:ascii="inherit" w:eastAsia="Times New Roman" w:hAnsi="inherit"/>
                <w:b/>
                <w:bCs/>
                <w:sz w:val="20"/>
                <w:szCs w:val="20"/>
              </w:rPr>
              <w:t>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r>
      <w:tr w:rsidR="00000000">
        <w:trPr>
          <w:divId w:val="1367415491"/>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Net loss</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(338,996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(159,268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(281,393</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367415491"/>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Adjustments to reconcile net loss to net cash used in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r>
      <w:tr w:rsidR="00000000">
        <w:trPr>
          <w:divId w:val="1367415491"/>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Depreciation</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12,778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17,259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23,339</w:t>
            </w:r>
          </w:p>
        </w:tc>
        <w:tc>
          <w:tcPr>
            <w:tcW w:w="0" w:type="auto"/>
            <w:vAlign w:val="bottom"/>
            <w:hideMark/>
          </w:tcPr>
          <w:p w:rsidR="00000000" w:rsidRDefault="00F4231B">
            <w:pPr>
              <w:rPr>
                <w:rFonts w:eastAsia="Times New Roman"/>
                <w:sz w:val="20"/>
                <w:szCs w:val="20"/>
              </w:rPr>
            </w:pPr>
          </w:p>
        </w:tc>
      </w:tr>
      <w:tr w:rsidR="00000000">
        <w:trPr>
          <w:divId w:val="1367415491"/>
          <w:jc w:val="center"/>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Non-cash operating lease expense</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5,369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367415491"/>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Amortization expense of finance leases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2,413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1367415491"/>
          <w:jc w:val="center"/>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Amortization of intangible assets</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30,076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32,864</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34,823</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367415491"/>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Impairment of goodwill</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224,272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1367415491"/>
          <w:jc w:val="center"/>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Impairment of intangible asset</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17,308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367415491"/>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Provision for bad debts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727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966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983</w:t>
            </w:r>
          </w:p>
        </w:tc>
        <w:tc>
          <w:tcPr>
            <w:tcW w:w="0" w:type="auto"/>
            <w:vAlign w:val="bottom"/>
            <w:hideMark/>
          </w:tcPr>
          <w:p w:rsidR="00000000" w:rsidRDefault="00F4231B">
            <w:pPr>
              <w:rPr>
                <w:rFonts w:eastAsia="Times New Roman"/>
                <w:sz w:val="20"/>
                <w:szCs w:val="20"/>
              </w:rPr>
            </w:pPr>
          </w:p>
        </w:tc>
      </w:tr>
      <w:tr w:rsidR="00000000">
        <w:trPr>
          <w:divId w:val="1367415491"/>
          <w:jc w:val="center"/>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Stock-based compensation</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16,558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37,619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17,314</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367415491"/>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Deferred tax (benefit) provision</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(3,727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2,019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(3,203</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367415491"/>
          <w:jc w:val="center"/>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Change in fair value of financing derivatives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(5,100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14,226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367415491"/>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Change in fair value of warrant liability</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2,411</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1367415491"/>
          <w:jc w:val="center"/>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Change in fair value of investment in equity securities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2,324</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(1,443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367415491"/>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Non-cash interest expense on senior secured convertible notes (related party)</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17,374</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1367415491"/>
          <w:jc w:val="center"/>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Accretion of debt discount</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6,242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4,812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40396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367415491"/>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Amortization of deferred financing costs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1,078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955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246259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1367415491"/>
          <w:jc w:val="center"/>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Gain on forgiveness of obligation</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(4,000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367415491"/>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Accrued litigation settlements to be settled in Common Stock</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90,800</w:t>
            </w:r>
          </w:p>
        </w:tc>
        <w:tc>
          <w:tcPr>
            <w:tcW w:w="0" w:type="auto"/>
            <w:vAlign w:val="bottom"/>
            <w:hideMark/>
          </w:tcPr>
          <w:p w:rsidR="00000000" w:rsidRDefault="00F4231B">
            <w:pPr>
              <w:rPr>
                <w:rFonts w:eastAsia="Times New Roman"/>
                <w:sz w:val="20"/>
                <w:szCs w:val="20"/>
              </w:rPr>
            </w:pPr>
          </w:p>
        </w:tc>
      </w:tr>
      <w:tr w:rsidR="00000000">
        <w:trPr>
          <w:divId w:val="1367415491"/>
          <w:jc w:val="center"/>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568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192</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367415491"/>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Changes in operating assets and liabilities:</w:t>
            </w:r>
          </w:p>
        </w:tc>
        <w:tc>
          <w:tcPr>
            <w:tcW w:w="0" w:type="auto"/>
            <w:gridSpan w:val="3"/>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4231B">
            <w:pPr>
              <w:rPr>
                <w:rFonts w:eastAsia="Times New Roman"/>
                <w:sz w:val="20"/>
                <w:szCs w:val="20"/>
              </w:rPr>
            </w:pPr>
          </w:p>
        </w:tc>
      </w:tr>
      <w:tr w:rsidR="00000000">
        <w:trPr>
          <w:divId w:val="1367415491"/>
          <w:jc w:val="center"/>
        </w:trPr>
        <w:tc>
          <w:tcPr>
            <w:tcW w:w="0" w:type="auto"/>
            <w:shd w:val="clear" w:color="auto" w:fill="CCEEFF"/>
            <w:tcMar>
              <w:top w:w="30" w:type="dxa"/>
              <w:left w:w="7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Accounts receivable</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2,738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4,707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14,529</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367415491"/>
          <w:jc w:val="center"/>
        </w:trPr>
        <w:tc>
          <w:tcPr>
            <w:tcW w:w="0" w:type="auto"/>
            <w:tcMar>
              <w:top w:w="30" w:type="dxa"/>
              <w:left w:w="7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Prepaid expenses and other assets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2,198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(4,456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4,067</w:t>
            </w:r>
          </w:p>
        </w:tc>
        <w:tc>
          <w:tcPr>
            <w:tcW w:w="0" w:type="auto"/>
            <w:vAlign w:val="bottom"/>
            <w:hideMark/>
          </w:tcPr>
          <w:p w:rsidR="00000000" w:rsidRDefault="00F4231B">
            <w:pPr>
              <w:rPr>
                <w:rFonts w:eastAsia="Times New Roman"/>
                <w:sz w:val="20"/>
                <w:szCs w:val="20"/>
              </w:rPr>
            </w:pPr>
          </w:p>
        </w:tc>
      </w:tr>
      <w:tr w:rsidR="00000000">
        <w:trPr>
          <w:divId w:val="1367415491"/>
          <w:jc w:val="center"/>
        </w:trPr>
        <w:tc>
          <w:tcPr>
            <w:tcW w:w="0" w:type="auto"/>
            <w:shd w:val="clear" w:color="auto" w:fill="CCEEFF"/>
            <w:tcMar>
              <w:top w:w="30" w:type="dxa"/>
              <w:left w:w="7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Insurance recoverable on litigation settlements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90394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10,000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01543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(37,232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367415491"/>
          <w:jc w:val="center"/>
        </w:trPr>
        <w:tc>
          <w:tcPr>
            <w:tcW w:w="0" w:type="auto"/>
            <w:tcMar>
              <w:top w:w="30" w:type="dxa"/>
              <w:left w:w="7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Accounts payable, accrued expenses, and other liabilities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10,438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(4,955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85,001</w:t>
            </w:r>
          </w:p>
        </w:tc>
        <w:tc>
          <w:tcPr>
            <w:tcW w:w="0" w:type="auto"/>
            <w:vAlign w:val="bottom"/>
            <w:hideMark/>
          </w:tcPr>
          <w:p w:rsidR="00000000" w:rsidRDefault="00F4231B">
            <w:pPr>
              <w:rPr>
                <w:rFonts w:eastAsia="Times New Roman"/>
                <w:sz w:val="20"/>
                <w:szCs w:val="20"/>
              </w:rPr>
            </w:pPr>
          </w:p>
        </w:tc>
      </w:tr>
      <w:tr w:rsidR="00000000">
        <w:trPr>
          <w:divId w:val="1367415491"/>
          <w:jc w:val="center"/>
        </w:trPr>
        <w:tc>
          <w:tcPr>
            <w:tcW w:w="0" w:type="auto"/>
            <w:shd w:val="clear" w:color="auto" w:fill="CCEEFF"/>
            <w:tcMar>
              <w:top w:w="30" w:type="dxa"/>
              <w:left w:w="7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Contract liability and customer advances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(3,477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5540733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(30,013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(2,638</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367415491"/>
          <w:jc w:val="center"/>
        </w:trPr>
        <w:tc>
          <w:tcPr>
            <w:tcW w:w="0" w:type="auto"/>
            <w:tcMar>
              <w:top w:w="30" w:type="dxa"/>
              <w:left w:w="7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Deferred rent</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26962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1,565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1,013</w:t>
            </w:r>
          </w:p>
        </w:tc>
        <w:tc>
          <w:tcPr>
            <w:tcW w:w="0" w:type="auto"/>
            <w:vAlign w:val="bottom"/>
            <w:hideMark/>
          </w:tcPr>
          <w:p w:rsidR="00000000" w:rsidRDefault="00F4231B">
            <w:pPr>
              <w:rPr>
                <w:rFonts w:eastAsia="Times New Roman"/>
                <w:sz w:val="20"/>
                <w:szCs w:val="20"/>
              </w:rPr>
            </w:pPr>
          </w:p>
        </w:tc>
      </w:tr>
      <w:tr w:rsidR="00000000">
        <w:trPr>
          <w:divId w:val="1367415491"/>
          <w:jc w:val="center"/>
        </w:trPr>
        <w:tc>
          <w:tcPr>
            <w:tcW w:w="0" w:type="auto"/>
            <w:shd w:val="clear" w:color="auto" w:fill="CCEEFF"/>
            <w:tcMar>
              <w:top w:w="30" w:type="dxa"/>
              <w:left w:w="7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Current operating lease liability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(7,638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367415491"/>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Net cash used in operating activities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(4,636</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(72,575</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(56,405</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367415491"/>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r>
      <w:tr w:rsidR="00000000">
        <w:trPr>
          <w:divId w:val="1367415491"/>
          <w:jc w:val="center"/>
        </w:trPr>
        <w:tc>
          <w:tcPr>
            <w:tcW w:w="0" w:type="auto"/>
            <w:tcMar>
              <w:top w:w="30" w:type="dxa"/>
              <w:left w:w="30" w:type="dxa"/>
              <w:bottom w:w="30" w:type="dxa"/>
              <w:right w:w="30" w:type="dxa"/>
            </w:tcMar>
            <w:hideMark/>
          </w:tcPr>
          <w:p w:rsidR="00000000" w:rsidRDefault="00F4231B">
            <w:pPr>
              <w:divId w:val="668211429"/>
              <w:rPr>
                <w:rFonts w:eastAsia="Times New Roman"/>
                <w:sz w:val="20"/>
                <w:szCs w:val="20"/>
              </w:rPr>
            </w:pPr>
            <w:r>
              <w:rPr>
                <w:rFonts w:ascii="inherit" w:eastAsia="Times New Roman" w:hAnsi="inherit"/>
                <w:b/>
                <w:bCs/>
                <w:sz w:val="20"/>
                <w:szCs w:val="20"/>
              </w:rPr>
              <w:t>Investing activities:</w:t>
            </w:r>
          </w:p>
        </w:tc>
        <w:tc>
          <w:tcPr>
            <w:tcW w:w="0" w:type="auto"/>
            <w:gridSpan w:val="3"/>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4231B">
            <w:pPr>
              <w:rPr>
                <w:rFonts w:eastAsia="Times New Roman"/>
                <w:sz w:val="20"/>
                <w:szCs w:val="20"/>
              </w:rPr>
            </w:pPr>
          </w:p>
        </w:tc>
      </w:tr>
      <w:tr w:rsidR="00000000">
        <w:trPr>
          <w:divId w:val="1367415491"/>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Sales of marketable securities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3,776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28,436</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367415491"/>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Purchases of property and equipment</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(2,736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(4,206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(10,182</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367415491"/>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Capitalized internal-use software costs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(11,500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(9,608</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367415491"/>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Net cash (used in) provided by investing activities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(10,460</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(13,814</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18,254</w:t>
            </w:r>
          </w:p>
        </w:tc>
        <w:tc>
          <w:tcPr>
            <w:tcW w:w="0" w:type="auto"/>
            <w:tcBorders>
              <w:top w:val="single" w:sz="6" w:space="0" w:color="000000"/>
            </w:tcBorders>
            <w:vAlign w:val="bottom"/>
            <w:hideMark/>
          </w:tcPr>
          <w:p w:rsidR="00000000" w:rsidRDefault="00F4231B">
            <w:pPr>
              <w:rPr>
                <w:rFonts w:eastAsia="Times New Roman"/>
                <w:sz w:val="20"/>
                <w:szCs w:val="20"/>
              </w:rPr>
            </w:pPr>
          </w:p>
        </w:tc>
      </w:tr>
      <w:tr w:rsidR="00000000">
        <w:trPr>
          <w:divId w:val="1367415491"/>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r>
      <w:tr w:rsidR="00000000">
        <w:trPr>
          <w:divId w:val="1367415491"/>
          <w:jc w:val="center"/>
        </w:trPr>
        <w:tc>
          <w:tcPr>
            <w:tcW w:w="0" w:type="auto"/>
            <w:tcMar>
              <w:top w:w="30" w:type="dxa"/>
              <w:left w:w="30" w:type="dxa"/>
              <w:bottom w:w="30" w:type="dxa"/>
              <w:right w:w="30" w:type="dxa"/>
            </w:tcMar>
            <w:hideMark/>
          </w:tcPr>
          <w:p w:rsidR="00000000" w:rsidRDefault="00F4231B">
            <w:pPr>
              <w:divId w:val="328558586"/>
              <w:rPr>
                <w:rFonts w:eastAsia="Times New Roman"/>
                <w:sz w:val="20"/>
                <w:szCs w:val="20"/>
              </w:rPr>
            </w:pPr>
            <w:r>
              <w:rPr>
                <w:rFonts w:ascii="inherit" w:eastAsia="Times New Roman" w:hAnsi="inherit"/>
                <w:b/>
                <w:bCs/>
                <w:sz w:val="20"/>
                <w:szCs w:val="20"/>
              </w:rPr>
              <w:t>Financing activities:</w:t>
            </w:r>
          </w:p>
        </w:tc>
        <w:tc>
          <w:tcPr>
            <w:tcW w:w="0" w:type="auto"/>
            <w:gridSpan w:val="3"/>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4231B">
            <w:pPr>
              <w:rPr>
                <w:rFonts w:eastAsia="Times New Roman"/>
                <w:sz w:val="20"/>
                <w:szCs w:val="20"/>
              </w:rPr>
            </w:pPr>
          </w:p>
        </w:tc>
      </w:tr>
      <w:tr w:rsidR="00000000">
        <w:trPr>
          <w:divId w:val="1367415491"/>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Proceeds from borrowings on senior secured convertible notes (related party)</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100,000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367415491"/>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Debt issuance costs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(5,146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1367415491"/>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Proceeds from secured term note</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13,000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367415491"/>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Secured term note issuance costs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(350</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25645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69069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1367415491"/>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Proceeds from private placement, net of issuance costs paid</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19,752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367415491"/>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Financing proceeds received on subscription receivable (related party)</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9,679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11,012</w:t>
            </w:r>
          </w:p>
        </w:tc>
        <w:tc>
          <w:tcPr>
            <w:tcW w:w="0" w:type="auto"/>
            <w:vAlign w:val="bottom"/>
            <w:hideMark/>
          </w:tcPr>
          <w:p w:rsidR="00000000" w:rsidRDefault="00F4231B">
            <w:pPr>
              <w:rPr>
                <w:rFonts w:eastAsia="Times New Roman"/>
                <w:sz w:val="20"/>
                <w:szCs w:val="20"/>
              </w:rPr>
            </w:pPr>
          </w:p>
        </w:tc>
      </w:tr>
      <w:tr w:rsidR="00000000">
        <w:trPr>
          <w:divId w:val="1367415491"/>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Proceeds from sale-leaseback financing transaction</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4,252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367415491"/>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Proceeds from the exercise of stock options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1,191</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2,855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1367415491"/>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Payments for taxes related to net share settlement of equity awards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(1,267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(5,263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(1,514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bl>
    <w:p w:rsidR="00000000" w:rsidRDefault="00F4231B">
      <w:pPr>
        <w:divId w:val="1188057565"/>
        <w:rPr>
          <w:rFonts w:eastAsia="Times New Roman"/>
          <w:sz w:val="20"/>
          <w:szCs w:val="20"/>
        </w:rPr>
      </w:pPr>
    </w:p>
    <w:p w:rsidR="00000000" w:rsidRDefault="00F4231B">
      <w:pPr>
        <w:spacing w:line="288" w:lineRule="auto"/>
        <w:jc w:val="center"/>
        <w:divId w:val="618686650"/>
        <w:rPr>
          <w:rFonts w:eastAsia="Times New Roman"/>
          <w:sz w:val="20"/>
          <w:szCs w:val="20"/>
        </w:rPr>
      </w:pPr>
      <w:r>
        <w:rPr>
          <w:rFonts w:ascii="inherit" w:eastAsia="Times New Roman" w:hAnsi="inherit"/>
          <w:sz w:val="20"/>
          <w:szCs w:val="20"/>
        </w:rPr>
        <w:t>60</w:t>
      </w:r>
    </w:p>
    <w:p w:rsidR="00000000" w:rsidRDefault="00F4231B">
      <w:pPr>
        <w:divId w:val="1034236348"/>
        <w:rPr>
          <w:rFonts w:eastAsia="Times New Roman"/>
          <w:sz w:val="20"/>
          <w:szCs w:val="20"/>
        </w:rPr>
      </w:pPr>
      <w:r>
        <w:rPr>
          <w:rFonts w:eastAsia="Times New Roman"/>
          <w:sz w:val="20"/>
          <w:szCs w:val="20"/>
        </w:rPr>
        <w:pict>
          <v:rect id="_x0000_i1088" style="width:0;height:1.5pt" o:hralign="center" o:hrstd="t" o:hr="t" fillcolor="#a0a0a0" stroked="f"/>
        </w:pict>
      </w:r>
    </w:p>
    <w:p w:rsidR="00000000" w:rsidRDefault="00F4231B">
      <w:pPr>
        <w:spacing w:line="288" w:lineRule="auto"/>
        <w:divId w:val="1164006100"/>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854467526"/>
        <w:rPr>
          <w:rFonts w:eastAsia="Times New Roman"/>
          <w:sz w:val="20"/>
          <w:szCs w:val="20"/>
        </w:rPr>
      </w:pPr>
    </w:p>
    <w:p w:rsidR="00000000" w:rsidRDefault="00F4231B">
      <w:pPr>
        <w:divId w:val="189353798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001"/>
        <w:gridCol w:w="132"/>
        <w:gridCol w:w="765"/>
        <w:gridCol w:w="107"/>
        <w:gridCol w:w="105"/>
        <w:gridCol w:w="132"/>
        <w:gridCol w:w="765"/>
        <w:gridCol w:w="107"/>
        <w:gridCol w:w="105"/>
        <w:gridCol w:w="132"/>
        <w:gridCol w:w="848"/>
        <w:gridCol w:w="107"/>
      </w:tblGrid>
      <w:tr w:rsidR="00000000">
        <w:trPr>
          <w:divId w:val="838815361"/>
          <w:jc w:val="center"/>
        </w:trPr>
        <w:tc>
          <w:tcPr>
            <w:tcW w:w="0" w:type="auto"/>
            <w:gridSpan w:val="12"/>
            <w:vAlign w:val="center"/>
            <w:hideMark/>
          </w:tcPr>
          <w:p w:rsidR="00000000" w:rsidRDefault="00F4231B">
            <w:pPr>
              <w:rPr>
                <w:rFonts w:eastAsia="Times New Roman"/>
                <w:sz w:val="20"/>
                <w:szCs w:val="20"/>
              </w:rPr>
            </w:pPr>
          </w:p>
        </w:tc>
      </w:tr>
      <w:tr w:rsidR="00000000">
        <w:trPr>
          <w:divId w:val="838815361"/>
          <w:jc w:val="center"/>
        </w:trPr>
        <w:tc>
          <w:tcPr>
            <w:tcW w:w="30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838815361"/>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Principal payments on finance leases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(2,535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838815361"/>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Principal payments on capital lease and software license arrangements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(2,070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(9,006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(17,016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838815361"/>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Net cash provided by (used in) financing activities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31,973</w:t>
            </w:r>
          </w:p>
        </w:tc>
        <w:tc>
          <w:tcPr>
            <w:tcW w:w="0" w:type="auto"/>
            <w:tcBorders>
              <w:top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93,119</w:t>
            </w:r>
          </w:p>
        </w:tc>
        <w:tc>
          <w:tcPr>
            <w:tcW w:w="0" w:type="auto"/>
            <w:tcBorders>
              <w:top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(7,518</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838815361"/>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(1,657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2,453</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838815361"/>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Net increase (decrease) in cash, cash equivalents and restricted cash</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16,575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5,073</w:t>
            </w:r>
          </w:p>
        </w:tc>
        <w:tc>
          <w:tcPr>
            <w:tcW w:w="0" w:type="auto"/>
            <w:tcBorders>
              <w:top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(43,216</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838815361"/>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Cash, cash equivalents and restricted cash at beginning of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50,198</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45,125</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88,341</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838815361"/>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Cash, cash equivalents and restricted cash at end of period</w:t>
            </w:r>
          </w:p>
        </w:tc>
        <w:tc>
          <w:tcPr>
            <w:tcW w:w="0" w:type="auto"/>
            <w:tcBorders>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66,773</w:t>
            </w:r>
          </w:p>
        </w:tc>
        <w:tc>
          <w:tcPr>
            <w:tcW w:w="0" w:type="auto"/>
            <w:tcBorders>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50,198</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45,125</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r>
      <w:tr w:rsidR="00000000">
        <w:trPr>
          <w:divId w:val="838815361"/>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4231B">
            <w:pPr>
              <w:rPr>
                <w:rFonts w:eastAsia="Times New Roman"/>
                <w:sz w:val="20"/>
                <w:szCs w:val="20"/>
              </w:rPr>
            </w:pPr>
          </w:p>
        </w:tc>
      </w:tr>
      <w:tr w:rsidR="00000000">
        <w:trPr>
          <w:divId w:val="838815361"/>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4231B">
            <w:pPr>
              <w:rPr>
                <w:rFonts w:eastAsia="Times New Roman"/>
                <w:sz w:val="20"/>
                <w:szCs w:val="20"/>
              </w:rPr>
            </w:pPr>
          </w:p>
        </w:tc>
      </w:tr>
      <w:tr w:rsidR="00000000">
        <w:trPr>
          <w:divId w:val="838815361"/>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As of December 31,</w:t>
            </w:r>
          </w:p>
        </w:tc>
      </w:tr>
      <w:tr w:rsidR="00000000">
        <w:trPr>
          <w:divId w:val="838815361"/>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jc w:val="cente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r>
      <w:tr w:rsidR="00000000">
        <w:trPr>
          <w:divId w:val="838815361"/>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46,590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44,096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37,859</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838815361"/>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Restricted cash</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20,183</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6,102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7,266</w:t>
            </w:r>
          </w:p>
        </w:tc>
        <w:tc>
          <w:tcPr>
            <w:tcW w:w="0" w:type="auto"/>
            <w:tcBorders>
              <w:bottom w:val="single" w:sz="6" w:space="0" w:color="000000"/>
            </w:tcBorders>
            <w:vAlign w:val="bottom"/>
            <w:hideMark/>
          </w:tcPr>
          <w:p w:rsidR="00000000" w:rsidRDefault="00F4231B">
            <w:pPr>
              <w:rPr>
                <w:rFonts w:eastAsia="Times New Roman"/>
                <w:sz w:val="20"/>
                <w:szCs w:val="20"/>
              </w:rPr>
            </w:pPr>
          </w:p>
        </w:tc>
      </w:tr>
      <w:tr w:rsidR="00000000">
        <w:trPr>
          <w:divId w:val="838815361"/>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cash, cash equivalents and restricted cash</w:t>
            </w:r>
            <w:r>
              <w:rPr>
                <w:rFonts w:ascii="inherit" w:eastAsia="Times New Roman" w:hAnsi="inherit"/>
                <w:sz w:val="20"/>
                <w:szCs w:val="20"/>
              </w:rPr>
              <w:t xml:space="preserve">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66,773</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50,198</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45,125</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r w:rsidR="00000000">
        <w:trPr>
          <w:divId w:val="838815361"/>
          <w:jc w:val="center"/>
        </w:trPr>
        <w:tc>
          <w:tcPr>
            <w:tcW w:w="0" w:type="auto"/>
            <w:tcMar>
              <w:top w:w="30" w:type="dxa"/>
              <w:left w:w="30" w:type="dxa"/>
              <w:bottom w:w="30" w:type="dxa"/>
              <w:right w:w="30" w:type="dxa"/>
            </w:tcMar>
            <w:vAlign w:val="bottom"/>
            <w:hideMark/>
          </w:tcPr>
          <w:p w:rsidR="00000000" w:rsidRDefault="00F4231B">
            <w:pPr>
              <w:divId w:val="17032378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337271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7294500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894387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210611525"/>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F4231B">
            <w:pPr>
              <w:divId w:val="1178228732"/>
              <w:rPr>
                <w:rFonts w:eastAsia="Times New Roman"/>
                <w:sz w:val="20"/>
                <w:szCs w:val="20"/>
              </w:rPr>
            </w:pPr>
            <w:r>
              <w:rPr>
                <w:rFonts w:ascii="inherit" w:eastAsia="Times New Roman" w:hAnsi="inherit"/>
                <w:sz w:val="20"/>
                <w:szCs w:val="20"/>
              </w:rPr>
              <w:t> </w:t>
            </w:r>
          </w:p>
        </w:tc>
      </w:tr>
      <w:tr w:rsidR="00000000">
        <w:trPr>
          <w:divId w:val="838815361"/>
          <w:jc w:val="center"/>
        </w:trPr>
        <w:tc>
          <w:tcPr>
            <w:tcW w:w="0" w:type="auto"/>
            <w:tcMar>
              <w:top w:w="30" w:type="dxa"/>
              <w:left w:w="30" w:type="dxa"/>
              <w:bottom w:w="30" w:type="dxa"/>
              <w:right w:w="30" w:type="dxa"/>
            </w:tcMar>
            <w:vAlign w:val="bottom"/>
            <w:hideMark/>
          </w:tcPr>
          <w:p w:rsidR="00000000" w:rsidRDefault="00F4231B">
            <w:pPr>
              <w:divId w:val="20861437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706054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8831292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308412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0489419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344356342"/>
              <w:rPr>
                <w:rFonts w:eastAsia="Times New Roman"/>
                <w:sz w:val="20"/>
                <w:szCs w:val="20"/>
              </w:rPr>
            </w:pPr>
            <w:r>
              <w:rPr>
                <w:rFonts w:ascii="inherit" w:eastAsia="Times New Roman" w:hAnsi="inherit"/>
                <w:sz w:val="20"/>
                <w:szCs w:val="20"/>
              </w:rPr>
              <w:t> </w:t>
            </w:r>
          </w:p>
        </w:tc>
      </w:tr>
      <w:tr w:rsidR="00000000">
        <w:trPr>
          <w:divId w:val="838815361"/>
          <w:jc w:val="center"/>
        </w:trPr>
        <w:tc>
          <w:tcPr>
            <w:tcW w:w="0" w:type="auto"/>
            <w:tcMar>
              <w:top w:w="30" w:type="dxa"/>
              <w:left w:w="30" w:type="dxa"/>
              <w:bottom w:w="30" w:type="dxa"/>
              <w:right w:w="30" w:type="dxa"/>
            </w:tcMar>
            <w:vAlign w:val="bottom"/>
            <w:hideMark/>
          </w:tcPr>
          <w:p w:rsidR="00000000" w:rsidRDefault="00F4231B">
            <w:pPr>
              <w:divId w:val="13454000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296573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869890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322054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972238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584261409"/>
              <w:rPr>
                <w:rFonts w:eastAsia="Times New Roman"/>
                <w:sz w:val="20"/>
                <w:szCs w:val="20"/>
              </w:rPr>
            </w:pPr>
            <w:r>
              <w:rPr>
                <w:rFonts w:ascii="inherit" w:eastAsia="Times New Roman" w:hAnsi="inherit"/>
                <w:sz w:val="20"/>
                <w:szCs w:val="20"/>
              </w:rPr>
              <w:t> </w:t>
            </w:r>
          </w:p>
        </w:tc>
      </w:tr>
      <w:tr w:rsidR="00000000">
        <w:trPr>
          <w:divId w:val="838815361"/>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Supplemental cash flow disclosures:</w:t>
            </w:r>
          </w:p>
        </w:tc>
        <w:tc>
          <w:tcPr>
            <w:tcW w:w="0" w:type="auto"/>
            <w:gridSpan w:val="3"/>
            <w:tcMar>
              <w:top w:w="30" w:type="dxa"/>
              <w:left w:w="30" w:type="dxa"/>
              <w:bottom w:w="30" w:type="dxa"/>
              <w:right w:w="30" w:type="dxa"/>
            </w:tcMar>
            <w:vAlign w:val="bottom"/>
            <w:hideMark/>
          </w:tcPr>
          <w:p w:rsidR="00000000" w:rsidRDefault="00F4231B">
            <w:pPr>
              <w:divId w:val="961422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2999222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254781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942210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2084334459"/>
              <w:rPr>
                <w:rFonts w:eastAsia="Times New Roman"/>
                <w:sz w:val="20"/>
                <w:szCs w:val="20"/>
              </w:rPr>
            </w:pPr>
            <w:r>
              <w:rPr>
                <w:rFonts w:ascii="inherit" w:eastAsia="Times New Roman" w:hAnsi="inherit"/>
                <w:sz w:val="20"/>
                <w:szCs w:val="20"/>
              </w:rPr>
              <w:t> </w:t>
            </w:r>
          </w:p>
        </w:tc>
      </w:tr>
      <w:tr w:rsidR="00000000">
        <w:trPr>
          <w:divId w:val="838815361"/>
          <w:jc w:val="center"/>
        </w:trPr>
        <w:tc>
          <w:tcPr>
            <w:tcW w:w="0" w:type="auto"/>
            <w:shd w:val="clear" w:color="auto" w:fill="CCEEFF"/>
            <w:tcMar>
              <w:top w:w="30" w:type="dxa"/>
              <w:left w:w="1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Interest paid ($3,046 and $7,484 of interest paid in 2019 and 2018 attributable to related party, respectively)</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4,081</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87540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8,136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2035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1,691</w:t>
            </w:r>
          </w:p>
        </w:tc>
        <w:tc>
          <w:tcPr>
            <w:tcW w:w="0" w:type="auto"/>
            <w:shd w:val="clear" w:color="auto" w:fill="CCEEFF"/>
            <w:vAlign w:val="bottom"/>
            <w:hideMark/>
          </w:tcPr>
          <w:p w:rsidR="00000000" w:rsidRDefault="00F4231B">
            <w:pPr>
              <w:rPr>
                <w:rFonts w:eastAsia="Times New Roman"/>
                <w:sz w:val="20"/>
                <w:szCs w:val="20"/>
              </w:rPr>
            </w:pPr>
          </w:p>
        </w:tc>
      </w:tr>
      <w:tr w:rsidR="00000000">
        <w:trPr>
          <w:divId w:val="838815361"/>
          <w:jc w:val="center"/>
        </w:trPr>
        <w:tc>
          <w:tcPr>
            <w:tcW w:w="0" w:type="auto"/>
            <w:tcMar>
              <w:top w:w="30" w:type="dxa"/>
              <w:left w:w="1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Income taxes paid, net of refunds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1,191</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72109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1,260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73188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497</w:t>
            </w:r>
          </w:p>
        </w:tc>
        <w:tc>
          <w:tcPr>
            <w:tcW w:w="0" w:type="auto"/>
            <w:vAlign w:val="bottom"/>
            <w:hideMark/>
          </w:tcPr>
          <w:p w:rsidR="00000000" w:rsidRDefault="00F4231B">
            <w:pPr>
              <w:rPr>
                <w:rFonts w:eastAsia="Times New Roman"/>
                <w:sz w:val="20"/>
                <w:szCs w:val="20"/>
              </w:rPr>
            </w:pPr>
          </w:p>
        </w:tc>
      </w:tr>
      <w:tr w:rsidR="00000000">
        <w:trPr>
          <w:divId w:val="838815361"/>
          <w:jc w:val="center"/>
        </w:trPr>
        <w:tc>
          <w:tcPr>
            <w:tcW w:w="0" w:type="auto"/>
            <w:tcMar>
              <w:top w:w="30" w:type="dxa"/>
              <w:left w:w="30" w:type="dxa"/>
              <w:bottom w:w="30" w:type="dxa"/>
              <w:right w:w="30" w:type="dxa"/>
            </w:tcMar>
            <w:vAlign w:val="bottom"/>
            <w:hideMark/>
          </w:tcPr>
          <w:p w:rsidR="00000000" w:rsidRDefault="00F4231B">
            <w:pPr>
              <w:divId w:val="10340442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135217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5351902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446651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870088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418869660"/>
              <w:rPr>
                <w:rFonts w:eastAsia="Times New Roman"/>
                <w:sz w:val="20"/>
                <w:szCs w:val="20"/>
              </w:rPr>
            </w:pPr>
            <w:r>
              <w:rPr>
                <w:rFonts w:ascii="inherit" w:eastAsia="Times New Roman" w:hAnsi="inherit"/>
                <w:sz w:val="20"/>
                <w:szCs w:val="20"/>
              </w:rPr>
              <w:t> </w:t>
            </w:r>
          </w:p>
        </w:tc>
      </w:tr>
      <w:tr w:rsidR="00000000">
        <w:trPr>
          <w:divId w:val="838815361"/>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Supplemental non-cash activities:</w:t>
            </w:r>
          </w:p>
        </w:tc>
        <w:tc>
          <w:tcPr>
            <w:tcW w:w="0" w:type="auto"/>
            <w:gridSpan w:val="3"/>
            <w:tcMar>
              <w:top w:w="30" w:type="dxa"/>
              <w:left w:w="30" w:type="dxa"/>
              <w:bottom w:w="30" w:type="dxa"/>
              <w:right w:w="30" w:type="dxa"/>
            </w:tcMar>
            <w:vAlign w:val="bottom"/>
            <w:hideMark/>
          </w:tcPr>
          <w:p w:rsidR="00000000" w:rsidRDefault="00F4231B">
            <w:pPr>
              <w:divId w:val="514659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751758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514266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0255898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425469675"/>
              <w:rPr>
                <w:rFonts w:eastAsia="Times New Roman"/>
                <w:sz w:val="20"/>
                <w:szCs w:val="20"/>
              </w:rPr>
            </w:pPr>
            <w:r>
              <w:rPr>
                <w:rFonts w:ascii="inherit" w:eastAsia="Times New Roman" w:hAnsi="inherit"/>
                <w:sz w:val="20"/>
                <w:szCs w:val="20"/>
              </w:rPr>
              <w:t> </w:t>
            </w:r>
          </w:p>
        </w:tc>
      </w:tr>
      <w:tr w:rsidR="00000000">
        <w:trPr>
          <w:divId w:val="838815361"/>
          <w:jc w:val="center"/>
        </w:trPr>
        <w:tc>
          <w:tcPr>
            <w:tcW w:w="0" w:type="auto"/>
            <w:shd w:val="clear" w:color="auto" w:fill="CCEEFF"/>
            <w:tcMar>
              <w:top w:w="30" w:type="dxa"/>
              <w:left w:w="1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Assets acquired through finance leases and software obligations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4,277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10210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1,737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527251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191</w:t>
            </w:r>
          </w:p>
        </w:tc>
        <w:tc>
          <w:tcPr>
            <w:tcW w:w="0" w:type="auto"/>
            <w:shd w:val="clear" w:color="auto" w:fill="CCEEFF"/>
            <w:vAlign w:val="bottom"/>
            <w:hideMark/>
          </w:tcPr>
          <w:p w:rsidR="00000000" w:rsidRDefault="00F4231B">
            <w:pPr>
              <w:rPr>
                <w:rFonts w:eastAsia="Times New Roman"/>
                <w:sz w:val="20"/>
                <w:szCs w:val="20"/>
              </w:rPr>
            </w:pPr>
          </w:p>
        </w:tc>
      </w:tr>
      <w:tr w:rsidR="00000000">
        <w:trPr>
          <w:divId w:val="838815361"/>
          <w:jc w:val="center"/>
        </w:trPr>
        <w:tc>
          <w:tcPr>
            <w:tcW w:w="0" w:type="auto"/>
            <w:tcMar>
              <w:top w:w="30" w:type="dxa"/>
              <w:left w:w="1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Leasehold improvements acquired through lease incentives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2,050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2532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074090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838815361"/>
          <w:jc w:val="center"/>
        </w:trPr>
        <w:tc>
          <w:tcPr>
            <w:tcW w:w="0" w:type="auto"/>
            <w:shd w:val="clear" w:color="auto" w:fill="CCEEFF"/>
            <w:tcMar>
              <w:top w:w="30" w:type="dxa"/>
              <w:left w:w="1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Change in accounts payable and accrued expenses related to capital expenditures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456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17141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1,149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7465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336</w:t>
            </w:r>
          </w:p>
        </w:tc>
        <w:tc>
          <w:tcPr>
            <w:tcW w:w="0" w:type="auto"/>
            <w:shd w:val="clear" w:color="auto" w:fill="CCEEFF"/>
            <w:vAlign w:val="bottom"/>
            <w:hideMark/>
          </w:tcPr>
          <w:p w:rsidR="00000000" w:rsidRDefault="00F4231B">
            <w:pPr>
              <w:rPr>
                <w:rFonts w:eastAsia="Times New Roman"/>
                <w:sz w:val="20"/>
                <w:szCs w:val="20"/>
              </w:rPr>
            </w:pPr>
          </w:p>
        </w:tc>
      </w:tr>
      <w:tr w:rsidR="00000000">
        <w:trPr>
          <w:divId w:val="838815361"/>
          <w:jc w:val="center"/>
        </w:trPr>
        <w:tc>
          <w:tcPr>
            <w:tcW w:w="0" w:type="auto"/>
            <w:tcMar>
              <w:top w:w="30" w:type="dxa"/>
              <w:left w:w="1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Repurchase of Common Stock in exchange for senior secured convertible notes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426152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94,021</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29455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838815361"/>
          <w:jc w:val="center"/>
        </w:trPr>
        <w:tc>
          <w:tcPr>
            <w:tcW w:w="0" w:type="auto"/>
            <w:shd w:val="clear" w:color="auto" w:fill="CCEEFF"/>
            <w:tcMar>
              <w:top w:w="30" w:type="dxa"/>
              <w:left w:w="1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Shares issued in connection with settlement of litigation</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75191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90,768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582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838815361"/>
          <w:jc w:val="center"/>
        </w:trPr>
        <w:tc>
          <w:tcPr>
            <w:tcW w:w="0" w:type="auto"/>
            <w:tcMar>
              <w:top w:w="30" w:type="dxa"/>
              <w:left w:w="1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Insurance recovery on litigation settlement</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20213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27,232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967861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838815361"/>
          <w:jc w:val="center"/>
        </w:trPr>
        <w:tc>
          <w:tcPr>
            <w:tcW w:w="0" w:type="auto"/>
            <w:shd w:val="clear" w:color="auto" w:fill="CCEEFF"/>
            <w:tcMar>
              <w:top w:w="30" w:type="dxa"/>
              <w:left w:w="1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Common Stock warrants issued with senior secured convertible notes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16060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5,733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374788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838815361"/>
          <w:jc w:val="center"/>
        </w:trPr>
        <w:tc>
          <w:tcPr>
            <w:tcW w:w="0" w:type="auto"/>
            <w:tcMar>
              <w:top w:w="30" w:type="dxa"/>
              <w:left w:w="1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Fair value of financing derivatives issued with senior secured convertible notes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30241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17,574</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028064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838815361"/>
          <w:jc w:val="center"/>
        </w:trPr>
        <w:tc>
          <w:tcPr>
            <w:tcW w:w="0" w:type="auto"/>
            <w:shd w:val="clear" w:color="auto" w:fill="CCEEFF"/>
            <w:tcMar>
              <w:top w:w="30" w:type="dxa"/>
              <w:left w:w="1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Notes Option derivative liability settlement</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7822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5,700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11592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838815361"/>
          <w:jc w:val="center"/>
        </w:trPr>
        <w:tc>
          <w:tcPr>
            <w:tcW w:w="0" w:type="auto"/>
            <w:tcMar>
              <w:top w:w="30" w:type="dxa"/>
              <w:left w:w="1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Modification of debt in consideration for the reduction of the senior secured convertible note minimum cash balance requirement</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97104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4,000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909314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838815361"/>
          <w:jc w:val="center"/>
        </w:trPr>
        <w:tc>
          <w:tcPr>
            <w:tcW w:w="0" w:type="auto"/>
            <w:shd w:val="clear" w:color="auto" w:fill="CCEEFF"/>
            <w:tcMar>
              <w:top w:w="30" w:type="dxa"/>
              <w:left w:w="1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Settlement of restricted stock unit liability</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4,611</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7165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15,818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17518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838815361"/>
          <w:jc w:val="center"/>
        </w:trPr>
        <w:tc>
          <w:tcPr>
            <w:tcW w:w="0" w:type="auto"/>
            <w:tcMar>
              <w:top w:w="30" w:type="dxa"/>
              <w:left w:w="1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Fair value of warrants issued in private placement</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10,798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927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8349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bl>
    <w:p w:rsidR="00000000" w:rsidRDefault="00F4231B">
      <w:pPr>
        <w:spacing w:line="288" w:lineRule="auto"/>
        <w:jc w:val="center"/>
        <w:divId w:val="1034236348"/>
        <w:rPr>
          <w:rFonts w:eastAsia="Times New Roman"/>
          <w:sz w:val="20"/>
          <w:szCs w:val="20"/>
        </w:rPr>
      </w:pPr>
      <w:r>
        <w:rPr>
          <w:rFonts w:ascii="inherit" w:eastAsia="Times New Roman" w:hAnsi="inherit"/>
          <w:sz w:val="20"/>
          <w:szCs w:val="20"/>
        </w:rPr>
        <w:t>See accompanying Notes to Consolidated Financial Statements.</w:t>
      </w:r>
    </w:p>
    <w:p w:rsidR="00000000" w:rsidRDefault="00F4231B">
      <w:pPr>
        <w:divId w:val="1104881365"/>
        <w:rPr>
          <w:rFonts w:eastAsia="Times New Roman"/>
          <w:sz w:val="20"/>
          <w:szCs w:val="20"/>
        </w:rPr>
      </w:pPr>
    </w:p>
    <w:p w:rsidR="00000000" w:rsidRDefault="00F4231B">
      <w:pPr>
        <w:spacing w:line="288" w:lineRule="auto"/>
        <w:jc w:val="center"/>
        <w:divId w:val="1163737191"/>
        <w:rPr>
          <w:rFonts w:eastAsia="Times New Roman"/>
          <w:sz w:val="20"/>
          <w:szCs w:val="20"/>
        </w:rPr>
      </w:pPr>
      <w:r>
        <w:rPr>
          <w:rFonts w:ascii="inherit" w:eastAsia="Times New Roman" w:hAnsi="inherit"/>
          <w:sz w:val="20"/>
          <w:szCs w:val="20"/>
        </w:rPr>
        <w:t>61</w:t>
      </w:r>
    </w:p>
    <w:p w:rsidR="00000000" w:rsidRDefault="00F4231B">
      <w:pPr>
        <w:divId w:val="1034236348"/>
        <w:rPr>
          <w:rFonts w:eastAsia="Times New Roman"/>
          <w:sz w:val="20"/>
          <w:szCs w:val="20"/>
        </w:rPr>
      </w:pPr>
      <w:r>
        <w:rPr>
          <w:rFonts w:eastAsia="Times New Roman"/>
          <w:sz w:val="20"/>
          <w:szCs w:val="20"/>
        </w:rPr>
        <w:pict>
          <v:rect id="_x0000_i1089" style="width:0;height:1.5pt" o:hralign="center" o:hrstd="t" o:hr="t" fillcolor="#a0a0a0" stroked="f"/>
        </w:pict>
      </w:r>
    </w:p>
    <w:p w:rsidR="00000000" w:rsidRDefault="00F4231B">
      <w:pPr>
        <w:spacing w:line="288" w:lineRule="auto"/>
        <w:divId w:val="1807430768"/>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829060069"/>
        <w:rPr>
          <w:rFonts w:eastAsia="Times New Roman"/>
          <w:sz w:val="20"/>
          <w:szCs w:val="20"/>
        </w:rPr>
      </w:pPr>
    </w:p>
    <w:p w:rsidR="00000000" w:rsidRDefault="00F4231B">
      <w:pPr>
        <w:divId w:val="671496525"/>
        <w:rPr>
          <w:rFonts w:eastAsia="Times New Roman"/>
          <w:sz w:val="20"/>
          <w:szCs w:val="20"/>
        </w:rPr>
      </w:pP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COMSCORE, INC.</w:t>
      </w: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NOTES TO CONSOLIDATED FINANCIAL STATEMENTS</w:t>
      </w:r>
    </w:p>
    <w:p w:rsidR="00000000" w:rsidRDefault="00F4231B">
      <w:pPr>
        <w:spacing w:line="288" w:lineRule="auto"/>
        <w:divId w:val="1351833215"/>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1200"/>
      </w:tblGrid>
      <w:tr w:rsidR="00000000">
        <w:trPr>
          <w:divId w:val="1034236348"/>
          <w:tblCellSpacing w:w="0" w:type="dxa"/>
        </w:trPr>
        <w:tc>
          <w:tcPr>
            <w:tcW w:w="360" w:type="dxa"/>
            <w:vAlign w:val="center"/>
            <w:hideMark/>
          </w:tcPr>
          <w:p w:rsidR="00000000" w:rsidRDefault="00F4231B">
            <w:pPr>
              <w:spacing w:line="288" w:lineRule="auto"/>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501116030"/>
              <w:rPr>
                <w:rFonts w:eastAsia="Times New Roman"/>
                <w:sz w:val="20"/>
                <w:szCs w:val="20"/>
              </w:rPr>
            </w:pPr>
            <w:r>
              <w:rPr>
                <w:rFonts w:ascii="inherit" w:eastAsia="Times New Roman" w:hAnsi="inherit"/>
                <w:b/>
                <w:bCs/>
                <w:sz w:val="20"/>
                <w:szCs w:val="20"/>
              </w:rPr>
              <w:t>1.</w:t>
            </w:r>
          </w:p>
        </w:tc>
        <w:tc>
          <w:tcPr>
            <w:tcW w:w="0" w:type="auto"/>
            <w:hideMark/>
          </w:tcPr>
          <w:p w:rsidR="00000000" w:rsidRDefault="00F4231B">
            <w:pPr>
              <w:spacing w:line="288" w:lineRule="auto"/>
              <w:divId w:val="570432300"/>
              <w:rPr>
                <w:rFonts w:eastAsia="Times New Roman"/>
                <w:sz w:val="20"/>
                <w:szCs w:val="20"/>
              </w:rPr>
            </w:pPr>
            <w:r>
              <w:rPr>
                <w:rFonts w:ascii="inherit" w:eastAsia="Times New Roman" w:hAnsi="inherit"/>
                <w:b/>
                <w:bCs/>
                <w:sz w:val="20"/>
                <w:szCs w:val="20"/>
              </w:rPr>
              <w:t>Organization</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comScore, Inc., together with its consolidated subsidiaries (collectively, "Comscore" or the "Company"), headquartered in Reston, Virginia, is a global information and analytics company that measures audiences, consumer behavior and advertising across medi</w:t>
      </w:r>
      <w:r>
        <w:rPr>
          <w:rFonts w:ascii="inherit" w:eastAsia="Times New Roman" w:hAnsi="inherit"/>
          <w:sz w:val="20"/>
          <w:szCs w:val="20"/>
        </w:rPr>
        <w:t>a platforms.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Operating segments are defined as components of a business that can earn revenues and incur expenses for which discrete financial information is available that is evaluated on a regular basis by the chief operating decision maker ("CODM"). Th</w:t>
      </w:r>
      <w:r>
        <w:rPr>
          <w:rFonts w:ascii="inherit" w:eastAsia="Times New Roman" w:hAnsi="inherit"/>
          <w:sz w:val="20"/>
          <w:szCs w:val="20"/>
        </w:rPr>
        <w:t>e Company's CODM is its principal executive officer, who decides how to allocate resources and assess performance. The Company has</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operating segment. A single management team reports to the CODM, who manages the entire business. The Company's CODM revi</w:t>
      </w:r>
      <w:r>
        <w:rPr>
          <w:rFonts w:ascii="inherit" w:eastAsia="Times New Roman" w:hAnsi="inherit"/>
          <w:sz w:val="20"/>
          <w:szCs w:val="20"/>
        </w:rPr>
        <w:t>ews consolidated results of operations to make decisions, allocate resources and assess performance and does not evaluate the profit or loss from any separate geography or product line.</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 March 31, 2019, Bryan Wiener resigned as the Company's Chief Execu</w:t>
      </w:r>
      <w:r>
        <w:rPr>
          <w:rFonts w:ascii="inherit" w:eastAsia="Times New Roman" w:hAnsi="inherit"/>
          <w:sz w:val="20"/>
          <w:szCs w:val="20"/>
        </w:rPr>
        <w:t>tive Officer ("CEO") and director and Sarah Hofstetter resigned as the Company's President, effective immediately. On the same day, the Company appointed Dale Fuller as Interim CEO, and Mr. Fuller assumed the role of CODM. On November 4, 2019, Mr. Fuller r</w:t>
      </w:r>
      <w:r>
        <w:rPr>
          <w:rFonts w:ascii="inherit" w:eastAsia="Times New Roman" w:hAnsi="inherit"/>
          <w:sz w:val="20"/>
          <w:szCs w:val="20"/>
        </w:rPr>
        <w:t>esigned as Interim CEO and William Livek was appointed as CEO and Executive Vice Chairman, and Mr. Livek assumed the role of CODM.</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Uses and Sources of Liquidity and Management’s Plans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Company's primary need for liquidity is to fund working capital requ</w:t>
      </w:r>
      <w:r>
        <w:rPr>
          <w:rFonts w:ascii="inherit" w:eastAsia="Times New Roman" w:hAnsi="inherit"/>
          <w:sz w:val="20"/>
          <w:szCs w:val="20"/>
        </w:rPr>
        <w:t>irements and capital expenditures of its business. Since 2017, the Company has implemented certain organizational restructuring plans to reduce staffing levels, exit certain geographic regions, and rationalize its leased properties, to enable the Company t</w:t>
      </w:r>
      <w:r>
        <w:rPr>
          <w:rFonts w:ascii="inherit" w:eastAsia="Times New Roman" w:hAnsi="inherit"/>
          <w:sz w:val="20"/>
          <w:szCs w:val="20"/>
        </w:rPr>
        <w:t>o decrease its global costs, more effectively align resources to business priorities, and maintain compliance with its financial covenants, as described in</w:t>
      </w:r>
      <w:r>
        <w:rPr>
          <w:rFonts w:ascii="inherit" w:eastAsia="Times New Roman" w:hAnsi="inherit"/>
          <w:sz w:val="20"/>
          <w:szCs w:val="20"/>
        </w:rPr>
        <w:t xml:space="preserve"> </w:t>
      </w:r>
      <w:hyperlink w:anchor="s23BDEA1EB0865B9C861B0229B9A0EF50"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For additional i</w:t>
      </w:r>
      <w:r>
        <w:rPr>
          <w:rFonts w:ascii="inherit" w:eastAsia="Times New Roman" w:hAnsi="inherit"/>
          <w:sz w:val="20"/>
          <w:szCs w:val="20"/>
        </w:rPr>
        <w:t>nformation related to the restructuring plans, refer to</w:t>
      </w:r>
      <w:r>
        <w:rPr>
          <w:rFonts w:ascii="inherit" w:eastAsia="Times New Roman" w:hAnsi="inherit"/>
          <w:sz w:val="20"/>
          <w:szCs w:val="20"/>
        </w:rPr>
        <w:t xml:space="preserve"> </w:t>
      </w:r>
      <w:hyperlink w:anchor="s0165159BA5CA587E8D6EB7B236D65433" w:history="1">
        <w:r>
          <w:rPr>
            <w:rStyle w:val="a3"/>
            <w:rFonts w:ascii="inherit" w:eastAsia="Times New Roman" w:hAnsi="inherit"/>
            <w:sz w:val="20"/>
            <w:szCs w:val="20"/>
          </w:rPr>
          <w:t>Footnote 16</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Organizational</w:t>
      </w:r>
      <w:r>
        <w:rPr>
          <w:rFonts w:ascii="inherit" w:eastAsia="Times New Roman" w:hAnsi="inherit"/>
          <w:sz w:val="20"/>
          <w:szCs w:val="20"/>
        </w:rPr>
        <w:t xml:space="preserve"> </w:t>
      </w:r>
      <w:r>
        <w:rPr>
          <w:rFonts w:ascii="inherit" w:eastAsia="Times New Roman" w:hAnsi="inherit"/>
          <w:i/>
          <w:iCs/>
          <w:sz w:val="20"/>
          <w:szCs w:val="20"/>
        </w:rPr>
        <w:t>Restructuring</w:t>
      </w:r>
      <w:r>
        <w:rPr>
          <w:rFonts w:ascii="inherit" w:eastAsia="Times New Roman" w:hAnsi="inherit"/>
          <w:sz w:val="20"/>
          <w:szCs w:val="20"/>
        </w:rPr>
        <w: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The Company has secured the following long-term financing in order to increase its available working </w:t>
      </w:r>
      <w:r>
        <w:rPr>
          <w:rFonts w:ascii="inherit" w:eastAsia="Times New Roman" w:hAnsi="inherit"/>
          <w:sz w:val="20"/>
          <w:szCs w:val="20"/>
        </w:rPr>
        <w:t>capital and fund ongoing operations: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2001350652"/>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2018, the Company entered into certain agreements with funds affiliated with or managed by Starboard Value LP (collectively, "Starboard"), pursuant to which the Company issued and sold to Starboard a total o</w:t>
            </w:r>
            <w:r>
              <w:rPr>
                <w:rFonts w:ascii="inherit" w:eastAsia="Times New Roman" w:hAnsi="inherit"/>
                <w:sz w:val="20"/>
                <w:szCs w:val="20"/>
              </w:rPr>
              <w:t>f</w:t>
            </w:r>
            <w:r>
              <w:rPr>
                <w:rFonts w:ascii="inherit" w:eastAsia="Times New Roman" w:hAnsi="inherit"/>
                <w:sz w:val="20"/>
                <w:szCs w:val="20"/>
              </w:rPr>
              <w:t xml:space="preserve"> </w:t>
            </w:r>
            <w:r>
              <w:rPr>
                <w:rFonts w:ascii="inherit" w:eastAsia="Times New Roman" w:hAnsi="inherit"/>
                <w:sz w:val="20"/>
                <w:szCs w:val="20"/>
              </w:rPr>
              <w:t>$204.0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senior secured convertible notes as well as warrants to purchase shares of the Company's common stock, par value</w:t>
            </w:r>
            <w:r>
              <w:rPr>
                <w:rFonts w:ascii="inherit" w:eastAsia="Times New Roman" w:hAnsi="inherit"/>
                <w:sz w:val="20"/>
                <w:szCs w:val="20"/>
              </w:rPr>
              <w:t xml:space="preserve"> </w:t>
            </w:r>
            <w:r>
              <w:rPr>
                <w:rFonts w:ascii="inherit" w:eastAsia="Times New Roman" w:hAnsi="inherit"/>
                <w:sz w:val="20"/>
                <w:szCs w:val="20"/>
              </w:rPr>
              <w:t>$0.001</w:t>
            </w:r>
            <w:r>
              <w:rPr>
                <w:rFonts w:ascii="inherit" w:eastAsia="Times New Roman" w:hAnsi="inherit"/>
                <w:sz w:val="20"/>
                <w:szCs w:val="20"/>
              </w:rPr>
              <w:t xml:space="preserve"> </w:t>
            </w:r>
            <w:r>
              <w:rPr>
                <w:rFonts w:ascii="inherit" w:eastAsia="Times New Roman" w:hAnsi="inherit"/>
                <w:sz w:val="20"/>
                <w:szCs w:val="20"/>
              </w:rPr>
              <w:t>per share (the "Common Stock") in exchange for</w:t>
            </w:r>
            <w:r>
              <w:rPr>
                <w:rFonts w:ascii="inherit" w:eastAsia="Times New Roman" w:hAnsi="inherit"/>
                <w:sz w:val="20"/>
                <w:szCs w:val="20"/>
              </w:rPr>
              <w:t xml:space="preserve"> </w:t>
            </w:r>
            <w:r>
              <w:rPr>
                <w:rFonts w:ascii="inherit" w:eastAsia="Times New Roman" w:hAnsi="inherit"/>
                <w:sz w:val="20"/>
                <w:szCs w:val="20"/>
              </w:rPr>
              <w:t>$100.0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cash and</w:t>
            </w:r>
            <w:r>
              <w:rPr>
                <w:rFonts w:ascii="inherit" w:eastAsia="Times New Roman" w:hAnsi="inherit"/>
                <w:sz w:val="20"/>
                <w:szCs w:val="20"/>
              </w:rPr>
              <w:t xml:space="preserve"> </w:t>
            </w:r>
            <w:r>
              <w:rPr>
                <w:rFonts w:ascii="inherit" w:eastAsia="Times New Roman" w:hAnsi="inherit"/>
                <w:sz w:val="20"/>
                <w:szCs w:val="20"/>
              </w:rPr>
              <w:t>4,000,000</w:t>
            </w:r>
            <w:r>
              <w:rPr>
                <w:rFonts w:ascii="inherit" w:eastAsia="Times New Roman" w:hAnsi="inherit"/>
                <w:sz w:val="20"/>
                <w:szCs w:val="20"/>
              </w:rPr>
              <w:t xml:space="preserve"> </w:t>
            </w:r>
            <w:r>
              <w:rPr>
                <w:rFonts w:ascii="inherit" w:eastAsia="Times New Roman" w:hAnsi="inherit"/>
                <w:sz w:val="20"/>
                <w:szCs w:val="20"/>
              </w:rPr>
              <w:t>shares of Common Stock. For addi</w:t>
            </w:r>
            <w:r>
              <w:rPr>
                <w:rFonts w:ascii="inherit" w:eastAsia="Times New Roman" w:hAnsi="inherit"/>
                <w:sz w:val="20"/>
                <w:szCs w:val="20"/>
              </w:rPr>
              <w:t>tional information, refer to</w:t>
            </w:r>
            <w:r>
              <w:rPr>
                <w:rFonts w:ascii="inherit" w:eastAsia="Times New Roman" w:hAnsi="inherit"/>
                <w:sz w:val="20"/>
                <w:szCs w:val="20"/>
              </w:rPr>
              <w:t xml:space="preserve"> </w:t>
            </w:r>
            <w:hyperlink w:anchor="s23BDEA1EB0865B9C861B0229B9A0EF50"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192917429"/>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26, 2019, the Company issued</w:t>
            </w:r>
            <w:r>
              <w:rPr>
                <w:rFonts w:ascii="inherit" w:eastAsia="Times New Roman" w:hAnsi="inherit"/>
                <w:sz w:val="20"/>
                <w:szCs w:val="20"/>
              </w:rPr>
              <w:t xml:space="preserve"> </w:t>
            </w:r>
            <w:r>
              <w:rPr>
                <w:rFonts w:ascii="inherit" w:eastAsia="Times New Roman" w:hAnsi="inherit"/>
                <w:sz w:val="20"/>
                <w:szCs w:val="20"/>
              </w:rPr>
              <w:t>2,728,513</w:t>
            </w:r>
            <w:r>
              <w:rPr>
                <w:rFonts w:ascii="inherit" w:eastAsia="Times New Roman" w:hAnsi="inherit"/>
                <w:sz w:val="20"/>
                <w:szCs w:val="20"/>
              </w:rPr>
              <w:t xml:space="preserve"> </w:t>
            </w:r>
            <w:r>
              <w:rPr>
                <w:rFonts w:ascii="inherit" w:eastAsia="Times New Roman" w:hAnsi="inherit"/>
                <w:sz w:val="20"/>
                <w:szCs w:val="20"/>
              </w:rPr>
              <w:t>shares of Common Stock and</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series of warrants in a private placement to CVI Investments, Inc. ("CVI") in exchange for gross cash proceeds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 On October 14, 2019, the Company issued</w:t>
            </w:r>
            <w:r>
              <w:rPr>
                <w:rFonts w:ascii="inherit" w:eastAsia="Times New Roman" w:hAnsi="inherit"/>
                <w:sz w:val="20"/>
                <w:szCs w:val="20"/>
              </w:rPr>
              <w:t xml:space="preserve"> </w:t>
            </w:r>
            <w:r>
              <w:rPr>
                <w:rFonts w:ascii="inherit" w:eastAsia="Times New Roman" w:hAnsi="inherit"/>
                <w:sz w:val="20"/>
                <w:szCs w:val="20"/>
              </w:rPr>
              <w:t>2,728,513</w:t>
            </w:r>
            <w:r>
              <w:rPr>
                <w:rFonts w:ascii="inherit" w:eastAsia="Times New Roman" w:hAnsi="inherit"/>
                <w:sz w:val="20"/>
                <w:szCs w:val="20"/>
              </w:rPr>
              <w:t xml:space="preserve"> </w:t>
            </w:r>
            <w:r>
              <w:rPr>
                <w:rFonts w:ascii="inherit" w:eastAsia="Times New Roman" w:hAnsi="inherit"/>
                <w:sz w:val="20"/>
                <w:szCs w:val="20"/>
              </w:rPr>
              <w:t>shares of Common Stock to CVI upon exercise by CVI of the Series C warrant. F</w:t>
            </w:r>
            <w:r>
              <w:rPr>
                <w:rFonts w:ascii="inherit" w:eastAsia="Times New Roman" w:hAnsi="inherit"/>
                <w:sz w:val="20"/>
                <w:szCs w:val="20"/>
              </w:rPr>
              <w:t>or additional information, refer to</w:t>
            </w:r>
            <w:r>
              <w:rPr>
                <w:rFonts w:ascii="inherit" w:eastAsia="Times New Roman" w:hAnsi="inherit"/>
                <w:sz w:val="20"/>
                <w:szCs w:val="20"/>
              </w:rPr>
              <w:t xml:space="preserve"> </w:t>
            </w:r>
            <w:hyperlink w:anchor="s4F44CBE9893558C5B79B3FC41C95EF98" w:history="1">
              <w:r>
                <w:rPr>
                  <w:rStyle w:val="a3"/>
                  <w:rFonts w:ascii="inherit" w:eastAsia="Times New Roman" w:hAnsi="inherit"/>
                  <w:sz w:val="20"/>
                  <w:szCs w:val="20"/>
                </w:rPr>
                <w:t>Footnote 5</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Stockholders' Equity.</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584796102"/>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December 31, 2019, the Company's wholly owned subsidiary, Rentrak B.V., entered into an agreement with several third par</w:t>
            </w:r>
            <w:r>
              <w:rPr>
                <w:rFonts w:ascii="inherit" w:eastAsia="Times New Roman" w:hAnsi="inherit"/>
                <w:sz w:val="20"/>
                <w:szCs w:val="20"/>
              </w:rPr>
              <w:t>ties (collectively the "Noteholder") for a secured term note (the "Secured Term Note") in exchange for gross proceeds</w:t>
            </w:r>
            <w:r>
              <w:rPr>
                <w:rFonts w:ascii="inherit" w:eastAsia="Times New Roman" w:hAnsi="inherit"/>
                <w:sz w:val="20"/>
                <w:szCs w:val="20"/>
              </w:rPr>
              <w:t xml:space="preserve"> </w:t>
            </w:r>
            <w:r>
              <w:rPr>
                <w:rFonts w:ascii="inherit" w:eastAsia="Times New Roman" w:hAnsi="inherit"/>
                <w:sz w:val="20"/>
                <w:szCs w:val="20"/>
              </w:rPr>
              <w:t>$13.0</w:t>
            </w:r>
            <w:r>
              <w:rPr>
                <w:rFonts w:ascii="inherit" w:eastAsia="Times New Roman" w:hAnsi="inherit"/>
                <w:sz w:val="20"/>
                <w:szCs w:val="20"/>
              </w:rPr>
              <w:t xml:space="preserve"> </w:t>
            </w:r>
            <w:r>
              <w:rPr>
                <w:rFonts w:ascii="inherit" w:eastAsia="Times New Roman" w:hAnsi="inherit"/>
                <w:sz w:val="20"/>
                <w:szCs w:val="20"/>
              </w:rPr>
              <w:t>million. The Secured Term Note matures on December 31, 2021, is cash collateralized, and has an annual interest rate of</w:t>
            </w:r>
            <w:r>
              <w:rPr>
                <w:rFonts w:ascii="inherit" w:eastAsia="Times New Roman" w:hAnsi="inherit"/>
                <w:sz w:val="20"/>
                <w:szCs w:val="20"/>
              </w:rPr>
              <w:t xml:space="preserve"> </w:t>
            </w:r>
            <w:r>
              <w:rPr>
                <w:rFonts w:ascii="inherit" w:eastAsia="Times New Roman" w:hAnsi="inherit"/>
                <w:sz w:val="20"/>
                <w:szCs w:val="20"/>
              </w:rPr>
              <w:t>9.75%</w:t>
            </w:r>
            <w:r>
              <w:rPr>
                <w:rFonts w:ascii="inherit" w:eastAsia="Times New Roman" w:hAnsi="inherit"/>
                <w:sz w:val="20"/>
                <w:szCs w:val="20"/>
              </w:rPr>
              <w:t xml:space="preserve"> </w:t>
            </w:r>
            <w:r>
              <w:rPr>
                <w:rFonts w:ascii="inherit" w:eastAsia="Times New Roman" w:hAnsi="inherit"/>
                <w:sz w:val="20"/>
                <w:szCs w:val="20"/>
              </w:rPr>
              <w:t>that i</w:t>
            </w:r>
            <w:r>
              <w:rPr>
                <w:rFonts w:ascii="inherit" w:eastAsia="Times New Roman" w:hAnsi="inherit"/>
                <w:sz w:val="20"/>
                <w:szCs w:val="20"/>
              </w:rPr>
              <w:t>s payable monthly in arrears. For additional information, refer to</w:t>
            </w:r>
            <w:r>
              <w:rPr>
                <w:rFonts w:ascii="inherit" w:eastAsia="Times New Roman" w:hAnsi="inherit"/>
                <w:sz w:val="20"/>
                <w:szCs w:val="20"/>
              </w:rPr>
              <w:t xml:space="preserve"> </w:t>
            </w:r>
            <w:hyperlink w:anchor="s23BDEA1EB0865B9C861B0229B9A0EF50"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of December 31, 2019, the Company was in compliance with its covenants under the senior secured conve</w:t>
      </w:r>
      <w:r>
        <w:rPr>
          <w:rFonts w:ascii="inherit" w:eastAsia="Times New Roman" w:hAnsi="inherit"/>
          <w:sz w:val="20"/>
          <w:szCs w:val="20"/>
        </w:rPr>
        <w:t>rtible notes and the Secured Term Note.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Liquidity could be negatively affected by a decrease in demand for the Company's products and services or additional losses from operations, as well as payment of expenses incurred in prior periods. Liquidity could a</w:t>
      </w:r>
      <w:r>
        <w:rPr>
          <w:rFonts w:ascii="inherit" w:eastAsia="Times New Roman" w:hAnsi="inherit"/>
          <w:sz w:val="20"/>
          <w:szCs w:val="20"/>
        </w:rPr>
        <w:t>lso be negatively affected if the Company elects to pay its interest liability on the senior secured convertible notes (currently set at</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per year) in cash in lieu of Common Stock. Finally, liquidity could be significantly affected if the Company is u</w:t>
      </w:r>
      <w:r>
        <w:rPr>
          <w:rFonts w:ascii="inherit" w:eastAsia="Times New Roman" w:hAnsi="inherit"/>
          <w:sz w:val="20"/>
          <w:szCs w:val="20"/>
        </w:rPr>
        <w:t>nable to maintain compliance with the affirmative and negative covenants in the senior secured convertible notes and the Secured Term Note, including the minimum cash balance requirements.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continues to be focused on maintaining flexibility in t</w:t>
      </w:r>
      <w:r>
        <w:rPr>
          <w:rFonts w:ascii="inherit" w:eastAsia="Times New Roman" w:hAnsi="inherit"/>
          <w:sz w:val="20"/>
          <w:szCs w:val="20"/>
        </w:rPr>
        <w:t>erms of sources, amounts, and the timing of any potential financing, refinancing or strategic transaction, in order to best position the Company for future success. The Company believes that its sources of funding, after taking into account the restructuri</w:t>
      </w:r>
      <w:r>
        <w:rPr>
          <w:rFonts w:ascii="inherit" w:eastAsia="Times New Roman" w:hAnsi="inherit"/>
          <w:sz w:val="20"/>
          <w:szCs w:val="20"/>
        </w:rPr>
        <w:t>ng and financing transactions described above, as well as the availability of the rights offering described in</w:t>
      </w:r>
      <w:r>
        <w:rPr>
          <w:rFonts w:ascii="inherit" w:eastAsia="Times New Roman" w:hAnsi="inherit"/>
          <w:sz w:val="20"/>
          <w:szCs w:val="20"/>
        </w:rPr>
        <w:t xml:space="preserve"> </w:t>
      </w:r>
      <w:hyperlink w:anchor="s23BDEA1EB0865B9C861B0229B9A0EF50"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will be sufficient to satisfy the Company's estimated liquidi</w:t>
      </w:r>
      <w:r>
        <w:rPr>
          <w:rFonts w:ascii="inherit" w:eastAsia="Times New Roman" w:hAnsi="inherit"/>
          <w:sz w:val="20"/>
          <w:szCs w:val="20"/>
        </w:rPr>
        <w:t>ty needs and allow the Company to remain in compliance with its covenants under the senior secured convertible notes and the Secured Term Note for at least one year after the date that these financial statements are issued. However, the Company cannot</w:t>
      </w:r>
      <w:r>
        <w:rPr>
          <w:rFonts w:ascii="inherit" w:eastAsia="Times New Roman" w:hAnsi="inherit"/>
          <w:sz w:val="20"/>
          <w:szCs w:val="20"/>
        </w:rPr>
        <w:t xml:space="preserve"> </w:t>
      </w:r>
    </w:p>
    <w:p w:rsidR="00000000" w:rsidRDefault="00F4231B">
      <w:pPr>
        <w:divId w:val="837311620"/>
        <w:rPr>
          <w:rFonts w:eastAsia="Times New Roman"/>
          <w:sz w:val="20"/>
          <w:szCs w:val="20"/>
        </w:rPr>
      </w:pPr>
    </w:p>
    <w:p w:rsidR="00000000" w:rsidRDefault="00F4231B">
      <w:pPr>
        <w:spacing w:line="288" w:lineRule="auto"/>
        <w:jc w:val="center"/>
        <w:divId w:val="1583371419"/>
        <w:rPr>
          <w:rFonts w:eastAsia="Times New Roman"/>
          <w:sz w:val="20"/>
          <w:szCs w:val="20"/>
        </w:rPr>
      </w:pPr>
      <w:r>
        <w:rPr>
          <w:rFonts w:ascii="inherit" w:eastAsia="Times New Roman" w:hAnsi="inherit"/>
          <w:sz w:val="20"/>
          <w:szCs w:val="20"/>
        </w:rPr>
        <w:t>6</w:t>
      </w:r>
      <w:r>
        <w:rPr>
          <w:rFonts w:ascii="inherit" w:eastAsia="Times New Roman" w:hAnsi="inherit"/>
          <w:sz w:val="20"/>
          <w:szCs w:val="20"/>
        </w:rPr>
        <w:t>2</w:t>
      </w:r>
    </w:p>
    <w:p w:rsidR="00000000" w:rsidRDefault="00F4231B">
      <w:pPr>
        <w:divId w:val="1034236348"/>
        <w:rPr>
          <w:rFonts w:eastAsia="Times New Roman"/>
          <w:sz w:val="20"/>
          <w:szCs w:val="20"/>
        </w:rPr>
      </w:pPr>
      <w:r>
        <w:rPr>
          <w:rFonts w:eastAsia="Times New Roman"/>
          <w:sz w:val="20"/>
          <w:szCs w:val="20"/>
        </w:rPr>
        <w:pict>
          <v:rect id="_x0000_i1090" style="width:0;height:1.5pt" o:hralign="center" o:hrstd="t" o:hr="t" fillcolor="#a0a0a0" stroked="f"/>
        </w:pict>
      </w:r>
    </w:p>
    <w:p w:rsidR="00000000" w:rsidRDefault="00F4231B">
      <w:pPr>
        <w:spacing w:line="288" w:lineRule="auto"/>
        <w:divId w:val="1342272791"/>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654532387"/>
        <w:rPr>
          <w:rFonts w:eastAsia="Times New Roman"/>
          <w:sz w:val="20"/>
          <w:szCs w:val="20"/>
        </w:rPr>
      </w:pPr>
    </w:p>
    <w:p w:rsidR="00000000" w:rsidRDefault="00F4231B">
      <w:pPr>
        <w:divId w:val="1304584640"/>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predict with certainty the outcome of its actions to generate liquidity, including the availability of additional financing, or whether such actions would generate the expected liquidity as currently planned.</w:t>
      </w:r>
      <w:r>
        <w:rPr>
          <w:rFonts w:ascii="inherit" w:eastAsia="Times New Roman" w:hAnsi="inherit"/>
          <w:sz w:val="20"/>
          <w:szCs w:val="20"/>
        </w:rPr>
        <w:t xml:space="preserve"> </w:t>
      </w:r>
    </w:p>
    <w:tbl>
      <w:tblPr>
        <w:tblW w:w="0" w:type="auto"/>
        <w:tblCellSpacing w:w="0" w:type="dxa"/>
        <w:tblCellMar>
          <w:top w:w="270" w:type="dxa"/>
          <w:left w:w="0" w:type="dxa"/>
          <w:right w:w="0" w:type="dxa"/>
        </w:tblCellMar>
        <w:tblLook w:val="04A0" w:firstRow="1" w:lastRow="0" w:firstColumn="1" w:lastColumn="0" w:noHBand="0" w:noVBand="1"/>
      </w:tblPr>
      <w:tblGrid>
        <w:gridCol w:w="360"/>
        <w:gridCol w:w="3963"/>
      </w:tblGrid>
      <w:tr w:rsidR="00000000">
        <w:trPr>
          <w:divId w:val="1034236348"/>
          <w:tblCellSpacing w:w="0" w:type="dxa"/>
        </w:trPr>
        <w:tc>
          <w:tcPr>
            <w:tcW w:w="36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459609991"/>
              <w:rPr>
                <w:rFonts w:eastAsia="Times New Roman"/>
                <w:sz w:val="20"/>
                <w:szCs w:val="20"/>
              </w:rPr>
            </w:pPr>
            <w:r>
              <w:rPr>
                <w:rFonts w:ascii="inherit" w:eastAsia="Times New Roman" w:hAnsi="inherit"/>
                <w:b/>
                <w:bCs/>
                <w:sz w:val="20"/>
                <w:szCs w:val="20"/>
              </w:rPr>
              <w:t>2.</w:t>
            </w:r>
          </w:p>
        </w:tc>
        <w:tc>
          <w:tcPr>
            <w:tcW w:w="0" w:type="auto"/>
            <w:hideMark/>
          </w:tcPr>
          <w:p w:rsidR="00000000" w:rsidRDefault="00F4231B">
            <w:pPr>
              <w:spacing w:line="288" w:lineRule="auto"/>
              <w:divId w:val="721171788"/>
              <w:rPr>
                <w:rFonts w:eastAsia="Times New Roman"/>
                <w:sz w:val="20"/>
                <w:szCs w:val="20"/>
              </w:rPr>
            </w:pPr>
            <w:r>
              <w:rPr>
                <w:rFonts w:ascii="inherit" w:eastAsia="Times New Roman" w:hAnsi="inherit"/>
                <w:b/>
                <w:bCs/>
                <w:sz w:val="20"/>
                <w:szCs w:val="20"/>
              </w:rPr>
              <w:t>Summary of Significant Accounting Polici</w:t>
            </w:r>
            <w:r>
              <w:rPr>
                <w:rFonts w:ascii="inherit" w:eastAsia="Times New Roman" w:hAnsi="inherit"/>
                <w:b/>
                <w:bCs/>
                <w:sz w:val="20"/>
                <w:szCs w:val="20"/>
              </w:rPr>
              <w:t>es</w:t>
            </w:r>
          </w:p>
        </w:tc>
      </w:tr>
    </w:tbl>
    <w:p w:rsidR="00000000" w:rsidRDefault="00F4231B">
      <w:pPr>
        <w:spacing w:line="288" w:lineRule="auto"/>
        <w:divId w:val="1592349770"/>
        <w:rPr>
          <w:rFonts w:eastAsia="Times New Roman"/>
          <w:sz w:val="20"/>
          <w:szCs w:val="20"/>
        </w:rPr>
      </w:pPr>
      <w:r>
        <w:rPr>
          <w:rFonts w:ascii="inherit" w:eastAsia="Times New Roman" w:hAnsi="inherit"/>
          <w:b/>
          <w:bCs/>
          <w:i/>
          <w:iCs/>
          <w:sz w:val="20"/>
          <w:szCs w:val="20"/>
        </w:rPr>
        <w:t>Basis of Presentation and Consolidation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accompanying Consolidated Financial Statements include the accounts of the Company and its wholly-owned domestic and foreign subsidiaries. All intercompany transactions and balances are eliminated upon consolidation.</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Reclassification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Certain amounts in</w:t>
      </w:r>
      <w:r>
        <w:rPr>
          <w:rFonts w:ascii="inherit" w:eastAsia="Times New Roman" w:hAnsi="inherit"/>
          <w:sz w:val="20"/>
          <w:szCs w:val="20"/>
        </w:rPr>
        <w:t xml:space="preserve"> the prior year financial statements have been reclassified to conform to the current year presentation. Specifically, current capital lease obligations have been aggregated within other current liabilities on the Consolidated Balance Sheets. Non-current c</w:t>
      </w:r>
      <w:r>
        <w:rPr>
          <w:rFonts w:ascii="inherit" w:eastAsia="Times New Roman" w:hAnsi="inherit"/>
          <w:sz w:val="20"/>
          <w:szCs w:val="20"/>
        </w:rPr>
        <w:t>apital lease obligations have been aggregated within other non-current liabilities on the Consolidated Balance Sheets.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Use of Estimates and Judgments in the Preparation of the Consolidated Financial Statements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preparation of financial statements in con</w:t>
      </w:r>
      <w:r>
        <w:rPr>
          <w:rFonts w:ascii="inherit" w:eastAsia="Times New Roman" w:hAnsi="inherit"/>
          <w:sz w:val="20"/>
          <w:szCs w:val="20"/>
        </w:rPr>
        <w:t>formity with generally accepted accounting principles ("GAAP") requires management to make estimates and assumptions that affect the reported amounts of assets and liabilities and the reported amounts of revenue and expense during the reporting periods. Si</w:t>
      </w:r>
      <w:r>
        <w:rPr>
          <w:rFonts w:ascii="inherit" w:eastAsia="Times New Roman" w:hAnsi="inherit"/>
          <w:sz w:val="20"/>
          <w:szCs w:val="20"/>
        </w:rPr>
        <w:t xml:space="preserve">gnificant estimates and judgments are inherent in the analysis and the measurement of: management's standalone selling price ("SSP"), principal versus agent revenue recognition, determination of performance obligations, determination of transaction price, </w:t>
      </w:r>
      <w:r>
        <w:rPr>
          <w:rFonts w:ascii="inherit" w:eastAsia="Times New Roman" w:hAnsi="inherit"/>
          <w:sz w:val="20"/>
          <w:szCs w:val="20"/>
        </w:rPr>
        <w:t>including the determination of variable consideration and allocation of transaction price to performance obligations, deferred tax assets and liabilities, including the identification and quantification of income tax liabilities due to uncertain tax positi</w:t>
      </w:r>
      <w:r>
        <w:rPr>
          <w:rFonts w:ascii="inherit" w:eastAsia="Times New Roman" w:hAnsi="inherit"/>
          <w:sz w:val="20"/>
          <w:szCs w:val="20"/>
        </w:rPr>
        <w:t xml:space="preserve">ons, the valuation and recoverability of goodwill and intangible assets, the determination of appropriate discount rates for lease accounting, the probability of exercising either lease renewal or termination clauses, the assessment of potential loss from </w:t>
      </w:r>
      <w:r>
        <w:rPr>
          <w:rFonts w:ascii="inherit" w:eastAsia="Times New Roman" w:hAnsi="inherit"/>
          <w:sz w:val="20"/>
          <w:szCs w:val="20"/>
        </w:rPr>
        <w:t>contingencies, the fair value determination of financing-related liabilities and warrants, the allowance for doubtful accounts, and the valuation of options, performance-based and market-based stock awards. Management bases its estimates and assumptions on</w:t>
      </w:r>
      <w:r>
        <w:rPr>
          <w:rFonts w:ascii="inherit" w:eastAsia="Times New Roman" w:hAnsi="inherit"/>
          <w:sz w:val="20"/>
          <w:szCs w:val="20"/>
        </w:rPr>
        <w:t xml:space="preserve"> historical experience and on various other factors that are believed to be reasonable under the circumstances. Due to the inherent uncertainty involved in making estimates, actual results reported in future periods may be affected by changes in those esti</w:t>
      </w:r>
      <w:r>
        <w:rPr>
          <w:rFonts w:ascii="inherit" w:eastAsia="Times New Roman" w:hAnsi="inherit"/>
          <w:sz w:val="20"/>
          <w:szCs w:val="20"/>
        </w:rPr>
        <w:t>mates. The Company evaluates its estimates and assumptions on an ongoing basis.</w:t>
      </w:r>
    </w:p>
    <w:p w:rsidR="00000000" w:rsidRDefault="00F4231B">
      <w:pPr>
        <w:spacing w:line="288" w:lineRule="auto"/>
        <w:divId w:val="740715211"/>
        <w:rPr>
          <w:rFonts w:eastAsia="Times New Roman"/>
          <w:sz w:val="20"/>
          <w:szCs w:val="20"/>
        </w:rPr>
      </w:pPr>
      <w:r>
        <w:rPr>
          <w:rFonts w:ascii="inherit" w:eastAsia="Times New Roman" w:hAnsi="inherit"/>
          <w:b/>
          <w:bCs/>
          <w:i/>
          <w:iCs/>
          <w:sz w:val="20"/>
          <w:szCs w:val="20"/>
        </w:rPr>
        <w:t>Fair Value Measurements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evaluates the fair value of certain assets and liabilities using the fair value hierarchy. Fair value is an exit price representing the amou</w:t>
      </w:r>
      <w:r>
        <w:rPr>
          <w:rFonts w:ascii="inherit" w:eastAsia="Times New Roman" w:hAnsi="inherit"/>
          <w:sz w:val="20"/>
          <w:szCs w:val="20"/>
        </w:rPr>
        <w:t>nt that would be received to sell an asset or paid to transfer a liability in an orderly transaction between market participants. As such, fair value is a market-based measurement that should be determined based on assumptions that market participants woul</w:t>
      </w:r>
      <w:r>
        <w:rPr>
          <w:rFonts w:ascii="inherit" w:eastAsia="Times New Roman" w:hAnsi="inherit"/>
          <w:sz w:val="20"/>
          <w:szCs w:val="20"/>
        </w:rPr>
        <w:t>d use in pricing an asset or liability. As a basis for considering such assumptions, the Company applies the three-tier GAAP value hierarchy which prioritizes the inputs used in measuring fair value as follows: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Level 1 - observable inputs such as quoted pr</w:t>
      </w:r>
      <w:r>
        <w:rPr>
          <w:rFonts w:ascii="inherit" w:eastAsia="Times New Roman" w:hAnsi="inherit"/>
          <w:sz w:val="20"/>
          <w:szCs w:val="20"/>
        </w:rPr>
        <w:t>ices in active markets;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Level 2 - inputs other than the quoted prices in active markets that are observable either directly or indirectly;</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Level 3 - unobservable inputs of which there is little or no market data, which require the Company to develop its ow</w:t>
      </w:r>
      <w:r>
        <w:rPr>
          <w:rFonts w:ascii="inherit" w:eastAsia="Times New Roman" w:hAnsi="inherit"/>
          <w:sz w:val="20"/>
          <w:szCs w:val="20"/>
        </w:rPr>
        <w:t>n assumptions.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Financial assets and liabilities are classified in their entirety based on the lowest level of input that is significant to the fair value measure. The Company's assessment of the significance of a particular input to the fair value measurements requires j</w:t>
      </w:r>
      <w:r>
        <w:rPr>
          <w:rFonts w:ascii="inherit" w:eastAsia="Times New Roman" w:hAnsi="inherit"/>
          <w:sz w:val="20"/>
          <w:szCs w:val="20"/>
        </w:rPr>
        <w:t>udgment and may affect the valuation of the assets and liabilities being measured and their placement within the fair value hierarchy.</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For assets that are measured using quoted prices in active markets, the total fair value is the published market price pe</w:t>
      </w:r>
      <w:r>
        <w:rPr>
          <w:rFonts w:ascii="inherit" w:eastAsia="Times New Roman" w:hAnsi="inherit"/>
          <w:sz w:val="20"/>
          <w:szCs w:val="20"/>
        </w:rPr>
        <w:t>r unit multiplied by the number of units held, without consideration of transaction costs. Assets and liabilities that are measured using significant other observable inputs are primarily valued by reference to quoted prices of similar assets or liabilitie</w:t>
      </w:r>
      <w:r>
        <w:rPr>
          <w:rFonts w:ascii="inherit" w:eastAsia="Times New Roman" w:hAnsi="inherit"/>
          <w:sz w:val="20"/>
          <w:szCs w:val="20"/>
        </w:rPr>
        <w:t>s in active markets, adjusted for any terms specific to that asset or liability.</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Assets and liabilities that are measured at fair value on a non-recurring basis include property and equipment, operating right-of-use assets, intangible assets and goodwill. </w:t>
      </w:r>
      <w:r>
        <w:rPr>
          <w:rFonts w:ascii="inherit" w:eastAsia="Times New Roman" w:hAnsi="inherit"/>
          <w:sz w:val="20"/>
          <w:szCs w:val="20"/>
        </w:rPr>
        <w:t>The Company recognizes these items at fair value when they are considered to be impaired or upon initial recognition. The fair value of these assets and liabilities are determined with valuation techniques using the best information available and may inclu</w:t>
      </w:r>
      <w:r>
        <w:rPr>
          <w:rFonts w:ascii="inherit" w:eastAsia="Times New Roman" w:hAnsi="inherit"/>
          <w:sz w:val="20"/>
          <w:szCs w:val="20"/>
        </w:rPr>
        <w:t>de quoted market prices, market comparables and discounted cash flow models.</w:t>
      </w:r>
      <w:r>
        <w:rPr>
          <w:rFonts w:ascii="inherit" w:eastAsia="Times New Roman" w:hAnsi="inherit"/>
          <w:sz w:val="20"/>
          <w:szCs w:val="20"/>
        </w:rPr>
        <w:t xml:space="preserve"> </w:t>
      </w:r>
    </w:p>
    <w:p w:rsidR="00000000" w:rsidRDefault="00F4231B">
      <w:pPr>
        <w:spacing w:line="288" w:lineRule="auto"/>
        <w:divId w:val="278998919"/>
        <w:rPr>
          <w:rFonts w:eastAsia="Times New Roman"/>
          <w:sz w:val="20"/>
          <w:szCs w:val="20"/>
        </w:rPr>
      </w:pPr>
      <w:r>
        <w:rPr>
          <w:rFonts w:ascii="inherit" w:eastAsia="Times New Roman" w:hAnsi="inherit"/>
          <w:b/>
          <w:bCs/>
          <w:i/>
          <w:iCs/>
          <w:sz w:val="20"/>
          <w:szCs w:val="20"/>
        </w:rPr>
        <w:t>Fair Value of Financial Instruments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Due to their short-term nature, the carrying amounts reported in the Company's Consolidated Financial Statements approximate the fair value fo</w:t>
      </w:r>
      <w:r>
        <w:rPr>
          <w:rFonts w:ascii="inherit" w:eastAsia="Times New Roman" w:hAnsi="inherit"/>
          <w:sz w:val="20"/>
          <w:szCs w:val="20"/>
        </w:rPr>
        <w:t>r cash and cash equivalents, restricted cash including certificates of deposit, accounts receivable, accounts payable</w:t>
      </w:r>
      <w:r>
        <w:rPr>
          <w:rFonts w:ascii="inherit" w:eastAsia="Times New Roman" w:hAnsi="inherit"/>
          <w:sz w:val="20"/>
          <w:szCs w:val="20"/>
        </w:rPr>
        <w:t xml:space="preserve"> </w:t>
      </w:r>
    </w:p>
    <w:p w:rsidR="00000000" w:rsidRDefault="00F4231B">
      <w:pPr>
        <w:divId w:val="1520778595"/>
        <w:rPr>
          <w:rFonts w:eastAsia="Times New Roman"/>
          <w:sz w:val="20"/>
          <w:szCs w:val="20"/>
        </w:rPr>
      </w:pPr>
    </w:p>
    <w:p w:rsidR="00000000" w:rsidRDefault="00F4231B">
      <w:pPr>
        <w:spacing w:line="288" w:lineRule="auto"/>
        <w:jc w:val="center"/>
        <w:divId w:val="434713336"/>
        <w:rPr>
          <w:rFonts w:eastAsia="Times New Roman"/>
          <w:sz w:val="20"/>
          <w:szCs w:val="20"/>
        </w:rPr>
      </w:pPr>
      <w:r>
        <w:rPr>
          <w:rFonts w:ascii="inherit" w:eastAsia="Times New Roman" w:hAnsi="inherit"/>
          <w:sz w:val="20"/>
          <w:szCs w:val="20"/>
        </w:rPr>
        <w:t>63</w:t>
      </w:r>
    </w:p>
    <w:p w:rsidR="00000000" w:rsidRDefault="00F4231B">
      <w:pPr>
        <w:divId w:val="1034236348"/>
        <w:rPr>
          <w:rFonts w:eastAsia="Times New Roman"/>
          <w:sz w:val="20"/>
          <w:szCs w:val="20"/>
        </w:rPr>
      </w:pPr>
      <w:r>
        <w:rPr>
          <w:rFonts w:eastAsia="Times New Roman"/>
          <w:sz w:val="20"/>
          <w:szCs w:val="20"/>
        </w:rPr>
        <w:pict>
          <v:rect id="_x0000_i1091" style="width:0;height:1.5pt" o:hralign="center" o:hrstd="t" o:hr="t" fillcolor="#a0a0a0" stroked="f"/>
        </w:pict>
      </w:r>
    </w:p>
    <w:p w:rsidR="00000000" w:rsidRDefault="00F4231B">
      <w:pPr>
        <w:spacing w:line="288" w:lineRule="auto"/>
        <w:divId w:val="2024042713"/>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786650562"/>
        <w:rPr>
          <w:rFonts w:eastAsia="Times New Roman"/>
          <w:sz w:val="20"/>
          <w:szCs w:val="20"/>
        </w:rPr>
      </w:pPr>
    </w:p>
    <w:p w:rsidR="00000000" w:rsidRDefault="00F4231B">
      <w:pPr>
        <w:divId w:val="119229967"/>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and accrued expens</w:t>
      </w:r>
      <w:r>
        <w:rPr>
          <w:rFonts w:ascii="inherit" w:eastAsia="Times New Roman" w:hAnsi="inherit"/>
          <w:sz w:val="20"/>
          <w:szCs w:val="20"/>
        </w:rPr>
        <w:t>es, the current portion of contract liability and customer advances. The carrying values of finance lease obligations approximate their fair value as the interest rates for the lease term approximate market rates (Level 2).</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fair values of the Company'</w:t>
      </w:r>
      <w:r>
        <w:rPr>
          <w:rFonts w:ascii="inherit" w:eastAsia="Times New Roman" w:hAnsi="inherit"/>
          <w:sz w:val="20"/>
          <w:szCs w:val="20"/>
        </w:rPr>
        <w:t>s financing derivatives are estimated using forward projections and are discounted back at rates commensurate with the remaining term of the related derivatives. The fair value of the interest reset liability is determined based on an estimate for the Comp</w:t>
      </w:r>
      <w:r>
        <w:rPr>
          <w:rFonts w:ascii="inherit" w:eastAsia="Times New Roman" w:hAnsi="inherit"/>
          <w:sz w:val="20"/>
          <w:szCs w:val="20"/>
        </w:rPr>
        <w:t>any's credit rating, the premium attributable to the payment-in-kind feature of the senior secured convertible notes ("Notes"), and premium estimates for company-specific risk factors (together, the credit adjusted discount rate), the Company's Common Stoc</w:t>
      </w:r>
      <w:r>
        <w:rPr>
          <w:rFonts w:ascii="inherit" w:eastAsia="Times New Roman" w:hAnsi="inherit"/>
          <w:sz w:val="20"/>
          <w:szCs w:val="20"/>
        </w:rPr>
        <w:t>k price at measurement date, the observable volatility of the Common Stock and risk-free rate. The fair value of the change in control redemption derivative liabilities is determined based on the probability of change of control, credit adjusted discount r</w:t>
      </w:r>
      <w:r>
        <w:rPr>
          <w:rFonts w:ascii="inherit" w:eastAsia="Times New Roman" w:hAnsi="inherit"/>
          <w:sz w:val="20"/>
          <w:szCs w:val="20"/>
        </w:rPr>
        <w:t>ate, and risk-free rate. The fair value of the Notes is determined using the credit adjusted discount rate, the Company's Common Stock price at the valuation date, risk-free rate and volatility commensurate with the remaining term of the Notes.</w:t>
      </w:r>
      <w:r>
        <w:rPr>
          <w:rFonts w:ascii="inherit" w:eastAsia="Times New Roman" w:hAnsi="inherit"/>
          <w:sz w:val="20"/>
          <w:szCs w:val="20"/>
        </w:rPr>
        <w:t xml:space="preserve"> </w:t>
      </w:r>
    </w:p>
    <w:p w:rsidR="00000000" w:rsidRDefault="00F4231B">
      <w:pPr>
        <w:spacing w:line="288" w:lineRule="auto"/>
        <w:divId w:val="1012147137"/>
        <w:rPr>
          <w:rFonts w:eastAsia="Times New Roman"/>
          <w:sz w:val="20"/>
          <w:szCs w:val="20"/>
        </w:rPr>
      </w:pPr>
      <w:r>
        <w:rPr>
          <w:rFonts w:ascii="inherit" w:eastAsia="Times New Roman" w:hAnsi="inherit"/>
          <w:b/>
          <w:bCs/>
          <w:i/>
          <w:iCs/>
          <w:sz w:val="20"/>
          <w:szCs w:val="20"/>
        </w:rPr>
        <w:t>Cash and C</w:t>
      </w:r>
      <w:r>
        <w:rPr>
          <w:rFonts w:ascii="inherit" w:eastAsia="Times New Roman" w:hAnsi="inherit"/>
          <w:b/>
          <w:bCs/>
          <w:i/>
          <w:iCs/>
          <w:sz w:val="20"/>
          <w:szCs w:val="20"/>
        </w:rPr>
        <w:t>ash Equivalents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considers highly liquid investments with an original maturity of three months or less at the time of purchase and qualifying money-market funds as cash equivalents. Cash and cash equivalents are maintained with several financial</w:t>
      </w:r>
      <w:r>
        <w:rPr>
          <w:rFonts w:ascii="inherit" w:eastAsia="Times New Roman" w:hAnsi="inherit"/>
          <w:sz w:val="20"/>
          <w:szCs w:val="20"/>
        </w:rPr>
        <w:t xml:space="preserve"> institutions domestically and internationally. The combined account balances held on deposit at each institution typically exceed Federal Deposit Insurance Corporation ("FDIC") insurance coverage and, as a result, there is a concentration of credit risk r</w:t>
      </w:r>
      <w:r>
        <w:rPr>
          <w:rFonts w:ascii="inherit" w:eastAsia="Times New Roman" w:hAnsi="inherit"/>
          <w:sz w:val="20"/>
          <w:szCs w:val="20"/>
        </w:rPr>
        <w:t>elated to amounts on deposit in excess of FDIC insurance coverage. The Company monitors this credit risk and makes adjustments to the concentrations as necessary.</w:t>
      </w:r>
    </w:p>
    <w:p w:rsidR="00000000" w:rsidRDefault="00F4231B">
      <w:pPr>
        <w:spacing w:line="288" w:lineRule="auto"/>
        <w:divId w:val="773282715"/>
        <w:rPr>
          <w:rFonts w:eastAsia="Times New Roman"/>
          <w:sz w:val="20"/>
          <w:szCs w:val="20"/>
        </w:rPr>
      </w:pPr>
      <w:r>
        <w:rPr>
          <w:rFonts w:ascii="inherit" w:eastAsia="Times New Roman" w:hAnsi="inherit"/>
          <w:b/>
          <w:bCs/>
          <w:i/>
          <w:iCs/>
          <w:sz w:val="20"/>
          <w:szCs w:val="20"/>
        </w:rPr>
        <w:t>Restricted Cash</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Restricted cash represents the Company's cash collateral requirements under t</w:t>
      </w:r>
      <w:r>
        <w:rPr>
          <w:rFonts w:ascii="inherit" w:eastAsia="Times New Roman" w:hAnsi="inherit"/>
          <w:sz w:val="20"/>
          <w:szCs w:val="20"/>
        </w:rPr>
        <w:t>he Secured Term Note, outstanding letters of credit, international payroll processing exposures, and corporate credit card obligations. As of December 31, 2019 and 2018, the Company had</w:t>
      </w:r>
      <w:r>
        <w:rPr>
          <w:rFonts w:ascii="inherit" w:eastAsia="Times New Roman" w:hAnsi="inherit"/>
          <w:sz w:val="20"/>
          <w:szCs w:val="20"/>
        </w:rPr>
        <w:t xml:space="preserve"> </w:t>
      </w:r>
      <w:r>
        <w:rPr>
          <w:rFonts w:ascii="inherit" w:eastAsia="Times New Roman" w:hAnsi="inherit"/>
          <w:sz w:val="20"/>
          <w:szCs w:val="20"/>
        </w:rPr>
        <w:t>$20.2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restricted cash, respectively, of wh</w:t>
      </w:r>
      <w:r>
        <w:rPr>
          <w:rFonts w:ascii="inherit" w:eastAsia="Times New Roman" w:hAnsi="inherit"/>
          <w:sz w:val="20"/>
          <w:szCs w:val="20"/>
        </w:rPr>
        <w:t>ich</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held in certificates of deposit as of both December 31, 2019 and 2018. As of December 31, 2019, certificates of deposit in the amount of</w:t>
      </w:r>
      <w:r>
        <w:rPr>
          <w:rFonts w:ascii="inherit" w:eastAsia="Times New Roman" w:hAnsi="inherit"/>
          <w:sz w:val="20"/>
          <w:szCs w:val="20"/>
        </w:rPr>
        <w:t xml:space="preserve"> </w:t>
      </w:r>
      <w:r>
        <w:rPr>
          <w:rFonts w:ascii="inherit" w:eastAsia="Times New Roman" w:hAnsi="inherit"/>
          <w:sz w:val="20"/>
          <w:szCs w:val="20"/>
        </w:rPr>
        <w:t>$0.9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will mature within the next one year.</w:t>
      </w:r>
      <w:r>
        <w:rPr>
          <w:rFonts w:ascii="inherit" w:eastAsia="Times New Roman" w:hAnsi="inherit"/>
          <w:sz w:val="20"/>
          <w:szCs w:val="20"/>
        </w:rPr>
        <w:t xml:space="preserve"> </w:t>
      </w:r>
    </w:p>
    <w:p w:rsidR="00000000" w:rsidRDefault="00F4231B">
      <w:pPr>
        <w:spacing w:line="288" w:lineRule="auto"/>
        <w:divId w:val="1519538208"/>
        <w:rPr>
          <w:rFonts w:eastAsia="Times New Roman"/>
          <w:sz w:val="20"/>
          <w:szCs w:val="20"/>
        </w:rPr>
      </w:pPr>
      <w:r>
        <w:rPr>
          <w:rFonts w:ascii="inherit" w:eastAsia="Times New Roman" w:hAnsi="inherit"/>
          <w:b/>
          <w:bCs/>
          <w:i/>
          <w:iCs/>
          <w:sz w:val="20"/>
          <w:szCs w:val="20"/>
        </w:rPr>
        <w:t>Allowance for Doubtful Accounts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ge</w:t>
      </w:r>
      <w:r>
        <w:rPr>
          <w:rFonts w:ascii="inherit" w:eastAsia="Times New Roman" w:hAnsi="inherit"/>
          <w:sz w:val="20"/>
          <w:szCs w:val="20"/>
        </w:rPr>
        <w:t>nerally grants uncollateralized credit terms to its customers and maintains an allowance for doubtful accounts to reserve for uncollectible receivables. Allowances are based on management's judgment, which considers historical collection experience, a spec</w:t>
      </w:r>
      <w:r>
        <w:rPr>
          <w:rFonts w:ascii="inherit" w:eastAsia="Times New Roman" w:hAnsi="inherit"/>
          <w:sz w:val="20"/>
          <w:szCs w:val="20"/>
        </w:rPr>
        <w:t>ific review of all significant outstanding receivables, an assessment of company-specific credit conditions and general economic conditions.</w:t>
      </w:r>
      <w:r>
        <w:rPr>
          <w:rFonts w:ascii="inherit" w:eastAsia="Times New Roman" w:hAnsi="inherit"/>
          <w:sz w:val="20"/>
          <w:szCs w:val="20"/>
        </w:rPr>
        <w:t xml:space="preserve"> </w:t>
      </w:r>
    </w:p>
    <w:p w:rsidR="00000000" w:rsidRDefault="00F4231B">
      <w:pPr>
        <w:spacing w:line="288" w:lineRule="auto"/>
        <w:divId w:val="1943295932"/>
        <w:rPr>
          <w:rFonts w:eastAsia="Times New Roman"/>
          <w:sz w:val="20"/>
          <w:szCs w:val="20"/>
        </w:rPr>
      </w:pPr>
      <w:r>
        <w:rPr>
          <w:rFonts w:ascii="inherit" w:eastAsia="Times New Roman" w:hAnsi="inherit"/>
          <w:sz w:val="20"/>
          <w:szCs w:val="20"/>
        </w:rPr>
        <w:t>The following is a summary of the allowance for doubtful accounts:</w:t>
      </w:r>
    </w:p>
    <w:tbl>
      <w:tblPr>
        <w:tblW w:w="3752" w:type="pct"/>
        <w:jc w:val="center"/>
        <w:tblCellMar>
          <w:left w:w="0" w:type="dxa"/>
          <w:right w:w="0" w:type="dxa"/>
        </w:tblCellMar>
        <w:tblLook w:val="04A0" w:firstRow="1" w:lastRow="0" w:firstColumn="1" w:lastColumn="0" w:noHBand="0" w:noVBand="1"/>
      </w:tblPr>
      <w:tblGrid>
        <w:gridCol w:w="3884"/>
        <w:gridCol w:w="105"/>
        <w:gridCol w:w="132"/>
        <w:gridCol w:w="830"/>
        <w:gridCol w:w="107"/>
        <w:gridCol w:w="105"/>
        <w:gridCol w:w="132"/>
        <w:gridCol w:w="831"/>
        <w:gridCol w:w="107"/>
      </w:tblGrid>
      <w:tr w:rsidR="00000000">
        <w:trPr>
          <w:divId w:val="1247809576"/>
          <w:jc w:val="center"/>
        </w:trPr>
        <w:tc>
          <w:tcPr>
            <w:tcW w:w="0" w:type="auto"/>
            <w:gridSpan w:val="9"/>
            <w:vAlign w:val="center"/>
            <w:hideMark/>
          </w:tcPr>
          <w:p w:rsidR="00000000" w:rsidRDefault="00F4231B">
            <w:pPr>
              <w:spacing w:line="288" w:lineRule="auto"/>
              <w:rPr>
                <w:rFonts w:eastAsia="Times New Roman"/>
                <w:sz w:val="20"/>
                <w:szCs w:val="20"/>
              </w:rPr>
            </w:pPr>
          </w:p>
        </w:tc>
      </w:tr>
      <w:tr w:rsidR="00000000">
        <w:trPr>
          <w:divId w:val="1247809576"/>
          <w:jc w:val="center"/>
        </w:trPr>
        <w:tc>
          <w:tcPr>
            <w:tcW w:w="32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247809576"/>
          <w:jc w:val="center"/>
        </w:trPr>
        <w:tc>
          <w:tcPr>
            <w:tcW w:w="0" w:type="auto"/>
            <w:tcMar>
              <w:top w:w="30" w:type="dxa"/>
              <w:left w:w="30" w:type="dxa"/>
              <w:bottom w:w="30" w:type="dxa"/>
              <w:right w:w="30" w:type="dxa"/>
            </w:tcMar>
            <w:vAlign w:val="bottom"/>
            <w:hideMark/>
          </w:tcPr>
          <w:p w:rsidR="00000000" w:rsidRDefault="00F4231B">
            <w:pPr>
              <w:divId w:val="1600914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72164085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r>
      <w:tr w:rsidR="00000000">
        <w:trPr>
          <w:divId w:val="1247809576"/>
          <w:jc w:val="center"/>
        </w:trPr>
        <w:tc>
          <w:tcPr>
            <w:tcW w:w="0" w:type="auto"/>
            <w:tcMar>
              <w:top w:w="30" w:type="dxa"/>
              <w:left w:w="30" w:type="dxa"/>
              <w:bottom w:w="30" w:type="dxa"/>
              <w:right w:w="30" w:type="dxa"/>
            </w:tcMar>
            <w:vAlign w:val="bottom"/>
            <w:hideMark/>
          </w:tcPr>
          <w:p w:rsidR="00000000" w:rsidRDefault="00F4231B">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1022676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4231B">
            <w:pPr>
              <w:divId w:val="11672121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2018</w:t>
            </w:r>
          </w:p>
        </w:tc>
      </w:tr>
      <w:tr w:rsidR="00000000">
        <w:trPr>
          <w:divId w:val="1247809576"/>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Beginning Balance</w:t>
            </w:r>
          </w:p>
        </w:tc>
        <w:tc>
          <w:tcPr>
            <w:tcW w:w="0" w:type="auto"/>
            <w:shd w:val="clear" w:color="auto" w:fill="CCEEFF"/>
            <w:tcMar>
              <w:top w:w="30" w:type="dxa"/>
              <w:left w:w="30" w:type="dxa"/>
              <w:bottom w:w="30" w:type="dxa"/>
              <w:right w:w="30" w:type="dxa"/>
            </w:tcMar>
            <w:vAlign w:val="bottom"/>
            <w:hideMark/>
          </w:tcPr>
          <w:p w:rsidR="00000000" w:rsidRDefault="00F4231B">
            <w:pPr>
              <w:divId w:val="156774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(1,597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40023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(1,991</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247809576"/>
          <w:jc w:val="center"/>
        </w:trPr>
        <w:tc>
          <w:tcPr>
            <w:tcW w:w="0" w:type="auto"/>
            <w:tcMar>
              <w:top w:w="30" w:type="dxa"/>
              <w:left w:w="1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Additions</w:t>
            </w:r>
          </w:p>
        </w:tc>
        <w:tc>
          <w:tcPr>
            <w:tcW w:w="0" w:type="auto"/>
            <w:tcMar>
              <w:top w:w="30" w:type="dxa"/>
              <w:left w:w="30" w:type="dxa"/>
              <w:bottom w:w="30" w:type="dxa"/>
              <w:right w:w="30" w:type="dxa"/>
            </w:tcMar>
            <w:vAlign w:val="bottom"/>
            <w:hideMark/>
          </w:tcPr>
          <w:p w:rsidR="00000000" w:rsidRDefault="00F4231B">
            <w:pPr>
              <w:divId w:val="291447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(727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91648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(966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247809576"/>
          <w:jc w:val="center"/>
        </w:trPr>
        <w:tc>
          <w:tcPr>
            <w:tcW w:w="0" w:type="auto"/>
            <w:shd w:val="clear" w:color="auto" w:fill="CCEEFF"/>
            <w:tcMar>
              <w:top w:w="30" w:type="dxa"/>
              <w:left w:w="1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Recoveries</w:t>
            </w:r>
          </w:p>
        </w:tc>
        <w:tc>
          <w:tcPr>
            <w:tcW w:w="0" w:type="auto"/>
            <w:shd w:val="clear" w:color="auto" w:fill="CCEEFF"/>
            <w:tcMar>
              <w:top w:w="30" w:type="dxa"/>
              <w:left w:w="30" w:type="dxa"/>
              <w:bottom w:w="30" w:type="dxa"/>
              <w:right w:w="30" w:type="dxa"/>
            </w:tcMar>
            <w:vAlign w:val="bottom"/>
            <w:hideMark/>
          </w:tcPr>
          <w:p w:rsidR="00000000" w:rsidRDefault="00F4231B">
            <w:pPr>
              <w:divId w:val="1340741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(481</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4730669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(225</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247809576"/>
          <w:jc w:val="center"/>
        </w:trPr>
        <w:tc>
          <w:tcPr>
            <w:tcW w:w="0" w:type="auto"/>
            <w:tcMar>
              <w:top w:w="30" w:type="dxa"/>
              <w:left w:w="1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Write-offs</w:t>
            </w:r>
          </w:p>
        </w:tc>
        <w:tc>
          <w:tcPr>
            <w:tcW w:w="0" w:type="auto"/>
            <w:tcMar>
              <w:top w:w="30" w:type="dxa"/>
              <w:left w:w="30" w:type="dxa"/>
              <w:bottom w:w="30" w:type="dxa"/>
              <w:right w:w="30" w:type="dxa"/>
            </w:tcMar>
            <w:vAlign w:val="bottom"/>
            <w:hideMark/>
          </w:tcPr>
          <w:p w:rsidR="00000000" w:rsidRDefault="00F4231B">
            <w:pPr>
              <w:divId w:val="1449204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886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489638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1,585</w:t>
            </w:r>
          </w:p>
        </w:tc>
        <w:tc>
          <w:tcPr>
            <w:tcW w:w="0" w:type="auto"/>
            <w:vAlign w:val="bottom"/>
            <w:hideMark/>
          </w:tcPr>
          <w:p w:rsidR="00000000" w:rsidRDefault="00F4231B">
            <w:pPr>
              <w:rPr>
                <w:rFonts w:eastAsia="Times New Roman"/>
                <w:sz w:val="20"/>
                <w:szCs w:val="20"/>
              </w:rPr>
            </w:pPr>
          </w:p>
        </w:tc>
      </w:tr>
      <w:tr w:rsidR="00000000">
        <w:trPr>
          <w:divId w:val="1247809576"/>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Ending Balance</w:t>
            </w:r>
          </w:p>
        </w:tc>
        <w:tc>
          <w:tcPr>
            <w:tcW w:w="0" w:type="auto"/>
            <w:shd w:val="clear" w:color="auto" w:fill="CCEEFF"/>
            <w:tcMar>
              <w:top w:w="30" w:type="dxa"/>
              <w:left w:w="30" w:type="dxa"/>
              <w:bottom w:w="30" w:type="dxa"/>
              <w:right w:w="30" w:type="dxa"/>
            </w:tcMar>
            <w:vAlign w:val="bottom"/>
            <w:hideMark/>
          </w:tcPr>
          <w:p w:rsidR="00000000" w:rsidRDefault="00F4231B">
            <w:pPr>
              <w:divId w:val="7136996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(1,919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4225254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(1,597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bl>
    <w:p w:rsidR="00000000" w:rsidRDefault="00F4231B">
      <w:pPr>
        <w:spacing w:line="288" w:lineRule="auto"/>
        <w:jc w:val="center"/>
        <w:divId w:val="1034236348"/>
        <w:rPr>
          <w:rFonts w:eastAsia="Times New Roman"/>
          <w:sz w:val="20"/>
          <w:szCs w:val="20"/>
        </w:rPr>
      </w:pPr>
    </w:p>
    <w:p w:rsidR="00000000" w:rsidRDefault="00F4231B">
      <w:pPr>
        <w:spacing w:line="288" w:lineRule="auto"/>
        <w:divId w:val="1034236348"/>
        <w:rPr>
          <w:rFonts w:eastAsia="Times New Roman"/>
          <w:sz w:val="20"/>
          <w:szCs w:val="20"/>
        </w:rPr>
      </w:pPr>
      <w:r>
        <w:rPr>
          <w:rFonts w:ascii="inherit" w:eastAsia="Times New Roman" w:hAnsi="inherit"/>
          <w:b/>
          <w:bCs/>
          <w:i/>
          <w:iCs/>
          <w:sz w:val="20"/>
          <w:szCs w:val="20"/>
        </w:rPr>
        <w:t>Property and Equipment, net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Property and equipment is recorded at cost, net of accumulated depreciation, and is depreciated on a straight-line basis over the estimated useful lives of the assets, ranging from</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 xml:space="preserve">years. Assets under finance leases are </w:t>
      </w:r>
      <w:r>
        <w:rPr>
          <w:rFonts w:ascii="inherit" w:eastAsia="Times New Roman" w:hAnsi="inherit"/>
          <w:sz w:val="20"/>
          <w:szCs w:val="20"/>
        </w:rPr>
        <w:t>recorded at their net present value at the commencement of the lease. Assets under finance leases and leasehold improvements are amortized over the shorter of the related lease terms or their useful lives. Replacements and major improvements are capitalize</w:t>
      </w:r>
      <w:r>
        <w:rPr>
          <w:rFonts w:ascii="inherit" w:eastAsia="Times New Roman" w:hAnsi="inherit"/>
          <w:sz w:val="20"/>
          <w:szCs w:val="20"/>
        </w:rPr>
        <w:t>d; maintenance and repairs are expensed as incurred.</w:t>
      </w:r>
    </w:p>
    <w:p w:rsidR="00000000" w:rsidRDefault="00F4231B">
      <w:pPr>
        <w:spacing w:line="288" w:lineRule="auto"/>
        <w:divId w:val="1795443332"/>
        <w:rPr>
          <w:rFonts w:eastAsia="Times New Roman"/>
          <w:sz w:val="20"/>
          <w:szCs w:val="20"/>
        </w:rPr>
      </w:pPr>
      <w:r>
        <w:rPr>
          <w:rFonts w:ascii="inherit" w:eastAsia="Times New Roman" w:hAnsi="inherit"/>
          <w:b/>
          <w:bCs/>
          <w:i/>
          <w:iCs/>
          <w:sz w:val="20"/>
          <w:szCs w:val="20"/>
        </w:rPr>
        <w:t>Capitalized Software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Capitalized software, which is included in property and equipment, net, consists of costs to purchase and develop internal-use software, which the Company uses to provide services to</w:t>
      </w:r>
      <w:r>
        <w:rPr>
          <w:rFonts w:ascii="inherit" w:eastAsia="Times New Roman" w:hAnsi="inherit"/>
          <w:sz w:val="20"/>
          <w:szCs w:val="20"/>
        </w:rPr>
        <w:t xml:space="preserve"> its clients. The costs to purchase and develop internal-use software are capitalized from the time that the preliminary project stage is completed, and it is considered probable that the software will be used to perform the function intended, until the ti</w:t>
      </w:r>
      <w:r>
        <w:rPr>
          <w:rFonts w:ascii="inherit" w:eastAsia="Times New Roman" w:hAnsi="inherit"/>
          <w:sz w:val="20"/>
          <w:szCs w:val="20"/>
        </w:rPr>
        <w:t>me the software is placed in service for its intended use. Any costs incurred during</w:t>
      </w:r>
      <w:r>
        <w:rPr>
          <w:rFonts w:ascii="inherit" w:eastAsia="Times New Roman" w:hAnsi="inherit"/>
          <w:sz w:val="20"/>
          <w:szCs w:val="20"/>
        </w:rPr>
        <w:t xml:space="preserve"> </w:t>
      </w:r>
    </w:p>
    <w:p w:rsidR="00000000" w:rsidRDefault="00F4231B">
      <w:pPr>
        <w:divId w:val="1204364187"/>
        <w:rPr>
          <w:rFonts w:eastAsia="Times New Roman"/>
          <w:sz w:val="20"/>
          <w:szCs w:val="20"/>
        </w:rPr>
      </w:pPr>
    </w:p>
    <w:p w:rsidR="00000000" w:rsidRDefault="00F4231B">
      <w:pPr>
        <w:spacing w:line="288" w:lineRule="auto"/>
        <w:jc w:val="center"/>
        <w:divId w:val="1923906802"/>
        <w:rPr>
          <w:rFonts w:eastAsia="Times New Roman"/>
          <w:sz w:val="20"/>
          <w:szCs w:val="20"/>
        </w:rPr>
      </w:pPr>
      <w:r>
        <w:rPr>
          <w:rFonts w:ascii="inherit" w:eastAsia="Times New Roman" w:hAnsi="inherit"/>
          <w:sz w:val="20"/>
          <w:szCs w:val="20"/>
        </w:rPr>
        <w:t>64</w:t>
      </w:r>
    </w:p>
    <w:p w:rsidR="00000000" w:rsidRDefault="00F4231B">
      <w:pPr>
        <w:divId w:val="1034236348"/>
        <w:rPr>
          <w:rFonts w:eastAsia="Times New Roman"/>
          <w:sz w:val="20"/>
          <w:szCs w:val="20"/>
        </w:rPr>
      </w:pPr>
      <w:r>
        <w:rPr>
          <w:rFonts w:eastAsia="Times New Roman"/>
          <w:sz w:val="20"/>
          <w:szCs w:val="20"/>
        </w:rPr>
        <w:pict>
          <v:rect id="_x0000_i1092" style="width:0;height:1.5pt" o:hralign="center" o:hrstd="t" o:hr="t" fillcolor="#a0a0a0" stroked="f"/>
        </w:pict>
      </w:r>
    </w:p>
    <w:p w:rsidR="00000000" w:rsidRDefault="00F4231B">
      <w:pPr>
        <w:spacing w:line="288" w:lineRule="auto"/>
        <w:divId w:val="1977950779"/>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893388726"/>
        <w:rPr>
          <w:rFonts w:eastAsia="Times New Roman"/>
          <w:sz w:val="20"/>
          <w:szCs w:val="20"/>
        </w:rPr>
      </w:pPr>
    </w:p>
    <w:p w:rsidR="00000000" w:rsidRDefault="00F4231B">
      <w:pPr>
        <w:divId w:val="121274163"/>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subsequent efforts to upgrade and enhance the func</w:t>
      </w:r>
      <w:r>
        <w:rPr>
          <w:rFonts w:ascii="inherit" w:eastAsia="Times New Roman" w:hAnsi="inherit"/>
          <w:sz w:val="20"/>
          <w:szCs w:val="20"/>
        </w:rPr>
        <w:t>tionality of the software are also capitalized. Once this software is ready for use in the Company's products, these costs are amortized on a straight-line basis over the estimated useful life of the software, which is typically assessed to be 3</w:t>
      </w:r>
      <w:r>
        <w:rPr>
          <w:rFonts w:ascii="inherit" w:eastAsia="Times New Roman" w:hAnsi="inherit"/>
          <w:sz w:val="20"/>
          <w:szCs w:val="20"/>
        </w:rPr>
        <w:t xml:space="preserve"> </w:t>
      </w:r>
      <w:r>
        <w:rPr>
          <w:rFonts w:ascii="inherit" w:eastAsia="Times New Roman" w:hAnsi="inherit"/>
          <w:sz w:val="20"/>
          <w:szCs w:val="20"/>
        </w:rPr>
        <w:t>to 5 years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During the years ended December 31, 2019 and 2018 the Company capitalized</w:t>
      </w:r>
      <w:r>
        <w:rPr>
          <w:rFonts w:ascii="inherit" w:eastAsia="Times New Roman" w:hAnsi="inherit"/>
          <w:sz w:val="20"/>
          <w:szCs w:val="20"/>
        </w:rPr>
        <w:t xml:space="preserve"> </w:t>
      </w:r>
      <w:r>
        <w:rPr>
          <w:rFonts w:ascii="inherit" w:eastAsia="Times New Roman" w:hAnsi="inherit"/>
          <w:sz w:val="20"/>
          <w:szCs w:val="20"/>
        </w:rPr>
        <w:t>$11.9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internal-use software costs, respectively. The Company depreciated</w:t>
      </w:r>
      <w:r>
        <w:rPr>
          <w:rFonts w:ascii="inherit" w:eastAsia="Times New Roman" w:hAnsi="inherit"/>
          <w:sz w:val="20"/>
          <w:szCs w:val="20"/>
        </w:rPr>
        <w:t xml:space="preserve"> </w:t>
      </w:r>
      <w:r>
        <w:rPr>
          <w:rFonts w:ascii="inherit" w:eastAsia="Times New Roman" w:hAnsi="inherit"/>
          <w:sz w:val="20"/>
          <w:szCs w:val="20"/>
        </w:rPr>
        <w:t>$4.8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capitalized internal-use software costs during</w:t>
      </w:r>
      <w:r>
        <w:rPr>
          <w:rFonts w:ascii="inherit" w:eastAsia="Times New Roman" w:hAnsi="inherit"/>
          <w:sz w:val="20"/>
          <w:szCs w:val="20"/>
        </w:rPr>
        <w:t xml:space="preserve">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 2018, respectively.</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amounts were capitalized in 2017.</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Certain costs incurred for implementation, setup, and other upfront activities in a hosting arrangement that is a service contract are capitalized within other </w:t>
      </w:r>
      <w:r>
        <w:rPr>
          <w:rFonts w:ascii="inherit" w:eastAsia="Times New Roman" w:hAnsi="inherit"/>
          <w:sz w:val="20"/>
          <w:szCs w:val="20"/>
        </w:rPr>
        <w:t xml:space="preserve">non-current assets in the Consolidated Balance Sheets. Once the implementation has been completed, the capitalized amounts are amortized on a straight-line basis over the remaining noncancelable term of the hosting arrangement, including options to extend </w:t>
      </w:r>
      <w:r>
        <w:rPr>
          <w:rFonts w:ascii="inherit" w:eastAsia="Times New Roman" w:hAnsi="inherit"/>
          <w:sz w:val="20"/>
          <w:szCs w:val="20"/>
        </w:rPr>
        <w:t>the hosting arrangement when it is reasonably certain the options will be exercised. The Company capitalized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implementation costs in 2019.</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expenses were recognized in 2019, 2018 or 2017.</w:t>
      </w:r>
    </w:p>
    <w:p w:rsidR="00000000" w:rsidRDefault="00F4231B">
      <w:pPr>
        <w:spacing w:line="288" w:lineRule="auto"/>
        <w:divId w:val="1777018185"/>
        <w:rPr>
          <w:rFonts w:eastAsia="Times New Roman"/>
          <w:sz w:val="20"/>
          <w:szCs w:val="20"/>
        </w:rPr>
      </w:pPr>
      <w:r>
        <w:rPr>
          <w:rFonts w:ascii="inherit" w:eastAsia="Times New Roman" w:hAnsi="inherit"/>
          <w:b/>
          <w:bCs/>
          <w:i/>
          <w:iCs/>
          <w:sz w:val="20"/>
          <w:szCs w:val="20"/>
        </w:rPr>
        <w:t>Goodwill and Intangible Assets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Goodwill represents</w:t>
      </w:r>
      <w:r>
        <w:rPr>
          <w:rFonts w:ascii="inherit" w:eastAsia="Times New Roman" w:hAnsi="inherit"/>
          <w:sz w:val="20"/>
          <w:szCs w:val="20"/>
        </w:rPr>
        <w:t xml:space="preserve"> the excess of the purchase price over the fair value of identifiable assets acquired and liabilities assumed when a business is acquired. The valuation of intangible assets and goodwill involves the use of management's estimates and assumptions and can ha</w:t>
      </w:r>
      <w:r>
        <w:rPr>
          <w:rFonts w:ascii="inherit" w:eastAsia="Times New Roman" w:hAnsi="inherit"/>
          <w:sz w:val="20"/>
          <w:szCs w:val="20"/>
        </w:rPr>
        <w:t>ve a significant impact on future operating results. The Company initially records its intangible assets at fair value. Intangible assets with finite lives are amortized over their estimated useful lives while goodwill is not amortized but is evaluated for</w:t>
      </w:r>
      <w:r>
        <w:rPr>
          <w:rFonts w:ascii="inherit" w:eastAsia="Times New Roman" w:hAnsi="inherit"/>
          <w:sz w:val="20"/>
          <w:szCs w:val="20"/>
        </w:rPr>
        <w:t xml:space="preserve"> impairment at least annually, as of October 1, by comparing the fair value of a reporting unit to its carrying value including goodwill recorded by the reporting unit.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has a single reporting unit. Accordingly, the impairment assessment for goo</w:t>
      </w:r>
      <w:r>
        <w:rPr>
          <w:rFonts w:ascii="inherit" w:eastAsia="Times New Roman" w:hAnsi="inherit"/>
          <w:sz w:val="20"/>
          <w:szCs w:val="20"/>
        </w:rPr>
        <w:t>dwill is performed at the enterprise level. Goodwill is reviewed for possible impairment between annual tests if an event occurs or circumstances change that would more likely than not reduce the fair value of the reporting unit below its carrying value. T</w:t>
      </w:r>
      <w:r>
        <w:rPr>
          <w:rFonts w:ascii="inherit" w:eastAsia="Times New Roman" w:hAnsi="inherit"/>
          <w:sz w:val="20"/>
          <w:szCs w:val="20"/>
        </w:rPr>
        <w:t xml:space="preserve">he Company initially assesses qualitative factors to determine if it is necessary to perform the goodwill impairment review. Goodwill is reviewed for impairment if, based on an assessment of the qualitative factors, it is determined that it is more likely </w:t>
      </w:r>
      <w:r>
        <w:rPr>
          <w:rFonts w:ascii="inherit" w:eastAsia="Times New Roman" w:hAnsi="inherit"/>
          <w:sz w:val="20"/>
          <w:szCs w:val="20"/>
        </w:rPr>
        <w:t xml:space="preserve">than not that the fair value of the reporting unit is less than its carrying value, or the Company decides to bypass the qualitative assessment. The carrying value of the reporting unit is reviewed utilizing a combination of the discounted cash flow model </w:t>
      </w:r>
      <w:r>
        <w:rPr>
          <w:rFonts w:ascii="inherit" w:eastAsia="Times New Roman" w:hAnsi="inherit"/>
          <w:sz w:val="20"/>
          <w:szCs w:val="20"/>
        </w:rPr>
        <w:t>and a market value approach. The estimated fair value of a reporting unit is determined based on assumptions regarding estimated future cash flows, discount rates, long-term growth rates and market values. Additionally, the Company considers income tax eff</w:t>
      </w:r>
      <w:r>
        <w:rPr>
          <w:rFonts w:ascii="inherit" w:eastAsia="Times New Roman" w:hAnsi="inherit"/>
          <w:sz w:val="20"/>
          <w:szCs w:val="20"/>
        </w:rPr>
        <w:t>ects from any tax-deductible goodwill on the carrying amount of the reporting unit when measuring the goodwill impairment loss.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The Company monitors for events and circumstances that could negatively impact the key assumptions in determining fair value, including long-term revenue growth projections, profitability, discount rates, volatility in the Company's market capitalization, </w:t>
      </w:r>
      <w:r>
        <w:rPr>
          <w:rFonts w:ascii="inherit" w:eastAsia="Times New Roman" w:hAnsi="inherit"/>
          <w:sz w:val="20"/>
          <w:szCs w:val="20"/>
        </w:rPr>
        <w:t>general industry, and market and macro-economic conditions. It is possible that future changes in such circumstances, or in the variables associated with the judgments, assumptions and estimates used in assessing the fair value of the reporting unit, would</w:t>
      </w:r>
      <w:r>
        <w:rPr>
          <w:rFonts w:ascii="inherit" w:eastAsia="Times New Roman" w:hAnsi="inherit"/>
          <w:sz w:val="20"/>
          <w:szCs w:val="20"/>
        </w:rPr>
        <w:t xml:space="preserve"> require the Company to record a non-cash impairment charge.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performed an interim analysis as of June 30, 2019 and determined that goodwill was then impaired. Refer to</w:t>
      </w:r>
      <w:r>
        <w:rPr>
          <w:rFonts w:ascii="inherit" w:eastAsia="Times New Roman" w:hAnsi="inherit"/>
          <w:sz w:val="20"/>
          <w:szCs w:val="20"/>
        </w:rPr>
        <w:t xml:space="preserve"> </w:t>
      </w:r>
      <w:hyperlink w:anchor="sBC287839A31A5B3B94693A7E82B94D3B" w:history="1">
        <w:r>
          <w:rPr>
            <w:rStyle w:val="a3"/>
            <w:rFonts w:ascii="inherit" w:eastAsia="Times New Roman" w:hAnsi="inherit"/>
            <w:sz w:val="20"/>
            <w:szCs w:val="20"/>
          </w:rPr>
          <w:t>Footnote 9</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Goodwill</w:t>
      </w:r>
      <w:r>
        <w:rPr>
          <w:rFonts w:ascii="inherit" w:eastAsia="Times New Roman" w:hAnsi="inherit"/>
          <w:i/>
          <w:iCs/>
          <w:sz w:val="20"/>
          <w:szCs w:val="20"/>
        </w:rPr>
        <w:t xml:space="preserve"> and Intangible Assets</w:t>
      </w:r>
      <w:r>
        <w:rPr>
          <w:rFonts w:ascii="inherit" w:eastAsia="Times New Roman" w:hAnsi="inherit"/>
          <w:sz w:val="20"/>
          <w:szCs w:val="20"/>
        </w:rPr>
        <w:t xml:space="preserve"> </w:t>
      </w:r>
      <w:r>
        <w:rPr>
          <w:rFonts w:ascii="inherit" w:eastAsia="Times New Roman" w:hAnsi="inherit"/>
          <w:sz w:val="20"/>
          <w:szCs w:val="20"/>
        </w:rPr>
        <w:t>for further information. The Company completed its annual assessment on October 1, 2019, and there was</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additional impairment of goodwill at the assessment date.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goodwill impairment charges recognized during the years</w:t>
      </w:r>
      <w:r>
        <w:rPr>
          <w:rFonts w:ascii="inherit" w:eastAsia="Times New Roman" w:hAnsi="inherit"/>
          <w:sz w:val="20"/>
          <w:szCs w:val="20"/>
        </w:rPr>
        <w:t xml:space="preserve"> ended December 31, 2018 and 2017.</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Intangible assets with finite lives are generally amortized using the straight-line method over the following useful lives:</w:t>
      </w:r>
    </w:p>
    <w:tbl>
      <w:tblPr>
        <w:tblW w:w="2543" w:type="pct"/>
        <w:jc w:val="center"/>
        <w:tblCellMar>
          <w:left w:w="0" w:type="dxa"/>
          <w:right w:w="0" w:type="dxa"/>
        </w:tblCellMar>
        <w:tblLook w:val="04A0" w:firstRow="1" w:lastRow="0" w:firstColumn="1" w:lastColumn="0" w:noHBand="0" w:noVBand="1"/>
      </w:tblPr>
      <w:tblGrid>
        <w:gridCol w:w="3210"/>
        <w:gridCol w:w="1014"/>
      </w:tblGrid>
      <w:tr w:rsidR="00000000">
        <w:trPr>
          <w:divId w:val="439761344"/>
          <w:jc w:val="center"/>
        </w:trPr>
        <w:tc>
          <w:tcPr>
            <w:tcW w:w="0" w:type="auto"/>
            <w:gridSpan w:val="2"/>
            <w:vAlign w:val="center"/>
            <w:hideMark/>
          </w:tcPr>
          <w:p w:rsidR="00000000" w:rsidRDefault="00F4231B">
            <w:pPr>
              <w:spacing w:line="288" w:lineRule="auto"/>
              <w:jc w:val="both"/>
              <w:rPr>
                <w:rFonts w:eastAsia="Times New Roman"/>
                <w:sz w:val="20"/>
                <w:szCs w:val="20"/>
              </w:rPr>
            </w:pPr>
          </w:p>
        </w:tc>
      </w:tr>
      <w:tr w:rsidR="00000000">
        <w:trPr>
          <w:divId w:val="439761344"/>
          <w:jc w:val="center"/>
        </w:trPr>
        <w:tc>
          <w:tcPr>
            <w:tcW w:w="3800" w:type="pct"/>
            <w:vAlign w:val="center"/>
            <w:hideMark/>
          </w:tcPr>
          <w:p w:rsidR="00000000" w:rsidRDefault="00F4231B">
            <w:pPr>
              <w:rPr>
                <w:rFonts w:eastAsia="Times New Roman"/>
                <w:sz w:val="20"/>
                <w:szCs w:val="20"/>
              </w:rPr>
            </w:pPr>
          </w:p>
        </w:tc>
        <w:tc>
          <w:tcPr>
            <w:tcW w:w="1200" w:type="pct"/>
            <w:vAlign w:val="center"/>
            <w:hideMark/>
          </w:tcPr>
          <w:p w:rsidR="00000000" w:rsidRDefault="00F4231B">
            <w:pPr>
              <w:rPr>
                <w:rFonts w:eastAsia="Times New Roman"/>
                <w:sz w:val="20"/>
                <w:szCs w:val="20"/>
              </w:rPr>
            </w:pPr>
          </w:p>
        </w:tc>
      </w:tr>
      <w:tr w:rsidR="00000000">
        <w:trPr>
          <w:divId w:val="439761344"/>
          <w:jc w:val="center"/>
        </w:trPr>
        <w:tc>
          <w:tcPr>
            <w:tcW w:w="0" w:type="auto"/>
            <w:tcMar>
              <w:top w:w="30" w:type="dxa"/>
              <w:left w:w="30" w:type="dxa"/>
              <w:bottom w:w="30" w:type="dxa"/>
              <w:right w:w="30" w:type="dxa"/>
            </w:tcMar>
            <w:vAlign w:val="bottom"/>
            <w:hideMark/>
          </w:tcPr>
          <w:p w:rsidR="00000000" w:rsidRDefault="00F4231B">
            <w:pPr>
              <w:divId w:val="419080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b/>
                <w:bCs/>
                <w:sz w:val="20"/>
                <w:szCs w:val="20"/>
              </w:rPr>
              <w:t>Useful Lives (Years)</w:t>
            </w:r>
          </w:p>
        </w:tc>
      </w:tr>
      <w:tr w:rsidR="00000000">
        <w:trPr>
          <w:divId w:val="439761344"/>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Acquired methodologies/technology</w:t>
            </w:r>
          </w:p>
        </w:tc>
        <w:tc>
          <w:tcPr>
            <w:tcW w:w="0" w:type="auto"/>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2 to 7</w:t>
            </w:r>
          </w:p>
        </w:tc>
      </w:tr>
      <w:tr w:rsidR="00000000">
        <w:trPr>
          <w:divId w:val="439761344"/>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Acquired software</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3</w:t>
            </w:r>
          </w:p>
        </w:tc>
      </w:tr>
      <w:tr w:rsidR="00000000">
        <w:trPr>
          <w:divId w:val="439761344"/>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Customer relationships</w:t>
            </w:r>
          </w:p>
        </w:tc>
        <w:tc>
          <w:tcPr>
            <w:tcW w:w="0" w:type="auto"/>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3 to 7</w:t>
            </w:r>
          </w:p>
        </w:tc>
      </w:tr>
      <w:tr w:rsidR="00000000">
        <w:trPr>
          <w:divId w:val="439761344"/>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Intellectual property</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2 to 13</w:t>
            </w:r>
          </w:p>
        </w:tc>
      </w:tr>
      <w:tr w:rsidR="00000000">
        <w:trPr>
          <w:divId w:val="439761344"/>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Panel</w:t>
            </w:r>
          </w:p>
        </w:tc>
        <w:tc>
          <w:tcPr>
            <w:tcW w:w="0" w:type="auto"/>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1 to 7</w:t>
            </w:r>
          </w:p>
        </w:tc>
      </w:tr>
      <w:tr w:rsidR="00000000">
        <w:trPr>
          <w:divId w:val="439761344"/>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Trade Names</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2 to 6</w:t>
            </w:r>
          </w:p>
        </w:tc>
      </w:tr>
      <w:tr w:rsidR="00000000">
        <w:trPr>
          <w:divId w:val="439761344"/>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Other</w:t>
            </w:r>
          </w:p>
        </w:tc>
        <w:tc>
          <w:tcPr>
            <w:tcW w:w="0" w:type="auto"/>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6 to 8</w:t>
            </w:r>
          </w:p>
        </w:tc>
      </w:tr>
    </w:tbl>
    <w:p w:rsidR="00000000" w:rsidRDefault="00F4231B">
      <w:pPr>
        <w:spacing w:line="288" w:lineRule="auto"/>
        <w:jc w:val="center"/>
        <w:divId w:val="1034236348"/>
        <w:rPr>
          <w:rFonts w:eastAsia="Times New Roman"/>
          <w:sz w:val="20"/>
          <w:szCs w:val="20"/>
        </w:rPr>
      </w:pPr>
    </w:p>
    <w:p w:rsidR="00000000" w:rsidRDefault="00F4231B">
      <w:pPr>
        <w:divId w:val="567034416"/>
        <w:rPr>
          <w:rFonts w:eastAsia="Times New Roman"/>
          <w:sz w:val="20"/>
          <w:szCs w:val="20"/>
        </w:rPr>
      </w:pPr>
    </w:p>
    <w:p w:rsidR="00000000" w:rsidRDefault="00F4231B">
      <w:pPr>
        <w:spacing w:line="288" w:lineRule="auto"/>
        <w:jc w:val="center"/>
        <w:divId w:val="1424062487"/>
        <w:rPr>
          <w:rFonts w:eastAsia="Times New Roman"/>
          <w:sz w:val="20"/>
          <w:szCs w:val="20"/>
        </w:rPr>
      </w:pPr>
      <w:r>
        <w:rPr>
          <w:rFonts w:ascii="inherit" w:eastAsia="Times New Roman" w:hAnsi="inherit"/>
          <w:sz w:val="20"/>
          <w:szCs w:val="20"/>
        </w:rPr>
        <w:t>65</w:t>
      </w:r>
    </w:p>
    <w:p w:rsidR="00000000" w:rsidRDefault="00F4231B">
      <w:pPr>
        <w:divId w:val="1034236348"/>
        <w:rPr>
          <w:rFonts w:eastAsia="Times New Roman"/>
          <w:sz w:val="20"/>
          <w:szCs w:val="20"/>
        </w:rPr>
      </w:pPr>
      <w:r>
        <w:rPr>
          <w:rFonts w:eastAsia="Times New Roman"/>
          <w:sz w:val="20"/>
          <w:szCs w:val="20"/>
        </w:rPr>
        <w:pict>
          <v:rect id="_x0000_i1093" style="width:0;height:1.5pt" o:hralign="center" o:hrstd="t" o:hr="t" fillcolor="#a0a0a0" stroked="f"/>
        </w:pict>
      </w:r>
    </w:p>
    <w:p w:rsidR="00000000" w:rsidRDefault="00F4231B">
      <w:pPr>
        <w:spacing w:line="288" w:lineRule="auto"/>
        <w:divId w:val="1060590266"/>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032652730"/>
        <w:rPr>
          <w:rFonts w:eastAsia="Times New Roman"/>
          <w:sz w:val="20"/>
          <w:szCs w:val="20"/>
        </w:rPr>
      </w:pPr>
    </w:p>
    <w:p w:rsidR="00000000" w:rsidRDefault="00F4231B">
      <w:pPr>
        <w:divId w:val="1077437238"/>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Impairment of Long-Lived Assets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The Company's long-lived assets consist of property and equipment and finite-lived intangible assets. The Company evaluates its long-lived assets for impairment whenever events or changes in circumstances indicate the carrying value of such assets may not </w:t>
      </w:r>
      <w:r>
        <w:rPr>
          <w:rFonts w:ascii="inherit" w:eastAsia="Times New Roman" w:hAnsi="inherit"/>
          <w:sz w:val="20"/>
          <w:szCs w:val="20"/>
        </w:rPr>
        <w:t>be recoverable. If an indication of impairment is present, the Company compares the estimated undiscounted future cash flows to be generated by the asset group to its carrying amount. Recoverability measurement and estimation of undiscounted cash flows are</w:t>
      </w:r>
      <w:r>
        <w:rPr>
          <w:rFonts w:ascii="inherit" w:eastAsia="Times New Roman" w:hAnsi="inherit"/>
          <w:sz w:val="20"/>
          <w:szCs w:val="20"/>
        </w:rPr>
        <w:t xml:space="preserve"> grouped at the lowest level for which identifiable cash flows are largely independent of the cash flows of other assets and liabilities. If the undiscounted future cash flows are less than the carrying amount of the asset group, the Company records an imp</w:t>
      </w:r>
      <w:r>
        <w:rPr>
          <w:rFonts w:ascii="inherit" w:eastAsia="Times New Roman" w:hAnsi="inherit"/>
          <w:sz w:val="20"/>
          <w:szCs w:val="20"/>
        </w:rPr>
        <w:t>airment loss equal to the excess of the asset group's carrying amount over its fair value. The fair value is determined based on valuation techniques such as a comparison to fair values of similar assets or using a discounted cash flow analysis.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Although </w:t>
      </w:r>
      <w:r>
        <w:rPr>
          <w:rFonts w:ascii="inherit" w:eastAsia="Times New Roman" w:hAnsi="inherit"/>
          <w:sz w:val="20"/>
          <w:szCs w:val="20"/>
        </w:rPr>
        <w:t>the Company believes that the carrying values of its long-lived assets are appropriately stated, changes in strategy or market conditions, significant technological developments or significant changes in legal or regulatory factors could significantly impa</w:t>
      </w:r>
      <w:r>
        <w:rPr>
          <w:rFonts w:ascii="inherit" w:eastAsia="Times New Roman" w:hAnsi="inherit"/>
          <w:sz w:val="20"/>
          <w:szCs w:val="20"/>
        </w:rPr>
        <w:t>ct these judgments and require adjustments to recorded asset balances. The Company performed an interim analysis as of June 30, 2019, as events or changes in circumstances indicated the carrying value of certain assets may not be recoverable, and determine</w:t>
      </w:r>
      <w:r>
        <w:rPr>
          <w:rFonts w:ascii="inherit" w:eastAsia="Times New Roman" w:hAnsi="inherit"/>
          <w:sz w:val="20"/>
          <w:szCs w:val="20"/>
        </w:rPr>
        <w:t>d that the Company's strategic alliance (the "strategic alliance") with WPP plc and its affiliates ("WPP") was impaired. Refer to</w:t>
      </w:r>
      <w:r>
        <w:rPr>
          <w:rFonts w:ascii="inherit" w:eastAsia="Times New Roman" w:hAnsi="inherit"/>
          <w:sz w:val="20"/>
          <w:szCs w:val="20"/>
        </w:rPr>
        <w:t xml:space="preserve"> </w:t>
      </w:r>
      <w:hyperlink w:anchor="sBC287839A31A5B3B94693A7E82B94D3B" w:history="1">
        <w:r>
          <w:rPr>
            <w:rStyle w:val="a3"/>
            <w:rFonts w:ascii="inherit" w:eastAsia="Times New Roman" w:hAnsi="inherit"/>
            <w:sz w:val="20"/>
            <w:szCs w:val="20"/>
          </w:rPr>
          <w:t>Footnote 9</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Goodwill and Intangible Assets</w:t>
      </w:r>
      <w:r>
        <w:rPr>
          <w:rFonts w:ascii="inherit" w:eastAsia="Times New Roman" w:hAnsi="inherit"/>
          <w:sz w:val="20"/>
          <w:szCs w:val="20"/>
        </w:rPr>
        <w:t xml:space="preserve"> </w:t>
      </w:r>
      <w:r>
        <w:rPr>
          <w:rFonts w:ascii="inherit" w:eastAsia="Times New Roman" w:hAnsi="inherit"/>
          <w:sz w:val="20"/>
          <w:szCs w:val="20"/>
        </w:rPr>
        <w:t>for further information. Th</w:t>
      </w:r>
      <w:r>
        <w:rPr>
          <w:rFonts w:ascii="inherit" w:eastAsia="Times New Roman" w:hAnsi="inherit"/>
          <w:sz w:val="20"/>
          <w:szCs w:val="20"/>
        </w:rPr>
        <w:t>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impairment charges recognized during the years ended December 31, 2018 and 2017 or subsequent to June 30, 2019.</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Accounting for Warrants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In June 2019, the Company issued warrants to CVI in connection with the private placement described above. </w:t>
      </w:r>
      <w:r>
        <w:rPr>
          <w:rFonts w:ascii="inherit" w:eastAsia="Times New Roman" w:hAnsi="inherit"/>
          <w:sz w:val="20"/>
          <w:szCs w:val="20"/>
        </w:rPr>
        <w:t>The warrants were determined to be freestanding financial instruments that qualify for liability treatment as a result of a net cash settlement feature associated with a cap on the issuance of shares under certain circumstances. Changes in the fair value o</w:t>
      </w:r>
      <w:r>
        <w:rPr>
          <w:rFonts w:ascii="inherit" w:eastAsia="Times New Roman" w:hAnsi="inherit"/>
          <w:sz w:val="20"/>
          <w:szCs w:val="20"/>
        </w:rPr>
        <w:t>f these instruments are immediately recorded in other income (expense), net in the Consolidated Statements of Operations and Comprehensive Loss.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The fair value of the warrants is determined using a Monte Carlo simulation analysis within an option pricing </w:t>
      </w:r>
      <w:r>
        <w:rPr>
          <w:rFonts w:ascii="inherit" w:eastAsia="Times New Roman" w:hAnsi="inherit"/>
          <w:sz w:val="20"/>
          <w:szCs w:val="20"/>
        </w:rPr>
        <w:t>model. The fair value estimate is determined using an estimate for the Company's cost of debt, probability of change of control, dividend yield, risk-free rate, remaining term of the warrants and volatility. The fair values of the warrants are estimated us</w:t>
      </w:r>
      <w:r>
        <w:rPr>
          <w:rFonts w:ascii="inherit" w:eastAsia="Times New Roman" w:hAnsi="inherit"/>
          <w:sz w:val="20"/>
          <w:szCs w:val="20"/>
        </w:rPr>
        <w:t xml:space="preserve">ing forward projections of stock issuances with relative certainty and estimated payments at each exercise date discounted back to the valuation date with the remaining term of the related warrants. The primary sensitivity in the valuation of each warrant </w:t>
      </w:r>
      <w:r>
        <w:rPr>
          <w:rFonts w:ascii="inherit" w:eastAsia="Times New Roman" w:hAnsi="inherit"/>
          <w:sz w:val="20"/>
          <w:szCs w:val="20"/>
        </w:rPr>
        <w:t>liability is driven by the Common Stock price at the measurement date and the observable volatility of the Common Stock.</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Equity Securities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sold its remaining investment in equity securities during 2019 for gross cash proceeds of</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million. C</w:t>
      </w:r>
      <w:r>
        <w:rPr>
          <w:rFonts w:ascii="inherit" w:eastAsia="Times New Roman" w:hAnsi="inherit"/>
          <w:sz w:val="20"/>
          <w:szCs w:val="20"/>
        </w:rPr>
        <w:t>hanges in the investment's fair value were reported in other income (expense), net as they occurred; therefore, the sale of this investment did not result in a gain or loss in the Consolidated Statements of Operations and Comprehensive Loss.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Leases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w:t>
      </w:r>
      <w:r>
        <w:rPr>
          <w:rFonts w:ascii="inherit" w:eastAsia="Times New Roman" w:hAnsi="inherit"/>
          <w:sz w:val="20"/>
          <w:szCs w:val="20"/>
        </w:rPr>
        <w:t>mpany applies the provisions of Accounting Standards Codification ("ASC") 842,</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sz w:val="20"/>
          <w:szCs w:val="20"/>
        </w:rPr>
        <w:t>. The Company's lease portfolio is comprised of three major classes. Real estate leases, which are the majority of the Company's leased assets, are accounted for as operat</w:t>
      </w:r>
      <w:r>
        <w:rPr>
          <w:rFonts w:ascii="inherit" w:eastAsia="Times New Roman" w:hAnsi="inherit"/>
          <w:sz w:val="20"/>
          <w:szCs w:val="20"/>
        </w:rPr>
        <w:t>ing leases. Computer equipment and automobile leases, which comprise the remaining two major lease classes in the Company's portfolio, are generally accounted for as finance leases.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determines if an arrangement is a lease at inception by evaluating whether the arrangement conveys the right to use an identified asset and whether the Company obtains substantially all of the economic benefits from and has the ability to direc</w:t>
      </w:r>
      <w:r>
        <w:rPr>
          <w:rFonts w:ascii="inherit" w:eastAsia="Times New Roman" w:hAnsi="inherit"/>
          <w:sz w:val="20"/>
          <w:szCs w:val="20"/>
        </w:rPr>
        <w:t>t the use of the asset. Right-of-use ("ROU") assets and lease liabilities are recognized at the lease commencement date based on the present value of the future minimum lease payments over the lease term. Operating ROU assets also include the impact of any</w:t>
      </w:r>
      <w:r>
        <w:rPr>
          <w:rFonts w:ascii="inherit" w:eastAsia="Times New Roman" w:hAnsi="inherit"/>
          <w:sz w:val="20"/>
          <w:szCs w:val="20"/>
        </w:rPr>
        <w:t xml:space="preserve"> lease incentives.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For any leases in which an asset is not specifically identified, the Company performs a discrete analysis to identify whether there is an implicitly identified asset based on the contractual or other known requirements, such as the prese</w:t>
      </w:r>
      <w:r>
        <w:rPr>
          <w:rFonts w:ascii="inherit" w:eastAsia="Times New Roman" w:hAnsi="inherit"/>
          <w:sz w:val="20"/>
          <w:szCs w:val="20"/>
        </w:rPr>
        <w:t>nce of substantive substitution rights on the part of the supplier or the right of the Company to sublease the asset. As part of this analysis, the Company also determines whether there are any restrictions on the use of the asset placed on the Company tha</w:t>
      </w:r>
      <w:r>
        <w:rPr>
          <w:rFonts w:ascii="inherit" w:eastAsia="Times New Roman" w:hAnsi="inherit"/>
          <w:sz w:val="20"/>
          <w:szCs w:val="20"/>
        </w:rPr>
        <w:t>t are not considered protective rights on the part of the supplier and thus would allow the Company to assume which specific assets have been identified.</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identifies separate lease and non-lease components within the contract. Non-lease compone</w:t>
      </w:r>
      <w:r>
        <w:rPr>
          <w:rFonts w:ascii="inherit" w:eastAsia="Times New Roman" w:hAnsi="inherit"/>
          <w:sz w:val="20"/>
          <w:szCs w:val="20"/>
        </w:rPr>
        <w:t>nts primarily include payments for common-area maintenance and management charges. The Company has elected to combine lease and non-lease payments and account for them together as a single lease component, which increases the amount of the Company's ROU as</w:t>
      </w:r>
      <w:r>
        <w:rPr>
          <w:rFonts w:ascii="inherit" w:eastAsia="Times New Roman" w:hAnsi="inherit"/>
          <w:sz w:val="20"/>
          <w:szCs w:val="20"/>
        </w:rPr>
        <w:t>sets and lease liabilities.</w:t>
      </w:r>
      <w:r>
        <w:rPr>
          <w:rFonts w:ascii="inherit" w:eastAsia="Times New Roman" w:hAnsi="inherit"/>
          <w:sz w:val="20"/>
          <w:szCs w:val="20"/>
        </w:rPr>
        <w:t xml:space="preserve"> </w:t>
      </w:r>
    </w:p>
    <w:p w:rsidR="00000000" w:rsidRDefault="00F4231B">
      <w:pPr>
        <w:divId w:val="1036077662"/>
        <w:rPr>
          <w:rFonts w:eastAsia="Times New Roman"/>
          <w:sz w:val="20"/>
          <w:szCs w:val="20"/>
        </w:rPr>
      </w:pPr>
    </w:p>
    <w:p w:rsidR="00000000" w:rsidRDefault="00F4231B">
      <w:pPr>
        <w:spacing w:line="288" w:lineRule="auto"/>
        <w:jc w:val="center"/>
        <w:divId w:val="396785015"/>
        <w:rPr>
          <w:rFonts w:eastAsia="Times New Roman"/>
          <w:sz w:val="20"/>
          <w:szCs w:val="20"/>
        </w:rPr>
      </w:pPr>
      <w:r>
        <w:rPr>
          <w:rFonts w:ascii="inherit" w:eastAsia="Times New Roman" w:hAnsi="inherit"/>
          <w:sz w:val="20"/>
          <w:szCs w:val="20"/>
        </w:rPr>
        <w:t>66</w:t>
      </w:r>
    </w:p>
    <w:p w:rsidR="00000000" w:rsidRDefault="00F4231B">
      <w:pPr>
        <w:divId w:val="1034236348"/>
        <w:rPr>
          <w:rFonts w:eastAsia="Times New Roman"/>
          <w:sz w:val="20"/>
          <w:szCs w:val="20"/>
        </w:rPr>
      </w:pPr>
      <w:r>
        <w:rPr>
          <w:rFonts w:eastAsia="Times New Roman"/>
          <w:sz w:val="20"/>
          <w:szCs w:val="20"/>
        </w:rPr>
        <w:pict>
          <v:rect id="_x0000_i1094" style="width:0;height:1.5pt" o:hralign="center" o:hrstd="t" o:hr="t" fillcolor="#a0a0a0" stroked="f"/>
        </w:pict>
      </w:r>
    </w:p>
    <w:p w:rsidR="00000000" w:rsidRDefault="00F4231B">
      <w:pPr>
        <w:spacing w:line="288" w:lineRule="auto"/>
        <w:divId w:val="270820398"/>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790054054"/>
        <w:rPr>
          <w:rFonts w:eastAsia="Times New Roman"/>
          <w:sz w:val="20"/>
          <w:szCs w:val="20"/>
        </w:rPr>
      </w:pPr>
    </w:p>
    <w:p w:rsidR="00000000" w:rsidRDefault="00F4231B">
      <w:pPr>
        <w:divId w:val="943421492"/>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interest rate used to determine the present value of the future lease payments is the Company's incremen</w:t>
      </w:r>
      <w:r>
        <w:rPr>
          <w:rFonts w:ascii="inherit" w:eastAsia="Times New Roman" w:hAnsi="inherit"/>
          <w:sz w:val="20"/>
          <w:szCs w:val="20"/>
        </w:rPr>
        <w:t>tal borrowing rate, because the interest rate implicit in the Company's leases is not readily determinable. The incremental borrowing rate is estimated to approximate the interest rate on a collateralized basis with similar terms and payments, and in econo</w:t>
      </w:r>
      <w:r>
        <w:rPr>
          <w:rFonts w:ascii="inherit" w:eastAsia="Times New Roman" w:hAnsi="inherit"/>
          <w:sz w:val="20"/>
          <w:szCs w:val="20"/>
        </w:rPr>
        <w:t>mic environments where the leased asset is located. The Company's current discount rates range from</w:t>
      </w:r>
      <w:r>
        <w:rPr>
          <w:rFonts w:ascii="inherit" w:eastAsia="Times New Roman" w:hAnsi="inherit"/>
          <w:sz w:val="20"/>
          <w:szCs w:val="20"/>
        </w:rPr>
        <w:t xml:space="preserve"> </w:t>
      </w:r>
      <w:r>
        <w:rPr>
          <w:rFonts w:ascii="inherit" w:eastAsia="Times New Roman" w:hAnsi="inherit"/>
          <w:sz w:val="20"/>
          <w:szCs w:val="20"/>
        </w:rPr>
        <w:t>13.6%</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14.6%</w:t>
      </w:r>
      <w:r>
        <w:rPr>
          <w:rFonts w:ascii="inherit" w:eastAsia="Times New Roman" w:hAnsi="inherit"/>
          <w:sz w:val="20"/>
          <w:szCs w:val="20"/>
        </w:rPr>
        <w:t xml:space="preserve"> </w:t>
      </w:r>
      <w:r>
        <w:rPr>
          <w:rFonts w:ascii="inherit" w:eastAsia="Times New Roman" w:hAnsi="inherit"/>
          <w:sz w:val="20"/>
          <w:szCs w:val="20"/>
        </w:rPr>
        <w:t>depending on the term of the lease.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Company's lease terms include periods under options to extend or terminate the lease when it is reaso</w:t>
      </w:r>
      <w:r>
        <w:rPr>
          <w:rFonts w:ascii="inherit" w:eastAsia="Times New Roman" w:hAnsi="inherit"/>
          <w:sz w:val="20"/>
          <w:szCs w:val="20"/>
        </w:rPr>
        <w:t>nably certain that the Company will exercise that option. The Company considers contractual-based factors such as the nature and terms of the renewal or termination, asset-based factors such as physical location of the asset and entity-based factors such a</w:t>
      </w:r>
      <w:r>
        <w:rPr>
          <w:rFonts w:ascii="inherit" w:eastAsia="Times New Roman" w:hAnsi="inherit"/>
          <w:sz w:val="20"/>
          <w:szCs w:val="20"/>
        </w:rPr>
        <w:t>s the importance of the leased asset to the Company's operations to determine the lease term. The Company generally uses the base, non-cancelable, lease term when determining the ROU assets and lease liabilities.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Payments under the Company's lease arrangem</w:t>
      </w:r>
      <w:r>
        <w:rPr>
          <w:rFonts w:ascii="inherit" w:eastAsia="Times New Roman" w:hAnsi="inherit"/>
          <w:sz w:val="20"/>
          <w:szCs w:val="20"/>
        </w:rPr>
        <w:t>ents are primarily fixed; however, certain lease agreements contain variable payments, which are expensed as incurred and not included in the measurement of ROU assets and lease liabilities. These amounts include payments affected by changes in the Consume</w:t>
      </w:r>
      <w:r>
        <w:rPr>
          <w:rFonts w:ascii="inherit" w:eastAsia="Times New Roman" w:hAnsi="inherit"/>
          <w:sz w:val="20"/>
          <w:szCs w:val="20"/>
        </w:rPr>
        <w:t>r Price Index and payments for common-area maintenance, real estate taxes and utilities, which are based on usage or performance.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Operating leases are included in operating ROU assets, current operating lease liability, and non-current operating lease liab</w:t>
      </w:r>
      <w:r>
        <w:rPr>
          <w:rFonts w:ascii="inherit" w:eastAsia="Times New Roman" w:hAnsi="inherit"/>
          <w:sz w:val="20"/>
          <w:szCs w:val="20"/>
        </w:rPr>
        <w:t>ility in the Consolidated Balance Sheets. The Company recognizes lease expense for its operating leases on a straight-line basis over the term of the lease. Finance lease activity is included in property and equipment, net; current finance lease liabilitie</w:t>
      </w:r>
      <w:r>
        <w:rPr>
          <w:rFonts w:ascii="inherit" w:eastAsia="Times New Roman" w:hAnsi="inherit"/>
          <w:sz w:val="20"/>
          <w:szCs w:val="20"/>
        </w:rPr>
        <w:t>s are aggregated into other current liabilities; and non-current finance lease obligations are aggregated in other non-current liabilities in the Company's Consolidated Balance Sheets. Finance ROU assets are amortized on a straight-line basis over their es</w:t>
      </w:r>
      <w:r>
        <w:rPr>
          <w:rFonts w:ascii="inherit" w:eastAsia="Times New Roman" w:hAnsi="inherit"/>
          <w:sz w:val="20"/>
          <w:szCs w:val="20"/>
        </w:rPr>
        <w:t>timated useful lives.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The execution of a sublease where remaining lease payments on the head lease exceed the anticipated sublease receipts reflects an indication of impairment which suggests the carrying value of the ROU asset may not be recoverable. The </w:t>
      </w:r>
      <w:r>
        <w:rPr>
          <w:rFonts w:ascii="inherit" w:eastAsia="Times New Roman" w:hAnsi="inherit"/>
          <w:sz w:val="20"/>
          <w:szCs w:val="20"/>
        </w:rPr>
        <w:t>Company treats operating lease ROU assets as financing transactions, thereby excluding the operating lease liability and related lease payments from the head lease, for purposes of testing recoverability. The Company compares the estimated undiscounted cas</w:t>
      </w:r>
      <w:r>
        <w:rPr>
          <w:rFonts w:ascii="inherit" w:eastAsia="Times New Roman" w:hAnsi="inherit"/>
          <w:sz w:val="20"/>
          <w:szCs w:val="20"/>
        </w:rPr>
        <w:t>h flows generated by the sublease to the current carrying value of the ROU asset. If the undiscounted cash flows are less than the carrying value of the ROU asset, the Company records an impairment loss equal to the excess of the ROU asset's carrying value</w:t>
      </w:r>
      <w:r>
        <w:rPr>
          <w:rFonts w:ascii="inherit" w:eastAsia="Times New Roman" w:hAnsi="inherit"/>
          <w:sz w:val="20"/>
          <w:szCs w:val="20"/>
        </w:rPr>
        <w:t xml:space="preserve"> over its fair value consistent with other long-lived assets.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Income from subleased properties is recognized on a straight-line basis and presented as a reduction of costs, allocated among operating expense line items, in the Company's Consolidated Statements of Operations and Comprehensive Loss. In addition to suble</w:t>
      </w:r>
      <w:r>
        <w:rPr>
          <w:rFonts w:ascii="inherit" w:eastAsia="Times New Roman" w:hAnsi="inherit"/>
          <w:sz w:val="20"/>
          <w:szCs w:val="20"/>
        </w:rPr>
        <w:t>ase rent, variable non-lease costs such as common-area maintenance and utilities are charged to subtenants over the duration of the lease for their proportionate share of these costs. These variable non-lease income receipts are recognized in operating exp</w:t>
      </w:r>
      <w:r>
        <w:rPr>
          <w:rFonts w:ascii="inherit" w:eastAsia="Times New Roman" w:hAnsi="inherit"/>
          <w:sz w:val="20"/>
          <w:szCs w:val="20"/>
        </w:rPr>
        <w:t>enses as a reduction to costs incurred by the Company in relation to the head lease. </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determines the nature of a sale-leaseback transaction based on the determination of whether the transaction qualifies as a sale and whether there is a transf</w:t>
      </w:r>
      <w:r>
        <w:rPr>
          <w:rFonts w:ascii="inherit" w:eastAsia="Times New Roman" w:hAnsi="inherit"/>
          <w:sz w:val="20"/>
          <w:szCs w:val="20"/>
        </w:rPr>
        <w:t xml:space="preserve">er in the control of assets. If the transaction does not qualify as a sale, the Company recognizes the transaction as a failed sale-leaseback transaction (financing arrangement). The Company records a financing obligation, and the assets that are included </w:t>
      </w:r>
      <w:r>
        <w:rPr>
          <w:rFonts w:ascii="inherit" w:eastAsia="Times New Roman" w:hAnsi="inherit"/>
          <w:sz w:val="20"/>
          <w:szCs w:val="20"/>
        </w:rPr>
        <w:t>in the failed sale-leaseback transaction remain on the Consolidated Balance Sheets until the end of the lease term.</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Change in Accounting Policy</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adopted ASC 842, with an initial application date of January 1, 2019, using the modified retrospect</w:t>
      </w:r>
      <w:r>
        <w:rPr>
          <w:rFonts w:ascii="inherit" w:eastAsia="Times New Roman" w:hAnsi="inherit"/>
          <w:sz w:val="20"/>
          <w:szCs w:val="20"/>
        </w:rPr>
        <w:t>ive transition method with optional transition relief, under which the Company did not restate prior comparative periods and instead recorded an adjustment to stockholders' equity as of the date of initial implementation for the cumulative impact of adopti</w:t>
      </w:r>
      <w:r>
        <w:rPr>
          <w:rFonts w:ascii="inherit" w:eastAsia="Times New Roman" w:hAnsi="inherit"/>
          <w:sz w:val="20"/>
          <w:szCs w:val="20"/>
        </w:rPr>
        <w:t>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part of the transition, the Company implemented new internal controls and key system functionality to enable the preparation of financial information on adoption, and elected the following practical expedients: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6735"/>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19350769"/>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Not to reassess whether any expir</w:t>
            </w:r>
            <w:r>
              <w:rPr>
                <w:rFonts w:ascii="inherit" w:eastAsia="Times New Roman" w:hAnsi="inherit"/>
                <w:sz w:val="20"/>
                <w:szCs w:val="20"/>
              </w:rPr>
              <w:t>ed or existing contracts are or contain leases.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137"/>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166243066"/>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Not to reassess the lease classification for any expired or existing leases.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823"/>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372928000"/>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Not to reassess initial direct costs for any existing leases.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463"/>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609775227"/>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The hindsight practical expedient in determining the lease term.</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6781833"/>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The practical expedient whereby the lease and non-lease components will not be separated for all classes of assets.</w:t>
            </w:r>
          </w:p>
        </w:tc>
      </w:tr>
    </w:tbl>
    <w:p w:rsidR="00000000" w:rsidRDefault="00F4231B">
      <w:pPr>
        <w:divId w:val="103423634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83056539"/>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Not to record ROU assets and corresponding lease liabilities with a lease term of 12 months or less.</w:t>
            </w:r>
            <w:r>
              <w:rPr>
                <w:rFonts w:ascii="inherit" w:eastAsia="Times New Roman" w:hAnsi="inherit"/>
                <w:sz w:val="20"/>
                <w:szCs w:val="20"/>
              </w:rPr>
              <w:t xml:space="preserve"> </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has elected to net its sublease exit liabilities recognized under ASC 420,</w:t>
      </w:r>
      <w:r>
        <w:rPr>
          <w:rFonts w:ascii="inherit" w:eastAsia="Times New Roman" w:hAnsi="inherit"/>
          <w:sz w:val="20"/>
          <w:szCs w:val="20"/>
        </w:rPr>
        <w:t xml:space="preserve"> </w:t>
      </w:r>
      <w:r>
        <w:rPr>
          <w:rFonts w:ascii="inherit" w:eastAsia="Times New Roman" w:hAnsi="inherit"/>
          <w:i/>
          <w:iCs/>
          <w:sz w:val="20"/>
          <w:szCs w:val="20"/>
        </w:rPr>
        <w:t>Exit or Disposal Cost Obligations</w:t>
      </w:r>
      <w:r>
        <w:rPr>
          <w:rFonts w:ascii="inherit" w:eastAsia="Times New Roman" w:hAnsi="inherit"/>
          <w:sz w:val="20"/>
          <w:szCs w:val="20"/>
        </w:rPr>
        <w:t xml:space="preserve"> </w:t>
      </w:r>
      <w:r>
        <w:rPr>
          <w:rFonts w:ascii="inherit" w:eastAsia="Times New Roman" w:hAnsi="inherit"/>
          <w:sz w:val="20"/>
          <w:szCs w:val="20"/>
        </w:rPr>
        <w:t>as an adjustment to the opening ROU asset for the corresponding head lease established upon the adoption of ASC 842. Sublease exit liab</w:t>
      </w:r>
      <w:r>
        <w:rPr>
          <w:rFonts w:ascii="inherit" w:eastAsia="Times New Roman" w:hAnsi="inherit"/>
          <w:sz w:val="20"/>
          <w:szCs w:val="20"/>
        </w:rPr>
        <w:t>ilities had a carrying value of</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 December 31, 2018.</w:t>
      </w:r>
    </w:p>
    <w:p w:rsidR="00000000" w:rsidRDefault="00F4231B">
      <w:pPr>
        <w:divId w:val="696008733"/>
        <w:rPr>
          <w:rFonts w:eastAsia="Times New Roman"/>
          <w:sz w:val="20"/>
          <w:szCs w:val="20"/>
        </w:rPr>
      </w:pPr>
    </w:p>
    <w:p w:rsidR="00000000" w:rsidRDefault="00F4231B">
      <w:pPr>
        <w:spacing w:line="288" w:lineRule="auto"/>
        <w:jc w:val="center"/>
        <w:divId w:val="1119297315"/>
        <w:rPr>
          <w:rFonts w:eastAsia="Times New Roman"/>
          <w:sz w:val="20"/>
          <w:szCs w:val="20"/>
        </w:rPr>
      </w:pPr>
      <w:r>
        <w:rPr>
          <w:rFonts w:ascii="inherit" w:eastAsia="Times New Roman" w:hAnsi="inherit"/>
          <w:sz w:val="20"/>
          <w:szCs w:val="20"/>
        </w:rPr>
        <w:t>67</w:t>
      </w:r>
    </w:p>
    <w:p w:rsidR="00000000" w:rsidRDefault="00F4231B">
      <w:pPr>
        <w:divId w:val="1034236348"/>
        <w:rPr>
          <w:rFonts w:eastAsia="Times New Roman"/>
          <w:sz w:val="20"/>
          <w:szCs w:val="20"/>
        </w:rPr>
      </w:pPr>
      <w:r>
        <w:rPr>
          <w:rFonts w:eastAsia="Times New Roman"/>
          <w:sz w:val="20"/>
          <w:szCs w:val="20"/>
        </w:rPr>
        <w:pict>
          <v:rect id="_x0000_i1095" style="width:0;height:1.5pt" o:hralign="center" o:hrstd="t" o:hr="t" fillcolor="#a0a0a0" stroked="f"/>
        </w:pict>
      </w:r>
    </w:p>
    <w:p w:rsidR="00000000" w:rsidRDefault="00F4231B">
      <w:pPr>
        <w:spacing w:line="288" w:lineRule="auto"/>
        <w:divId w:val="241985424"/>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452098438"/>
        <w:rPr>
          <w:rFonts w:eastAsia="Times New Roman"/>
          <w:sz w:val="20"/>
          <w:szCs w:val="20"/>
        </w:rPr>
      </w:pPr>
    </w:p>
    <w:p w:rsidR="00000000" w:rsidRDefault="00F4231B">
      <w:pPr>
        <w:divId w:val="1401322620"/>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Upon adoption, ASC 842 had an impact on the Consolidated Balance S</w:t>
      </w:r>
      <w:r>
        <w:rPr>
          <w:rFonts w:ascii="inherit" w:eastAsia="Times New Roman" w:hAnsi="inherit"/>
          <w:sz w:val="20"/>
          <w:szCs w:val="20"/>
        </w:rPr>
        <w:t>heets but did not have an impact on the Consolidated Statements of Operations and Comprehensive Loss. The adoption of ASC 842 impacted the Company's previously reported results as follows:</w:t>
      </w:r>
    </w:p>
    <w:tbl>
      <w:tblPr>
        <w:tblW w:w="5000" w:type="pct"/>
        <w:jc w:val="center"/>
        <w:tblCellMar>
          <w:left w:w="0" w:type="dxa"/>
          <w:right w:w="0" w:type="dxa"/>
        </w:tblCellMar>
        <w:tblLook w:val="04A0" w:firstRow="1" w:lastRow="0" w:firstColumn="1" w:lastColumn="0" w:noHBand="0" w:noVBand="1"/>
      </w:tblPr>
      <w:tblGrid>
        <w:gridCol w:w="3867"/>
        <w:gridCol w:w="133"/>
        <w:gridCol w:w="1210"/>
        <w:gridCol w:w="49"/>
        <w:gridCol w:w="105"/>
        <w:gridCol w:w="133"/>
        <w:gridCol w:w="1208"/>
        <w:gridCol w:w="107"/>
        <w:gridCol w:w="105"/>
        <w:gridCol w:w="132"/>
        <w:gridCol w:w="1210"/>
        <w:gridCol w:w="47"/>
      </w:tblGrid>
      <w:tr w:rsidR="00000000">
        <w:trPr>
          <w:divId w:val="1948737482"/>
          <w:jc w:val="center"/>
        </w:trPr>
        <w:tc>
          <w:tcPr>
            <w:tcW w:w="0" w:type="auto"/>
            <w:gridSpan w:val="12"/>
            <w:vAlign w:val="center"/>
            <w:hideMark/>
          </w:tcPr>
          <w:p w:rsidR="00000000" w:rsidRDefault="00F4231B">
            <w:pPr>
              <w:spacing w:line="288" w:lineRule="auto"/>
              <w:jc w:val="both"/>
              <w:rPr>
                <w:rFonts w:eastAsia="Times New Roman"/>
                <w:sz w:val="20"/>
                <w:szCs w:val="20"/>
              </w:rPr>
            </w:pPr>
          </w:p>
        </w:tc>
      </w:tr>
      <w:tr w:rsidR="00000000">
        <w:trPr>
          <w:divId w:val="1948737482"/>
          <w:jc w:val="center"/>
        </w:trPr>
        <w:tc>
          <w:tcPr>
            <w:tcW w:w="23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948737482"/>
          <w:jc w:val="center"/>
        </w:trPr>
        <w:tc>
          <w:tcPr>
            <w:tcW w:w="0" w:type="auto"/>
            <w:tcMar>
              <w:top w:w="30" w:type="dxa"/>
              <w:left w:w="30" w:type="dxa"/>
              <w:bottom w:w="30" w:type="dxa"/>
              <w:right w:w="30" w:type="dxa"/>
            </w:tcMar>
            <w:vAlign w:val="bottom"/>
            <w:hideMark/>
          </w:tcPr>
          <w:p w:rsidR="00000000" w:rsidRDefault="00F4231B">
            <w:pPr>
              <w:jc w:val="both"/>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As previously reported as of December 31, 2018</w:t>
            </w:r>
          </w:p>
        </w:tc>
        <w:tc>
          <w:tcPr>
            <w:tcW w:w="0" w:type="auto"/>
            <w:tcMar>
              <w:top w:w="30" w:type="dxa"/>
              <w:left w:w="30" w:type="dxa"/>
              <w:bottom w:w="30" w:type="dxa"/>
              <w:right w:w="30" w:type="dxa"/>
            </w:tcMar>
            <w:vAlign w:val="bottom"/>
            <w:hideMark/>
          </w:tcPr>
          <w:p w:rsidR="00000000" w:rsidRDefault="00F4231B">
            <w:pPr>
              <w:divId w:val="14705864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New lease standard adjustments</w:t>
            </w:r>
          </w:p>
        </w:tc>
        <w:tc>
          <w:tcPr>
            <w:tcW w:w="0" w:type="auto"/>
            <w:tcMar>
              <w:top w:w="30" w:type="dxa"/>
              <w:left w:w="30" w:type="dxa"/>
              <w:bottom w:w="30" w:type="dxa"/>
              <w:right w:w="30" w:type="dxa"/>
            </w:tcMar>
            <w:vAlign w:val="bottom"/>
            <w:hideMark/>
          </w:tcPr>
          <w:p w:rsidR="00000000" w:rsidRDefault="00F4231B">
            <w:pPr>
              <w:divId w:val="4684748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As adjusted as of January 1, 2019</w:t>
            </w:r>
          </w:p>
        </w:tc>
      </w:tr>
      <w:tr w:rsidR="00000000">
        <w:trPr>
          <w:divId w:val="1948737482"/>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Operating right-of-use assets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837182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42,472</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128625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42,472</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948737482"/>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Property and equipment, net</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27,339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450929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(203</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465931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27,136</w:t>
            </w:r>
          </w:p>
        </w:tc>
        <w:tc>
          <w:tcPr>
            <w:tcW w:w="0" w:type="auto"/>
            <w:vAlign w:val="bottom"/>
            <w:hideMark/>
          </w:tcPr>
          <w:p w:rsidR="00000000" w:rsidRDefault="00F4231B">
            <w:pPr>
              <w:rPr>
                <w:rFonts w:eastAsia="Times New Roman"/>
                <w:sz w:val="20"/>
                <w:szCs w:val="20"/>
              </w:rPr>
            </w:pPr>
          </w:p>
        </w:tc>
      </w:tr>
      <w:tr w:rsidR="00000000">
        <w:trPr>
          <w:divId w:val="1948737482"/>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Current capital lease obligations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2,421</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401006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(161</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84891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2,260</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948737482"/>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Current restructuring accrual</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5,479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08826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(708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167480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4,771</w:t>
            </w:r>
          </w:p>
        </w:tc>
        <w:tc>
          <w:tcPr>
            <w:tcW w:w="0" w:type="auto"/>
            <w:vAlign w:val="bottom"/>
            <w:hideMark/>
          </w:tcPr>
          <w:p w:rsidR="00000000" w:rsidRDefault="00F4231B">
            <w:pPr>
              <w:rPr>
                <w:rFonts w:eastAsia="Times New Roman"/>
                <w:sz w:val="20"/>
                <w:szCs w:val="20"/>
              </w:rPr>
            </w:pPr>
          </w:p>
        </w:tc>
      </w:tr>
      <w:tr w:rsidR="00000000">
        <w:trPr>
          <w:divId w:val="1948737482"/>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Current deferred rent</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1,884</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958321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(1,884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9440695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948737482"/>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Current operating lease liabilities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909921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7,846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955988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7,846</w:t>
            </w:r>
          </w:p>
        </w:tc>
        <w:tc>
          <w:tcPr>
            <w:tcW w:w="0" w:type="auto"/>
            <w:vAlign w:val="bottom"/>
            <w:hideMark/>
          </w:tcPr>
          <w:p w:rsidR="00000000" w:rsidRDefault="00F4231B">
            <w:pPr>
              <w:rPr>
                <w:rFonts w:eastAsia="Times New Roman"/>
                <w:sz w:val="20"/>
                <w:szCs w:val="20"/>
              </w:rPr>
            </w:pPr>
          </w:p>
        </w:tc>
      </w:tr>
      <w:tr w:rsidR="00000000">
        <w:trPr>
          <w:divId w:val="1948737482"/>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Non-current restructuring accrual</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1,810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014868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(1,810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044713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948737482"/>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Non-current deferred rent</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10,304</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82014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(10,304</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937206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1948737482"/>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Non-current capital lease obligations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1,182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732582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61056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1,185</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948737482"/>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Non-current operating lease liabilities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261245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49,333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37730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49,333</w:t>
            </w:r>
          </w:p>
        </w:tc>
        <w:tc>
          <w:tcPr>
            <w:tcW w:w="0" w:type="auto"/>
            <w:vAlign w:val="bottom"/>
            <w:hideMark/>
          </w:tcPr>
          <w:p w:rsidR="00000000" w:rsidRDefault="00F4231B">
            <w:pPr>
              <w:rPr>
                <w:rFonts w:eastAsia="Times New Roman"/>
                <w:sz w:val="20"/>
                <w:szCs w:val="20"/>
              </w:rPr>
            </w:pPr>
          </w:p>
        </w:tc>
      </w:tr>
      <w:tr w:rsidR="00000000">
        <w:trPr>
          <w:divId w:val="1948737482"/>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Stockholders' equity</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551,567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035091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139905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551,521</w:t>
            </w:r>
          </w:p>
        </w:tc>
        <w:tc>
          <w:tcPr>
            <w:tcW w:w="0" w:type="auto"/>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jc w:val="center"/>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Foreign Currency</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Generally, the functional currency of the Company's foreign subsidiaries is the local currency. In those cases where the transaction is not denominated in the functional currency, the Company revalues the transaction to the functional currency and records </w:t>
      </w:r>
      <w:r>
        <w:rPr>
          <w:rFonts w:ascii="inherit" w:eastAsia="Times New Roman" w:hAnsi="inherit"/>
          <w:sz w:val="20"/>
          <w:szCs w:val="20"/>
        </w:rPr>
        <w:t xml:space="preserve">the translation gain or loss in the Company's Statements of Operations and Comprehensive Loss. Assets and liabilities are translated at the current exchange rate as of the end of the year, and revenues and expenses are translated at average exchange rates </w:t>
      </w:r>
      <w:r>
        <w:rPr>
          <w:rFonts w:ascii="inherit" w:eastAsia="Times New Roman" w:hAnsi="inherit"/>
          <w:sz w:val="20"/>
          <w:szCs w:val="20"/>
        </w:rPr>
        <w:t xml:space="preserve">in effect during the year. The gain or loss resulting from the process of translating a foreign subsidiary's functional currency financial statements into U.S. Dollars ("USD") is reflected as foreign currency cumulative translation adjustment and reported </w:t>
      </w:r>
      <w:r>
        <w:rPr>
          <w:rFonts w:ascii="inherit" w:eastAsia="Times New Roman" w:hAnsi="inherit"/>
          <w:sz w:val="20"/>
          <w:szCs w:val="20"/>
        </w:rPr>
        <w:t>as a component of accumulated other comprehensive loss. The translation adjustment for intercompany foreign currency loans that are permanent in nature are also recorded as accumulated other comprehensive loss. Translation adjustments on intercompany accou</w:t>
      </w:r>
      <w:r>
        <w:rPr>
          <w:rFonts w:ascii="inherit" w:eastAsia="Times New Roman" w:hAnsi="inherit"/>
          <w:sz w:val="20"/>
          <w:szCs w:val="20"/>
        </w:rPr>
        <w:t xml:space="preserve">nts that are short term in nature are recorded as gain (loss) from foreign currency transactions. For foreign entities where USD is the functional currency, re-measurement of gains and losses related to deferred tax assets and liabilities are reflected in </w:t>
      </w:r>
      <w:r>
        <w:rPr>
          <w:rFonts w:ascii="inherit" w:eastAsia="Times New Roman" w:hAnsi="inherit"/>
          <w:sz w:val="20"/>
          <w:szCs w:val="20"/>
        </w:rPr>
        <w:t>income tax provision in the Company's Statements of Operations and Comprehensive Loss.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Revenue Recognition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applies the provisions of ASC 606,</w:t>
      </w:r>
      <w:r>
        <w:rPr>
          <w:rFonts w:ascii="inherit" w:eastAsia="Times New Roman" w:hAnsi="inherit"/>
          <w:sz w:val="20"/>
          <w:szCs w:val="20"/>
        </w:rPr>
        <w:t xml:space="preserve"> </w:t>
      </w:r>
      <w:r>
        <w:rPr>
          <w:rFonts w:ascii="inherit" w:eastAsia="Times New Roman" w:hAnsi="inherit"/>
          <w:i/>
          <w:iCs/>
          <w:sz w:val="20"/>
          <w:szCs w:val="20"/>
        </w:rPr>
        <w:t>Revenue from Contracts with Customers</w:t>
      </w:r>
      <w:r>
        <w:rPr>
          <w:rFonts w:ascii="inherit" w:eastAsia="Times New Roman" w:hAnsi="inherit"/>
          <w:sz w:val="20"/>
          <w:szCs w:val="20"/>
        </w:rPr>
        <w:t>, and all related applicable guidance. The Company recognizes re</w:t>
      </w:r>
      <w:r>
        <w:rPr>
          <w:rFonts w:ascii="inherit" w:eastAsia="Times New Roman" w:hAnsi="inherit"/>
          <w:sz w:val="20"/>
          <w:szCs w:val="20"/>
        </w:rPr>
        <w:t>venue under the core principle to depict the transfer of control to its customers in an amount reflecting the consideration to which it expects to be entitled. In order to achieve that core principle, the Company applies the following five-step approach: (</w:t>
      </w:r>
      <w:r>
        <w:rPr>
          <w:rFonts w:ascii="inherit" w:eastAsia="Times New Roman" w:hAnsi="inherit"/>
          <w:sz w:val="20"/>
          <w:szCs w:val="20"/>
        </w:rPr>
        <w:t>1) identify the contract with a customer, (2) identify the performance obligations in the contract, (3) determine the transaction price, (4) allocate the transaction price to the performance obligations in the contract, and (5) recognize revenue when a per</w:t>
      </w:r>
      <w:r>
        <w:rPr>
          <w:rFonts w:ascii="inherit" w:eastAsia="Times New Roman" w:hAnsi="inherit"/>
          <w:sz w:val="20"/>
          <w:szCs w:val="20"/>
        </w:rPr>
        <w:t>formance obligation is satisfied.</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Company's contracts with customers may include multiple promised goods and services. Contracts with multiple performance obligations typically consist of a mix of subscriptions to the Company's online database, custom</w:t>
      </w:r>
      <w:r>
        <w:rPr>
          <w:rFonts w:ascii="inherit" w:eastAsia="Times New Roman" w:hAnsi="inherit"/>
          <w:sz w:val="20"/>
          <w:szCs w:val="20"/>
        </w:rPr>
        <w:t>ized data services, and delivery of periodic custom reports based on information obtained from the database. In such cases, the Company identifies performance obligations by evaluating whether the promised goods and services are capable of being distinct a</w:t>
      </w:r>
      <w:r>
        <w:rPr>
          <w:rFonts w:ascii="inherit" w:eastAsia="Times New Roman" w:hAnsi="inherit"/>
          <w:sz w:val="20"/>
          <w:szCs w:val="20"/>
        </w:rPr>
        <w:t>nd distinct within the context of the contract at contract inception. Promised goods and services that are not distinct at contract inception are combined as one performance obligation. Once the Company identifies the performance obligations, the Company w</w:t>
      </w:r>
      <w:r>
        <w:rPr>
          <w:rFonts w:ascii="inherit" w:eastAsia="Times New Roman" w:hAnsi="inherit"/>
          <w:sz w:val="20"/>
          <w:szCs w:val="20"/>
        </w:rPr>
        <w:t>ill determine the transaction price based on contractually fixed amounts and an estimate of variable consideration. The Company allocates the transaction price to each performance obligation based on relative standalone selling price ("SSP"). Judgment is e</w:t>
      </w:r>
      <w:r>
        <w:rPr>
          <w:rFonts w:ascii="inherit" w:eastAsia="Times New Roman" w:hAnsi="inherit"/>
          <w:sz w:val="20"/>
          <w:szCs w:val="20"/>
        </w:rPr>
        <w:t>xercised to determine the SSP of each distinct performance obligation. The Company will constrain estimates of variable consideration based on its expectation of recovery from the customer. Some sources of variable consideration such as refunds, penalties,</w:t>
      </w:r>
      <w:r>
        <w:rPr>
          <w:rFonts w:ascii="inherit" w:eastAsia="Times New Roman" w:hAnsi="inherit"/>
          <w:sz w:val="20"/>
          <w:szCs w:val="20"/>
        </w:rPr>
        <w:t xml:space="preserve"> or allowances will reduce transaction price. In some instances, the Company may have non-cash consideration or elements of consideration payable to the customer, which will also be included in the transaction price. These sources of variable consideration</w:t>
      </w:r>
      <w:r>
        <w:rPr>
          <w:rFonts w:ascii="inherit" w:eastAsia="Times New Roman" w:hAnsi="inherit"/>
          <w:sz w:val="20"/>
          <w:szCs w:val="20"/>
        </w:rPr>
        <w:t xml:space="preserve"> are relatively infrequent and generally not significant. The Company recognizes revenue when (or as) it satisfies a performance obligation by transferring promised goods or services to a customer. Customers may obtain the control of promised goods or serv</w:t>
      </w:r>
      <w:r>
        <w:rPr>
          <w:rFonts w:ascii="inherit" w:eastAsia="Times New Roman" w:hAnsi="inherit"/>
          <w:sz w:val="20"/>
          <w:szCs w:val="20"/>
        </w:rPr>
        <w:t>ices over time or at a point in time. The Company recognizes revenue net of sales taxes remitted to government authorities. In general, transaction price is determined by estimating the fixed amount of consideration to which the Company is entitled for tra</w:t>
      </w:r>
      <w:r>
        <w:rPr>
          <w:rFonts w:ascii="inherit" w:eastAsia="Times New Roman" w:hAnsi="inherit"/>
          <w:sz w:val="20"/>
          <w:szCs w:val="20"/>
        </w:rPr>
        <w:t>nsfer of goods and services and all relevant</w:t>
      </w:r>
      <w:r>
        <w:rPr>
          <w:rFonts w:ascii="inherit" w:eastAsia="Times New Roman" w:hAnsi="inherit"/>
          <w:sz w:val="20"/>
          <w:szCs w:val="20"/>
        </w:rPr>
        <w:t xml:space="preserve"> </w:t>
      </w:r>
    </w:p>
    <w:p w:rsidR="00000000" w:rsidRDefault="00F4231B">
      <w:pPr>
        <w:divId w:val="1754349055"/>
        <w:rPr>
          <w:rFonts w:eastAsia="Times New Roman"/>
          <w:sz w:val="20"/>
          <w:szCs w:val="20"/>
        </w:rPr>
      </w:pPr>
    </w:p>
    <w:p w:rsidR="00000000" w:rsidRDefault="00F4231B">
      <w:pPr>
        <w:spacing w:line="288" w:lineRule="auto"/>
        <w:jc w:val="center"/>
        <w:divId w:val="1867257554"/>
        <w:rPr>
          <w:rFonts w:eastAsia="Times New Roman"/>
          <w:sz w:val="20"/>
          <w:szCs w:val="20"/>
        </w:rPr>
      </w:pPr>
      <w:r>
        <w:rPr>
          <w:rFonts w:ascii="inherit" w:eastAsia="Times New Roman" w:hAnsi="inherit"/>
          <w:sz w:val="20"/>
          <w:szCs w:val="20"/>
        </w:rPr>
        <w:t>68</w:t>
      </w:r>
    </w:p>
    <w:p w:rsidR="00000000" w:rsidRDefault="00F4231B">
      <w:pPr>
        <w:divId w:val="1034236348"/>
        <w:rPr>
          <w:rFonts w:eastAsia="Times New Roman"/>
          <w:sz w:val="20"/>
          <w:szCs w:val="20"/>
        </w:rPr>
      </w:pPr>
      <w:r>
        <w:rPr>
          <w:rFonts w:eastAsia="Times New Roman"/>
          <w:sz w:val="20"/>
          <w:szCs w:val="20"/>
        </w:rPr>
        <w:pict>
          <v:rect id="_x0000_i1096" style="width:0;height:1.5pt" o:hralign="center" o:hrstd="t" o:hr="t" fillcolor="#a0a0a0" stroked="f"/>
        </w:pict>
      </w:r>
    </w:p>
    <w:p w:rsidR="00000000" w:rsidRDefault="00F4231B">
      <w:pPr>
        <w:spacing w:line="288" w:lineRule="auto"/>
        <w:divId w:val="132405054"/>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337315380"/>
        <w:rPr>
          <w:rFonts w:eastAsia="Times New Roman"/>
          <w:sz w:val="20"/>
          <w:szCs w:val="20"/>
        </w:rPr>
      </w:pPr>
    </w:p>
    <w:p w:rsidR="00000000" w:rsidRDefault="00F4231B">
      <w:pPr>
        <w:divId w:val="1770346825"/>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sources and components of variable consideration. Variable consideration is estimated based on the most likely amount or expected value approach, depending on which method the Company expects to better predict the amount of consideration to which it will b</w:t>
      </w:r>
      <w:r>
        <w:rPr>
          <w:rFonts w:ascii="inherit" w:eastAsia="Times New Roman" w:hAnsi="inherit"/>
          <w:sz w:val="20"/>
          <w:szCs w:val="20"/>
        </w:rPr>
        <w:t>e entitled. Once the Company elects one of the methods to estimate variable consideration for a particular type of performance obligation, the Company will apply that method consistently.</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Subscription-based revenues are typically recognized on a straight-l</w:t>
      </w:r>
      <w:r>
        <w:rPr>
          <w:rFonts w:ascii="inherit" w:eastAsia="Times New Roman" w:hAnsi="inherit"/>
          <w:sz w:val="20"/>
          <w:szCs w:val="20"/>
        </w:rPr>
        <w:t>ine basis over the access period, which ranges from</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thirty-six</w:t>
      </w:r>
      <w:r>
        <w:rPr>
          <w:rFonts w:ascii="inherit" w:eastAsia="Times New Roman" w:hAnsi="inherit"/>
          <w:sz w:val="20"/>
          <w:szCs w:val="20"/>
        </w:rPr>
        <w:t xml:space="preserve"> </w:t>
      </w:r>
      <w:r>
        <w:rPr>
          <w:rFonts w:ascii="inherit" w:eastAsia="Times New Roman" w:hAnsi="inherit"/>
          <w:sz w:val="20"/>
          <w:szCs w:val="20"/>
        </w:rPr>
        <w:t>months. Revenue for validated Campaign Essentials ("vCE") and Comscore Campaign Ratings ("CCR") is recognized over time, either on a time-elapsed basis, as the Company is providing ser</w:t>
      </w:r>
      <w:r>
        <w:rPr>
          <w:rFonts w:ascii="inherit" w:eastAsia="Times New Roman" w:hAnsi="inherit"/>
          <w:sz w:val="20"/>
          <w:szCs w:val="20"/>
        </w:rPr>
        <w:t>vices that the customer is continuously consuming and receiving benefit from, or on an output method, such as volume of impressions processed. Activation products vary in nature, and can be recognized over time, generally on an input method time-elapsed ba</w:t>
      </w:r>
      <w:r>
        <w:rPr>
          <w:rFonts w:ascii="inherit" w:eastAsia="Times New Roman" w:hAnsi="inherit"/>
          <w:sz w:val="20"/>
          <w:szCs w:val="20"/>
        </w:rPr>
        <w:t>sis, as the Company provides continuous tracking of activity. Other activation products are delivered at a point in time, based on custom attributes agreed upon by customers and the Company.</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Company's customized data services are delivered in the form</w:t>
      </w:r>
      <w:r>
        <w:rPr>
          <w:rFonts w:ascii="inherit" w:eastAsia="Times New Roman" w:hAnsi="inherit"/>
          <w:sz w:val="20"/>
          <w:szCs w:val="20"/>
        </w:rPr>
        <w:t xml:space="preserve"> of custom recurring reports or ad hoc reports. Custom report performance obligations, in general, are transferred at a point in time once the product has been delivered to the customer.</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Survey products vary in nature and can be recognized at a point in t</w:t>
      </w:r>
      <w:r>
        <w:rPr>
          <w:rFonts w:ascii="inherit" w:eastAsia="Times New Roman" w:hAnsi="inherit"/>
          <w:sz w:val="20"/>
          <w:szCs w:val="20"/>
        </w:rPr>
        <w:t>ime, generally on an output method report delivery basis, once the final report has been delivered to the customer. Other survey products are recognized over time, generally on a time-elapsed basis, as the Company provides access to continuous reporting on</w:t>
      </w:r>
      <w:r>
        <w:rPr>
          <w:rFonts w:ascii="inherit" w:eastAsia="Times New Roman" w:hAnsi="inherit"/>
          <w:sz w:val="20"/>
          <w:szCs w:val="20"/>
        </w:rPr>
        <w:t xml:space="preserve"> survey results through a user interface. Survey services consist of survey design with subsequent data collection, analysis and reporting.</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For performance obligations satisfied at a point in time, the Company evaluates a number of factors to determine whe</w:t>
      </w:r>
      <w:r>
        <w:rPr>
          <w:rFonts w:ascii="inherit" w:eastAsia="Times New Roman" w:hAnsi="inherit"/>
          <w:sz w:val="20"/>
          <w:szCs w:val="20"/>
        </w:rPr>
        <w:t>ther control of goods and services has been transferred. The Company considers whether there is a present right to payment and whether the customer has accepted the asset. In many instances the Company has objective evidence of the acceptance criteria, whi</w:t>
      </w:r>
      <w:r>
        <w:rPr>
          <w:rFonts w:ascii="inherit" w:eastAsia="Times New Roman" w:hAnsi="inherit"/>
          <w:sz w:val="20"/>
          <w:szCs w:val="20"/>
        </w:rPr>
        <w:t>le in other cases the acceptance provisions are substantive, and the customer must affirmatively signal acceptance. The preceding two factors are not the only factors that may be considered. Other considerations include, but are not limited to, whether ris</w:t>
      </w:r>
      <w:r>
        <w:rPr>
          <w:rFonts w:ascii="inherit" w:eastAsia="Times New Roman" w:hAnsi="inherit"/>
          <w:sz w:val="20"/>
          <w:szCs w:val="20"/>
        </w:rPr>
        <w:t>ks and rewards of ownership have been transferred for a particular product.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For the majority of its products and services, the Company applies an adjusted market assessment approach for the determination of SSP for identified performance obligations. In ge</w:t>
      </w:r>
      <w:r>
        <w:rPr>
          <w:rFonts w:ascii="inherit" w:eastAsia="Times New Roman" w:hAnsi="inherit"/>
          <w:sz w:val="20"/>
          <w:szCs w:val="20"/>
        </w:rPr>
        <w:t>neral, the Company bundles multiple products and very few are sold on a standalone basis. The Company uses rate cards and pricing calculators that are periodically reviewed and updated to reflect the latest sales data and observable inputs by industry, cha</w:t>
      </w:r>
      <w:r>
        <w:rPr>
          <w:rFonts w:ascii="inherit" w:eastAsia="Times New Roman" w:hAnsi="inherit"/>
          <w:sz w:val="20"/>
          <w:szCs w:val="20"/>
        </w:rPr>
        <w:t>nnel, geography, customer size, and other relevant groupings. Certain products are sold on a standalone basis in a narrow band of prices. If a product is sold outside of the narrow band of prices, it will be assigned the midpoint of the narrow band for pur</w:t>
      </w:r>
      <w:r>
        <w:rPr>
          <w:rFonts w:ascii="inherit" w:eastAsia="Times New Roman" w:hAnsi="inherit"/>
          <w:sz w:val="20"/>
          <w:szCs w:val="20"/>
        </w:rPr>
        <w:t>poses of allocating transaction price on a relative SSP basis.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Customers may have the right to cancel their contracts by providing a written notice of cancellation, although most subscription-based contracts are non-cancelable. If a customer cancels its c</w:t>
      </w:r>
      <w:r>
        <w:rPr>
          <w:rFonts w:ascii="inherit" w:eastAsia="Times New Roman" w:hAnsi="inherit"/>
          <w:sz w:val="20"/>
          <w:szCs w:val="20"/>
        </w:rPr>
        <w:t>ontract, the customer is generally not entitled to a refund for prior services. In the event a portion of a contract is refundable, revenue recognition is delayed until the refund provision lapses. For multi-year contracts with annual price increases and n</w:t>
      </w:r>
      <w:r>
        <w:rPr>
          <w:rFonts w:ascii="inherit" w:eastAsia="Times New Roman" w:hAnsi="inherit"/>
          <w:sz w:val="20"/>
          <w:szCs w:val="20"/>
        </w:rPr>
        <w:t>o opt out clauses, the total consideration for each of the years included in the contract term will be combined and recognized on a straight-line basis over the term of the contract.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The Company may enter into multiple contracts with a single counterparty </w:t>
      </w:r>
      <w:r>
        <w:rPr>
          <w:rFonts w:ascii="inherit" w:eastAsia="Times New Roman" w:hAnsi="inherit"/>
          <w:sz w:val="20"/>
          <w:szCs w:val="20"/>
        </w:rPr>
        <w:t xml:space="preserve">at or near the same time. The Company will combine contracts and account for them as a single contract when one or more of the following criteria are met: (i) the contracts are negotiated as a package with a single commercial objective, (ii) consideration </w:t>
      </w:r>
      <w:r>
        <w:rPr>
          <w:rFonts w:ascii="inherit" w:eastAsia="Times New Roman" w:hAnsi="inherit"/>
          <w:sz w:val="20"/>
          <w:szCs w:val="20"/>
        </w:rPr>
        <w:t>to be paid in one contract depends on the price or performance of the other contract, and (iii) goods or services promised are a single performance obligation.</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For transactions that involve third parties, the Company evaluates whether the Company is the p</w:t>
      </w:r>
      <w:r>
        <w:rPr>
          <w:rFonts w:ascii="inherit" w:eastAsia="Times New Roman" w:hAnsi="inherit"/>
          <w:sz w:val="20"/>
          <w:szCs w:val="20"/>
        </w:rPr>
        <w:t xml:space="preserve">rincipal, in which case the Company recognizes revenue on a gross basis. If the Company is an agent, the Company recognizes revenue on a net basis. In certain countries, the Company may use third-party resellers to sell its products and services. In these </w:t>
      </w:r>
      <w:r>
        <w:rPr>
          <w:rFonts w:ascii="inherit" w:eastAsia="Times New Roman" w:hAnsi="inherit"/>
          <w:sz w:val="20"/>
          <w:szCs w:val="20"/>
        </w:rPr>
        <w:t xml:space="preserve">transactions, the Company is generally the principal as the Company controls the products and services and is primarily responsible for providing them to the end user. The Company also has certain revenue share arrangements that involve the use of partner </w:t>
      </w:r>
      <w:r>
        <w:rPr>
          <w:rFonts w:ascii="inherit" w:eastAsia="Times New Roman" w:hAnsi="inherit"/>
          <w:sz w:val="20"/>
          <w:szCs w:val="20"/>
        </w:rPr>
        <w:t>data in its sales to end users or the use of its data in partner sales to end users. In these arrangements, the Company assesses which party controls the specified goods or services before they are transferred to the customer, as well as other indicators s</w:t>
      </w:r>
      <w:r>
        <w:rPr>
          <w:rFonts w:ascii="inherit" w:eastAsia="Times New Roman" w:hAnsi="inherit"/>
          <w:sz w:val="20"/>
          <w:szCs w:val="20"/>
        </w:rPr>
        <w:t>uch as the party primarily responsible for fulfillment, inventory risk, and discretion in establishing price.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enters into a limited number of monetary contracts with multichannel video programming distributors ("MVPDs") that involve both the p</w:t>
      </w:r>
      <w:r>
        <w:rPr>
          <w:rFonts w:ascii="inherit" w:eastAsia="Times New Roman" w:hAnsi="inherit"/>
          <w:sz w:val="20"/>
          <w:szCs w:val="20"/>
        </w:rPr>
        <w:t>urchase and sale of services with a single counterparty. The Company assesses each contract to determine if the revenue and expense should be presented gross or net. The Company recognizes revenue for these contracts to the extent that SSP is established f</w:t>
      </w:r>
      <w:r>
        <w:rPr>
          <w:rFonts w:ascii="inherit" w:eastAsia="Times New Roman" w:hAnsi="inherit"/>
          <w:sz w:val="20"/>
          <w:szCs w:val="20"/>
        </w:rPr>
        <w:t>or distinct services provided. Any excess consideration above the established SSP of services is presented as an offset to cost of revenues in the Consolidated Statements of Operations and Comprehensive Loss.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Nonmonetary transactions represent data exchan</w:t>
      </w:r>
      <w:r>
        <w:rPr>
          <w:rFonts w:ascii="inherit" w:eastAsia="Times New Roman" w:hAnsi="inherit"/>
          <w:sz w:val="20"/>
          <w:szCs w:val="20"/>
        </w:rPr>
        <w:t xml:space="preserve">ges, which may consist of digital usage and general demographic data. The data obtained through nonmonetary transactions differs from the data provided by the Company in the exchange. Under ASC 606, the transaction price of a nonmonetary exchange that has </w:t>
      </w:r>
      <w:r>
        <w:rPr>
          <w:rFonts w:ascii="inherit" w:eastAsia="Times New Roman" w:hAnsi="inherit"/>
          <w:sz w:val="20"/>
          <w:szCs w:val="20"/>
        </w:rPr>
        <w:t>commercial substance is based on the fair value of the non-cash consideration</w:t>
      </w:r>
      <w:r>
        <w:rPr>
          <w:rFonts w:ascii="inherit" w:eastAsia="Times New Roman" w:hAnsi="inherit"/>
          <w:sz w:val="20"/>
          <w:szCs w:val="20"/>
        </w:rPr>
        <w:t xml:space="preserve"> </w:t>
      </w:r>
    </w:p>
    <w:p w:rsidR="00000000" w:rsidRDefault="00F4231B">
      <w:pPr>
        <w:divId w:val="1857034978"/>
        <w:rPr>
          <w:rFonts w:eastAsia="Times New Roman"/>
          <w:sz w:val="20"/>
          <w:szCs w:val="20"/>
        </w:rPr>
      </w:pPr>
    </w:p>
    <w:p w:rsidR="00000000" w:rsidRDefault="00F4231B">
      <w:pPr>
        <w:spacing w:line="288" w:lineRule="auto"/>
        <w:jc w:val="center"/>
        <w:divId w:val="1624534087"/>
        <w:rPr>
          <w:rFonts w:eastAsia="Times New Roman"/>
          <w:sz w:val="20"/>
          <w:szCs w:val="20"/>
        </w:rPr>
      </w:pPr>
      <w:r>
        <w:rPr>
          <w:rFonts w:ascii="inherit" w:eastAsia="Times New Roman" w:hAnsi="inherit"/>
          <w:sz w:val="20"/>
          <w:szCs w:val="20"/>
        </w:rPr>
        <w:t>69</w:t>
      </w:r>
    </w:p>
    <w:p w:rsidR="00000000" w:rsidRDefault="00F4231B">
      <w:pPr>
        <w:divId w:val="1034236348"/>
        <w:rPr>
          <w:rFonts w:eastAsia="Times New Roman"/>
          <w:sz w:val="20"/>
          <w:szCs w:val="20"/>
        </w:rPr>
      </w:pPr>
      <w:r>
        <w:rPr>
          <w:rFonts w:eastAsia="Times New Roman"/>
          <w:sz w:val="20"/>
          <w:szCs w:val="20"/>
        </w:rPr>
        <w:pict>
          <v:rect id="_x0000_i1097" style="width:0;height:1.5pt" o:hralign="center" o:hrstd="t" o:hr="t" fillcolor="#a0a0a0" stroked="f"/>
        </w:pict>
      </w:r>
    </w:p>
    <w:p w:rsidR="00000000" w:rsidRDefault="00F4231B">
      <w:pPr>
        <w:spacing w:line="288" w:lineRule="auto"/>
        <w:divId w:val="2015523706"/>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290623667"/>
        <w:rPr>
          <w:rFonts w:eastAsia="Times New Roman"/>
          <w:sz w:val="20"/>
          <w:szCs w:val="20"/>
        </w:rPr>
      </w:pPr>
    </w:p>
    <w:p w:rsidR="00000000" w:rsidRDefault="00F4231B">
      <w:pPr>
        <w:divId w:val="796798193"/>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received. If an entity cannot reasonably estimate the fair</w:t>
      </w:r>
      <w:r>
        <w:rPr>
          <w:rFonts w:ascii="inherit" w:eastAsia="Times New Roman" w:hAnsi="inherit"/>
          <w:sz w:val="20"/>
          <w:szCs w:val="20"/>
        </w:rPr>
        <w:t xml:space="preserve"> value of the non-cash consideration received, then it uses the estimated selling price of the promised goods or services. None of the nonmonetary transactions entered into by the Company met the requirements to recognize revenue or expense. Therefore, the</w:t>
      </w:r>
      <w:r>
        <w:rPr>
          <w:rFonts w:ascii="inherit" w:eastAsia="Times New Roman" w:hAnsi="inherit"/>
          <w:sz w:val="20"/>
          <w:szCs w:val="20"/>
        </w:rPr>
        <w:t>se nonmonetary transactions are not reflected in the Consolidated Financial Statements.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Contract Balances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Accounts receivable are billed and unbilled amounts related to the Company's rights to consideration as performance obligations are satisfied when the</w:t>
      </w:r>
      <w:r>
        <w:rPr>
          <w:rFonts w:ascii="inherit" w:eastAsia="Times New Roman" w:hAnsi="inherit"/>
          <w:sz w:val="20"/>
          <w:szCs w:val="20"/>
        </w:rPr>
        <w:t xml:space="preserve"> rights to payment become unconditional but for the passage of time.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Contract assets are included in prepaid expenses and other current assets within the Consolidated Balance Sheets. Contract assets represent the Company's right to consideration in exchang</w:t>
      </w:r>
      <w:r>
        <w:rPr>
          <w:rFonts w:ascii="inherit" w:eastAsia="Times New Roman" w:hAnsi="inherit"/>
          <w:sz w:val="20"/>
          <w:szCs w:val="20"/>
        </w:rPr>
        <w:t>e for goods or services transferred to the customer either prior to the receipt of consideration or before payment is due.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Contract payments are generally due in advance for subscription-based services or prior to delivery of custom reports. If a contract </w:t>
      </w:r>
      <w:r>
        <w:rPr>
          <w:rFonts w:ascii="inherit" w:eastAsia="Times New Roman" w:hAnsi="inherit"/>
          <w:sz w:val="20"/>
          <w:szCs w:val="20"/>
        </w:rPr>
        <w:t>exists under ASC 606, advance payments are recorded as a contract liability or a customer advance until the performance obligations are satisfied and revenue is earned.</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Contract liabilities relate to amounts billed in advance, or advance consideration received from customers, for which transfer of control of the good or service occurs at a later point in time. Customer advances relate to amounts billed in advance, or adva</w:t>
      </w:r>
      <w:r>
        <w:rPr>
          <w:rFonts w:ascii="inherit" w:eastAsia="Times New Roman" w:hAnsi="inherit"/>
          <w:sz w:val="20"/>
          <w:szCs w:val="20"/>
        </w:rPr>
        <w:t>nce considerations received from customers, for contracts with termination rights for which transfer of control of the good or service occurs at a later point in time. Contract liabilities and customer advances to be recognized in the succeeding twelve-mon</w:t>
      </w:r>
      <w:r>
        <w:rPr>
          <w:rFonts w:ascii="inherit" w:eastAsia="Times New Roman" w:hAnsi="inherit"/>
          <w:sz w:val="20"/>
          <w:szCs w:val="20"/>
        </w:rPr>
        <w:t>th period are classified as current and the remaining amounts are classified as non-current liabilities within the Consolidated Balance Sheets.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Transaction Price Allocated to the Remaining Performance Obligations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elected an optional exemption to not disclose information about remaining performance obligations that have an original expected duration of one year or less, or where the transaction price allocated to unsatisfied performance obligations for w</w:t>
      </w:r>
      <w:r>
        <w:rPr>
          <w:rFonts w:ascii="inherit" w:eastAsia="Times New Roman" w:hAnsi="inherit"/>
          <w:sz w:val="20"/>
          <w:szCs w:val="20"/>
        </w:rPr>
        <w:t>hich variable consideration is allocated entirely to a wholly unsatisfied performance obligation, or to a wholly unsatisfied promise to transfer a distinct good or service that forms part of a single performance obligation in accordance with the series gui</w:t>
      </w:r>
      <w:r>
        <w:rPr>
          <w:rFonts w:ascii="inherit" w:eastAsia="Times New Roman" w:hAnsi="inherit"/>
          <w:sz w:val="20"/>
          <w:szCs w:val="20"/>
        </w:rPr>
        <w:t>dance.</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Costs to Obtain or Fulfill a Contract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elected the practical expedient to recognize the incremental costs of obtaining contracts as an expense when incurred if the amortization period of the assets is one year or less. These costs include</w:t>
      </w:r>
      <w:r>
        <w:rPr>
          <w:rFonts w:ascii="inherit" w:eastAsia="Times New Roman" w:hAnsi="inherit"/>
          <w:sz w:val="20"/>
          <w:szCs w:val="20"/>
        </w:rPr>
        <w:t xml:space="preserve"> commission programs to compensate employees for obtaining new contracts and are included in selling and marketing expense.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Certain costs to fulfill are capitalized in relation to long-term contracts wherein the transfer of goods and services will occur at</w:t>
      </w:r>
      <w:r>
        <w:rPr>
          <w:rFonts w:ascii="inherit" w:eastAsia="Times New Roman" w:hAnsi="inherit"/>
          <w:sz w:val="20"/>
          <w:szCs w:val="20"/>
        </w:rPr>
        <w:t xml:space="preserve"> a point in time. In addition, the Company capitalizes costs to fulfill for long-term contracts that are incurred during a setup period prior to transferring control of the good or service over time. These costs include dedicated employees, subcontractors,</w:t>
      </w:r>
      <w:r>
        <w:rPr>
          <w:rFonts w:ascii="inherit" w:eastAsia="Times New Roman" w:hAnsi="inherit"/>
          <w:sz w:val="20"/>
          <w:szCs w:val="20"/>
        </w:rPr>
        <w:t xml:space="preserve"> and other third-party costs. The Company will assess capitalized costs to fulfill at each reporting period for recoverability. These costs are included in cost</w:t>
      </w:r>
      <w:r>
        <w:rPr>
          <w:rFonts w:ascii="inherit" w:eastAsia="Times New Roman" w:hAnsi="inherit"/>
          <w:sz w:val="20"/>
          <w:szCs w:val="20"/>
        </w:rPr>
        <w:t xml:space="preserve"> </w:t>
      </w:r>
      <w:r>
        <w:rPr>
          <w:rFonts w:ascii="inherit" w:eastAsia="Times New Roman" w:hAnsi="inherit"/>
          <w:sz w:val="20"/>
          <w:szCs w:val="20"/>
        </w:rPr>
        <w:t>of revenue and are recognized in the same manner as the corresponding performance obligation.</w:t>
      </w:r>
      <w:r>
        <w:rPr>
          <w:rFonts w:ascii="inherit" w:eastAsia="Times New Roman" w:hAnsi="inherit"/>
          <w:sz w:val="20"/>
          <w:szCs w:val="20"/>
        </w:rPr>
        <w:t xml:space="preserve"> </w:t>
      </w:r>
    </w:p>
    <w:p w:rsidR="00000000" w:rsidRDefault="00F4231B">
      <w:pPr>
        <w:spacing w:line="288" w:lineRule="auto"/>
        <w:divId w:val="1034236348"/>
        <w:rPr>
          <w:rFonts w:eastAsia="Times New Roman"/>
          <w:sz w:val="20"/>
          <w:szCs w:val="20"/>
        </w:rPr>
      </w:pPr>
      <w:r>
        <w:rPr>
          <w:rFonts w:ascii="inherit" w:eastAsia="Times New Roman" w:hAnsi="inherit"/>
          <w:b/>
          <w:bCs/>
          <w:i/>
          <w:iCs/>
          <w:sz w:val="20"/>
          <w:szCs w:val="20"/>
        </w:rPr>
        <w:t>Cost of Revenues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Cost of revenues consists primarily of costs to produce the Company's products including viewing data from MVPDs, census-based, panel and other third-party data as well as costs to operate its network infrastructure including data center, </w:t>
      </w:r>
      <w:r>
        <w:rPr>
          <w:rFonts w:ascii="inherit" w:eastAsia="Times New Roman" w:hAnsi="inherit"/>
          <w:sz w:val="20"/>
          <w:szCs w:val="20"/>
        </w:rPr>
        <w:t>data storage and compliance costs. Other costs include amortization of capitalized fulfillment costs, employee costs including stock-based compensation, depreciation related to assets used to maintain the network and produce products and allocated overhead</w:t>
      </w:r>
      <w:r>
        <w:rPr>
          <w:rFonts w:ascii="inherit" w:eastAsia="Times New Roman" w:hAnsi="inherit"/>
          <w:sz w:val="20"/>
          <w:szCs w:val="20"/>
        </w:rPr>
        <w:t>, including rent and depreciation expenses generated by general purpose equipment and software.</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Selling and Marketing</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Selling and marketing expenses consist primarily of salaries, commissions, stock-based compensation, benefits and bonuses for personnel a</w:t>
      </w:r>
      <w:r>
        <w:rPr>
          <w:rFonts w:ascii="inherit" w:eastAsia="Times New Roman" w:hAnsi="inherit"/>
          <w:sz w:val="20"/>
          <w:szCs w:val="20"/>
        </w:rPr>
        <w:t>ssociated with sales and marketing activities, as well as costs related to online and offline advertising, product management, seminars, promotional materials, public relations, other sales and marketing programs, and allocated overhead, including rent and</w:t>
      </w:r>
      <w:r>
        <w:rPr>
          <w:rFonts w:ascii="inherit" w:eastAsia="Times New Roman" w:hAnsi="inherit"/>
          <w:sz w:val="20"/>
          <w:szCs w:val="20"/>
        </w:rPr>
        <w:t xml:space="preserve"> other facilities related costs, and depreciation.</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Research and Development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Research and development expenses consist primarily of salaries, stock-based compensation, benefits and related costs for personnel associated with research and development activit</w:t>
      </w:r>
      <w:r>
        <w:rPr>
          <w:rFonts w:ascii="inherit" w:eastAsia="Times New Roman" w:hAnsi="inherit"/>
          <w:sz w:val="20"/>
          <w:szCs w:val="20"/>
        </w:rPr>
        <w:t>ies, as well as allocated overhead, including rent and other facilities related costs, and depreciation.</w:t>
      </w:r>
    </w:p>
    <w:p w:rsidR="00000000" w:rsidRDefault="00F4231B">
      <w:pPr>
        <w:divId w:val="658967580"/>
        <w:rPr>
          <w:rFonts w:eastAsia="Times New Roman"/>
          <w:sz w:val="20"/>
          <w:szCs w:val="20"/>
        </w:rPr>
      </w:pPr>
    </w:p>
    <w:p w:rsidR="00000000" w:rsidRDefault="00F4231B">
      <w:pPr>
        <w:spacing w:line="288" w:lineRule="auto"/>
        <w:jc w:val="center"/>
        <w:divId w:val="251622802"/>
        <w:rPr>
          <w:rFonts w:eastAsia="Times New Roman"/>
          <w:sz w:val="20"/>
          <w:szCs w:val="20"/>
        </w:rPr>
      </w:pPr>
      <w:r>
        <w:rPr>
          <w:rFonts w:ascii="inherit" w:eastAsia="Times New Roman" w:hAnsi="inherit"/>
          <w:sz w:val="20"/>
          <w:szCs w:val="20"/>
        </w:rPr>
        <w:t>70</w:t>
      </w:r>
    </w:p>
    <w:p w:rsidR="00000000" w:rsidRDefault="00F4231B">
      <w:pPr>
        <w:divId w:val="1034236348"/>
        <w:rPr>
          <w:rFonts w:eastAsia="Times New Roman"/>
          <w:sz w:val="20"/>
          <w:szCs w:val="20"/>
        </w:rPr>
      </w:pPr>
      <w:r>
        <w:rPr>
          <w:rFonts w:eastAsia="Times New Roman"/>
          <w:sz w:val="20"/>
          <w:szCs w:val="20"/>
        </w:rPr>
        <w:pict>
          <v:rect id="_x0000_i1098" style="width:0;height:1.5pt" o:hralign="center" o:hrstd="t" o:hr="t" fillcolor="#a0a0a0" stroked="f"/>
        </w:pict>
      </w:r>
    </w:p>
    <w:p w:rsidR="00000000" w:rsidRDefault="00F4231B">
      <w:pPr>
        <w:spacing w:line="288" w:lineRule="auto"/>
        <w:divId w:val="2063746934"/>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92037145"/>
        <w:rPr>
          <w:rFonts w:eastAsia="Times New Roman"/>
          <w:sz w:val="20"/>
          <w:szCs w:val="20"/>
        </w:rPr>
      </w:pPr>
    </w:p>
    <w:p w:rsidR="00000000" w:rsidRDefault="00F4231B">
      <w:pPr>
        <w:divId w:val="575941008"/>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General and Administrative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Gener</w:t>
      </w:r>
      <w:r>
        <w:rPr>
          <w:rFonts w:ascii="inherit" w:eastAsia="Times New Roman" w:hAnsi="inherit"/>
          <w:sz w:val="20"/>
          <w:szCs w:val="20"/>
        </w:rPr>
        <w:t>al and administrative expenses consist primarily of salaries, stock-based compensation, benefits and related costs for executive management, finance, accounting, human capital, legal, information technology and other administrative functions, as well as pr</w:t>
      </w:r>
      <w:r>
        <w:rPr>
          <w:rFonts w:ascii="inherit" w:eastAsia="Times New Roman" w:hAnsi="inherit"/>
          <w:sz w:val="20"/>
          <w:szCs w:val="20"/>
        </w:rPr>
        <w:t>ofessional fees and allocated overhead, including rent and other facilities related costs, depreciation and expenses incurred for other general corporate purposes.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Investigation and Audit Related</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Investigation expenses are professional fees associated with</w:t>
      </w:r>
      <w:r>
        <w:rPr>
          <w:rFonts w:ascii="inherit" w:eastAsia="Times New Roman" w:hAnsi="inherit"/>
          <w:sz w:val="20"/>
          <w:szCs w:val="20"/>
        </w:rPr>
        <w:t xml:space="preserve"> legal and forensic accounting services rendered as a result of an internal Audit Committee investigation into matters related to the Company's revenue recognition practices, disclosures, internal controls, corporate culture and employment practices prior </w:t>
      </w:r>
      <w:r>
        <w:rPr>
          <w:rFonts w:ascii="inherit" w:eastAsia="Times New Roman" w:hAnsi="inherit"/>
          <w:sz w:val="20"/>
          <w:szCs w:val="20"/>
        </w:rPr>
        <w:t>to 2017. Audit related expenses consist of professional fees associated with accounting related consulting services and external auditor fees associated with the audit of the Company's prior-year financial statements. Also included are litigation related e</w:t>
      </w:r>
      <w:r>
        <w:rPr>
          <w:rFonts w:ascii="inherit" w:eastAsia="Times New Roman" w:hAnsi="inherit"/>
          <w:sz w:val="20"/>
          <w:szCs w:val="20"/>
        </w:rPr>
        <w:t>xpenses, which include legal fees associated with various lawsuits or investigations that were initiated either directly or indirectly as a result of the Audit Committee's investigation.</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Other Income (Expense), Net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following is a summary of other incom</w:t>
      </w:r>
      <w:r>
        <w:rPr>
          <w:rFonts w:ascii="inherit" w:eastAsia="Times New Roman" w:hAnsi="inherit"/>
          <w:sz w:val="20"/>
          <w:szCs w:val="20"/>
        </w:rPr>
        <w:t>e (expense), net:</w:t>
      </w:r>
    </w:p>
    <w:tbl>
      <w:tblPr>
        <w:tblW w:w="4249" w:type="pct"/>
        <w:jc w:val="center"/>
        <w:tblCellMar>
          <w:left w:w="0" w:type="dxa"/>
          <w:right w:w="0" w:type="dxa"/>
        </w:tblCellMar>
        <w:tblLook w:val="04A0" w:firstRow="1" w:lastRow="0" w:firstColumn="1" w:lastColumn="0" w:noHBand="0" w:noVBand="1"/>
      </w:tblPr>
      <w:tblGrid>
        <w:gridCol w:w="4239"/>
        <w:gridCol w:w="132"/>
        <w:gridCol w:w="711"/>
        <w:gridCol w:w="107"/>
        <w:gridCol w:w="105"/>
        <w:gridCol w:w="132"/>
        <w:gridCol w:w="672"/>
        <w:gridCol w:w="107"/>
        <w:gridCol w:w="105"/>
        <w:gridCol w:w="132"/>
        <w:gridCol w:w="610"/>
        <w:gridCol w:w="6"/>
      </w:tblGrid>
      <w:tr w:rsidR="00000000">
        <w:trPr>
          <w:divId w:val="1918444437"/>
          <w:jc w:val="center"/>
        </w:trPr>
        <w:tc>
          <w:tcPr>
            <w:tcW w:w="0" w:type="auto"/>
            <w:gridSpan w:val="12"/>
            <w:vAlign w:val="center"/>
            <w:hideMark/>
          </w:tcPr>
          <w:p w:rsidR="00000000" w:rsidRDefault="00F4231B">
            <w:pPr>
              <w:spacing w:line="288" w:lineRule="auto"/>
              <w:jc w:val="both"/>
              <w:rPr>
                <w:rFonts w:eastAsia="Times New Roman"/>
                <w:sz w:val="20"/>
                <w:szCs w:val="20"/>
              </w:rPr>
            </w:pPr>
          </w:p>
        </w:tc>
      </w:tr>
      <w:tr w:rsidR="00000000">
        <w:trPr>
          <w:divId w:val="1918444437"/>
          <w:jc w:val="center"/>
        </w:trPr>
        <w:tc>
          <w:tcPr>
            <w:tcW w:w="30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918444437"/>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r>
      <w:tr w:rsidR="00000000">
        <w:trPr>
          <w:divId w:val="1918444437"/>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4231B">
            <w:pPr>
              <w:divId w:val="5148791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divId w:val="13334836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r>
      <w:tr w:rsidR="00000000">
        <w:trPr>
          <w:divId w:val="1918444437"/>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Change in fair value of financing derivatives</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5,100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58937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(14,226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80121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918444437"/>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Change in fair value of warrants liability</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(2,411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362584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420492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1918444437"/>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Change in fair value of investment in equity securities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(2,324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1527956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1,443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84975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918444437"/>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Transition services agreement income</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534</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34086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9,029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11369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11,080</w:t>
            </w:r>
          </w:p>
        </w:tc>
        <w:tc>
          <w:tcPr>
            <w:tcW w:w="0" w:type="auto"/>
            <w:vAlign w:val="bottom"/>
            <w:hideMark/>
          </w:tcPr>
          <w:p w:rsidR="00000000" w:rsidRDefault="00F4231B">
            <w:pPr>
              <w:rPr>
                <w:rFonts w:eastAsia="Times New Roman"/>
                <w:sz w:val="20"/>
                <w:szCs w:val="20"/>
              </w:rPr>
            </w:pPr>
          </w:p>
        </w:tc>
      </w:tr>
      <w:tr w:rsidR="00000000">
        <w:trPr>
          <w:divId w:val="1918444437"/>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Gain on forgiveness of obligation</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070594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19368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4,000</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918444437"/>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755</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800124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2,290</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054676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125</w:t>
            </w:r>
          </w:p>
        </w:tc>
        <w:tc>
          <w:tcPr>
            <w:tcW w:w="0" w:type="auto"/>
            <w:tcBorders>
              <w:bottom w:val="single" w:sz="6" w:space="0" w:color="000000"/>
            </w:tcBorders>
            <w:vAlign w:val="bottom"/>
            <w:hideMark/>
          </w:tcPr>
          <w:p w:rsidR="00000000" w:rsidRDefault="00F4231B">
            <w:pPr>
              <w:rPr>
                <w:rFonts w:eastAsia="Times New Roman"/>
                <w:sz w:val="20"/>
                <w:szCs w:val="20"/>
              </w:rPr>
            </w:pPr>
          </w:p>
        </w:tc>
      </w:tr>
      <w:tr w:rsidR="00000000">
        <w:trPr>
          <w:divId w:val="1918444437"/>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other income (expense), net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1,654</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9872458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(1,464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4412199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15,205</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jc w:val="center"/>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Concentration of Credit Risk</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Financial instruments that potentially subject the Company to concentrations of credit risk consist primarily of cash, cash equivalents, restricted cash and accounts receivable. The Company maintains cash deposits with financial institutions that, from tim</w:t>
      </w:r>
      <w:r>
        <w:rPr>
          <w:rFonts w:ascii="inherit" w:eastAsia="Times New Roman" w:hAnsi="inherit"/>
          <w:sz w:val="20"/>
          <w:szCs w:val="20"/>
        </w:rPr>
        <w:t>e to time, exceed applicable insurance limits. The Company reduces this risk by maintaining such deposits with high quality financial institutions that management believes are creditworthy. With respect to accounts receivable, credit risk is mitigated by t</w:t>
      </w:r>
      <w:r>
        <w:rPr>
          <w:rFonts w:ascii="inherit" w:eastAsia="Times New Roman" w:hAnsi="inherit"/>
          <w:sz w:val="20"/>
          <w:szCs w:val="20"/>
        </w:rPr>
        <w:t>he Company's ongoing credit evaluation of its customers' financial condition.</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Debt Issuance Costs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reflects debt issuance costs in the Consolidated Balance Sheets as a direct deduction from the gross amount of debt, consistent with the presenta</w:t>
      </w:r>
      <w:r>
        <w:rPr>
          <w:rFonts w:ascii="inherit" w:eastAsia="Times New Roman" w:hAnsi="inherit"/>
          <w:sz w:val="20"/>
          <w:szCs w:val="20"/>
        </w:rPr>
        <w:t>tion of a debt discount. Debt issuance costs are amortized to interest expense, net over the term of the underlying debt instrument, utilizing the effective interest method.</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Derivative Financial Instruments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The Company has derivative financial instruments </w:t>
      </w:r>
      <w:r>
        <w:rPr>
          <w:rFonts w:ascii="inherit" w:eastAsia="Times New Roman" w:hAnsi="inherit"/>
          <w:sz w:val="20"/>
          <w:szCs w:val="20"/>
        </w:rPr>
        <w:t>that are not hedges and do not qualify for hedge accounting. Changes in the fair value of these instruments are recorded in other income (expense), net in the Consolidated Statements of Operations and Comprehensive Loss.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Stock-Based Compensation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w:t>
      </w:r>
      <w:r>
        <w:rPr>
          <w:rFonts w:ascii="inherit" w:eastAsia="Times New Roman" w:hAnsi="inherit"/>
          <w:sz w:val="20"/>
          <w:szCs w:val="20"/>
        </w:rPr>
        <w:t>ny estimates the fair value of stock-based awards on the date of grant. The fair value of stock options with only service conditions is determined using the Black-Scholes option pricing model. The fair value of restricted stock units ("RSUs") and restricte</w:t>
      </w:r>
      <w:r>
        <w:rPr>
          <w:rFonts w:ascii="inherit" w:eastAsia="Times New Roman" w:hAnsi="inherit"/>
          <w:sz w:val="20"/>
          <w:szCs w:val="20"/>
        </w:rPr>
        <w:t>d stock awards is based on the closing price of the Company's Common Stock on the date of grant. The Company amortizes the fair value of awards expected to vest on a straight-line basis over the requisite service periods of the awards, which is generally t</w:t>
      </w:r>
      <w:r>
        <w:rPr>
          <w:rFonts w:ascii="inherit" w:eastAsia="Times New Roman" w:hAnsi="inherit"/>
          <w:sz w:val="20"/>
          <w:szCs w:val="20"/>
        </w:rPr>
        <w:t>he period from the grant date to the end of the vesting period. The determination of the fair value of the Company's stock option awards is based on a variety of factors, including, but not limited to, the Company's Common Stock price, risk-free rate, expe</w:t>
      </w:r>
      <w:r>
        <w:rPr>
          <w:rFonts w:ascii="inherit" w:eastAsia="Times New Roman" w:hAnsi="inherit"/>
          <w:sz w:val="20"/>
          <w:szCs w:val="20"/>
        </w:rPr>
        <w:t>cted stock price volatility over the expected life of awards, dividend yield and actual and projected exercise behavior. Additionally, the</w:t>
      </w:r>
      <w:r>
        <w:rPr>
          <w:rFonts w:ascii="inherit" w:eastAsia="Times New Roman" w:hAnsi="inherit"/>
          <w:sz w:val="20"/>
          <w:szCs w:val="20"/>
        </w:rPr>
        <w:t xml:space="preserve"> </w:t>
      </w:r>
    </w:p>
    <w:p w:rsidR="00000000" w:rsidRDefault="00F4231B">
      <w:pPr>
        <w:divId w:val="639269733"/>
        <w:rPr>
          <w:rFonts w:eastAsia="Times New Roman"/>
          <w:sz w:val="20"/>
          <w:szCs w:val="20"/>
        </w:rPr>
      </w:pPr>
    </w:p>
    <w:p w:rsidR="00000000" w:rsidRDefault="00F4231B">
      <w:pPr>
        <w:spacing w:line="288" w:lineRule="auto"/>
        <w:jc w:val="center"/>
        <w:divId w:val="1896891804"/>
        <w:rPr>
          <w:rFonts w:eastAsia="Times New Roman"/>
          <w:sz w:val="20"/>
          <w:szCs w:val="20"/>
        </w:rPr>
      </w:pPr>
      <w:r>
        <w:rPr>
          <w:rFonts w:ascii="inherit" w:eastAsia="Times New Roman" w:hAnsi="inherit"/>
          <w:sz w:val="20"/>
          <w:szCs w:val="20"/>
        </w:rPr>
        <w:t>71</w:t>
      </w:r>
    </w:p>
    <w:p w:rsidR="00000000" w:rsidRDefault="00F4231B">
      <w:pPr>
        <w:divId w:val="1034236348"/>
        <w:rPr>
          <w:rFonts w:eastAsia="Times New Roman"/>
          <w:sz w:val="20"/>
          <w:szCs w:val="20"/>
        </w:rPr>
      </w:pPr>
      <w:r>
        <w:rPr>
          <w:rFonts w:eastAsia="Times New Roman"/>
          <w:sz w:val="20"/>
          <w:szCs w:val="20"/>
        </w:rPr>
        <w:pict>
          <v:rect id="_x0000_i1099" style="width:0;height:1.5pt" o:hralign="center" o:hrstd="t" o:hr="t" fillcolor="#a0a0a0" stroked="f"/>
        </w:pict>
      </w:r>
    </w:p>
    <w:p w:rsidR="00000000" w:rsidRDefault="00F4231B">
      <w:pPr>
        <w:spacing w:line="288" w:lineRule="auto"/>
        <w:divId w:val="151871531"/>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949192770"/>
        <w:rPr>
          <w:rFonts w:eastAsia="Times New Roman"/>
          <w:sz w:val="20"/>
          <w:szCs w:val="20"/>
        </w:rPr>
      </w:pPr>
    </w:p>
    <w:p w:rsidR="00000000" w:rsidRDefault="00F4231B">
      <w:pPr>
        <w:divId w:val="83038615"/>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Company has estimated forfeitures for stock-based awards at the dates of grant based on historical experience and adjusted for future expectation. The Company performs a review of the forfeiture rate assumption at least annually or as deemed necessary if t</w:t>
      </w:r>
      <w:r>
        <w:rPr>
          <w:rFonts w:ascii="inherit" w:eastAsia="Times New Roman" w:hAnsi="inherit"/>
          <w:sz w:val="20"/>
          <w:szCs w:val="20"/>
        </w:rPr>
        <w:t>here are changes that could potentially significantly impact the future rate of forfeiture of its stock-based awards. The forfeiture estimate is revised as necessary if actual forfeitures differ from these estimates.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issues RSU awards with rest</w:t>
      </w:r>
      <w:r>
        <w:rPr>
          <w:rFonts w:ascii="inherit" w:eastAsia="Times New Roman" w:hAnsi="inherit"/>
          <w:sz w:val="20"/>
          <w:szCs w:val="20"/>
        </w:rPr>
        <w:t>rictions that lapse upon the passage of time (service vesting), achieving performance targets, fulfillment of market conditions or a combination thereof. For those RSU awards with only service vesting, the Company recognizes compensation cost on a straight</w:t>
      </w:r>
      <w:r>
        <w:rPr>
          <w:rFonts w:ascii="inherit" w:eastAsia="Times New Roman" w:hAnsi="inherit"/>
          <w:sz w:val="20"/>
          <w:szCs w:val="20"/>
        </w:rPr>
        <w:t xml:space="preserve">-line basis over the service period. For awards with performance conditions only, or performance and service conditions, the Company starts recognizing compensation cost over the remaining service period when it is probable the performance conditions will </w:t>
      </w:r>
      <w:r>
        <w:rPr>
          <w:rFonts w:ascii="inherit" w:eastAsia="Times New Roman" w:hAnsi="inherit"/>
          <w:sz w:val="20"/>
          <w:szCs w:val="20"/>
        </w:rPr>
        <w:t>be met. Stock awards that contain performance vesting conditions are excluded from diluted earnings per share computations until the contingency is met as of the end of that reporting period.</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For awards with market conditions, the Company recognizes compen</w:t>
      </w:r>
      <w:r>
        <w:rPr>
          <w:rFonts w:ascii="inherit" w:eastAsia="Times New Roman" w:hAnsi="inherit"/>
          <w:sz w:val="20"/>
          <w:szCs w:val="20"/>
        </w:rPr>
        <w:t>sation cost over the remaining service period, with the effect of the market condition reflected in the calculation of the award's fair value at grant date. The Company values awards with market conditions using certain valuation techniques, such as a Mont</w:t>
      </w:r>
      <w:r>
        <w:rPr>
          <w:rFonts w:ascii="inherit" w:eastAsia="Times New Roman" w:hAnsi="inherit"/>
          <w:sz w:val="20"/>
          <w:szCs w:val="20"/>
        </w:rPr>
        <w:t>e Carlo simulation analysis. The Company determines the requisite service period based on the longer of the explicit service period and the derived service period. Stock awards that contain market vesting conditions are included in the computations of dilu</w:t>
      </w:r>
      <w:r>
        <w:rPr>
          <w:rFonts w:ascii="inherit" w:eastAsia="Times New Roman" w:hAnsi="inherit"/>
          <w:sz w:val="20"/>
          <w:szCs w:val="20"/>
        </w:rPr>
        <w:t>ted EPS reflecting the number of shares that would be issued based on the current market price at the end of the period being reported on, if their effect is dilutive.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Under the Company's annual incentive compensation plan, the Company may grant immediate </w:t>
      </w:r>
      <w:r>
        <w:rPr>
          <w:rFonts w:ascii="inherit" w:eastAsia="Times New Roman" w:hAnsi="inherit"/>
          <w:sz w:val="20"/>
          <w:szCs w:val="20"/>
        </w:rPr>
        <w:t xml:space="preserve">or future vesting RSUs to certain employees. For these awards, stock-based compensation expense is recognized over the requisite service period, which generally precedes the grant date. The Company accrues stock-based compensation expense for these awards </w:t>
      </w:r>
      <w:r>
        <w:rPr>
          <w:rFonts w:ascii="inherit" w:eastAsia="Times New Roman" w:hAnsi="inherit"/>
          <w:sz w:val="20"/>
          <w:szCs w:val="20"/>
        </w:rPr>
        <w:t>until the date of grant.</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Income Taxes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Income taxes are accounted for using the asset and liability method. Deferred income taxes are provided for temporary differences in recognizing certain income, expense and credit items for financial reporting purposes</w:t>
      </w:r>
      <w:r>
        <w:rPr>
          <w:rFonts w:ascii="inherit" w:eastAsia="Times New Roman" w:hAnsi="inherit"/>
          <w:sz w:val="20"/>
          <w:szCs w:val="20"/>
        </w:rPr>
        <w:t xml:space="preserve"> and tax reporting purposes. Such deferred income taxes primarily relate to the difference between the tax bases of assets and liabilities and their financial reporting amounts. Deferred tax assets and liabilities are measured by applying enacted statutory</w:t>
      </w:r>
      <w:r>
        <w:rPr>
          <w:rFonts w:ascii="inherit" w:eastAsia="Times New Roman" w:hAnsi="inherit"/>
          <w:sz w:val="20"/>
          <w:szCs w:val="20"/>
        </w:rPr>
        <w:t xml:space="preserve"> tax rates applicable to the future years in which deferred tax assets or liabilities are expected to be settled or realized. Excess tax benefits and tax deficiencies are recognized in the income tax provision in the period in which they occur.</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 xml:space="preserve"> records a valuation allowance when it determines, based on available positive and negative evidence, that it is more-likely-than-not that some portion or all of its deferred tax assets will not be realized. The Company determines the realizability of its </w:t>
      </w:r>
      <w:r>
        <w:rPr>
          <w:rFonts w:ascii="inherit" w:eastAsia="Times New Roman" w:hAnsi="inherit"/>
          <w:sz w:val="20"/>
          <w:szCs w:val="20"/>
        </w:rPr>
        <w:t>deferred tax assets primarily based on the reversal of existing taxable temporary differences and projections of future taxable income (exclusive of reversing temporary differences and carryforwards). In evaluating such projections, the Company considers i</w:t>
      </w:r>
      <w:r>
        <w:rPr>
          <w:rFonts w:ascii="inherit" w:eastAsia="Times New Roman" w:hAnsi="inherit"/>
          <w:sz w:val="20"/>
          <w:szCs w:val="20"/>
        </w:rPr>
        <w:t>ts history of profitability, the competitive environment, and general economic conditions. In addition, the Company considers the time frame over which it would take to utilize the deferred tax assets prior to their expiration.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For certain tax positions, t</w:t>
      </w:r>
      <w:r>
        <w:rPr>
          <w:rFonts w:ascii="inherit" w:eastAsia="Times New Roman" w:hAnsi="inherit"/>
          <w:sz w:val="20"/>
          <w:szCs w:val="20"/>
        </w:rPr>
        <w:t>he Company uses a more-likely-than-not threshold based on the technical merits of the tax position taken. Tax positions that meet the more-likely-than-not recognition threshold are measured at the largest amount of tax benefits determined on a cumulative p</w:t>
      </w:r>
      <w:r>
        <w:rPr>
          <w:rFonts w:ascii="inherit" w:eastAsia="Times New Roman" w:hAnsi="inherit"/>
          <w:sz w:val="20"/>
          <w:szCs w:val="20"/>
        </w:rPr>
        <w:t>robability basis, which are more-likely-than-not to be realized upon ultimate settlement in the financial statements. The Company's policy is to recognize interest and penalties related to income tax matters in income tax expense.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 December 22, 2017, U.S</w:t>
      </w:r>
      <w:r>
        <w:rPr>
          <w:rFonts w:ascii="inherit" w:eastAsia="Times New Roman" w:hAnsi="inherit"/>
          <w:sz w:val="20"/>
          <w:szCs w:val="20"/>
        </w:rPr>
        <w:t>. tax reform legislation known as the Tax Cuts and Jobs Act (the "TCJA") was signed into law. As of December 31, 2018, the Company's accounting for the TCJA has been completed. The Company has determined the effects of certain provisions, including but not</w:t>
      </w:r>
      <w:r>
        <w:rPr>
          <w:rFonts w:ascii="inherit" w:eastAsia="Times New Roman" w:hAnsi="inherit"/>
          <w:sz w:val="20"/>
          <w:szCs w:val="20"/>
        </w:rPr>
        <w:t xml:space="preserve"> limited to: a reduction in the corporate tax rate from 35% to 21%, a limitation of the deductibility of certain officers' compensation, a limitation on the current deductibility of net interest expense in excess of 30% of adjusted taxable income, a limita</w:t>
      </w:r>
      <w:r>
        <w:rPr>
          <w:rFonts w:ascii="inherit" w:eastAsia="Times New Roman" w:hAnsi="inherit"/>
          <w:sz w:val="20"/>
          <w:szCs w:val="20"/>
        </w:rPr>
        <w:t>tion of net operating losses generated after 2018 to 80% of taxable income, an incremental tax (base erosion anti-abuse or "BEAT") on excessive amounts paid to foreign related parties, and a minimum tax on certain foreign earnings in excess of 10% of the f</w:t>
      </w:r>
      <w:r>
        <w:rPr>
          <w:rFonts w:ascii="inherit" w:eastAsia="Times New Roman" w:hAnsi="inherit"/>
          <w:sz w:val="20"/>
          <w:szCs w:val="20"/>
        </w:rPr>
        <w:t xml:space="preserve">oreign subsidiaries tangible assets (global intangible low-taxed income or "GILTI"). As part of its GILTI review, the Company has determined that it will account for GILTI income as it is generated (i.e., treat it as a period expense). Given the Company's </w:t>
      </w:r>
      <w:r>
        <w:rPr>
          <w:rFonts w:ascii="inherit" w:eastAsia="Times New Roman" w:hAnsi="inherit"/>
          <w:sz w:val="20"/>
          <w:szCs w:val="20"/>
        </w:rPr>
        <w:t>loss position in the U.S. and the valuation allowance recorded against its U.S. net deferred tax assets, these provisions have not had a material impact on the Company's financial statements.</w:t>
      </w:r>
    </w:p>
    <w:p w:rsidR="00000000" w:rsidRDefault="00F4231B">
      <w:pPr>
        <w:divId w:val="1514300770"/>
        <w:rPr>
          <w:rFonts w:eastAsia="Times New Roman"/>
          <w:sz w:val="20"/>
          <w:szCs w:val="20"/>
        </w:rPr>
      </w:pPr>
    </w:p>
    <w:p w:rsidR="00000000" w:rsidRDefault="00F4231B">
      <w:pPr>
        <w:spacing w:line="288" w:lineRule="auto"/>
        <w:jc w:val="center"/>
        <w:divId w:val="322634050"/>
        <w:rPr>
          <w:rFonts w:eastAsia="Times New Roman"/>
          <w:sz w:val="20"/>
          <w:szCs w:val="20"/>
        </w:rPr>
      </w:pPr>
      <w:r>
        <w:rPr>
          <w:rFonts w:ascii="inherit" w:eastAsia="Times New Roman" w:hAnsi="inherit"/>
          <w:sz w:val="20"/>
          <w:szCs w:val="20"/>
        </w:rPr>
        <w:t>72</w:t>
      </w:r>
    </w:p>
    <w:p w:rsidR="00000000" w:rsidRDefault="00F4231B">
      <w:pPr>
        <w:divId w:val="1034236348"/>
        <w:rPr>
          <w:rFonts w:eastAsia="Times New Roman"/>
          <w:sz w:val="20"/>
          <w:szCs w:val="20"/>
        </w:rPr>
      </w:pPr>
      <w:r>
        <w:rPr>
          <w:rFonts w:eastAsia="Times New Roman"/>
          <w:sz w:val="20"/>
          <w:szCs w:val="20"/>
        </w:rPr>
        <w:pict>
          <v:rect id="_x0000_i1100" style="width:0;height:1.5pt" o:hralign="center" o:hrstd="t" o:hr="t" fillcolor="#a0a0a0" stroked="f"/>
        </w:pict>
      </w:r>
    </w:p>
    <w:p w:rsidR="00000000" w:rsidRDefault="00F4231B">
      <w:pPr>
        <w:spacing w:line="288" w:lineRule="auto"/>
        <w:divId w:val="1119647662"/>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999577317"/>
        <w:rPr>
          <w:rFonts w:eastAsia="Times New Roman"/>
          <w:sz w:val="20"/>
          <w:szCs w:val="20"/>
        </w:rPr>
      </w:pPr>
    </w:p>
    <w:p w:rsidR="00000000" w:rsidRDefault="00F4231B">
      <w:pPr>
        <w:divId w:val="318271477"/>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Loss Per Share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Basic net loss per common share excludes dilution for potential Common Stock issuances and is computed by dividing net loss by the weighted-average number of shares of Common Stock outs</w:t>
      </w:r>
      <w:r>
        <w:rPr>
          <w:rFonts w:ascii="inherit" w:eastAsia="Times New Roman" w:hAnsi="inherit"/>
          <w:sz w:val="20"/>
          <w:szCs w:val="20"/>
        </w:rPr>
        <w:t>tanding for the period.</w:t>
      </w:r>
      <w:r>
        <w:rPr>
          <w:rFonts w:ascii="inherit" w:eastAsia="Times New Roman" w:hAnsi="inherit"/>
          <w:sz w:val="20"/>
          <w:szCs w:val="20"/>
        </w:rPr>
        <w:t xml:space="preserve"> </w:t>
      </w:r>
      <w:r>
        <w:rPr>
          <w:rFonts w:ascii="inherit" w:eastAsia="Times New Roman" w:hAnsi="inherit"/>
          <w:sz w:val="20"/>
          <w:szCs w:val="20"/>
        </w:rPr>
        <w:t>250,000</w:t>
      </w:r>
      <w:r>
        <w:rPr>
          <w:rFonts w:ascii="inherit" w:eastAsia="Times New Roman" w:hAnsi="inherit"/>
          <w:sz w:val="20"/>
          <w:szCs w:val="20"/>
        </w:rPr>
        <w:t xml:space="preserve"> </w:t>
      </w:r>
      <w:r>
        <w:rPr>
          <w:rFonts w:ascii="inherit" w:eastAsia="Times New Roman" w:hAnsi="inherit"/>
          <w:sz w:val="20"/>
          <w:szCs w:val="20"/>
        </w:rPr>
        <w:t xml:space="preserve">shares of Common Stock issuable upon the exercise of warrants ("penny warrants") were included in the number of outstanding shares used for the computation of basic net loss per share prior to the exercise of those warrants </w:t>
      </w:r>
      <w:r>
        <w:rPr>
          <w:rFonts w:ascii="inherit" w:eastAsia="Times New Roman" w:hAnsi="inherit"/>
          <w:sz w:val="20"/>
          <w:szCs w:val="20"/>
        </w:rPr>
        <w:t>on April 3, 2019. In periods with a reported net loss, the effect of anti-dilutive stock options, stock appreciation rights, restricted stock units, senior secured convertible notes and warrants are excluded and diluted loss per share is equal to basic los</w:t>
      </w:r>
      <w:r>
        <w:rPr>
          <w:rFonts w:ascii="inherit" w:eastAsia="Times New Roman" w:hAnsi="inherit"/>
          <w:sz w:val="20"/>
          <w:szCs w:val="20"/>
        </w:rPr>
        <w:t>s per share.</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following is a summary of the Common Stock equivalents for the securities outstanding during the respective periods that have been excluded from the computation of diluted net loss per common share, as their effect would be anti-dilutive:</w:t>
      </w:r>
    </w:p>
    <w:tbl>
      <w:tblPr>
        <w:tblW w:w="4142" w:type="pct"/>
        <w:jc w:val="center"/>
        <w:tblCellMar>
          <w:left w:w="0" w:type="dxa"/>
          <w:right w:w="0" w:type="dxa"/>
        </w:tblCellMar>
        <w:tblLook w:val="04A0" w:firstRow="1" w:lastRow="0" w:firstColumn="1" w:lastColumn="0" w:noHBand="0" w:noVBand="1"/>
      </w:tblPr>
      <w:tblGrid>
        <w:gridCol w:w="3629"/>
        <w:gridCol w:w="998"/>
        <w:gridCol w:w="51"/>
        <w:gridCol w:w="105"/>
        <w:gridCol w:w="945"/>
        <w:gridCol w:w="51"/>
        <w:gridCol w:w="105"/>
        <w:gridCol w:w="945"/>
        <w:gridCol w:w="52"/>
      </w:tblGrid>
      <w:tr w:rsidR="00000000">
        <w:trPr>
          <w:divId w:val="2144032610"/>
          <w:jc w:val="center"/>
        </w:trPr>
        <w:tc>
          <w:tcPr>
            <w:tcW w:w="0" w:type="auto"/>
            <w:gridSpan w:val="9"/>
            <w:vAlign w:val="center"/>
            <w:hideMark/>
          </w:tcPr>
          <w:p w:rsidR="00000000" w:rsidRDefault="00F4231B">
            <w:pPr>
              <w:spacing w:line="288" w:lineRule="auto"/>
              <w:jc w:val="both"/>
              <w:rPr>
                <w:rFonts w:eastAsia="Times New Roman"/>
                <w:sz w:val="20"/>
                <w:szCs w:val="20"/>
              </w:rPr>
            </w:pPr>
          </w:p>
        </w:tc>
      </w:tr>
      <w:tr w:rsidR="00000000">
        <w:trPr>
          <w:divId w:val="2144032610"/>
          <w:jc w:val="center"/>
        </w:trPr>
        <w:tc>
          <w:tcPr>
            <w:tcW w:w="2650" w:type="pct"/>
            <w:vAlign w:val="center"/>
            <w:hideMark/>
          </w:tcPr>
          <w:p w:rsidR="00000000" w:rsidRDefault="00F4231B">
            <w:pPr>
              <w:rPr>
                <w:rFonts w:eastAsia="Times New Roman"/>
                <w:sz w:val="20"/>
                <w:szCs w:val="20"/>
              </w:rPr>
            </w:pPr>
          </w:p>
        </w:tc>
        <w:tc>
          <w:tcPr>
            <w:tcW w:w="7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7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7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2144032610"/>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r>
      <w:tr w:rsidR="00000000">
        <w:trPr>
          <w:divId w:val="2144032610"/>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5822220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12107238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r>
      <w:tr w:rsidR="00000000">
        <w:trPr>
          <w:divId w:val="2144032610"/>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Stock options, stock appreciation rights, restricted stock units, senior secured convertible notes and warrants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12,443,032</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9164026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8,392,748</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702337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2,837,872</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jc w:val="center"/>
        <w:divId w:val="1034236348"/>
        <w:rPr>
          <w:rFonts w:eastAsia="Times New Roman"/>
          <w:sz w:val="20"/>
          <w:szCs w:val="20"/>
        </w:rPr>
      </w:pPr>
    </w:p>
    <w:p w:rsidR="00000000" w:rsidRDefault="00F4231B">
      <w:pPr>
        <w:spacing w:line="288" w:lineRule="auto"/>
        <w:divId w:val="1034236348"/>
        <w:rPr>
          <w:rFonts w:eastAsia="Times New Roman"/>
          <w:sz w:val="20"/>
          <w:szCs w:val="20"/>
        </w:rPr>
      </w:pPr>
      <w:r>
        <w:rPr>
          <w:rFonts w:ascii="inherit" w:eastAsia="Times New Roman" w:hAnsi="inherit"/>
          <w:b/>
          <w:bCs/>
          <w:i/>
          <w:iCs/>
          <w:sz w:val="20"/>
          <w:szCs w:val="20"/>
        </w:rPr>
        <w:t>Comprehensive Loss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Comprehensive loss consists of net loss, foreign currency translation adjustments and the unrealized gains on investments in marketable securities.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Accounting Standards Recently Adopted</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July 2017, the Financial Accounting Standards Board ("FASB") issued</w:t>
      </w:r>
      <w:r>
        <w:rPr>
          <w:rFonts w:ascii="inherit" w:eastAsia="Times New Roman" w:hAnsi="inherit"/>
          <w:sz w:val="20"/>
          <w:szCs w:val="20"/>
        </w:rPr>
        <w:t xml:space="preserve"> ASU 2017-11,</w:t>
      </w:r>
      <w:r>
        <w:rPr>
          <w:rFonts w:ascii="inherit" w:eastAsia="Times New Roman" w:hAnsi="inherit"/>
          <w:sz w:val="20"/>
          <w:szCs w:val="20"/>
        </w:rPr>
        <w:t xml:space="preserve"> </w:t>
      </w:r>
      <w:r>
        <w:rPr>
          <w:rFonts w:ascii="inherit" w:eastAsia="Times New Roman" w:hAnsi="inherit"/>
          <w:i/>
          <w:iCs/>
          <w:sz w:val="20"/>
          <w:szCs w:val="20"/>
        </w:rPr>
        <w:t>Earnings Per Share, Distinguishing Liabilities from Equity; Derivatives and Hedging</w:t>
      </w:r>
      <w:r>
        <w:rPr>
          <w:rFonts w:ascii="inherit" w:eastAsia="Times New Roman" w:hAnsi="inherit"/>
          <w:sz w:val="20"/>
          <w:szCs w:val="20"/>
        </w:rPr>
        <w:t>. This update was issued to address complexities in accounting for certain equity-linked financial instruments containing down round features. The amendments i</w:t>
      </w:r>
      <w:r>
        <w:rPr>
          <w:rFonts w:ascii="inherit" w:eastAsia="Times New Roman" w:hAnsi="inherit"/>
          <w:sz w:val="20"/>
          <w:szCs w:val="20"/>
        </w:rPr>
        <w:t>n ASU 2017-11 change the classification analysis of these financial instruments (or embedded features) so that equity classification is no longer precluded. The amendments in ASU 2017-11 are effective for annual reporting periods beginning after December 1</w:t>
      </w:r>
      <w:r>
        <w:rPr>
          <w:rFonts w:ascii="inherit" w:eastAsia="Times New Roman" w:hAnsi="inherit"/>
          <w:sz w:val="20"/>
          <w:szCs w:val="20"/>
        </w:rPr>
        <w:t>5, 2018, including interim reporting periods within those annual reporting periods. Early adoption is permitted. The adoption of the standard did not have an impact on the Consolidated Financial Statements.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February 2018, the FASB issued ASU 2018-02,</w:t>
      </w:r>
      <w:r>
        <w:rPr>
          <w:rFonts w:ascii="inherit" w:eastAsia="Times New Roman" w:hAnsi="inherit"/>
          <w:sz w:val="20"/>
          <w:szCs w:val="20"/>
        </w:rPr>
        <w:t xml:space="preserve"> </w:t>
      </w:r>
      <w:r>
        <w:rPr>
          <w:rFonts w:ascii="inherit" w:eastAsia="Times New Roman" w:hAnsi="inherit"/>
          <w:i/>
          <w:iCs/>
          <w:sz w:val="20"/>
          <w:szCs w:val="20"/>
        </w:rPr>
        <w:t>In</w:t>
      </w:r>
      <w:r>
        <w:rPr>
          <w:rFonts w:ascii="inherit" w:eastAsia="Times New Roman" w:hAnsi="inherit"/>
          <w:i/>
          <w:iCs/>
          <w:sz w:val="20"/>
          <w:szCs w:val="20"/>
        </w:rPr>
        <w:t>come Statement-Reporting Comprehensive Income (Topic 220): Reclassification of Certain Tax Effects from Accumulated Other Comprehensive Income</w:t>
      </w:r>
      <w:r>
        <w:rPr>
          <w:rFonts w:ascii="inherit" w:eastAsia="Times New Roman" w:hAnsi="inherit"/>
          <w:sz w:val="20"/>
          <w:szCs w:val="20"/>
        </w:rPr>
        <w:t xml:space="preserve">. This update was issued to allow companies to reclassify tax effects stranded in accumulated other comprehensive </w:t>
      </w:r>
      <w:r>
        <w:rPr>
          <w:rFonts w:ascii="inherit" w:eastAsia="Times New Roman" w:hAnsi="inherit"/>
          <w:sz w:val="20"/>
          <w:szCs w:val="20"/>
        </w:rPr>
        <w:t xml:space="preserve">income as a result of tax reform to retained earnings. Companies that elect to reclassify these amounts must reclassify stranded tax effects for all items accounted for in accumulated other comprehensive income. The amendments in ASU 2018-02 are effective </w:t>
      </w:r>
      <w:r>
        <w:rPr>
          <w:rFonts w:ascii="inherit" w:eastAsia="Times New Roman" w:hAnsi="inherit"/>
          <w:sz w:val="20"/>
          <w:szCs w:val="20"/>
        </w:rPr>
        <w:t>for annual reporting periods beginning after December 15, 2018, including interim reporting periods within those annual reporting periods. Early adoption is permitted. Upon adoption of the standard, the Company did not elect to reclassify stranded tax effe</w:t>
      </w:r>
      <w:r>
        <w:rPr>
          <w:rFonts w:ascii="inherit" w:eastAsia="Times New Roman" w:hAnsi="inherit"/>
          <w:sz w:val="20"/>
          <w:szCs w:val="20"/>
        </w:rPr>
        <w:t>cts to retained earnings. The adoption of the standard did not have an impact on the Consolidated Financial Statements.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June 2018, the FASB issued ASU 2018-07,</w:t>
      </w:r>
      <w:r>
        <w:rPr>
          <w:rFonts w:ascii="inherit" w:eastAsia="Times New Roman" w:hAnsi="inherit"/>
          <w:sz w:val="20"/>
          <w:szCs w:val="20"/>
        </w:rPr>
        <w:t xml:space="preserve"> </w:t>
      </w:r>
      <w:r>
        <w:rPr>
          <w:rFonts w:ascii="inherit" w:eastAsia="Times New Roman" w:hAnsi="inherit"/>
          <w:i/>
          <w:iCs/>
          <w:sz w:val="20"/>
          <w:szCs w:val="20"/>
        </w:rPr>
        <w:t>Compensation—Stock Compensation (Topic 718): Improvements to Non-employee Share-Based Payment</w:t>
      </w:r>
      <w:r>
        <w:rPr>
          <w:rFonts w:ascii="inherit" w:eastAsia="Times New Roman" w:hAnsi="inherit"/>
          <w:i/>
          <w:iCs/>
          <w:sz w:val="20"/>
          <w:szCs w:val="20"/>
        </w:rPr>
        <w:t xml:space="preserve"> Accounting.</w:t>
      </w:r>
      <w:r>
        <w:rPr>
          <w:rFonts w:ascii="inherit" w:eastAsia="Times New Roman" w:hAnsi="inherit"/>
          <w:sz w:val="20"/>
          <w:szCs w:val="20"/>
        </w:rPr>
        <w:t xml:space="preserve"> </w:t>
      </w:r>
      <w:r>
        <w:rPr>
          <w:rFonts w:ascii="inherit" w:eastAsia="Times New Roman" w:hAnsi="inherit"/>
          <w:sz w:val="20"/>
          <w:szCs w:val="20"/>
        </w:rPr>
        <w:t>This update was issued to allow companies to account for share-based payment transactions with non-employees in the same way as share-based payment transactions with employees, with the main differences being the accounting for attribution and</w:t>
      </w:r>
      <w:r>
        <w:rPr>
          <w:rFonts w:ascii="inherit" w:eastAsia="Times New Roman" w:hAnsi="inherit"/>
          <w:sz w:val="20"/>
          <w:szCs w:val="20"/>
        </w:rPr>
        <w:t xml:space="preserve"> a contractual term election for valuing non-employee equity share options. The amendments in ASU 2018-07 are effective for annual reporting periods beginning after December 15, 2018, including interim reporting periods within those annual reporting period</w:t>
      </w:r>
      <w:r>
        <w:rPr>
          <w:rFonts w:ascii="inherit" w:eastAsia="Times New Roman" w:hAnsi="inherit"/>
          <w:sz w:val="20"/>
          <w:szCs w:val="20"/>
        </w:rPr>
        <w:t xml:space="preserve">s. Per ASU 2018-07, this update should be applied on a modified retrospective basis via a cumulative effect adjustment to retained earnings as of the beginning of the fiscal year of adoption. Early adoption is permitted only if the Company has adopted ASC </w:t>
      </w:r>
      <w:r>
        <w:rPr>
          <w:rFonts w:ascii="inherit" w:eastAsia="Times New Roman" w:hAnsi="inherit"/>
          <w:sz w:val="20"/>
          <w:szCs w:val="20"/>
        </w:rPr>
        <w:t>606,</w:t>
      </w:r>
      <w:r>
        <w:rPr>
          <w:rFonts w:ascii="inherit" w:eastAsia="Times New Roman" w:hAnsi="inherit"/>
          <w:sz w:val="20"/>
          <w:szCs w:val="20"/>
        </w:rPr>
        <w:t xml:space="preserve"> </w:t>
      </w:r>
      <w:r>
        <w:rPr>
          <w:rFonts w:ascii="inherit" w:eastAsia="Times New Roman" w:hAnsi="inherit"/>
          <w:i/>
          <w:iCs/>
          <w:sz w:val="20"/>
          <w:szCs w:val="20"/>
        </w:rPr>
        <w:t>Revenue from Contracts with Customers</w:t>
      </w:r>
      <w:r>
        <w:rPr>
          <w:rFonts w:ascii="inherit" w:eastAsia="Times New Roman" w:hAnsi="inherit"/>
          <w:sz w:val="20"/>
          <w:szCs w:val="20"/>
        </w:rPr>
        <w:t>. The adoption of the standard did not have an impact on the Consolidated Financial Statements.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August 2018, the FASB issued ASU 2018-15,</w:t>
      </w:r>
      <w:r>
        <w:rPr>
          <w:rFonts w:ascii="inherit" w:eastAsia="Times New Roman" w:hAnsi="inherit"/>
          <w:sz w:val="20"/>
          <w:szCs w:val="20"/>
        </w:rPr>
        <w:t xml:space="preserve"> </w:t>
      </w:r>
      <w:r>
        <w:rPr>
          <w:rFonts w:ascii="inherit" w:eastAsia="Times New Roman" w:hAnsi="inherit"/>
          <w:i/>
          <w:iCs/>
          <w:sz w:val="20"/>
          <w:szCs w:val="20"/>
        </w:rPr>
        <w:t>Intangibles - Goodwill and Other - Internal-Use Software (Subtopic 350-40</w:t>
      </w:r>
      <w:r>
        <w:rPr>
          <w:rFonts w:ascii="inherit" w:eastAsia="Times New Roman" w:hAnsi="inherit"/>
          <w:i/>
          <w:iCs/>
          <w:sz w:val="20"/>
          <w:szCs w:val="20"/>
        </w:rPr>
        <w:t>): Customer's Accounting for Implementation Costs Incurred in a Cloud Computing Arrangement That is a Service Contract</w:t>
      </w:r>
      <w:r>
        <w:rPr>
          <w:rFonts w:ascii="inherit" w:eastAsia="Times New Roman" w:hAnsi="inherit"/>
          <w:sz w:val="20"/>
          <w:szCs w:val="20"/>
        </w:rPr>
        <w:t>. This update was issued to align the requirements for capitalizing implementation costs incurred in a hosting arrangement that is a servi</w:t>
      </w:r>
      <w:r>
        <w:rPr>
          <w:rFonts w:ascii="inherit" w:eastAsia="Times New Roman" w:hAnsi="inherit"/>
          <w:sz w:val="20"/>
          <w:szCs w:val="20"/>
        </w:rPr>
        <w:t>ce contract with the requirements for capitalizing implementation costs incurred to develop or obtain internal-use software (and hosting arrangements that include an internal-use software license). The amendments in ASU 2018-15 are effective for annual per</w:t>
      </w:r>
      <w:r>
        <w:rPr>
          <w:rFonts w:ascii="inherit" w:eastAsia="Times New Roman" w:hAnsi="inherit"/>
          <w:sz w:val="20"/>
          <w:szCs w:val="20"/>
        </w:rPr>
        <w:t>iods beginning after December 15, 2019, including interim reporting periods within those annual periods. Early adoption is permitted. The Company early adopted this standard, effective January 1, 2019, on a prospective basis. The adoption did not have an i</w:t>
      </w:r>
      <w:r>
        <w:rPr>
          <w:rFonts w:ascii="inherit" w:eastAsia="Times New Roman" w:hAnsi="inherit"/>
          <w:sz w:val="20"/>
          <w:szCs w:val="20"/>
        </w:rPr>
        <w:t>mpact on the Consolidated Financial Statements.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July 2019, the FASB issued ASU 2019-07,</w:t>
      </w:r>
      <w:r>
        <w:rPr>
          <w:rFonts w:ascii="inherit" w:eastAsia="Times New Roman" w:hAnsi="inherit"/>
          <w:sz w:val="20"/>
          <w:szCs w:val="20"/>
        </w:rPr>
        <w:t xml:space="preserve"> </w:t>
      </w:r>
      <w:r>
        <w:rPr>
          <w:rFonts w:ascii="inherit" w:eastAsia="Times New Roman" w:hAnsi="inherit"/>
          <w:i/>
          <w:iCs/>
          <w:sz w:val="20"/>
          <w:szCs w:val="20"/>
        </w:rPr>
        <w:t>Codification Updates to SEC Sections</w:t>
      </w:r>
      <w:r>
        <w:rPr>
          <w:rFonts w:ascii="inherit" w:eastAsia="Times New Roman" w:hAnsi="inherit"/>
          <w:sz w:val="20"/>
          <w:szCs w:val="20"/>
        </w:rPr>
        <w:t>. This update was issued to align the codification requirements with the issuance of SEC Final Rule Releases No. 33-10532,</w:t>
      </w:r>
      <w:r>
        <w:rPr>
          <w:rFonts w:ascii="inherit" w:eastAsia="Times New Roman" w:hAnsi="inherit"/>
          <w:sz w:val="20"/>
          <w:szCs w:val="20"/>
        </w:rPr>
        <w:t xml:space="preserve"> </w:t>
      </w:r>
      <w:r>
        <w:rPr>
          <w:rFonts w:ascii="inherit" w:eastAsia="Times New Roman" w:hAnsi="inherit"/>
          <w:i/>
          <w:iCs/>
          <w:sz w:val="20"/>
          <w:szCs w:val="20"/>
        </w:rPr>
        <w:t>Disclo</w:t>
      </w:r>
      <w:r>
        <w:rPr>
          <w:rFonts w:ascii="inherit" w:eastAsia="Times New Roman" w:hAnsi="inherit"/>
          <w:i/>
          <w:iCs/>
          <w:sz w:val="20"/>
          <w:szCs w:val="20"/>
        </w:rPr>
        <w:t>sure Update and Simplification</w:t>
      </w:r>
      <w:r>
        <w:rPr>
          <w:rFonts w:ascii="inherit" w:eastAsia="Times New Roman" w:hAnsi="inherit"/>
          <w:sz w:val="20"/>
          <w:szCs w:val="20"/>
        </w:rPr>
        <w:t>, and Nos. 33-10231</w:t>
      </w:r>
      <w:r>
        <w:rPr>
          <w:rFonts w:ascii="inherit" w:eastAsia="Times New Roman" w:hAnsi="inherit"/>
          <w:sz w:val="20"/>
          <w:szCs w:val="20"/>
        </w:rPr>
        <w:t xml:space="preserve"> </w:t>
      </w:r>
    </w:p>
    <w:p w:rsidR="00000000" w:rsidRDefault="00F4231B">
      <w:pPr>
        <w:divId w:val="1996688126"/>
        <w:rPr>
          <w:rFonts w:eastAsia="Times New Roman"/>
          <w:sz w:val="20"/>
          <w:szCs w:val="20"/>
        </w:rPr>
      </w:pPr>
    </w:p>
    <w:p w:rsidR="00000000" w:rsidRDefault="00F4231B">
      <w:pPr>
        <w:spacing w:line="288" w:lineRule="auto"/>
        <w:jc w:val="center"/>
        <w:divId w:val="1346785239"/>
        <w:rPr>
          <w:rFonts w:eastAsia="Times New Roman"/>
          <w:sz w:val="20"/>
          <w:szCs w:val="20"/>
        </w:rPr>
      </w:pPr>
      <w:r>
        <w:rPr>
          <w:rFonts w:ascii="inherit" w:eastAsia="Times New Roman" w:hAnsi="inherit"/>
          <w:sz w:val="20"/>
          <w:szCs w:val="20"/>
        </w:rPr>
        <w:t>73</w:t>
      </w:r>
    </w:p>
    <w:p w:rsidR="00000000" w:rsidRDefault="00F4231B">
      <w:pPr>
        <w:divId w:val="1034236348"/>
        <w:rPr>
          <w:rFonts w:eastAsia="Times New Roman"/>
          <w:sz w:val="20"/>
          <w:szCs w:val="20"/>
        </w:rPr>
      </w:pPr>
      <w:r>
        <w:rPr>
          <w:rFonts w:eastAsia="Times New Roman"/>
          <w:sz w:val="20"/>
          <w:szCs w:val="20"/>
        </w:rPr>
        <w:pict>
          <v:rect id="_x0000_i1101" style="width:0;height:1.5pt" o:hralign="center" o:hrstd="t" o:hr="t" fillcolor="#a0a0a0" stroked="f"/>
        </w:pict>
      </w:r>
    </w:p>
    <w:p w:rsidR="00000000" w:rsidRDefault="00F4231B">
      <w:pPr>
        <w:spacing w:line="288" w:lineRule="auto"/>
        <w:divId w:val="242028478"/>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958290982"/>
        <w:rPr>
          <w:rFonts w:eastAsia="Times New Roman"/>
          <w:sz w:val="20"/>
          <w:szCs w:val="20"/>
        </w:rPr>
      </w:pPr>
    </w:p>
    <w:p w:rsidR="00000000" w:rsidRDefault="00F4231B">
      <w:pPr>
        <w:divId w:val="1775899999"/>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and 33-10442,</w:t>
      </w:r>
      <w:r>
        <w:rPr>
          <w:rFonts w:ascii="inherit" w:eastAsia="Times New Roman" w:hAnsi="inherit"/>
          <w:sz w:val="20"/>
          <w:szCs w:val="20"/>
        </w:rPr>
        <w:t xml:space="preserve"> </w:t>
      </w:r>
      <w:r>
        <w:rPr>
          <w:rFonts w:ascii="inherit" w:eastAsia="Times New Roman" w:hAnsi="inherit"/>
          <w:i/>
          <w:iCs/>
          <w:sz w:val="20"/>
          <w:szCs w:val="20"/>
        </w:rPr>
        <w:t>Investment Company Reporting Modernization</w:t>
      </w:r>
      <w:r>
        <w:rPr>
          <w:rFonts w:ascii="inherit" w:eastAsia="Times New Roman" w:hAnsi="inherit"/>
          <w:sz w:val="20"/>
          <w:szCs w:val="20"/>
        </w:rPr>
        <w:t>, as well as other miscellaneous updates, including updates to XBRL taxonomy. The adoption did not have an impact on the Consolidated Financial Statements.</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Recently Issued Accounting Pronouncements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December 2019</w:t>
      </w:r>
      <w:r>
        <w:rPr>
          <w:rFonts w:ascii="inherit" w:eastAsia="Times New Roman" w:hAnsi="inherit"/>
          <w:sz w:val="20"/>
          <w:szCs w:val="20"/>
        </w:rPr>
        <w:t>, the FASB issued ASU 2019-12,</w:t>
      </w:r>
      <w:r>
        <w:rPr>
          <w:rFonts w:ascii="inherit" w:eastAsia="Times New Roman" w:hAnsi="inherit"/>
          <w:sz w:val="20"/>
          <w:szCs w:val="20"/>
        </w:rPr>
        <w:t xml:space="preserve"> </w:t>
      </w:r>
      <w:r>
        <w:rPr>
          <w:rFonts w:ascii="inherit" w:eastAsia="Times New Roman" w:hAnsi="inherit"/>
          <w:i/>
          <w:iCs/>
          <w:sz w:val="20"/>
          <w:szCs w:val="20"/>
        </w:rPr>
        <w:t>Income Taxes (Topic 740)</w:t>
      </w:r>
      <w:r>
        <w:rPr>
          <w:rFonts w:ascii="inherit" w:eastAsia="Times New Roman" w:hAnsi="inherit"/>
          <w:sz w:val="20"/>
          <w:szCs w:val="20"/>
        </w:rPr>
        <w:t>, which simplifies the accounting for income taxes by eliminating certain exemptions as well as a few other changes. The amendments are effective for fiscal years beginning after December 15, 2020, inc</w:t>
      </w:r>
      <w:r>
        <w:rPr>
          <w:rFonts w:ascii="inherit" w:eastAsia="Times New Roman" w:hAnsi="inherit"/>
          <w:sz w:val="20"/>
          <w:szCs w:val="20"/>
        </w:rPr>
        <w:t>luding interim periods within those fiscal years. An entity is permitted to early adopt any removed or modified disclosures upon issuance of the update and to delay adoption of the additional disclosures until their effective date. The Company is in the pr</w:t>
      </w:r>
      <w:r>
        <w:rPr>
          <w:rFonts w:ascii="inherit" w:eastAsia="Times New Roman" w:hAnsi="inherit"/>
          <w:sz w:val="20"/>
          <w:szCs w:val="20"/>
        </w:rPr>
        <w:t>ocess of evaluating the guidance but does not believe that the adoption of this standard will have a material impact on the Consolidated Financial Statements or related disclosures.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August 2018, the FASB issued ASU 2018-13,</w:t>
      </w:r>
      <w:r>
        <w:rPr>
          <w:rFonts w:ascii="inherit" w:eastAsia="Times New Roman" w:hAnsi="inherit"/>
          <w:sz w:val="20"/>
          <w:szCs w:val="20"/>
        </w:rPr>
        <w:t xml:space="preserve"> </w:t>
      </w:r>
      <w:r>
        <w:rPr>
          <w:rFonts w:ascii="inherit" w:eastAsia="Times New Roman" w:hAnsi="inherit"/>
          <w:i/>
          <w:iCs/>
          <w:sz w:val="20"/>
          <w:szCs w:val="20"/>
        </w:rPr>
        <w:t>Fair Value Measurement (Topic</w:t>
      </w:r>
      <w:r>
        <w:rPr>
          <w:rFonts w:ascii="inherit" w:eastAsia="Times New Roman" w:hAnsi="inherit"/>
          <w:i/>
          <w:iCs/>
          <w:sz w:val="20"/>
          <w:szCs w:val="20"/>
        </w:rPr>
        <w:t xml:space="preserve"> 820)</w:t>
      </w:r>
      <w:r>
        <w:rPr>
          <w:rFonts w:ascii="inherit" w:eastAsia="Times New Roman" w:hAnsi="inherit"/>
          <w:sz w:val="20"/>
          <w:szCs w:val="20"/>
        </w:rPr>
        <w:t>, which removes and modifies certain disclosure requirements under Topic 820. The amendments are effective for fiscal years beginning after December 15, 2019, including interim periods within those fiscal years. An entity is permitted to early adopt a</w:t>
      </w:r>
      <w:r>
        <w:rPr>
          <w:rFonts w:ascii="inherit" w:eastAsia="Times New Roman" w:hAnsi="inherit"/>
          <w:sz w:val="20"/>
          <w:szCs w:val="20"/>
        </w:rPr>
        <w:t xml:space="preserve">ny removed or modified disclosures upon issuance of the update and to delay adoption of the additional disclosures until their effective date. The Company is in the process of evaluating the guidance but does not believe that the adoption of this standard </w:t>
      </w:r>
      <w:r>
        <w:rPr>
          <w:rFonts w:ascii="inherit" w:eastAsia="Times New Roman" w:hAnsi="inherit"/>
          <w:sz w:val="20"/>
          <w:szCs w:val="20"/>
        </w:rPr>
        <w:t>will have a material impact on the Consolidated Financial Statements or related disclosures.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June 2016, the FASB issued ASU 2016-13,</w:t>
      </w:r>
      <w:r>
        <w:rPr>
          <w:rFonts w:ascii="inherit" w:eastAsia="Times New Roman" w:hAnsi="inherit"/>
          <w:sz w:val="20"/>
          <w:szCs w:val="20"/>
        </w:rPr>
        <w:t xml:space="preserve"> </w:t>
      </w:r>
      <w:r>
        <w:rPr>
          <w:rFonts w:ascii="inherit" w:eastAsia="Times New Roman" w:hAnsi="inherit"/>
          <w:i/>
          <w:iCs/>
          <w:sz w:val="20"/>
          <w:szCs w:val="20"/>
        </w:rPr>
        <w:t>Financial Instruments - Credit Losses (Topic 326)</w:t>
      </w:r>
      <w:r>
        <w:rPr>
          <w:rFonts w:ascii="inherit" w:eastAsia="Times New Roman" w:hAnsi="inherit"/>
          <w:sz w:val="20"/>
          <w:szCs w:val="20"/>
        </w:rPr>
        <w:t>, which requires the measurement and recognition of expected credit los</w:t>
      </w:r>
      <w:r>
        <w:rPr>
          <w:rFonts w:ascii="inherit" w:eastAsia="Times New Roman" w:hAnsi="inherit"/>
          <w:sz w:val="20"/>
          <w:szCs w:val="20"/>
        </w:rPr>
        <w:t>ses for financial assets held at amortized cost. ASU 2016-13 replaces the existing incurred loss impairment model with an expected loss model which requires consideration of forward-looking information to calculate credit loss estimates. These changes will</w:t>
      </w:r>
      <w:r>
        <w:rPr>
          <w:rFonts w:ascii="inherit" w:eastAsia="Times New Roman" w:hAnsi="inherit"/>
          <w:sz w:val="20"/>
          <w:szCs w:val="20"/>
        </w:rPr>
        <w:t xml:space="preserve"> result in an earlier recognition of credit losses. The amendment is effective for fiscal years beginning after December 15, 2019, including interim periods within those fiscal years. The Company's financial assets held at amortized cost include certificat</w:t>
      </w:r>
      <w:r>
        <w:rPr>
          <w:rFonts w:ascii="inherit" w:eastAsia="Times New Roman" w:hAnsi="inherit"/>
          <w:sz w:val="20"/>
          <w:szCs w:val="20"/>
        </w:rPr>
        <w:t>es of deposit, accounts receivable and contract assets. The Company will adopt the new standard effective January 1, 2020 and does not expect the adoption of this standard will have a material impact on the Consolidated Financial Statements or related disc</w:t>
      </w:r>
      <w:r>
        <w:rPr>
          <w:rFonts w:ascii="inherit" w:eastAsia="Times New Roman" w:hAnsi="inherit"/>
          <w:sz w:val="20"/>
          <w:szCs w:val="20"/>
        </w:rPr>
        <w:t>losures.</w:t>
      </w:r>
    </w:p>
    <w:p w:rsidR="00000000" w:rsidRDefault="00F4231B">
      <w:pPr>
        <w:spacing w:line="288" w:lineRule="auto"/>
        <w:jc w:val="both"/>
        <w:divId w:val="1034236348"/>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1946"/>
      </w:tblGrid>
      <w:tr w:rsidR="00000000">
        <w:trPr>
          <w:divId w:val="1034236348"/>
          <w:tblCellSpacing w:w="0" w:type="dxa"/>
        </w:trPr>
        <w:tc>
          <w:tcPr>
            <w:tcW w:w="36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783300228"/>
              <w:rPr>
                <w:rFonts w:eastAsia="Times New Roman"/>
                <w:sz w:val="20"/>
                <w:szCs w:val="20"/>
              </w:rPr>
            </w:pPr>
            <w:r>
              <w:rPr>
                <w:rFonts w:ascii="inherit" w:eastAsia="Times New Roman" w:hAnsi="inherit"/>
                <w:b/>
                <w:bCs/>
                <w:sz w:val="20"/>
                <w:szCs w:val="20"/>
              </w:rPr>
              <w:t>3.</w:t>
            </w:r>
          </w:p>
        </w:tc>
        <w:tc>
          <w:tcPr>
            <w:tcW w:w="0" w:type="auto"/>
            <w:hideMark/>
          </w:tcPr>
          <w:p w:rsidR="00000000" w:rsidRDefault="00F4231B">
            <w:pPr>
              <w:spacing w:line="288" w:lineRule="auto"/>
              <w:divId w:val="1631548967"/>
              <w:rPr>
                <w:rFonts w:eastAsia="Times New Roman"/>
                <w:sz w:val="20"/>
                <w:szCs w:val="20"/>
              </w:rPr>
            </w:pPr>
            <w:r>
              <w:rPr>
                <w:rFonts w:ascii="inherit" w:eastAsia="Times New Roman" w:hAnsi="inherit"/>
                <w:b/>
                <w:bCs/>
                <w:sz w:val="20"/>
                <w:szCs w:val="20"/>
              </w:rPr>
              <w:t>Revenue Recognition</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following table presents the Company's revenue disaggregated by solution group, geographical market and timing of transfer of products and services. The Company has</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reportable segment in accordance with ASC 280,</w:t>
      </w:r>
      <w:r>
        <w:rPr>
          <w:rFonts w:ascii="inherit" w:eastAsia="Times New Roman" w:hAnsi="inherit"/>
          <w:sz w:val="20"/>
          <w:szCs w:val="20"/>
        </w:rPr>
        <w:t xml:space="preserve"> </w:t>
      </w:r>
      <w:r>
        <w:rPr>
          <w:rFonts w:ascii="inherit" w:eastAsia="Times New Roman" w:hAnsi="inherit"/>
          <w:i/>
          <w:iCs/>
          <w:sz w:val="20"/>
          <w:szCs w:val="20"/>
        </w:rPr>
        <w:t>Segment Reporting</w:t>
      </w:r>
      <w:r>
        <w:rPr>
          <w:rFonts w:ascii="inherit" w:eastAsia="Times New Roman" w:hAnsi="inherit"/>
          <w:sz w:val="20"/>
          <w:szCs w:val="20"/>
        </w:rPr>
        <w:t>; as such, the disa</w:t>
      </w:r>
      <w:r>
        <w:rPr>
          <w:rFonts w:ascii="inherit" w:eastAsia="Times New Roman" w:hAnsi="inherit"/>
          <w:sz w:val="20"/>
          <w:szCs w:val="20"/>
        </w:rPr>
        <w:t>ggregation of revenue below reconciles directly to its unique reportable segment.</w:t>
      </w:r>
    </w:p>
    <w:tbl>
      <w:tblPr>
        <w:tblW w:w="3304" w:type="pct"/>
        <w:jc w:val="center"/>
        <w:tblCellMar>
          <w:left w:w="0" w:type="dxa"/>
          <w:right w:w="0" w:type="dxa"/>
        </w:tblCellMar>
        <w:tblLook w:val="04A0" w:firstRow="1" w:lastRow="0" w:firstColumn="1" w:lastColumn="0" w:noHBand="0" w:noVBand="1"/>
      </w:tblPr>
      <w:tblGrid>
        <w:gridCol w:w="3241"/>
        <w:gridCol w:w="105"/>
        <w:gridCol w:w="132"/>
        <w:gridCol w:w="882"/>
        <w:gridCol w:w="6"/>
        <w:gridCol w:w="105"/>
        <w:gridCol w:w="132"/>
        <w:gridCol w:w="880"/>
        <w:gridCol w:w="6"/>
      </w:tblGrid>
      <w:tr w:rsidR="00000000">
        <w:trPr>
          <w:divId w:val="2035954782"/>
          <w:jc w:val="center"/>
        </w:trPr>
        <w:tc>
          <w:tcPr>
            <w:tcW w:w="0" w:type="auto"/>
            <w:gridSpan w:val="9"/>
            <w:vAlign w:val="center"/>
            <w:hideMark/>
          </w:tcPr>
          <w:p w:rsidR="00000000" w:rsidRDefault="00F4231B">
            <w:pPr>
              <w:spacing w:line="288" w:lineRule="auto"/>
              <w:jc w:val="both"/>
              <w:rPr>
                <w:rFonts w:eastAsia="Times New Roman"/>
                <w:sz w:val="20"/>
                <w:szCs w:val="20"/>
              </w:rPr>
            </w:pPr>
          </w:p>
        </w:tc>
      </w:tr>
      <w:tr w:rsidR="00000000">
        <w:trPr>
          <w:divId w:val="2035954782"/>
          <w:jc w:val="center"/>
        </w:trPr>
        <w:tc>
          <w:tcPr>
            <w:tcW w:w="30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8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8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2035954782"/>
          <w:jc w:val="center"/>
        </w:trPr>
        <w:tc>
          <w:tcPr>
            <w:tcW w:w="0" w:type="auto"/>
            <w:tcMar>
              <w:top w:w="30" w:type="dxa"/>
              <w:left w:w="30" w:type="dxa"/>
              <w:bottom w:w="30" w:type="dxa"/>
              <w:right w:w="30" w:type="dxa"/>
            </w:tcMar>
            <w:vAlign w:val="bottom"/>
            <w:hideMark/>
          </w:tcPr>
          <w:p w:rsidR="00000000" w:rsidRDefault="00F4231B">
            <w:pPr>
              <w:divId w:val="750656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03430892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r>
      <w:tr w:rsidR="00000000">
        <w:trPr>
          <w:divId w:val="2035954782"/>
          <w:jc w:val="center"/>
        </w:trPr>
        <w:tc>
          <w:tcPr>
            <w:tcW w:w="0" w:type="auto"/>
            <w:tcMar>
              <w:top w:w="30" w:type="dxa"/>
              <w:left w:w="30" w:type="dxa"/>
              <w:bottom w:w="30" w:type="dxa"/>
              <w:right w:w="30" w:type="dxa"/>
            </w:tcMar>
            <w:vAlign w:val="bottom"/>
            <w:hideMark/>
          </w:tcPr>
          <w:p w:rsidR="00000000" w:rsidRDefault="00F4231B">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11212213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4231B">
            <w:pPr>
              <w:divId w:val="19901355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r>
      <w:tr w:rsidR="00000000">
        <w:trPr>
          <w:divId w:val="2035954782"/>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By solution group:</w:t>
            </w:r>
          </w:p>
        </w:tc>
        <w:tc>
          <w:tcPr>
            <w:tcW w:w="0" w:type="auto"/>
            <w:shd w:val="clear" w:color="auto" w:fill="CCEEFF"/>
            <w:tcMar>
              <w:top w:w="30" w:type="dxa"/>
              <w:left w:w="30" w:type="dxa"/>
              <w:bottom w:w="30" w:type="dxa"/>
              <w:right w:w="30" w:type="dxa"/>
            </w:tcMar>
            <w:vAlign w:val="bottom"/>
            <w:hideMark/>
          </w:tcPr>
          <w:p w:rsidR="00000000" w:rsidRDefault="00F4231B">
            <w:pPr>
              <w:divId w:val="19634135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4346383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838453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82861216"/>
              <w:rPr>
                <w:rFonts w:eastAsia="Times New Roman"/>
                <w:sz w:val="20"/>
                <w:szCs w:val="20"/>
              </w:rPr>
            </w:pPr>
            <w:r>
              <w:rPr>
                <w:rFonts w:ascii="inherit" w:eastAsia="Times New Roman" w:hAnsi="inherit"/>
                <w:sz w:val="20"/>
                <w:szCs w:val="20"/>
              </w:rPr>
              <w:t> </w:t>
            </w:r>
          </w:p>
        </w:tc>
      </w:tr>
      <w:tr w:rsidR="00000000">
        <w:trPr>
          <w:divId w:val="2035954782"/>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Ratings and Planning</w:t>
            </w:r>
          </w:p>
        </w:tc>
        <w:tc>
          <w:tcPr>
            <w:tcW w:w="0" w:type="auto"/>
            <w:tcMar>
              <w:top w:w="30" w:type="dxa"/>
              <w:left w:w="30" w:type="dxa"/>
              <w:bottom w:w="30" w:type="dxa"/>
              <w:right w:w="30" w:type="dxa"/>
            </w:tcMar>
            <w:vAlign w:val="bottom"/>
            <w:hideMark/>
          </w:tcPr>
          <w:p w:rsidR="00000000" w:rsidRDefault="00F4231B">
            <w:pPr>
              <w:divId w:val="750589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271,623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75443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285,355</w:t>
            </w:r>
          </w:p>
        </w:tc>
        <w:tc>
          <w:tcPr>
            <w:tcW w:w="0" w:type="auto"/>
            <w:vAlign w:val="bottom"/>
            <w:hideMark/>
          </w:tcPr>
          <w:p w:rsidR="00000000" w:rsidRDefault="00F4231B">
            <w:pPr>
              <w:rPr>
                <w:rFonts w:eastAsia="Times New Roman"/>
                <w:sz w:val="20"/>
                <w:szCs w:val="20"/>
              </w:rPr>
            </w:pPr>
          </w:p>
        </w:tc>
      </w:tr>
      <w:tr w:rsidR="00000000">
        <w:trPr>
          <w:divId w:val="2035954782"/>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shd w:val="clear" w:color="auto" w:fill="CCEEFF"/>
              </w:rPr>
              <w:t>Analytics and Optimization</w:t>
            </w:r>
          </w:p>
        </w:tc>
        <w:tc>
          <w:tcPr>
            <w:tcW w:w="0" w:type="auto"/>
            <w:shd w:val="clear" w:color="auto" w:fill="CCEEFF"/>
            <w:tcMar>
              <w:top w:w="30" w:type="dxa"/>
              <w:left w:w="30" w:type="dxa"/>
              <w:bottom w:w="30" w:type="dxa"/>
              <w:right w:w="30" w:type="dxa"/>
            </w:tcMar>
            <w:vAlign w:val="bottom"/>
            <w:hideMark/>
          </w:tcPr>
          <w:p w:rsidR="00000000" w:rsidRDefault="00F4231B">
            <w:pPr>
              <w:divId w:val="1252154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74,725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697806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92,380</w:t>
            </w:r>
          </w:p>
        </w:tc>
        <w:tc>
          <w:tcPr>
            <w:tcW w:w="0" w:type="auto"/>
            <w:shd w:val="clear" w:color="auto" w:fill="CCEEFF"/>
            <w:vAlign w:val="bottom"/>
            <w:hideMark/>
          </w:tcPr>
          <w:p w:rsidR="00000000" w:rsidRDefault="00F4231B">
            <w:pPr>
              <w:rPr>
                <w:rFonts w:eastAsia="Times New Roman"/>
                <w:sz w:val="20"/>
                <w:szCs w:val="20"/>
              </w:rPr>
            </w:pPr>
          </w:p>
        </w:tc>
      </w:tr>
      <w:tr w:rsidR="00000000">
        <w:trPr>
          <w:divId w:val="2035954782"/>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Movies Reporting and Analytics</w:t>
            </w:r>
          </w:p>
        </w:tc>
        <w:tc>
          <w:tcPr>
            <w:tcW w:w="0" w:type="auto"/>
            <w:tcMar>
              <w:top w:w="30" w:type="dxa"/>
              <w:left w:w="30" w:type="dxa"/>
              <w:bottom w:w="30" w:type="dxa"/>
              <w:right w:w="30" w:type="dxa"/>
            </w:tcMar>
            <w:vAlign w:val="bottom"/>
            <w:hideMark/>
          </w:tcPr>
          <w:p w:rsidR="00000000" w:rsidRDefault="00F4231B">
            <w:pPr>
              <w:divId w:val="15429422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42,297</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9930680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41,747</w:t>
            </w:r>
          </w:p>
        </w:tc>
        <w:tc>
          <w:tcPr>
            <w:tcW w:w="0" w:type="auto"/>
            <w:tcBorders>
              <w:bottom w:val="single" w:sz="6" w:space="0" w:color="000000"/>
            </w:tcBorders>
            <w:vAlign w:val="bottom"/>
            <w:hideMark/>
          </w:tcPr>
          <w:p w:rsidR="00000000" w:rsidRDefault="00F4231B">
            <w:pPr>
              <w:rPr>
                <w:rFonts w:eastAsia="Times New Roman"/>
                <w:sz w:val="20"/>
                <w:szCs w:val="20"/>
              </w:rPr>
            </w:pPr>
          </w:p>
        </w:tc>
      </w:tr>
      <w:tr w:rsidR="00000000">
        <w:trPr>
          <w:divId w:val="2035954782"/>
          <w:jc w:val="center"/>
        </w:trPr>
        <w:tc>
          <w:tcPr>
            <w:tcW w:w="0" w:type="auto"/>
            <w:shd w:val="clear" w:color="auto" w:fill="CCEEFF"/>
            <w:tcMar>
              <w:top w:w="30" w:type="dxa"/>
              <w:left w:w="18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F4231B">
            <w:pPr>
              <w:divId w:val="13979015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388,645</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427946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419,482</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r w:rsidR="00000000">
        <w:trPr>
          <w:divId w:val="2035954782"/>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By geographical market:</w:t>
            </w:r>
          </w:p>
        </w:tc>
        <w:tc>
          <w:tcPr>
            <w:tcW w:w="0" w:type="auto"/>
            <w:tcMar>
              <w:top w:w="30" w:type="dxa"/>
              <w:left w:w="30" w:type="dxa"/>
              <w:bottom w:w="30" w:type="dxa"/>
              <w:right w:w="30" w:type="dxa"/>
            </w:tcMar>
            <w:vAlign w:val="bottom"/>
            <w:hideMark/>
          </w:tcPr>
          <w:p w:rsidR="00000000" w:rsidRDefault="00F4231B">
            <w:pPr>
              <w:divId w:val="16068872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973406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8919213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297691791"/>
              <w:rPr>
                <w:rFonts w:eastAsia="Times New Roman"/>
                <w:sz w:val="20"/>
                <w:szCs w:val="20"/>
              </w:rPr>
            </w:pPr>
            <w:r>
              <w:rPr>
                <w:rFonts w:ascii="inherit" w:eastAsia="Times New Roman" w:hAnsi="inherit"/>
                <w:sz w:val="20"/>
                <w:szCs w:val="20"/>
              </w:rPr>
              <w:t> </w:t>
            </w:r>
          </w:p>
        </w:tc>
      </w:tr>
      <w:tr w:rsidR="00000000">
        <w:trPr>
          <w:divId w:val="2035954782"/>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shd w:val="clear" w:color="auto" w:fill="CCEEFF"/>
              </w:rPr>
              <w:t>United States</w:t>
            </w:r>
          </w:p>
        </w:tc>
        <w:tc>
          <w:tcPr>
            <w:tcW w:w="0" w:type="auto"/>
            <w:shd w:val="clear" w:color="auto" w:fill="CCEEFF"/>
            <w:tcMar>
              <w:top w:w="30" w:type="dxa"/>
              <w:left w:w="30" w:type="dxa"/>
              <w:bottom w:w="30" w:type="dxa"/>
              <w:right w:w="30" w:type="dxa"/>
            </w:tcMar>
            <w:vAlign w:val="bottom"/>
            <w:hideMark/>
          </w:tcPr>
          <w:p w:rsidR="00000000" w:rsidRDefault="00F4231B">
            <w:pPr>
              <w:divId w:val="427701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336,087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70752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359,379</w:t>
            </w:r>
          </w:p>
        </w:tc>
        <w:tc>
          <w:tcPr>
            <w:tcW w:w="0" w:type="auto"/>
            <w:shd w:val="clear" w:color="auto" w:fill="CCEEFF"/>
            <w:vAlign w:val="bottom"/>
            <w:hideMark/>
          </w:tcPr>
          <w:p w:rsidR="00000000" w:rsidRDefault="00F4231B">
            <w:pPr>
              <w:rPr>
                <w:rFonts w:eastAsia="Times New Roman"/>
                <w:sz w:val="20"/>
                <w:szCs w:val="20"/>
              </w:rPr>
            </w:pPr>
          </w:p>
        </w:tc>
      </w:tr>
      <w:tr w:rsidR="00000000">
        <w:trPr>
          <w:divId w:val="2035954782"/>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Europe</w:t>
            </w:r>
          </w:p>
        </w:tc>
        <w:tc>
          <w:tcPr>
            <w:tcW w:w="0" w:type="auto"/>
            <w:tcMar>
              <w:top w:w="30" w:type="dxa"/>
              <w:left w:w="30" w:type="dxa"/>
              <w:bottom w:w="30" w:type="dxa"/>
              <w:right w:w="30" w:type="dxa"/>
            </w:tcMar>
            <w:vAlign w:val="bottom"/>
            <w:hideMark/>
          </w:tcPr>
          <w:p w:rsidR="00000000" w:rsidRDefault="00F4231B">
            <w:pPr>
              <w:divId w:val="1563247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30,619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94580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34,623</w:t>
            </w:r>
          </w:p>
        </w:tc>
        <w:tc>
          <w:tcPr>
            <w:tcW w:w="0" w:type="auto"/>
            <w:vAlign w:val="bottom"/>
            <w:hideMark/>
          </w:tcPr>
          <w:p w:rsidR="00000000" w:rsidRDefault="00F4231B">
            <w:pPr>
              <w:rPr>
                <w:rFonts w:eastAsia="Times New Roman"/>
                <w:sz w:val="20"/>
                <w:szCs w:val="20"/>
              </w:rPr>
            </w:pPr>
          </w:p>
        </w:tc>
      </w:tr>
      <w:tr w:rsidR="00000000">
        <w:trPr>
          <w:divId w:val="2035954782"/>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shd w:val="clear" w:color="auto" w:fill="CCEEFF"/>
              </w:rPr>
              <w:t>Latin America</w:t>
            </w:r>
          </w:p>
        </w:tc>
        <w:tc>
          <w:tcPr>
            <w:tcW w:w="0" w:type="auto"/>
            <w:shd w:val="clear" w:color="auto" w:fill="CCEEFF"/>
            <w:tcMar>
              <w:top w:w="30" w:type="dxa"/>
              <w:left w:w="30" w:type="dxa"/>
              <w:bottom w:w="30" w:type="dxa"/>
              <w:right w:w="30" w:type="dxa"/>
            </w:tcMar>
            <w:vAlign w:val="bottom"/>
            <w:hideMark/>
          </w:tcPr>
          <w:p w:rsidR="00000000" w:rsidRDefault="00F4231B">
            <w:pPr>
              <w:divId w:val="261685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10,326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170209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13,179</w:t>
            </w:r>
          </w:p>
        </w:tc>
        <w:tc>
          <w:tcPr>
            <w:tcW w:w="0" w:type="auto"/>
            <w:shd w:val="clear" w:color="auto" w:fill="CCEEFF"/>
            <w:vAlign w:val="bottom"/>
            <w:hideMark/>
          </w:tcPr>
          <w:p w:rsidR="00000000" w:rsidRDefault="00F4231B">
            <w:pPr>
              <w:rPr>
                <w:rFonts w:eastAsia="Times New Roman"/>
                <w:sz w:val="20"/>
                <w:szCs w:val="20"/>
              </w:rPr>
            </w:pPr>
          </w:p>
        </w:tc>
      </w:tr>
      <w:tr w:rsidR="00000000">
        <w:trPr>
          <w:divId w:val="2035954782"/>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Canada</w:t>
            </w:r>
          </w:p>
        </w:tc>
        <w:tc>
          <w:tcPr>
            <w:tcW w:w="0" w:type="auto"/>
            <w:tcMar>
              <w:top w:w="30" w:type="dxa"/>
              <w:left w:w="30" w:type="dxa"/>
              <w:bottom w:w="30" w:type="dxa"/>
              <w:right w:w="30" w:type="dxa"/>
            </w:tcMar>
            <w:vAlign w:val="bottom"/>
            <w:hideMark/>
          </w:tcPr>
          <w:p w:rsidR="00000000" w:rsidRDefault="00F4231B">
            <w:pPr>
              <w:divId w:val="402069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7,046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97210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7,882</w:t>
            </w:r>
          </w:p>
        </w:tc>
        <w:tc>
          <w:tcPr>
            <w:tcW w:w="0" w:type="auto"/>
            <w:vAlign w:val="bottom"/>
            <w:hideMark/>
          </w:tcPr>
          <w:p w:rsidR="00000000" w:rsidRDefault="00F4231B">
            <w:pPr>
              <w:rPr>
                <w:rFonts w:eastAsia="Times New Roman"/>
                <w:sz w:val="20"/>
                <w:szCs w:val="20"/>
              </w:rPr>
            </w:pPr>
          </w:p>
        </w:tc>
      </w:tr>
      <w:tr w:rsidR="00000000">
        <w:trPr>
          <w:divId w:val="2035954782"/>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shd w:val="clear" w:color="auto" w:fill="CCEEFF"/>
              </w:rPr>
              <w:t>Other</w:t>
            </w:r>
          </w:p>
        </w:tc>
        <w:tc>
          <w:tcPr>
            <w:tcW w:w="0" w:type="auto"/>
            <w:shd w:val="clear" w:color="auto" w:fill="CCEEFF"/>
            <w:tcMar>
              <w:top w:w="30" w:type="dxa"/>
              <w:left w:w="30" w:type="dxa"/>
              <w:bottom w:w="30" w:type="dxa"/>
              <w:right w:w="30" w:type="dxa"/>
            </w:tcMar>
            <w:vAlign w:val="bottom"/>
            <w:hideMark/>
          </w:tcPr>
          <w:p w:rsidR="00000000" w:rsidRDefault="00F4231B">
            <w:pPr>
              <w:divId w:val="7615333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4,567</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005910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4,419</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2035954782"/>
          <w:jc w:val="center"/>
        </w:trPr>
        <w:tc>
          <w:tcPr>
            <w:tcW w:w="0" w:type="auto"/>
            <w:tcMar>
              <w:top w:w="30" w:type="dxa"/>
              <w:left w:w="18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Total</w:t>
            </w:r>
          </w:p>
        </w:tc>
        <w:tc>
          <w:tcPr>
            <w:tcW w:w="0" w:type="auto"/>
            <w:tcMar>
              <w:top w:w="30" w:type="dxa"/>
              <w:left w:w="30" w:type="dxa"/>
              <w:bottom w:w="30" w:type="dxa"/>
              <w:right w:w="30" w:type="dxa"/>
            </w:tcMar>
            <w:vAlign w:val="bottom"/>
            <w:hideMark/>
          </w:tcPr>
          <w:p w:rsidR="00000000" w:rsidRDefault="00F4231B">
            <w:pPr>
              <w:divId w:val="14228021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388,645</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4898316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419,482</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r>
      <w:tr w:rsidR="00000000">
        <w:trPr>
          <w:divId w:val="2035954782"/>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By timing of revenue recognition:</w:t>
            </w:r>
          </w:p>
        </w:tc>
        <w:tc>
          <w:tcPr>
            <w:tcW w:w="0" w:type="auto"/>
            <w:shd w:val="clear" w:color="auto" w:fill="CCEEFF"/>
            <w:tcMar>
              <w:top w:w="30" w:type="dxa"/>
              <w:left w:w="30" w:type="dxa"/>
              <w:bottom w:w="30" w:type="dxa"/>
              <w:right w:w="30" w:type="dxa"/>
            </w:tcMar>
            <w:vAlign w:val="bottom"/>
            <w:hideMark/>
          </w:tcPr>
          <w:p w:rsidR="00000000" w:rsidRDefault="00F4231B">
            <w:pPr>
              <w:divId w:val="14064165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355231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8625442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802843851"/>
              <w:rPr>
                <w:rFonts w:eastAsia="Times New Roman"/>
                <w:sz w:val="20"/>
                <w:szCs w:val="20"/>
              </w:rPr>
            </w:pPr>
            <w:r>
              <w:rPr>
                <w:rFonts w:ascii="inherit" w:eastAsia="Times New Roman" w:hAnsi="inherit"/>
                <w:sz w:val="20"/>
                <w:szCs w:val="20"/>
              </w:rPr>
              <w:t> </w:t>
            </w:r>
          </w:p>
        </w:tc>
      </w:tr>
      <w:tr w:rsidR="00000000">
        <w:trPr>
          <w:divId w:val="2035954782"/>
          <w:jc w:val="center"/>
        </w:trPr>
        <w:tc>
          <w:tcPr>
            <w:tcW w:w="0" w:type="auto"/>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Products and services transferred at a point in time</w:t>
            </w:r>
          </w:p>
        </w:tc>
        <w:tc>
          <w:tcPr>
            <w:tcW w:w="0" w:type="auto"/>
            <w:tcMar>
              <w:top w:w="30" w:type="dxa"/>
              <w:left w:w="30" w:type="dxa"/>
              <w:bottom w:w="30" w:type="dxa"/>
              <w:right w:w="30" w:type="dxa"/>
            </w:tcMar>
            <w:vAlign w:val="bottom"/>
            <w:hideMark/>
          </w:tcPr>
          <w:p w:rsidR="00000000" w:rsidRDefault="00F4231B">
            <w:pPr>
              <w:divId w:val="1368094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93,036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58490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113,583</w:t>
            </w:r>
          </w:p>
        </w:tc>
        <w:tc>
          <w:tcPr>
            <w:tcW w:w="0" w:type="auto"/>
            <w:vAlign w:val="bottom"/>
            <w:hideMark/>
          </w:tcPr>
          <w:p w:rsidR="00000000" w:rsidRDefault="00F4231B">
            <w:pPr>
              <w:rPr>
                <w:rFonts w:eastAsia="Times New Roman"/>
                <w:sz w:val="20"/>
                <w:szCs w:val="20"/>
              </w:rPr>
            </w:pPr>
          </w:p>
        </w:tc>
      </w:tr>
      <w:tr w:rsidR="00000000">
        <w:trPr>
          <w:divId w:val="2035954782"/>
          <w:jc w:val="center"/>
        </w:trPr>
        <w:tc>
          <w:tcPr>
            <w:tcW w:w="0" w:type="auto"/>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shd w:val="clear" w:color="auto" w:fill="CCEEFF"/>
              </w:rPr>
              <w:t>Products and services transferred over time</w:t>
            </w:r>
          </w:p>
        </w:tc>
        <w:tc>
          <w:tcPr>
            <w:tcW w:w="0" w:type="auto"/>
            <w:shd w:val="clear" w:color="auto" w:fill="CCEEFF"/>
            <w:tcMar>
              <w:top w:w="30" w:type="dxa"/>
              <w:left w:w="30" w:type="dxa"/>
              <w:bottom w:w="30" w:type="dxa"/>
              <w:right w:w="30" w:type="dxa"/>
            </w:tcMar>
            <w:vAlign w:val="bottom"/>
            <w:hideMark/>
          </w:tcPr>
          <w:p w:rsidR="00000000" w:rsidRDefault="00F4231B">
            <w:pPr>
              <w:divId w:val="5201237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295,609</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27729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305,899</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2035954782"/>
          <w:jc w:val="center"/>
        </w:trPr>
        <w:tc>
          <w:tcPr>
            <w:tcW w:w="0" w:type="auto"/>
            <w:tcMar>
              <w:top w:w="30" w:type="dxa"/>
              <w:left w:w="18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Total</w:t>
            </w:r>
          </w:p>
        </w:tc>
        <w:tc>
          <w:tcPr>
            <w:tcW w:w="0" w:type="auto"/>
            <w:tcMar>
              <w:top w:w="30" w:type="dxa"/>
              <w:left w:w="30" w:type="dxa"/>
              <w:bottom w:w="30" w:type="dxa"/>
              <w:right w:w="30" w:type="dxa"/>
            </w:tcMar>
            <w:vAlign w:val="bottom"/>
            <w:hideMark/>
          </w:tcPr>
          <w:p w:rsidR="00000000" w:rsidRDefault="00F4231B">
            <w:pPr>
              <w:divId w:val="12166246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388,645</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234458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419,482</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r>
    </w:tbl>
    <w:p w:rsidR="00000000" w:rsidRDefault="00F4231B">
      <w:pPr>
        <w:spacing w:line="288" w:lineRule="auto"/>
        <w:jc w:val="center"/>
        <w:divId w:val="1034236348"/>
        <w:rPr>
          <w:rFonts w:eastAsia="Times New Roman"/>
          <w:sz w:val="20"/>
          <w:szCs w:val="20"/>
        </w:rPr>
      </w:pPr>
    </w:p>
    <w:p w:rsidR="00000000" w:rsidRDefault="00F4231B">
      <w:pPr>
        <w:divId w:val="283736221"/>
        <w:rPr>
          <w:rFonts w:eastAsia="Times New Roman"/>
          <w:sz w:val="20"/>
          <w:szCs w:val="20"/>
        </w:rPr>
      </w:pPr>
    </w:p>
    <w:p w:rsidR="00000000" w:rsidRDefault="00F4231B">
      <w:pPr>
        <w:spacing w:line="288" w:lineRule="auto"/>
        <w:jc w:val="center"/>
        <w:divId w:val="1093360002"/>
        <w:rPr>
          <w:rFonts w:eastAsia="Times New Roman"/>
          <w:sz w:val="20"/>
          <w:szCs w:val="20"/>
        </w:rPr>
      </w:pPr>
      <w:r>
        <w:rPr>
          <w:rFonts w:ascii="inherit" w:eastAsia="Times New Roman" w:hAnsi="inherit"/>
          <w:sz w:val="20"/>
          <w:szCs w:val="20"/>
        </w:rPr>
        <w:t>74</w:t>
      </w:r>
    </w:p>
    <w:p w:rsidR="00000000" w:rsidRDefault="00F4231B">
      <w:pPr>
        <w:divId w:val="1034236348"/>
        <w:rPr>
          <w:rFonts w:eastAsia="Times New Roman"/>
          <w:sz w:val="20"/>
          <w:szCs w:val="20"/>
        </w:rPr>
      </w:pPr>
      <w:r>
        <w:rPr>
          <w:rFonts w:eastAsia="Times New Roman"/>
          <w:sz w:val="20"/>
          <w:szCs w:val="20"/>
        </w:rPr>
        <w:pict>
          <v:rect id="_x0000_i1102" style="width:0;height:1.5pt" o:hralign="center" o:hrstd="t" o:hr="t" fillcolor="#a0a0a0" stroked="f"/>
        </w:pict>
      </w:r>
    </w:p>
    <w:p w:rsidR="00000000" w:rsidRDefault="00F4231B">
      <w:pPr>
        <w:spacing w:line="288" w:lineRule="auto"/>
        <w:divId w:val="1787848036"/>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217010274"/>
        <w:rPr>
          <w:rFonts w:eastAsia="Times New Roman"/>
          <w:sz w:val="20"/>
          <w:szCs w:val="20"/>
        </w:rPr>
      </w:pPr>
    </w:p>
    <w:p w:rsidR="00000000" w:rsidRDefault="00F4231B">
      <w:pPr>
        <w:divId w:val="459151258"/>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Contract Balances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following table provides information about receivables, contract assets, contract costs, contract liabilities and customer advances from contracts with customers:</w:t>
      </w:r>
    </w:p>
    <w:tbl>
      <w:tblPr>
        <w:tblW w:w="4707" w:type="pct"/>
        <w:jc w:val="center"/>
        <w:tblCellMar>
          <w:left w:w="0" w:type="dxa"/>
          <w:right w:w="0" w:type="dxa"/>
        </w:tblCellMar>
        <w:tblLook w:val="04A0" w:firstRow="1" w:lastRow="0" w:firstColumn="1" w:lastColumn="0" w:noHBand="0" w:noVBand="1"/>
      </w:tblPr>
      <w:tblGrid>
        <w:gridCol w:w="4970"/>
        <w:gridCol w:w="105"/>
        <w:gridCol w:w="133"/>
        <w:gridCol w:w="1140"/>
        <w:gridCol w:w="47"/>
        <w:gridCol w:w="105"/>
        <w:gridCol w:w="133"/>
        <w:gridCol w:w="1139"/>
        <w:gridCol w:w="47"/>
      </w:tblGrid>
      <w:tr w:rsidR="00000000">
        <w:trPr>
          <w:divId w:val="455412897"/>
          <w:jc w:val="center"/>
        </w:trPr>
        <w:tc>
          <w:tcPr>
            <w:tcW w:w="0" w:type="auto"/>
            <w:gridSpan w:val="9"/>
            <w:vAlign w:val="center"/>
            <w:hideMark/>
          </w:tcPr>
          <w:p w:rsidR="00000000" w:rsidRDefault="00F4231B">
            <w:pPr>
              <w:spacing w:line="288" w:lineRule="auto"/>
              <w:jc w:val="both"/>
              <w:rPr>
                <w:rFonts w:eastAsia="Times New Roman"/>
                <w:sz w:val="20"/>
                <w:szCs w:val="20"/>
              </w:rPr>
            </w:pPr>
          </w:p>
        </w:tc>
      </w:tr>
      <w:tr w:rsidR="00000000">
        <w:trPr>
          <w:divId w:val="455412897"/>
          <w:jc w:val="center"/>
        </w:trPr>
        <w:tc>
          <w:tcPr>
            <w:tcW w:w="32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455412897"/>
          <w:jc w:val="center"/>
        </w:trPr>
        <w:tc>
          <w:tcPr>
            <w:tcW w:w="0" w:type="auto"/>
            <w:tcMar>
              <w:top w:w="30" w:type="dxa"/>
              <w:left w:w="30" w:type="dxa"/>
              <w:bottom w:w="30" w:type="dxa"/>
              <w:right w:w="30" w:type="dxa"/>
            </w:tcMar>
            <w:vAlign w:val="bottom"/>
            <w:hideMark/>
          </w:tcPr>
          <w:p w:rsidR="00000000" w:rsidRDefault="00F4231B">
            <w:pPr>
              <w:divId w:val="221211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8793209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F4231B">
            <w:pPr>
              <w:divId w:val="21442737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As of</w:t>
            </w:r>
          </w:p>
        </w:tc>
      </w:tr>
      <w:tr w:rsidR="00000000">
        <w:trPr>
          <w:divId w:val="455412897"/>
          <w:jc w:val="center"/>
        </w:trPr>
        <w:tc>
          <w:tcPr>
            <w:tcW w:w="0" w:type="auto"/>
            <w:tcMar>
              <w:top w:w="30" w:type="dxa"/>
              <w:left w:w="30" w:type="dxa"/>
              <w:bottom w:w="30" w:type="dxa"/>
              <w:right w:w="30" w:type="dxa"/>
            </w:tcMar>
            <w:vAlign w:val="bottom"/>
            <w:hideMark/>
          </w:tcPr>
          <w:p w:rsidR="00000000" w:rsidRDefault="00F4231B">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5419420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F4231B">
            <w:pPr>
              <w:divId w:val="13050464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December 31, 2018</w:t>
            </w:r>
          </w:p>
        </w:tc>
      </w:tr>
      <w:tr w:rsidR="00000000">
        <w:trPr>
          <w:divId w:val="455412897"/>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Accounts receivable, net</w:t>
            </w:r>
          </w:p>
        </w:tc>
        <w:tc>
          <w:tcPr>
            <w:tcW w:w="0" w:type="auto"/>
            <w:shd w:val="clear" w:color="auto" w:fill="CCEEFF"/>
            <w:tcMar>
              <w:top w:w="30" w:type="dxa"/>
              <w:left w:w="30" w:type="dxa"/>
              <w:bottom w:w="30" w:type="dxa"/>
              <w:right w:w="30" w:type="dxa"/>
            </w:tcMar>
            <w:vAlign w:val="bottom"/>
            <w:hideMark/>
          </w:tcPr>
          <w:p w:rsidR="00000000" w:rsidRDefault="00F4231B">
            <w:pPr>
              <w:divId w:val="8350720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71,853</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465512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75,609</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455412897"/>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Current and non-current contract assets</w:t>
            </w:r>
          </w:p>
        </w:tc>
        <w:tc>
          <w:tcPr>
            <w:tcW w:w="0" w:type="auto"/>
            <w:tcMar>
              <w:top w:w="30" w:type="dxa"/>
              <w:left w:w="30" w:type="dxa"/>
              <w:bottom w:w="30" w:type="dxa"/>
              <w:right w:w="30" w:type="dxa"/>
            </w:tcMar>
            <w:vAlign w:val="bottom"/>
            <w:hideMark/>
          </w:tcPr>
          <w:p w:rsidR="00000000" w:rsidRDefault="00F4231B">
            <w:pPr>
              <w:divId w:val="1821264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1,035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24325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2,438</w:t>
            </w:r>
          </w:p>
        </w:tc>
        <w:tc>
          <w:tcPr>
            <w:tcW w:w="0" w:type="auto"/>
            <w:vAlign w:val="bottom"/>
            <w:hideMark/>
          </w:tcPr>
          <w:p w:rsidR="00000000" w:rsidRDefault="00F4231B">
            <w:pPr>
              <w:rPr>
                <w:rFonts w:eastAsia="Times New Roman"/>
                <w:sz w:val="20"/>
                <w:szCs w:val="20"/>
              </w:rPr>
            </w:pPr>
          </w:p>
        </w:tc>
      </w:tr>
      <w:tr w:rsidR="00000000">
        <w:trPr>
          <w:divId w:val="455412897"/>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Current and non-current contract costs</w:t>
            </w:r>
          </w:p>
        </w:tc>
        <w:tc>
          <w:tcPr>
            <w:tcW w:w="0" w:type="auto"/>
            <w:shd w:val="clear" w:color="auto" w:fill="CCEEFF"/>
            <w:tcMar>
              <w:top w:w="30" w:type="dxa"/>
              <w:left w:w="30" w:type="dxa"/>
              <w:bottom w:w="30" w:type="dxa"/>
              <w:right w:w="30" w:type="dxa"/>
            </w:tcMar>
            <w:vAlign w:val="bottom"/>
            <w:hideMark/>
          </w:tcPr>
          <w:p w:rsidR="00000000" w:rsidRDefault="00F4231B">
            <w:pPr>
              <w:divId w:val="13330696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799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31709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1,402</w:t>
            </w:r>
          </w:p>
        </w:tc>
        <w:tc>
          <w:tcPr>
            <w:tcW w:w="0" w:type="auto"/>
            <w:shd w:val="clear" w:color="auto" w:fill="CCEEFF"/>
            <w:vAlign w:val="bottom"/>
            <w:hideMark/>
          </w:tcPr>
          <w:p w:rsidR="00000000" w:rsidRDefault="00F4231B">
            <w:pPr>
              <w:rPr>
                <w:rFonts w:eastAsia="Times New Roman"/>
                <w:sz w:val="20"/>
                <w:szCs w:val="20"/>
              </w:rPr>
            </w:pPr>
          </w:p>
        </w:tc>
      </w:tr>
      <w:tr w:rsidR="00000000">
        <w:trPr>
          <w:divId w:val="455412897"/>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Current contract liability</w:t>
            </w:r>
          </w:p>
        </w:tc>
        <w:tc>
          <w:tcPr>
            <w:tcW w:w="0" w:type="auto"/>
            <w:tcMar>
              <w:top w:w="30" w:type="dxa"/>
              <w:left w:w="30" w:type="dxa"/>
              <w:bottom w:w="30" w:type="dxa"/>
              <w:right w:w="30" w:type="dxa"/>
            </w:tcMar>
            <w:vAlign w:val="bottom"/>
            <w:hideMark/>
          </w:tcPr>
          <w:p w:rsidR="00000000" w:rsidRDefault="00F4231B">
            <w:pPr>
              <w:divId w:val="1733236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58,158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28829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64,189</w:t>
            </w:r>
          </w:p>
        </w:tc>
        <w:tc>
          <w:tcPr>
            <w:tcW w:w="0" w:type="auto"/>
            <w:vAlign w:val="bottom"/>
            <w:hideMark/>
          </w:tcPr>
          <w:p w:rsidR="00000000" w:rsidRDefault="00F4231B">
            <w:pPr>
              <w:rPr>
                <w:rFonts w:eastAsia="Times New Roman"/>
                <w:sz w:val="20"/>
                <w:szCs w:val="20"/>
              </w:rPr>
            </w:pPr>
          </w:p>
        </w:tc>
      </w:tr>
      <w:tr w:rsidR="00000000">
        <w:trPr>
          <w:divId w:val="455412897"/>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Current customer advances</w:t>
            </w:r>
          </w:p>
        </w:tc>
        <w:tc>
          <w:tcPr>
            <w:tcW w:w="0" w:type="auto"/>
            <w:shd w:val="clear" w:color="auto" w:fill="CCEEFF"/>
            <w:tcMar>
              <w:top w:w="30" w:type="dxa"/>
              <w:left w:w="30" w:type="dxa"/>
              <w:bottom w:w="30" w:type="dxa"/>
              <w:right w:w="30" w:type="dxa"/>
            </w:tcMar>
            <w:vAlign w:val="bottom"/>
            <w:hideMark/>
          </w:tcPr>
          <w:p w:rsidR="00000000" w:rsidRDefault="00F4231B">
            <w:pPr>
              <w:divId w:val="243104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9,886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73855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6,688</w:t>
            </w:r>
          </w:p>
        </w:tc>
        <w:tc>
          <w:tcPr>
            <w:tcW w:w="0" w:type="auto"/>
            <w:shd w:val="clear" w:color="auto" w:fill="CCEEFF"/>
            <w:vAlign w:val="bottom"/>
            <w:hideMark/>
          </w:tcPr>
          <w:p w:rsidR="00000000" w:rsidRDefault="00F4231B">
            <w:pPr>
              <w:rPr>
                <w:rFonts w:eastAsia="Times New Roman"/>
                <w:sz w:val="20"/>
                <w:szCs w:val="20"/>
              </w:rPr>
            </w:pPr>
          </w:p>
        </w:tc>
      </w:tr>
      <w:tr w:rsidR="00000000">
        <w:trPr>
          <w:divId w:val="455412897"/>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Non-current contract liability</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F4231B">
            <w:pPr>
              <w:divId w:val="1200313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291</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58480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508</w:t>
            </w:r>
          </w:p>
        </w:tc>
        <w:tc>
          <w:tcPr>
            <w:tcW w:w="0" w:type="auto"/>
            <w:vAlign w:val="bottom"/>
            <w:hideMark/>
          </w:tcPr>
          <w:p w:rsidR="00000000" w:rsidRDefault="00F4231B">
            <w:pPr>
              <w:rPr>
                <w:rFonts w:eastAsia="Times New Roman"/>
                <w:sz w:val="20"/>
                <w:szCs w:val="20"/>
              </w:rPr>
            </w:pP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Significant changes in the contract assets and the contract liabilities balances are as follows:</w:t>
      </w:r>
    </w:p>
    <w:tbl>
      <w:tblPr>
        <w:tblW w:w="4346" w:type="pct"/>
        <w:jc w:val="center"/>
        <w:tblCellMar>
          <w:left w:w="0" w:type="dxa"/>
          <w:right w:w="0" w:type="dxa"/>
        </w:tblCellMar>
        <w:tblLook w:val="04A0" w:firstRow="1" w:lastRow="0" w:firstColumn="1" w:lastColumn="0" w:noHBand="0" w:noVBand="1"/>
      </w:tblPr>
      <w:tblGrid>
        <w:gridCol w:w="4763"/>
        <w:gridCol w:w="132"/>
        <w:gridCol w:w="937"/>
        <w:gridCol w:w="107"/>
        <w:gridCol w:w="105"/>
        <w:gridCol w:w="132"/>
        <w:gridCol w:w="937"/>
        <w:gridCol w:w="107"/>
      </w:tblGrid>
      <w:tr w:rsidR="00000000">
        <w:trPr>
          <w:divId w:val="1887789537"/>
          <w:jc w:val="center"/>
        </w:trPr>
        <w:tc>
          <w:tcPr>
            <w:tcW w:w="0" w:type="auto"/>
            <w:gridSpan w:val="8"/>
            <w:vAlign w:val="center"/>
            <w:hideMark/>
          </w:tcPr>
          <w:p w:rsidR="00000000" w:rsidRDefault="00F4231B">
            <w:pPr>
              <w:spacing w:line="288" w:lineRule="auto"/>
              <w:jc w:val="both"/>
              <w:rPr>
                <w:rFonts w:eastAsia="Times New Roman"/>
                <w:sz w:val="20"/>
                <w:szCs w:val="20"/>
              </w:rPr>
            </w:pPr>
          </w:p>
        </w:tc>
      </w:tr>
      <w:tr w:rsidR="00000000">
        <w:trPr>
          <w:divId w:val="1887789537"/>
          <w:jc w:val="center"/>
        </w:trPr>
        <w:tc>
          <w:tcPr>
            <w:tcW w:w="33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7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7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887789537"/>
          <w:jc w:val="center"/>
        </w:trPr>
        <w:tc>
          <w:tcPr>
            <w:tcW w:w="0" w:type="auto"/>
            <w:tcMar>
              <w:top w:w="30" w:type="dxa"/>
              <w:left w:w="30" w:type="dxa"/>
              <w:bottom w:w="30" w:type="dxa"/>
              <w:right w:w="30" w:type="dxa"/>
            </w:tcMar>
            <w:vAlign w:val="bottom"/>
            <w:hideMark/>
          </w:tcPr>
          <w:p w:rsidR="00000000" w:rsidRDefault="00F4231B">
            <w:pPr>
              <w:divId w:val="201617807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rsidR="00000000" w:rsidRDefault="00F4231B">
            <w:pPr>
              <w:jc w:val="center"/>
              <w:rPr>
                <w:rFonts w:eastAsia="Times New Roman"/>
                <w:sz w:val="18"/>
                <w:szCs w:val="18"/>
              </w:rPr>
            </w:pPr>
            <w:r>
              <w:rPr>
                <w:rFonts w:ascii="inherit" w:eastAsia="Times New Roman" w:hAnsi="inherit"/>
                <w:b/>
                <w:bCs/>
                <w:sz w:val="18"/>
                <w:szCs w:val="18"/>
              </w:rPr>
              <w:t>Contract Liability (Current)</w:t>
            </w:r>
          </w:p>
        </w:tc>
      </w:tr>
      <w:tr w:rsidR="00000000">
        <w:trPr>
          <w:divId w:val="1887789537"/>
          <w:jc w:val="center"/>
        </w:trPr>
        <w:tc>
          <w:tcPr>
            <w:tcW w:w="0" w:type="auto"/>
            <w:tcMar>
              <w:top w:w="30" w:type="dxa"/>
              <w:left w:w="30" w:type="dxa"/>
              <w:bottom w:w="30" w:type="dxa"/>
              <w:right w:w="30" w:type="dxa"/>
            </w:tcMar>
            <w:vAlign w:val="bottom"/>
            <w:hideMark/>
          </w:tcPr>
          <w:p w:rsidR="00000000" w:rsidRDefault="00F4231B">
            <w:pPr>
              <w:divId w:val="1319189577"/>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r>
      <w:tr w:rsidR="00000000">
        <w:trPr>
          <w:divId w:val="1887789537"/>
          <w:jc w:val="center"/>
        </w:trPr>
        <w:tc>
          <w:tcPr>
            <w:tcW w:w="0" w:type="auto"/>
            <w:tcMar>
              <w:top w:w="30" w:type="dxa"/>
              <w:left w:w="30" w:type="dxa"/>
              <w:bottom w:w="30" w:type="dxa"/>
              <w:right w:w="30" w:type="dxa"/>
            </w:tcMar>
            <w:vAlign w:val="bottom"/>
            <w:hideMark/>
          </w:tcPr>
          <w:p w:rsidR="00000000" w:rsidRDefault="00F4231B">
            <w:pPr>
              <w:jc w:val="both"/>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4231B">
            <w:pPr>
              <w:divId w:val="14365552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2018</w:t>
            </w:r>
          </w:p>
        </w:tc>
      </w:tr>
      <w:tr w:rsidR="00000000">
        <w:trPr>
          <w:divId w:val="1887789537"/>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Revenue recognized that was included in the contract liability balance at the beginning of period</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(58,918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993023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(75,162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887789537"/>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Cash received or amounts billed in advance and not recognized as revenue</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53,881</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7880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60,040</w:t>
            </w:r>
          </w:p>
        </w:tc>
        <w:tc>
          <w:tcPr>
            <w:tcW w:w="0" w:type="auto"/>
            <w:vAlign w:val="bottom"/>
            <w:hideMark/>
          </w:tcPr>
          <w:p w:rsidR="00000000" w:rsidRDefault="00F4231B">
            <w:pPr>
              <w:rPr>
                <w:rFonts w:eastAsia="Times New Roman"/>
                <w:sz w:val="20"/>
                <w:szCs w:val="20"/>
              </w:rPr>
            </w:pPr>
          </w:p>
        </w:tc>
      </w:tr>
    </w:tbl>
    <w:p w:rsidR="00000000" w:rsidRDefault="00F4231B">
      <w:pPr>
        <w:spacing w:line="288" w:lineRule="auto"/>
        <w:jc w:val="center"/>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Transaction Price Allocated to the Remaining Performance Obligations</w:t>
      </w:r>
      <w:r>
        <w:rPr>
          <w:rFonts w:ascii="inherit" w:eastAsia="Times New Roman" w:hAnsi="inherit"/>
          <w:b/>
          <w:bCs/>
          <w:i/>
          <w:iCs/>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approximately</w:t>
      </w:r>
      <w:r>
        <w:rPr>
          <w:rFonts w:ascii="inherit" w:eastAsia="Times New Roman" w:hAnsi="inherit"/>
          <w:sz w:val="20"/>
          <w:szCs w:val="20"/>
        </w:rPr>
        <w:t xml:space="preserve"> </w:t>
      </w:r>
      <w:r>
        <w:rPr>
          <w:rFonts w:ascii="inherit" w:eastAsia="Times New Roman" w:hAnsi="inherit"/>
          <w:sz w:val="20"/>
          <w:szCs w:val="20"/>
        </w:rPr>
        <w:t>$230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revenue is expected to be recognized from remaining performance obligations that are unsatisfied (or partially unsatisfied) for non</w:t>
      </w:r>
      <w:r>
        <w:rPr>
          <w:rFonts w:ascii="inherit" w:eastAsia="Times New Roman" w:hAnsi="inherit"/>
          <w:sz w:val="20"/>
          <w:szCs w:val="20"/>
        </w:rPr>
        <w:t>-cancelable contracts. The Company expects to recognize revenue on approximately</w:t>
      </w:r>
      <w:r>
        <w:rPr>
          <w:rFonts w:ascii="inherit" w:eastAsia="Times New Roman" w:hAnsi="inherit"/>
          <w:sz w:val="20"/>
          <w:szCs w:val="20"/>
        </w:rPr>
        <w:t xml:space="preserve"> </w:t>
      </w:r>
      <w:r>
        <w:rPr>
          <w:rFonts w:ascii="inherit" w:eastAsia="Times New Roman" w:hAnsi="inherit"/>
          <w:sz w:val="20"/>
          <w:szCs w:val="20"/>
        </w:rPr>
        <w:t>64%</w:t>
      </w:r>
      <w:r>
        <w:rPr>
          <w:rFonts w:ascii="inherit" w:eastAsia="Times New Roman" w:hAnsi="inherit"/>
          <w:sz w:val="20"/>
          <w:szCs w:val="20"/>
        </w:rPr>
        <w:t xml:space="preserve"> </w:t>
      </w:r>
      <w:r>
        <w:rPr>
          <w:rFonts w:ascii="inherit" w:eastAsia="Times New Roman" w:hAnsi="inherit"/>
          <w:sz w:val="20"/>
          <w:szCs w:val="20"/>
        </w:rPr>
        <w:t>of these remaining performance obligations in 2020, and approximately</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in 2021, with the remainder recognized thereafter.</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Costs to Obtain or Fulfill a Contract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w:t>
      </w:r>
      <w:r>
        <w:rPr>
          <w:rFonts w:ascii="inherit" w:eastAsia="Times New Roman" w:hAnsi="inherit"/>
          <w:sz w:val="20"/>
          <w:szCs w:val="20"/>
        </w:rPr>
        <w:t>cember 31, 2019</w:t>
      </w:r>
      <w:r>
        <w:rPr>
          <w:rFonts w:ascii="inherit" w:eastAsia="Times New Roman" w:hAnsi="inherit"/>
          <w:sz w:val="20"/>
          <w:szCs w:val="20"/>
        </w:rPr>
        <w:t xml:space="preserve"> </w:t>
      </w:r>
      <w:r>
        <w:rPr>
          <w:rFonts w:ascii="inherit" w:eastAsia="Times New Roman" w:hAnsi="inherit"/>
          <w:sz w:val="20"/>
          <w:szCs w:val="20"/>
        </w:rPr>
        <w:t>and 2018, the Company had</w:t>
      </w:r>
      <w:r>
        <w:rPr>
          <w:rFonts w:ascii="inherit" w:eastAsia="Times New Roman" w:hAnsi="inherit"/>
          <w:sz w:val="20"/>
          <w:szCs w:val="20"/>
        </w:rPr>
        <w:t xml:space="preserve"> </w:t>
      </w:r>
      <w:r>
        <w:rPr>
          <w:rFonts w:ascii="inherit" w:eastAsia="Times New Roman" w:hAnsi="inherit"/>
          <w:sz w:val="20"/>
          <w:szCs w:val="20"/>
        </w:rPr>
        <w:t>$0.8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 respectively, in capitalized contract costs. For the years ended December 31, 2019 and 2018, amortized and expensed contract costs were</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w:t>
      </w:r>
    </w:p>
    <w:tbl>
      <w:tblPr>
        <w:tblW w:w="0" w:type="auto"/>
        <w:tblCellSpacing w:w="0" w:type="dxa"/>
        <w:tblCellMar>
          <w:top w:w="270" w:type="dxa"/>
          <w:left w:w="0" w:type="dxa"/>
          <w:right w:w="0" w:type="dxa"/>
        </w:tblCellMar>
        <w:tblLook w:val="04A0" w:firstRow="1" w:lastRow="0" w:firstColumn="1" w:lastColumn="0" w:noHBand="0" w:noVBand="1"/>
      </w:tblPr>
      <w:tblGrid>
        <w:gridCol w:w="360"/>
        <w:gridCol w:w="1449"/>
      </w:tblGrid>
      <w:tr w:rsidR="00000000">
        <w:trPr>
          <w:divId w:val="1034236348"/>
          <w:tblCellSpacing w:w="0" w:type="dxa"/>
        </w:trPr>
        <w:tc>
          <w:tcPr>
            <w:tcW w:w="36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743258694"/>
              <w:rPr>
                <w:rFonts w:eastAsia="Times New Roman"/>
                <w:sz w:val="20"/>
                <w:szCs w:val="20"/>
              </w:rPr>
            </w:pPr>
            <w:r>
              <w:rPr>
                <w:rFonts w:ascii="inherit" w:eastAsia="Times New Roman" w:hAnsi="inherit"/>
                <w:b/>
                <w:bCs/>
                <w:sz w:val="20"/>
                <w:szCs w:val="20"/>
              </w:rPr>
              <w:t>4.</w:t>
            </w:r>
          </w:p>
        </w:tc>
        <w:tc>
          <w:tcPr>
            <w:tcW w:w="0" w:type="auto"/>
            <w:hideMark/>
          </w:tcPr>
          <w:p w:rsidR="00000000" w:rsidRDefault="00F4231B">
            <w:pPr>
              <w:spacing w:line="288" w:lineRule="auto"/>
              <w:divId w:val="672149432"/>
              <w:rPr>
                <w:rFonts w:eastAsia="Times New Roman"/>
                <w:sz w:val="20"/>
                <w:szCs w:val="20"/>
              </w:rPr>
            </w:pPr>
            <w:r>
              <w:rPr>
                <w:rFonts w:ascii="inherit" w:eastAsia="Times New Roman" w:hAnsi="inherit"/>
                <w:b/>
                <w:bCs/>
                <w:sz w:val="20"/>
                <w:szCs w:val="20"/>
              </w:rPr>
              <w:t>Long-term Debt</w:t>
            </w:r>
          </w:p>
        </w:tc>
      </w:tr>
    </w:tbl>
    <w:p w:rsidR="00000000" w:rsidRDefault="00F4231B">
      <w:pPr>
        <w:spacing w:line="288" w:lineRule="auto"/>
        <w:divId w:val="23293195"/>
        <w:rPr>
          <w:rFonts w:eastAsia="Times New Roman"/>
          <w:sz w:val="20"/>
          <w:szCs w:val="20"/>
        </w:rPr>
      </w:pPr>
      <w:r>
        <w:rPr>
          <w:rFonts w:ascii="inherit" w:eastAsia="Times New Roman" w:hAnsi="inherit"/>
          <w:b/>
          <w:bCs/>
          <w:i/>
          <w:iCs/>
          <w:sz w:val="20"/>
          <w:szCs w:val="20"/>
        </w:rPr>
        <w:t>Issuance and Sale of Initial Notes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January 16, 2018</w:t>
      </w:r>
      <w:r>
        <w:rPr>
          <w:rFonts w:ascii="inherit" w:eastAsia="Times New Roman" w:hAnsi="inherit"/>
          <w:sz w:val="20"/>
          <w:szCs w:val="20"/>
        </w:rPr>
        <w:t>, the Company entered into certain agreements with Starboard, pursuant to which, among other things, the Company issued and sold to Starboard</w:t>
      </w:r>
      <w:r>
        <w:rPr>
          <w:rFonts w:ascii="inherit" w:eastAsia="Times New Roman" w:hAnsi="inherit"/>
          <w:sz w:val="20"/>
          <w:szCs w:val="20"/>
        </w:rPr>
        <w:t xml:space="preserve"> </w:t>
      </w:r>
      <w:r>
        <w:rPr>
          <w:rFonts w:ascii="inherit" w:eastAsia="Times New Roman" w:hAnsi="inherit"/>
          <w:sz w:val="20"/>
          <w:szCs w:val="20"/>
        </w:rPr>
        <w:t>$150.0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senior secured convertible notes (the "Initial Notes") in exchange for</w:t>
      </w:r>
      <w:r>
        <w:rPr>
          <w:rFonts w:ascii="inherit" w:eastAsia="Times New Roman" w:hAnsi="inherit"/>
          <w:sz w:val="20"/>
          <w:szCs w:val="20"/>
        </w:rPr>
        <w:t xml:space="preserve"> </w:t>
      </w:r>
      <w:r>
        <w:rPr>
          <w:rFonts w:ascii="inherit" w:eastAsia="Times New Roman" w:hAnsi="inherit"/>
          <w:sz w:val="20"/>
          <w:szCs w:val="20"/>
        </w:rPr>
        <w:t>$85.0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cash and</w:t>
      </w:r>
      <w:r>
        <w:rPr>
          <w:rFonts w:ascii="inherit" w:eastAsia="Times New Roman" w:hAnsi="inherit"/>
          <w:sz w:val="20"/>
          <w:szCs w:val="20"/>
        </w:rPr>
        <w:t xml:space="preserve"> </w:t>
      </w:r>
      <w:r>
        <w:rPr>
          <w:rFonts w:ascii="inherit" w:eastAsia="Times New Roman" w:hAnsi="inherit"/>
          <w:sz w:val="20"/>
          <w:szCs w:val="20"/>
        </w:rPr>
        <w:t>2,600,000</w:t>
      </w:r>
      <w:r>
        <w:rPr>
          <w:rFonts w:ascii="inherit" w:eastAsia="Times New Roman" w:hAnsi="inherit"/>
          <w:sz w:val="20"/>
          <w:szCs w:val="20"/>
        </w:rPr>
        <w:t xml:space="preserve"> </w:t>
      </w:r>
      <w:r>
        <w:rPr>
          <w:rFonts w:ascii="inherit" w:eastAsia="Times New Roman" w:hAnsi="inherit"/>
          <w:sz w:val="20"/>
          <w:szCs w:val="20"/>
        </w:rPr>
        <w:t>shares of Common Stock valued at</w:t>
      </w:r>
      <w:r>
        <w:rPr>
          <w:rFonts w:ascii="inherit" w:eastAsia="Times New Roman" w:hAnsi="inherit"/>
          <w:sz w:val="20"/>
          <w:szCs w:val="20"/>
        </w:rPr>
        <w:t xml:space="preserve"> </w:t>
      </w:r>
      <w:r>
        <w:rPr>
          <w:rFonts w:ascii="inherit" w:eastAsia="Times New Roman" w:hAnsi="inherit"/>
          <w:sz w:val="20"/>
          <w:szCs w:val="20"/>
        </w:rPr>
        <w:t>$65.0</w:t>
      </w:r>
      <w:r>
        <w:rPr>
          <w:rFonts w:ascii="inherit" w:eastAsia="Times New Roman" w:hAnsi="inherit"/>
          <w:sz w:val="20"/>
          <w:szCs w:val="20"/>
        </w:rPr>
        <w:t xml:space="preserve"> </w:t>
      </w:r>
      <w:r>
        <w:rPr>
          <w:rFonts w:ascii="inherit" w:eastAsia="Times New Roman" w:hAnsi="inherit"/>
          <w:sz w:val="20"/>
          <w:szCs w:val="20"/>
        </w:rPr>
        <w:t>million. Based upon the fair value of the Common Stock on the closing date of the Initial Notes issuance,</w:t>
      </w:r>
      <w:r>
        <w:rPr>
          <w:rFonts w:ascii="inherit" w:eastAsia="Times New Roman" w:hAnsi="inherit"/>
          <w:sz w:val="20"/>
          <w:szCs w:val="20"/>
        </w:rPr>
        <w:t xml:space="preserve"> </w:t>
      </w:r>
      <w:r>
        <w:rPr>
          <w:rFonts w:ascii="inherit" w:eastAsia="Times New Roman" w:hAnsi="inherit"/>
          <w:sz w:val="20"/>
          <w:szCs w:val="20"/>
        </w:rPr>
        <w:t>January 16, 2018, which was</w:t>
      </w:r>
      <w:r>
        <w:rPr>
          <w:rFonts w:ascii="inherit" w:eastAsia="Times New Roman" w:hAnsi="inherit"/>
          <w:sz w:val="20"/>
          <w:szCs w:val="20"/>
        </w:rPr>
        <w:t xml:space="preserve"> </w:t>
      </w:r>
      <w:r>
        <w:rPr>
          <w:rFonts w:ascii="inherit" w:eastAsia="Times New Roman" w:hAnsi="inherit"/>
          <w:sz w:val="20"/>
          <w:szCs w:val="20"/>
        </w:rPr>
        <w:t>$24.45</w:t>
      </w:r>
      <w:r>
        <w:rPr>
          <w:rFonts w:ascii="inherit" w:eastAsia="Times New Roman" w:hAnsi="inherit"/>
          <w:sz w:val="20"/>
          <w:szCs w:val="20"/>
        </w:rPr>
        <w:t xml:space="preserve"> </w:t>
      </w:r>
      <w:r>
        <w:rPr>
          <w:rFonts w:ascii="inherit" w:eastAsia="Times New Roman" w:hAnsi="inherit"/>
          <w:sz w:val="20"/>
          <w:szCs w:val="20"/>
        </w:rPr>
        <w:t>per share, the difference of</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recorded as an issu</w:t>
      </w:r>
      <w:r>
        <w:rPr>
          <w:rFonts w:ascii="inherit" w:eastAsia="Times New Roman" w:hAnsi="inherit"/>
          <w:sz w:val="20"/>
          <w:szCs w:val="20"/>
        </w:rPr>
        <w:t>ance discount to the Initial Notes. The Company also granted to Starboard an option (the "Notes Option") to acquire up to an additional</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in senior secured convertible notes (the "Option Notes" and together with the Initial Notes, the "Notes") </w:t>
      </w:r>
      <w:r>
        <w:rPr>
          <w:rFonts w:ascii="inherit" w:eastAsia="Times New Roman" w:hAnsi="inherit"/>
          <w:sz w:val="20"/>
          <w:szCs w:val="20"/>
        </w:rPr>
        <w:t>and agreed to grant Starboard warrants to purchase</w:t>
      </w:r>
      <w:r>
        <w:rPr>
          <w:rFonts w:ascii="inherit" w:eastAsia="Times New Roman" w:hAnsi="inherit"/>
          <w:sz w:val="20"/>
          <w:szCs w:val="20"/>
        </w:rPr>
        <w:t xml:space="preserve"> </w:t>
      </w:r>
      <w:r>
        <w:rPr>
          <w:rFonts w:ascii="inherit" w:eastAsia="Times New Roman" w:hAnsi="inherit"/>
          <w:sz w:val="20"/>
          <w:szCs w:val="20"/>
        </w:rPr>
        <w:t>250,000</w:t>
      </w:r>
      <w:r>
        <w:rPr>
          <w:rFonts w:ascii="inherit" w:eastAsia="Times New Roman" w:hAnsi="inherit"/>
          <w:sz w:val="20"/>
          <w:szCs w:val="20"/>
        </w:rPr>
        <w:t xml:space="preserve"> </w:t>
      </w:r>
      <w:r>
        <w:rPr>
          <w:rFonts w:ascii="inherit" w:eastAsia="Times New Roman" w:hAnsi="inherit"/>
          <w:sz w:val="20"/>
          <w:szCs w:val="20"/>
        </w:rPr>
        <w:t>shares of Common Stock at a price of</w:t>
      </w:r>
      <w:r>
        <w:rPr>
          <w:rFonts w:ascii="inherit" w:eastAsia="Times New Roman" w:hAnsi="inherit"/>
          <w:sz w:val="20"/>
          <w:szCs w:val="20"/>
        </w:rPr>
        <w:t xml:space="preserve"> </w:t>
      </w:r>
      <w:r>
        <w:rPr>
          <w:rFonts w:ascii="inherit" w:eastAsia="Times New Roman" w:hAnsi="inherit"/>
          <w:sz w:val="20"/>
          <w:szCs w:val="20"/>
        </w:rPr>
        <w:t>$0.01</w:t>
      </w:r>
      <w:r>
        <w:rPr>
          <w:rFonts w:ascii="inherit" w:eastAsia="Times New Roman" w:hAnsi="inherit"/>
          <w:sz w:val="20"/>
          <w:szCs w:val="20"/>
        </w:rPr>
        <w:t xml:space="preserve"> </w:t>
      </w:r>
      <w:r>
        <w:rPr>
          <w:rFonts w:ascii="inherit" w:eastAsia="Times New Roman" w:hAnsi="inherit"/>
          <w:sz w:val="20"/>
          <w:szCs w:val="20"/>
        </w:rPr>
        <w:t>per share, as adjusted pursuant to the terms of the warrants. The warrants were issued on October 12, 2018 and were exercised in full by Starboard on Apri</w:t>
      </w:r>
      <w:r>
        <w:rPr>
          <w:rFonts w:ascii="inherit" w:eastAsia="Times New Roman" w:hAnsi="inherit"/>
          <w:sz w:val="20"/>
          <w:szCs w:val="20"/>
        </w:rPr>
        <w:t>l 3, 2019 for</w:t>
      </w:r>
      <w:r>
        <w:rPr>
          <w:rFonts w:ascii="inherit" w:eastAsia="Times New Roman" w:hAnsi="inherit"/>
          <w:sz w:val="20"/>
          <w:szCs w:val="20"/>
        </w:rPr>
        <w:t xml:space="preserve"> </w:t>
      </w:r>
      <w:r>
        <w:rPr>
          <w:rFonts w:ascii="inherit" w:eastAsia="Times New Roman" w:hAnsi="inherit"/>
          <w:sz w:val="20"/>
          <w:szCs w:val="20"/>
        </w:rPr>
        <w:t>323,448</w:t>
      </w:r>
      <w:r>
        <w:rPr>
          <w:rFonts w:ascii="inherit" w:eastAsia="Times New Roman" w:hAnsi="inherit"/>
          <w:sz w:val="20"/>
          <w:szCs w:val="20"/>
        </w:rPr>
        <w:t xml:space="preserve"> </w:t>
      </w:r>
      <w:r>
        <w:rPr>
          <w:rFonts w:ascii="inherit" w:eastAsia="Times New Roman" w:hAnsi="inherit"/>
          <w:sz w:val="20"/>
          <w:szCs w:val="20"/>
        </w:rPr>
        <w:t>shares of Common Stock.</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conversion price for the Notes (the "Conversion Price") is equal to a</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premium to the volume weighted average trading prices ("VWAP") of the Common Stock on each trading day during the</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consecutive tr</w:t>
      </w:r>
      <w:r>
        <w:rPr>
          <w:rFonts w:ascii="inherit" w:eastAsia="Times New Roman" w:hAnsi="inherit"/>
          <w:sz w:val="20"/>
          <w:szCs w:val="20"/>
        </w:rPr>
        <w:t>ading days commencing on</w:t>
      </w:r>
      <w:r>
        <w:rPr>
          <w:rFonts w:ascii="inherit" w:eastAsia="Times New Roman" w:hAnsi="inherit"/>
          <w:sz w:val="20"/>
          <w:szCs w:val="20"/>
        </w:rPr>
        <w:t xml:space="preserve"> </w:t>
      </w:r>
      <w:r>
        <w:rPr>
          <w:rFonts w:ascii="inherit" w:eastAsia="Times New Roman" w:hAnsi="inherit"/>
          <w:sz w:val="20"/>
          <w:szCs w:val="20"/>
        </w:rPr>
        <w:t>January 16, 2018, subject to a Conversion Price floor of</w:t>
      </w:r>
      <w:r>
        <w:rPr>
          <w:rFonts w:ascii="inherit" w:eastAsia="Times New Roman" w:hAnsi="inherit"/>
          <w:sz w:val="20"/>
          <w:szCs w:val="20"/>
        </w:rPr>
        <w:t xml:space="preserve"> </w:t>
      </w:r>
      <w:r>
        <w:rPr>
          <w:rFonts w:ascii="inherit" w:eastAsia="Times New Roman" w:hAnsi="inherit"/>
          <w:sz w:val="20"/>
          <w:szCs w:val="20"/>
        </w:rPr>
        <w:t>$28.00</w:t>
      </w:r>
      <w:r>
        <w:rPr>
          <w:rFonts w:ascii="inherit" w:eastAsia="Times New Roman" w:hAnsi="inherit"/>
          <w:sz w:val="20"/>
          <w:szCs w:val="20"/>
        </w:rPr>
        <w:t xml:space="preserve"> </w:t>
      </w:r>
      <w:r>
        <w:rPr>
          <w:rFonts w:ascii="inherit" w:eastAsia="Times New Roman" w:hAnsi="inherit"/>
          <w:sz w:val="20"/>
          <w:szCs w:val="20"/>
        </w:rPr>
        <w:t>per share. In accordance with the foregoing, the Conversion Price was set at</w:t>
      </w:r>
      <w:r>
        <w:rPr>
          <w:rFonts w:ascii="inherit" w:eastAsia="Times New Roman" w:hAnsi="inherit"/>
          <w:sz w:val="20"/>
          <w:szCs w:val="20"/>
        </w:rPr>
        <w:t xml:space="preserve"> </w:t>
      </w:r>
      <w:r>
        <w:rPr>
          <w:rFonts w:ascii="inherit" w:eastAsia="Times New Roman" w:hAnsi="inherit"/>
          <w:sz w:val="20"/>
          <w:szCs w:val="20"/>
        </w:rPr>
        <w:t>$31.29</w:t>
      </w:r>
      <w:r>
        <w:rPr>
          <w:rFonts w:ascii="inherit" w:eastAsia="Times New Roman" w:hAnsi="inherit"/>
          <w:sz w:val="20"/>
          <w:szCs w:val="20"/>
        </w:rPr>
        <w:t xml:space="preserve"> </w:t>
      </w:r>
      <w:r>
        <w:rPr>
          <w:rFonts w:ascii="inherit" w:eastAsia="Times New Roman" w:hAnsi="inherit"/>
          <w:sz w:val="20"/>
          <w:szCs w:val="20"/>
        </w:rPr>
        <w:t>per share.</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Notes mature on</w:t>
      </w:r>
      <w:r>
        <w:rPr>
          <w:rFonts w:ascii="inherit" w:eastAsia="Times New Roman" w:hAnsi="inherit"/>
          <w:sz w:val="20"/>
          <w:szCs w:val="20"/>
        </w:rPr>
        <w:t xml:space="preserve"> </w:t>
      </w:r>
      <w:r>
        <w:rPr>
          <w:rFonts w:ascii="inherit" w:eastAsia="Times New Roman" w:hAnsi="inherit"/>
          <w:sz w:val="20"/>
          <w:szCs w:val="20"/>
        </w:rPr>
        <w:t>January 16, 2022. Based upon the determination of t</w:t>
      </w:r>
      <w:r>
        <w:rPr>
          <w:rFonts w:ascii="inherit" w:eastAsia="Times New Roman" w:hAnsi="inherit"/>
          <w:sz w:val="20"/>
          <w:szCs w:val="20"/>
        </w:rPr>
        <w:t>he Conversion Price, interest on the Notes accrued at</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per year through</w:t>
      </w:r>
      <w:r>
        <w:rPr>
          <w:rFonts w:ascii="inherit" w:eastAsia="Times New Roman" w:hAnsi="inherit"/>
          <w:sz w:val="20"/>
          <w:szCs w:val="20"/>
        </w:rPr>
        <w:t xml:space="preserve"> </w:t>
      </w:r>
      <w:r>
        <w:rPr>
          <w:rFonts w:ascii="inherit" w:eastAsia="Times New Roman" w:hAnsi="inherit"/>
          <w:sz w:val="20"/>
          <w:szCs w:val="20"/>
        </w:rPr>
        <w:t>January 30, 2019. On</w:t>
      </w:r>
      <w:r>
        <w:rPr>
          <w:rFonts w:ascii="inherit" w:eastAsia="Times New Roman" w:hAnsi="inherit"/>
          <w:sz w:val="20"/>
          <w:szCs w:val="20"/>
        </w:rPr>
        <w:t xml:space="preserve"> </w:t>
      </w:r>
      <w:r>
        <w:rPr>
          <w:rFonts w:ascii="inherit" w:eastAsia="Times New Roman" w:hAnsi="inherit"/>
          <w:sz w:val="20"/>
          <w:szCs w:val="20"/>
        </w:rPr>
        <w:t>January 30, 2019, the interest rate reset to</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through</w:t>
      </w:r>
      <w:r>
        <w:rPr>
          <w:rFonts w:ascii="inherit" w:eastAsia="Times New Roman" w:hAnsi="inherit"/>
          <w:sz w:val="20"/>
          <w:szCs w:val="20"/>
        </w:rPr>
        <w:t xml:space="preserve"> </w:t>
      </w:r>
      <w:r>
        <w:rPr>
          <w:rFonts w:ascii="inherit" w:eastAsia="Times New Roman" w:hAnsi="inherit"/>
          <w:sz w:val="20"/>
          <w:szCs w:val="20"/>
        </w:rPr>
        <w:t>January 30, 2020. On each of January 30, 2020 and</w:t>
      </w:r>
      <w:r>
        <w:rPr>
          <w:rFonts w:ascii="inherit" w:eastAsia="Times New Roman" w:hAnsi="inherit"/>
          <w:sz w:val="20"/>
          <w:szCs w:val="20"/>
        </w:rPr>
        <w:t xml:space="preserve"> </w:t>
      </w:r>
      <w:r>
        <w:rPr>
          <w:rFonts w:ascii="inherit" w:eastAsia="Times New Roman" w:hAnsi="inherit"/>
          <w:sz w:val="20"/>
          <w:szCs w:val="20"/>
        </w:rPr>
        <w:t>February 1, 2021, the interest rate on the Notes w</w:t>
      </w:r>
      <w:r>
        <w:rPr>
          <w:rFonts w:ascii="inherit" w:eastAsia="Times New Roman" w:hAnsi="inherit"/>
          <w:sz w:val="20"/>
          <w:szCs w:val="20"/>
        </w:rPr>
        <w:t>ill reset, and interest will thereafter accrue at a minimum of</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per year and a maximum of</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per year, based upon the then-applicable conversion premium in accordance with the terms of the Notes. The interest rate remains at</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based on the Janua</w:t>
      </w:r>
      <w:r>
        <w:rPr>
          <w:rFonts w:ascii="inherit" w:eastAsia="Times New Roman" w:hAnsi="inherit"/>
          <w:sz w:val="20"/>
          <w:szCs w:val="20"/>
        </w:rPr>
        <w:t>ry 30, 2020 reset calculation. The interest rate reset feature</w:t>
      </w:r>
      <w:r>
        <w:rPr>
          <w:rFonts w:ascii="inherit" w:eastAsia="Times New Roman" w:hAnsi="inherit"/>
          <w:sz w:val="20"/>
          <w:szCs w:val="20"/>
        </w:rPr>
        <w:t xml:space="preserve"> </w:t>
      </w:r>
    </w:p>
    <w:p w:rsidR="00000000" w:rsidRDefault="00F4231B">
      <w:pPr>
        <w:divId w:val="1706439683"/>
        <w:rPr>
          <w:rFonts w:eastAsia="Times New Roman"/>
          <w:sz w:val="20"/>
          <w:szCs w:val="20"/>
        </w:rPr>
      </w:pPr>
    </w:p>
    <w:p w:rsidR="00000000" w:rsidRDefault="00F4231B">
      <w:pPr>
        <w:spacing w:line="288" w:lineRule="auto"/>
        <w:jc w:val="center"/>
        <w:divId w:val="1794908243"/>
        <w:rPr>
          <w:rFonts w:eastAsia="Times New Roman"/>
          <w:sz w:val="20"/>
          <w:szCs w:val="20"/>
        </w:rPr>
      </w:pPr>
      <w:r>
        <w:rPr>
          <w:rFonts w:ascii="inherit" w:eastAsia="Times New Roman" w:hAnsi="inherit"/>
          <w:sz w:val="20"/>
          <w:szCs w:val="20"/>
        </w:rPr>
        <w:t>75</w:t>
      </w:r>
    </w:p>
    <w:p w:rsidR="00000000" w:rsidRDefault="00F4231B">
      <w:pPr>
        <w:divId w:val="1034236348"/>
        <w:rPr>
          <w:rFonts w:eastAsia="Times New Roman"/>
          <w:sz w:val="20"/>
          <w:szCs w:val="20"/>
        </w:rPr>
      </w:pPr>
      <w:r>
        <w:rPr>
          <w:rFonts w:eastAsia="Times New Roman"/>
          <w:sz w:val="20"/>
          <w:szCs w:val="20"/>
        </w:rPr>
        <w:pict>
          <v:rect id="_x0000_i1103" style="width:0;height:1.5pt" o:hralign="center" o:hrstd="t" o:hr="t" fillcolor="#a0a0a0" stroked="f"/>
        </w:pict>
      </w:r>
    </w:p>
    <w:p w:rsidR="00000000" w:rsidRDefault="00F4231B">
      <w:pPr>
        <w:spacing w:line="288" w:lineRule="auto"/>
        <w:divId w:val="817575541"/>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870387386"/>
        <w:rPr>
          <w:rFonts w:eastAsia="Times New Roman"/>
          <w:sz w:val="20"/>
          <w:szCs w:val="20"/>
        </w:rPr>
      </w:pPr>
    </w:p>
    <w:p w:rsidR="00000000" w:rsidRDefault="00F4231B">
      <w:pPr>
        <w:divId w:val="986400406"/>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of the Initial Notes was determined by management to be a derivative instrument that qualifies for liability treatment. The derivative instrument is initially measured at fair value and classified as a liability on the balance sheet, with subsequent change</w:t>
      </w:r>
      <w:r>
        <w:rPr>
          <w:rFonts w:ascii="inherit" w:eastAsia="Times New Roman" w:hAnsi="inherit"/>
          <w:sz w:val="20"/>
          <w:szCs w:val="20"/>
        </w:rPr>
        <w:t>s in fair value being recorded in earnings. To determine the fair value of the interest rate reset feature, management utilized a "with-and-without" convertible bond model, modified to incorporate the interest rate reset feature, using the following key as</w:t>
      </w:r>
      <w:r>
        <w:rPr>
          <w:rFonts w:ascii="inherit" w:eastAsia="Times New Roman" w:hAnsi="inherit"/>
          <w:sz w:val="20"/>
          <w:szCs w:val="20"/>
        </w:rPr>
        <w:t>sumptions: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2088962395"/>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Credit Adjusted Discount Rate</w:t>
            </w:r>
            <w:r>
              <w:rPr>
                <w:rFonts w:ascii="inherit" w:eastAsia="Times New Roman" w:hAnsi="inherit"/>
                <w:sz w:val="20"/>
                <w:szCs w:val="20"/>
              </w:rPr>
              <w:t>: The Company estimated a market-based discount rate of</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421027006"/>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Stock Price</w:t>
            </w:r>
            <w:r>
              <w:rPr>
                <w:rFonts w:ascii="inherit" w:eastAsia="Times New Roman" w:hAnsi="inherit"/>
                <w:sz w:val="20"/>
                <w:szCs w:val="20"/>
              </w:rPr>
              <w:t>: The stock price was measured using the fair value of the Common Stock on the closing date of the Initial Notes issuance, January 16, 2018, which was</w:t>
            </w:r>
            <w:r>
              <w:rPr>
                <w:rFonts w:ascii="inherit" w:eastAsia="Times New Roman" w:hAnsi="inherit"/>
                <w:sz w:val="20"/>
                <w:szCs w:val="20"/>
              </w:rPr>
              <w:t xml:space="preserve"> </w:t>
            </w:r>
            <w:r>
              <w:rPr>
                <w:rFonts w:ascii="inherit" w:eastAsia="Times New Roman" w:hAnsi="inherit"/>
                <w:sz w:val="20"/>
                <w:szCs w:val="20"/>
              </w:rPr>
              <w:t>$24.45</w:t>
            </w:r>
            <w:r>
              <w:rPr>
                <w:rFonts w:ascii="inherit" w:eastAsia="Times New Roman" w:hAnsi="inherit"/>
                <w:sz w:val="20"/>
                <w:szCs w:val="20"/>
              </w:rPr>
              <w:t xml:space="preserve"> </w:t>
            </w:r>
            <w:r>
              <w:rPr>
                <w:rFonts w:ascii="inherit" w:eastAsia="Times New Roman" w:hAnsi="inherit"/>
                <w:sz w:val="20"/>
                <w:szCs w:val="20"/>
              </w:rPr>
              <w:t>per share.</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057514666"/>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Volatility</w:t>
            </w:r>
            <w:r>
              <w:rPr>
                <w:rFonts w:ascii="inherit" w:eastAsia="Times New Roman" w:hAnsi="inherit"/>
                <w:sz w:val="20"/>
                <w:szCs w:val="20"/>
              </w:rPr>
              <w:t>: Based on the historical volatility of the Company's Common Stock, d</w:t>
            </w:r>
            <w:r>
              <w:rPr>
                <w:rFonts w:ascii="inherit" w:eastAsia="Times New Roman" w:hAnsi="inherit"/>
                <w:sz w:val="20"/>
                <w:szCs w:val="20"/>
              </w:rPr>
              <w:t>etermined to be</w:t>
            </w:r>
            <w:r>
              <w:rPr>
                <w:rFonts w:ascii="inherit" w:eastAsia="Times New Roman" w:hAnsi="inherit"/>
                <w:sz w:val="20"/>
                <w:szCs w:val="20"/>
              </w:rPr>
              <w:t xml:space="preserve"> </w:t>
            </w:r>
            <w:r>
              <w:rPr>
                <w:rFonts w:ascii="inherit" w:eastAsia="Times New Roman" w:hAnsi="inherit"/>
                <w:sz w:val="20"/>
                <w:szCs w:val="20"/>
              </w:rPr>
              <w:t>41.3%</w:t>
            </w:r>
            <w:r>
              <w:rPr>
                <w:rFonts w:ascii="inherit" w:eastAsia="Times New Roman" w:hAnsi="inherit"/>
                <w:sz w:val="20"/>
                <w:szCs w:val="20"/>
              </w:rPr>
              <w:t xml:space="preserve"> </w:t>
            </w:r>
            <w:r>
              <w:rPr>
                <w:rFonts w:ascii="inherit" w:eastAsia="Times New Roman" w:hAnsi="inherit"/>
                <w:sz w:val="20"/>
                <w:szCs w:val="20"/>
              </w:rPr>
              <w:t>as of the valuation date.</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52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2037388037"/>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Term</w:t>
            </w:r>
            <w:r>
              <w:rPr>
                <w:rFonts w:ascii="inherit" w:eastAsia="Times New Roman" w:hAnsi="inherit"/>
                <w:sz w:val="20"/>
                <w:szCs w:val="20"/>
              </w:rPr>
              <w:t>: Based on the time period of the Notes maturity,</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6558"/>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12870197"/>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Risk Free Rate</w:t>
            </w:r>
            <w:r>
              <w:rPr>
                <w:rFonts w:ascii="inherit" w:eastAsia="Times New Roman" w:hAnsi="inherit"/>
                <w:sz w:val="20"/>
                <w:szCs w:val="20"/>
              </w:rPr>
              <w:t>: Assumed to be</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based on the Federal Reserve bond yield.</w:t>
            </w:r>
            <w:r>
              <w:rPr>
                <w:rFonts w:ascii="inherit" w:eastAsia="Times New Roman" w:hAnsi="inherit"/>
                <w:sz w:val="20"/>
                <w:szCs w:val="20"/>
              </w:rPr>
              <w:t xml:space="preserve"> </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Based upon the modified convertible bond model utilized by management, the fair value of the interest rate reset feature was determined to be</w:t>
      </w:r>
      <w:r>
        <w:rPr>
          <w:rFonts w:ascii="inherit" w:eastAsia="Times New Roman" w:hAnsi="inherit"/>
          <w:sz w:val="20"/>
          <w:szCs w:val="20"/>
        </w:rPr>
        <w:t xml:space="preserve"> </w:t>
      </w:r>
      <w:r>
        <w:rPr>
          <w:rFonts w:ascii="inherit" w:eastAsia="Times New Roman" w:hAnsi="inherit"/>
          <w:sz w:val="20"/>
          <w:szCs w:val="20"/>
        </w:rPr>
        <w:t>$6.4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January 16, 2018</w:t>
      </w:r>
      <w:r>
        <w:rPr>
          <w:rFonts w:ascii="inherit" w:eastAsia="Times New Roman" w:hAnsi="inherit"/>
          <w:sz w:val="20"/>
          <w:szCs w:val="20"/>
        </w:rPr>
        <w:t xml:space="preserve"> </w:t>
      </w:r>
      <w:r>
        <w:rPr>
          <w:rFonts w:ascii="inherit" w:eastAsia="Times New Roman" w:hAnsi="inherit"/>
          <w:sz w:val="20"/>
          <w:szCs w:val="20"/>
        </w:rPr>
        <w:t>and was recognized as an issuance discount for the Initial Notes at inception.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Interest on the Initial Notes is payable on a quarterly basis in arrears beginning on April 1, 2018, at the option of the Company, in cash, or, subject to certain conditions, through the issuance by the Company of additional shares of Common Stock (the "P</w:t>
      </w:r>
      <w:r>
        <w:rPr>
          <w:rFonts w:ascii="inherit" w:eastAsia="Times New Roman" w:hAnsi="inherit"/>
          <w:sz w:val="20"/>
          <w:szCs w:val="20"/>
        </w:rPr>
        <w:t>IK Interest Shares"). Any PIK Interest Shares so issued will be valued at the arithmetic average of the VWAP of the Common Stock on each trading day during the</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consecutive trading days ending immediately preceding the applicable interest payment date. O</w:t>
      </w:r>
      <w:r>
        <w:rPr>
          <w:rFonts w:ascii="inherit" w:eastAsia="Times New Roman" w:hAnsi="inherit"/>
          <w:sz w:val="20"/>
          <w:szCs w:val="20"/>
        </w:rPr>
        <w:t>n April 1, 2019, July 1, 2019 and October 1, 2019, the Company paid its quarterly accrued interest liability on the Notes for the first, second and third quarters through the issuance of</w:t>
      </w:r>
      <w:r>
        <w:rPr>
          <w:rFonts w:ascii="inherit" w:eastAsia="Times New Roman" w:hAnsi="inherit"/>
          <w:sz w:val="20"/>
          <w:szCs w:val="20"/>
        </w:rPr>
        <w:t xml:space="preserve"> </w:t>
      </w:r>
      <w:r>
        <w:rPr>
          <w:rFonts w:ascii="inherit" w:eastAsia="Times New Roman" w:hAnsi="inherit"/>
          <w:sz w:val="20"/>
          <w:szCs w:val="20"/>
        </w:rPr>
        <w:t>243,261,</w:t>
      </w:r>
      <w:r>
        <w:rPr>
          <w:rFonts w:ascii="inherit" w:eastAsia="Times New Roman" w:hAnsi="inherit"/>
          <w:sz w:val="20"/>
          <w:szCs w:val="20"/>
        </w:rPr>
        <w:t xml:space="preserve"> </w:t>
      </w:r>
      <w:r>
        <w:rPr>
          <w:rFonts w:ascii="inherit" w:eastAsia="Times New Roman" w:hAnsi="inherit"/>
          <w:sz w:val="20"/>
          <w:szCs w:val="20"/>
        </w:rPr>
        <w:t>856,289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2,957,579</w:t>
      </w:r>
      <w:r>
        <w:rPr>
          <w:rFonts w:ascii="inherit" w:eastAsia="Times New Roman" w:hAnsi="inherit"/>
          <w:sz w:val="20"/>
          <w:szCs w:val="20"/>
        </w:rPr>
        <w:t xml:space="preserve"> </w:t>
      </w:r>
      <w:r>
        <w:rPr>
          <w:rFonts w:ascii="inherit" w:eastAsia="Times New Roman" w:hAnsi="inherit"/>
          <w:sz w:val="20"/>
          <w:szCs w:val="20"/>
        </w:rPr>
        <w:t>PIK Interest Shares, respectively. The</w:t>
      </w:r>
      <w:r>
        <w:rPr>
          <w:rFonts w:ascii="inherit" w:eastAsia="Times New Roman" w:hAnsi="inherit"/>
          <w:sz w:val="20"/>
          <w:szCs w:val="20"/>
        </w:rPr>
        <w:t xml:space="preserve"> Company paid accrued interest of</w:t>
      </w:r>
      <w:r>
        <w:rPr>
          <w:rFonts w:ascii="inherit" w:eastAsia="Times New Roman" w:hAnsi="inherit"/>
          <w:sz w:val="20"/>
          <w:szCs w:val="20"/>
        </w:rPr>
        <w:t xml:space="preserve"> </w:t>
      </w:r>
      <w:r>
        <w:rPr>
          <w:rFonts w:ascii="inherit" w:eastAsia="Times New Roman" w:hAnsi="inherit"/>
          <w:sz w:val="20"/>
          <w:szCs w:val="20"/>
        </w:rPr>
        <w:t>$6.1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on January 2, 2020 in cash. The accrued interest was classified within accrued expenses in the Consolidated Financial Statements as of December 31, 2019.</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Management evaluated the Notes Option and determined th</w:t>
      </w:r>
      <w:r>
        <w:rPr>
          <w:rFonts w:ascii="inherit" w:eastAsia="Times New Roman" w:hAnsi="inherit"/>
          <w:sz w:val="20"/>
          <w:szCs w:val="20"/>
        </w:rPr>
        <w:t>at it met the definition of a derivative as it represented a written option. The Notes Option qualified for liability treatment and was initially measured at fair value, with subsequent changes in fair value being recorded in earnings. To determine the fai</w:t>
      </w:r>
      <w:r>
        <w:rPr>
          <w:rFonts w:ascii="inherit" w:eastAsia="Times New Roman" w:hAnsi="inherit"/>
          <w:sz w:val="20"/>
          <w:szCs w:val="20"/>
        </w:rPr>
        <w:t>r value of the Notes Option, management utilized an option pricing model as the option represents a put option that gains value as the underlying asset (Common Stock) decreases in value. The following key assumptions were utilized in the Company's estimate</w:t>
      </w:r>
      <w:r>
        <w:rPr>
          <w:rFonts w:ascii="inherit" w:eastAsia="Times New Roman" w:hAnsi="inherit"/>
          <w:sz w:val="20"/>
          <w:szCs w:val="20"/>
        </w:rPr>
        <w:t xml:space="preserve"> of the fair value of the Notes Option derivative:</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099834203"/>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Stock Price</w:t>
            </w:r>
            <w:r>
              <w:rPr>
                <w:rFonts w:ascii="inherit" w:eastAsia="Times New Roman" w:hAnsi="inherit"/>
                <w:sz w:val="20"/>
                <w:szCs w:val="20"/>
              </w:rPr>
              <w:t>: The stock price was measured using the fair value of the Common Stock on the closing date of the Initial Notes issuance, January 16, 2018, which was</w:t>
            </w:r>
            <w:r>
              <w:rPr>
                <w:rFonts w:ascii="inherit" w:eastAsia="Times New Roman" w:hAnsi="inherit"/>
                <w:sz w:val="20"/>
                <w:szCs w:val="20"/>
              </w:rPr>
              <w:t xml:space="preserve"> </w:t>
            </w:r>
            <w:r>
              <w:rPr>
                <w:rFonts w:ascii="inherit" w:eastAsia="Times New Roman" w:hAnsi="inherit"/>
                <w:sz w:val="20"/>
                <w:szCs w:val="20"/>
              </w:rPr>
              <w:t>$24.45</w:t>
            </w:r>
            <w:r>
              <w:rPr>
                <w:rFonts w:ascii="inherit" w:eastAsia="Times New Roman" w:hAnsi="inherit"/>
                <w:sz w:val="20"/>
                <w:szCs w:val="20"/>
              </w:rPr>
              <w:t xml:space="preserve"> </w:t>
            </w:r>
            <w:r>
              <w:rPr>
                <w:rFonts w:ascii="inherit" w:eastAsia="Times New Roman" w:hAnsi="inherit"/>
                <w:sz w:val="20"/>
                <w:szCs w:val="20"/>
              </w:rPr>
              <w:t>per share.</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279338138"/>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Volatility</w:t>
            </w:r>
            <w:r>
              <w:rPr>
                <w:rFonts w:ascii="inherit" w:eastAsia="Times New Roman" w:hAnsi="inherit"/>
                <w:sz w:val="20"/>
                <w:szCs w:val="20"/>
              </w:rPr>
              <w:t>: Based on the historical volatility of the Company's Common Stock, d</w:t>
            </w:r>
            <w:r>
              <w:rPr>
                <w:rFonts w:ascii="inherit" w:eastAsia="Times New Roman" w:hAnsi="inherit"/>
                <w:sz w:val="20"/>
                <w:szCs w:val="20"/>
              </w:rPr>
              <w:t>etermined to be</w:t>
            </w:r>
            <w:r>
              <w:rPr>
                <w:rFonts w:ascii="inherit" w:eastAsia="Times New Roman" w:hAnsi="inherit"/>
                <w:sz w:val="20"/>
                <w:szCs w:val="20"/>
              </w:rPr>
              <w:t xml:space="preserve"> </w:t>
            </w:r>
            <w:r>
              <w:rPr>
                <w:rFonts w:ascii="inherit" w:eastAsia="Times New Roman" w:hAnsi="inherit"/>
                <w:sz w:val="20"/>
                <w:szCs w:val="20"/>
              </w:rPr>
              <w:t>38.4%</w:t>
            </w:r>
            <w:r>
              <w:rPr>
                <w:rFonts w:ascii="inherit" w:eastAsia="Times New Roman" w:hAnsi="inherit"/>
                <w:sz w:val="20"/>
                <w:szCs w:val="20"/>
              </w:rPr>
              <w:t xml:space="preserve"> </w:t>
            </w:r>
            <w:r>
              <w:rPr>
                <w:rFonts w:ascii="inherit" w:eastAsia="Times New Roman" w:hAnsi="inherit"/>
                <w:sz w:val="20"/>
                <w:szCs w:val="20"/>
              </w:rPr>
              <w:t>as of the valuation date.</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5304"/>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308780284"/>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Term</w:t>
            </w:r>
            <w:r>
              <w:rPr>
                <w:rFonts w:ascii="inherit" w:eastAsia="Times New Roman" w:hAnsi="inherit"/>
                <w:sz w:val="20"/>
                <w:szCs w:val="20"/>
              </w:rPr>
              <w:t>: Based on the time period of the Notes Option,</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months.</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367100324"/>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Risk Free Rate</w:t>
            </w:r>
            <w:r>
              <w:rPr>
                <w:rFonts w:ascii="inherit" w:eastAsia="Times New Roman" w:hAnsi="inherit"/>
                <w:sz w:val="20"/>
                <w:szCs w:val="20"/>
              </w:rPr>
              <w:t>: Assumed to be</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based on the Federal Reserve bond yield with a term commensurate with the remaining life of the Notes Option.</w:t>
            </w:r>
            <w:r>
              <w:rPr>
                <w:rFonts w:ascii="inherit" w:eastAsia="Times New Roman" w:hAnsi="inherit"/>
                <w:sz w:val="20"/>
                <w:szCs w:val="20"/>
              </w:rPr>
              <w:t xml:space="preserve"> </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Based upon the option pricing model utilized, management estimated the fair value of the Notes Option as of</w:t>
      </w:r>
      <w:r>
        <w:rPr>
          <w:rFonts w:ascii="inherit" w:eastAsia="Times New Roman" w:hAnsi="inherit"/>
          <w:sz w:val="20"/>
          <w:szCs w:val="20"/>
        </w:rPr>
        <w:t xml:space="preserve"> </w:t>
      </w:r>
      <w:r>
        <w:rPr>
          <w:rFonts w:ascii="inherit" w:eastAsia="Times New Roman" w:hAnsi="inherit"/>
          <w:sz w:val="20"/>
          <w:szCs w:val="20"/>
        </w:rPr>
        <w:t>January 16, 2018</w:t>
      </w:r>
      <w:r>
        <w:rPr>
          <w:rFonts w:ascii="inherit" w:eastAsia="Times New Roman" w:hAnsi="inherit"/>
          <w:sz w:val="20"/>
          <w:szCs w:val="20"/>
        </w:rPr>
        <w:t xml:space="preserve"> </w:t>
      </w:r>
      <w:r>
        <w:rPr>
          <w:rFonts w:ascii="inherit" w:eastAsia="Times New Roman" w:hAnsi="inherit"/>
          <w:sz w:val="20"/>
          <w:szCs w:val="20"/>
        </w:rPr>
        <w:t>to be</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The fair value was recognized as an issuance discount for the Initial Notes at inception.</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Initial Notes contain redemption provisions whereby, upon the occurrence of certain change of control transactions, a holder would have the right to require the</w:t>
      </w:r>
      <w:r>
        <w:rPr>
          <w:rFonts w:ascii="inherit" w:eastAsia="Times New Roman" w:hAnsi="inherit"/>
          <w:sz w:val="20"/>
          <w:szCs w:val="20"/>
        </w:rPr>
        <w:t xml:space="preserve"> Company to redeem all or any portion of such holder's outstanding Initial Notes for cash at a price determined in accordance with the terms of the Initial Notes (the "make-whole change of control redemption"). Management evaluated this make-whole change o</w:t>
      </w:r>
      <w:r>
        <w:rPr>
          <w:rFonts w:ascii="inherit" w:eastAsia="Times New Roman" w:hAnsi="inherit"/>
          <w:sz w:val="20"/>
          <w:szCs w:val="20"/>
        </w:rPr>
        <w:t>f control redemption feature and determined that it represented an embedded derivative that must be bifurcated and accounted for separately from the Initial Notes. The make-whole change of control derivative is treated as a liability, initially measured at</w:t>
      </w:r>
      <w:r>
        <w:rPr>
          <w:rFonts w:ascii="inherit" w:eastAsia="Times New Roman" w:hAnsi="inherit"/>
          <w:sz w:val="20"/>
          <w:szCs w:val="20"/>
        </w:rPr>
        <w:t xml:space="preserve"> fair value with subsequent changes in fair value recorded in earnings. Management utilized a probability-adjusted binomial lattice model to determine the fair value of the make-whole change of control derivative, with the following key assumptions: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095399179"/>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P</w:t>
            </w:r>
            <w:r>
              <w:rPr>
                <w:rFonts w:ascii="inherit" w:eastAsia="Times New Roman" w:hAnsi="inherit"/>
                <w:i/>
                <w:iCs/>
                <w:sz w:val="20"/>
                <w:szCs w:val="20"/>
              </w:rPr>
              <w:t>robability</w:t>
            </w:r>
            <w:r>
              <w:rPr>
                <w:rFonts w:ascii="inherit" w:eastAsia="Times New Roman" w:hAnsi="inherit"/>
                <w:sz w:val="20"/>
                <w:szCs w:val="20"/>
              </w:rPr>
              <w:t>: The Company utilized a range between</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to estimate the likelihood of occurrence.</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4614"/>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586156527"/>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Term</w:t>
            </w:r>
            <w:r>
              <w:rPr>
                <w:rFonts w:ascii="inherit" w:eastAsia="Times New Roman" w:hAnsi="inherit"/>
                <w:sz w:val="20"/>
                <w:szCs w:val="20"/>
              </w:rPr>
              <w:t>: Based on the time period of the feature,</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298729973"/>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Risk Free Rate</w:t>
            </w:r>
            <w:r>
              <w:rPr>
                <w:rFonts w:ascii="inherit" w:eastAsia="Times New Roman" w:hAnsi="inherit"/>
                <w:sz w:val="20"/>
                <w:szCs w:val="20"/>
              </w:rPr>
              <w:t>: Assumed to be</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based on the U.S. Treasury bonds on the valuation date with a term commensurate with the remaining life of the change of control derivative.</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Based on the binomial lattice model, the Company determined the fair value of the make-whole redemption provision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January 16, 2018</w:t>
      </w:r>
      <w:r>
        <w:rPr>
          <w:rFonts w:ascii="inherit" w:eastAsia="Times New Roman" w:hAnsi="inherit"/>
          <w:sz w:val="20"/>
          <w:szCs w:val="20"/>
        </w:rPr>
        <w:t xml:space="preserve"> </w:t>
      </w:r>
      <w:r>
        <w:rPr>
          <w:rFonts w:ascii="inherit" w:eastAsia="Times New Roman" w:hAnsi="inherit"/>
          <w:sz w:val="20"/>
          <w:szCs w:val="20"/>
        </w:rPr>
        <w:t>to be</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million. The fair value was recognized as an issuance discount of the Initial Notes at inception. See "Notes Modifications" below.</w:t>
      </w:r>
    </w:p>
    <w:p w:rsidR="00000000" w:rsidRDefault="00F4231B">
      <w:pPr>
        <w:divId w:val="787359092"/>
        <w:rPr>
          <w:rFonts w:eastAsia="Times New Roman"/>
          <w:sz w:val="20"/>
          <w:szCs w:val="20"/>
        </w:rPr>
      </w:pPr>
    </w:p>
    <w:p w:rsidR="00000000" w:rsidRDefault="00F4231B">
      <w:pPr>
        <w:spacing w:line="288" w:lineRule="auto"/>
        <w:jc w:val="center"/>
        <w:divId w:val="2001731786"/>
        <w:rPr>
          <w:rFonts w:eastAsia="Times New Roman"/>
          <w:sz w:val="20"/>
          <w:szCs w:val="20"/>
        </w:rPr>
      </w:pPr>
      <w:r>
        <w:rPr>
          <w:rFonts w:ascii="inherit" w:eastAsia="Times New Roman" w:hAnsi="inherit"/>
          <w:sz w:val="20"/>
          <w:szCs w:val="20"/>
        </w:rPr>
        <w:t>76</w:t>
      </w:r>
    </w:p>
    <w:p w:rsidR="00000000" w:rsidRDefault="00F4231B">
      <w:pPr>
        <w:divId w:val="1034236348"/>
        <w:rPr>
          <w:rFonts w:eastAsia="Times New Roman"/>
          <w:sz w:val="20"/>
          <w:szCs w:val="20"/>
        </w:rPr>
      </w:pPr>
      <w:r>
        <w:rPr>
          <w:rFonts w:eastAsia="Times New Roman"/>
          <w:sz w:val="20"/>
          <w:szCs w:val="20"/>
        </w:rPr>
        <w:pict>
          <v:rect id="_x0000_i1104" style="width:0;height:1.5pt" o:hralign="center" o:hrstd="t" o:hr="t" fillcolor="#a0a0a0" stroked="f"/>
        </w:pict>
      </w:r>
    </w:p>
    <w:p w:rsidR="00000000" w:rsidRDefault="00F4231B">
      <w:pPr>
        <w:spacing w:line="288" w:lineRule="auto"/>
        <w:divId w:val="1607423537"/>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645941546"/>
        <w:rPr>
          <w:rFonts w:eastAsia="Times New Roman"/>
          <w:sz w:val="20"/>
          <w:szCs w:val="20"/>
        </w:rPr>
      </w:pPr>
    </w:p>
    <w:p w:rsidR="00000000" w:rsidRDefault="00F4231B">
      <w:pPr>
        <w:divId w:val="1932082645"/>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The Notes contain certain affirmative and restrictive covenants with which the Company must comply, including (i) covenants with respect to limitations on additional indebtedness, (ii) limitations on liens, (iii) limitations on </w:t>
      </w:r>
      <w:r>
        <w:rPr>
          <w:rFonts w:ascii="inherit" w:eastAsia="Times New Roman" w:hAnsi="inherit"/>
          <w:sz w:val="20"/>
          <w:szCs w:val="20"/>
        </w:rPr>
        <w:t>certain payments, (iv) maintenance of certain minimum cash balances (currently</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 and (v) the timely filing of certain disclosures with the SEC. The Company is in compliance with its debt covenants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In connection with </w:t>
      </w:r>
      <w:r>
        <w:rPr>
          <w:rFonts w:ascii="inherit" w:eastAsia="Times New Roman" w:hAnsi="inherit"/>
          <w:sz w:val="20"/>
          <w:szCs w:val="20"/>
        </w:rPr>
        <w:t>the issuance of the Initial Notes, the Company also agreed to issue to Starboard warrants to purchase</w:t>
      </w:r>
      <w:r>
        <w:rPr>
          <w:rFonts w:ascii="inherit" w:eastAsia="Times New Roman" w:hAnsi="inherit"/>
          <w:sz w:val="20"/>
          <w:szCs w:val="20"/>
        </w:rPr>
        <w:t xml:space="preserve"> </w:t>
      </w:r>
      <w:r>
        <w:rPr>
          <w:rFonts w:ascii="inherit" w:eastAsia="Times New Roman" w:hAnsi="inherit"/>
          <w:sz w:val="20"/>
          <w:szCs w:val="20"/>
        </w:rPr>
        <w:t>250,000</w:t>
      </w:r>
      <w:r>
        <w:rPr>
          <w:rFonts w:ascii="inherit" w:eastAsia="Times New Roman" w:hAnsi="inherit"/>
          <w:sz w:val="20"/>
          <w:szCs w:val="20"/>
        </w:rPr>
        <w:t xml:space="preserve"> </w:t>
      </w:r>
      <w:r>
        <w:rPr>
          <w:rFonts w:ascii="inherit" w:eastAsia="Times New Roman" w:hAnsi="inherit"/>
          <w:sz w:val="20"/>
          <w:szCs w:val="20"/>
        </w:rPr>
        <w:t>shares of Common Stock at a price of</w:t>
      </w:r>
      <w:r>
        <w:rPr>
          <w:rFonts w:ascii="inherit" w:eastAsia="Times New Roman" w:hAnsi="inherit"/>
          <w:sz w:val="20"/>
          <w:szCs w:val="20"/>
        </w:rPr>
        <w:t xml:space="preserve"> </w:t>
      </w:r>
      <w:r>
        <w:rPr>
          <w:rFonts w:ascii="inherit" w:eastAsia="Times New Roman" w:hAnsi="inherit"/>
          <w:sz w:val="20"/>
          <w:szCs w:val="20"/>
        </w:rPr>
        <w:t>$0.01</w:t>
      </w:r>
      <w:r>
        <w:rPr>
          <w:rFonts w:ascii="inherit" w:eastAsia="Times New Roman" w:hAnsi="inherit"/>
          <w:sz w:val="20"/>
          <w:szCs w:val="20"/>
        </w:rPr>
        <w:t xml:space="preserve"> </w:t>
      </w:r>
      <w:r>
        <w:rPr>
          <w:rFonts w:ascii="inherit" w:eastAsia="Times New Roman" w:hAnsi="inherit"/>
          <w:sz w:val="20"/>
          <w:szCs w:val="20"/>
        </w:rPr>
        <w:t>per share, as adjusted pursuant to the terms of the warrants. The warrants were issued on October 12, 2</w:t>
      </w:r>
      <w:r>
        <w:rPr>
          <w:rFonts w:ascii="inherit" w:eastAsia="Times New Roman" w:hAnsi="inherit"/>
          <w:sz w:val="20"/>
          <w:szCs w:val="20"/>
        </w:rPr>
        <w:t>018 and were exercisable for</w:t>
      </w:r>
      <w:r>
        <w:rPr>
          <w:rFonts w:ascii="inherit" w:eastAsia="Times New Roman" w:hAnsi="inherit"/>
          <w:sz w:val="20"/>
          <w:szCs w:val="20"/>
        </w:rPr>
        <w:t xml:space="preserve"> </w:t>
      </w:r>
      <w:r>
        <w:rPr>
          <w:rFonts w:ascii="inherit" w:eastAsia="Times New Roman" w:hAnsi="inherit"/>
          <w:sz w:val="20"/>
          <w:szCs w:val="20"/>
        </w:rPr>
        <w:t>five years</w:t>
      </w:r>
      <w:r>
        <w:rPr>
          <w:rFonts w:ascii="inherit" w:eastAsia="Times New Roman" w:hAnsi="inherit"/>
          <w:sz w:val="20"/>
          <w:szCs w:val="20"/>
        </w:rPr>
        <w:t xml:space="preserve"> </w:t>
      </w:r>
      <w:r>
        <w:rPr>
          <w:rFonts w:ascii="inherit" w:eastAsia="Times New Roman" w:hAnsi="inherit"/>
          <w:sz w:val="20"/>
          <w:szCs w:val="20"/>
        </w:rPr>
        <w:t>from the date of issuance. The Company valued the warrants using the Black-Scholes model, with the following key assumptions: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834951031"/>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Stock Price</w:t>
            </w:r>
            <w:r>
              <w:rPr>
                <w:rFonts w:ascii="inherit" w:eastAsia="Times New Roman" w:hAnsi="inherit"/>
                <w:sz w:val="20"/>
                <w:szCs w:val="20"/>
              </w:rPr>
              <w:t>: The stock price was measured using fair value of the Common Stock on the closing date of the Initial Notes issuance, January 16, 2018, which was</w:t>
            </w:r>
            <w:r>
              <w:rPr>
                <w:rFonts w:ascii="inherit" w:eastAsia="Times New Roman" w:hAnsi="inherit"/>
                <w:sz w:val="20"/>
                <w:szCs w:val="20"/>
              </w:rPr>
              <w:t xml:space="preserve"> </w:t>
            </w:r>
            <w:r>
              <w:rPr>
                <w:rFonts w:ascii="inherit" w:eastAsia="Times New Roman" w:hAnsi="inherit"/>
                <w:sz w:val="20"/>
                <w:szCs w:val="20"/>
              </w:rPr>
              <w:t>$24.45</w:t>
            </w:r>
            <w:r>
              <w:rPr>
                <w:rFonts w:ascii="inherit" w:eastAsia="Times New Roman" w:hAnsi="inherit"/>
                <w:sz w:val="20"/>
                <w:szCs w:val="20"/>
              </w:rPr>
              <w:t xml:space="preserve"> </w:t>
            </w:r>
            <w:r>
              <w:rPr>
                <w:rFonts w:ascii="inherit" w:eastAsia="Times New Roman" w:hAnsi="inherit"/>
                <w:sz w:val="20"/>
                <w:szCs w:val="20"/>
              </w:rPr>
              <w:t>per share.</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63018131"/>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Volatility</w:t>
            </w:r>
            <w:r>
              <w:rPr>
                <w:rFonts w:ascii="inherit" w:eastAsia="Times New Roman" w:hAnsi="inherit"/>
                <w:sz w:val="20"/>
                <w:szCs w:val="20"/>
              </w:rPr>
              <w:t>: The Company determined volatility to be</w:t>
            </w:r>
            <w:r>
              <w:rPr>
                <w:rFonts w:ascii="inherit" w:eastAsia="Times New Roman" w:hAnsi="inherit"/>
                <w:sz w:val="20"/>
                <w:szCs w:val="20"/>
              </w:rPr>
              <w:t xml:space="preserve"> </w:t>
            </w:r>
            <w:r>
              <w:rPr>
                <w:rFonts w:ascii="inherit" w:eastAsia="Times New Roman" w:hAnsi="inherit"/>
                <w:sz w:val="20"/>
                <w:szCs w:val="20"/>
              </w:rPr>
              <w:t>39.6%</w:t>
            </w:r>
            <w:r>
              <w:rPr>
                <w:rFonts w:ascii="inherit" w:eastAsia="Times New Roman" w:hAnsi="inherit"/>
                <w:sz w:val="20"/>
                <w:szCs w:val="20"/>
              </w:rPr>
              <w:t xml:space="preserve"> </w:t>
            </w:r>
            <w:r>
              <w:rPr>
                <w:rFonts w:ascii="inherit" w:eastAsia="Times New Roman" w:hAnsi="inherit"/>
                <w:sz w:val="20"/>
                <w:szCs w:val="20"/>
              </w:rPr>
              <w:t>based on the historical v</w:t>
            </w:r>
            <w:r>
              <w:rPr>
                <w:rFonts w:ascii="inherit" w:eastAsia="Times New Roman" w:hAnsi="inherit"/>
                <w:sz w:val="20"/>
                <w:szCs w:val="20"/>
              </w:rPr>
              <w:t>olatility of its Common Stock daily volume weighted average price with a look-back period commensurate with the term of the warrants.</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491022347"/>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Risk Free Rate</w:t>
            </w:r>
            <w:r>
              <w:rPr>
                <w:rFonts w:ascii="inherit" w:eastAsia="Times New Roman" w:hAnsi="inherit"/>
                <w:sz w:val="20"/>
                <w:szCs w:val="20"/>
              </w:rPr>
              <w:t>: Assumed to be</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based on U.S. Treasury bonds on the valuation date with a</w:t>
            </w:r>
            <w:r>
              <w:rPr>
                <w:rFonts w:ascii="inherit" w:eastAsia="Times New Roman" w:hAnsi="inherit"/>
                <w:sz w:val="20"/>
                <w:szCs w:val="20"/>
              </w:rPr>
              <w:t xml:space="preserve"> </w:t>
            </w:r>
            <w:r>
              <w:rPr>
                <w:rFonts w:ascii="inherit" w:eastAsia="Times New Roman" w:hAnsi="inherit"/>
                <w:sz w:val="20"/>
                <w:szCs w:val="20"/>
              </w:rPr>
              <w:t>5-year term.</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21504948"/>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Dividend Yield</w:t>
            </w:r>
            <w:r>
              <w:rPr>
                <w:rFonts w:ascii="inherit" w:eastAsia="Times New Roman" w:hAnsi="inherit"/>
                <w:sz w:val="20"/>
                <w:szCs w:val="20"/>
              </w:rPr>
              <w:t>: Assumed to be zero based on the historical payout history of the Company.</w:t>
            </w:r>
            <w:r>
              <w:rPr>
                <w:rFonts w:ascii="inherit" w:eastAsia="Times New Roman" w:hAnsi="inherit"/>
                <w:sz w:val="20"/>
                <w:szCs w:val="20"/>
              </w:rPr>
              <w:t xml:space="preserve"> </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Based on the Black-Scholes model, the Company determined that the fair value of the warrants as of</w:t>
      </w:r>
      <w:r>
        <w:rPr>
          <w:rFonts w:ascii="inherit" w:eastAsia="Times New Roman" w:hAnsi="inherit"/>
          <w:sz w:val="20"/>
          <w:szCs w:val="20"/>
        </w:rPr>
        <w:t xml:space="preserve"> </w:t>
      </w:r>
      <w:r>
        <w:rPr>
          <w:rFonts w:ascii="inherit" w:eastAsia="Times New Roman" w:hAnsi="inherit"/>
          <w:sz w:val="20"/>
          <w:szCs w:val="20"/>
        </w:rPr>
        <w:t>January 16,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$6.1</w:t>
      </w:r>
      <w:r>
        <w:rPr>
          <w:rFonts w:ascii="inherit" w:eastAsia="Times New Roman" w:hAnsi="inherit"/>
          <w:sz w:val="20"/>
          <w:szCs w:val="20"/>
        </w:rPr>
        <w:t xml:space="preserve"> </w:t>
      </w:r>
      <w:r>
        <w:rPr>
          <w:rFonts w:ascii="inherit" w:eastAsia="Times New Roman" w:hAnsi="inherit"/>
          <w:sz w:val="20"/>
          <w:szCs w:val="20"/>
        </w:rPr>
        <w:t>million. The Company recorded the warra</w:t>
      </w:r>
      <w:r>
        <w:rPr>
          <w:rFonts w:ascii="inherit" w:eastAsia="Times New Roman" w:hAnsi="inherit"/>
          <w:sz w:val="20"/>
          <w:szCs w:val="20"/>
        </w:rPr>
        <w:t>nts at allocated proceeds of</w:t>
      </w:r>
      <w:r>
        <w:rPr>
          <w:rFonts w:ascii="inherit" w:eastAsia="Times New Roman" w:hAnsi="inherit"/>
          <w:sz w:val="20"/>
          <w:szCs w:val="20"/>
        </w:rPr>
        <w:t xml:space="preserve"> </w:t>
      </w:r>
      <w:r>
        <w:rPr>
          <w:rFonts w:ascii="inherit" w:eastAsia="Times New Roman" w:hAnsi="inherit"/>
          <w:sz w:val="20"/>
          <w:szCs w:val="20"/>
        </w:rPr>
        <w:t>$5.7</w:t>
      </w:r>
      <w:r>
        <w:rPr>
          <w:rFonts w:ascii="inherit" w:eastAsia="Times New Roman" w:hAnsi="inherit"/>
          <w:sz w:val="20"/>
          <w:szCs w:val="20"/>
        </w:rPr>
        <w:t xml:space="preserve"> </w:t>
      </w:r>
      <w:r>
        <w:rPr>
          <w:rFonts w:ascii="inherit" w:eastAsia="Times New Roman" w:hAnsi="inherit"/>
          <w:sz w:val="20"/>
          <w:szCs w:val="20"/>
        </w:rPr>
        <w:t>million, less allocated issuance costs of</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 as additional paid-in capital.</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cash proceeds and Common Stock received by the Company in exchange for the Initial Notes were net of a</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issuance discount and</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third party debt issuance costs.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 August 8, 2018, the Company and Starboard entered into an am</w:t>
      </w:r>
      <w:r>
        <w:rPr>
          <w:rFonts w:ascii="inherit" w:eastAsia="Times New Roman" w:hAnsi="inherit"/>
          <w:sz w:val="20"/>
          <w:szCs w:val="20"/>
        </w:rPr>
        <w:t>endment to the outstanding Notes to reduce the requirement to maintain certain minimum cash balances. In connection with and as consideration for this modification, the Company issued to Starboard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additional aggregate principal amount of se</w:t>
      </w:r>
      <w:r>
        <w:rPr>
          <w:rFonts w:ascii="inherit" w:eastAsia="Times New Roman" w:hAnsi="inherit"/>
          <w:sz w:val="20"/>
          <w:szCs w:val="20"/>
        </w:rPr>
        <w:t>nior secured convertible notes,</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which was classified as additional Initial Notes. The terms of the additional notes are identical to the terms of the Initial Notes, except with regard to the date from which interest began to accrue thereon,</w:t>
      </w:r>
      <w:r>
        <w:rPr>
          <w:rFonts w:ascii="inherit" w:eastAsia="Times New Roman" w:hAnsi="inherit"/>
          <w:sz w:val="20"/>
          <w:szCs w:val="20"/>
        </w:rPr>
        <w:t xml:space="preserve"> which is August 8, 2018. The amendment is treated as a modification to the debt agreements and the costs related to the issuance of the additional notes were combined with the existing unamortized discount of the Initial Notes on the modification date and</w:t>
      </w:r>
      <w:r>
        <w:rPr>
          <w:rFonts w:ascii="inherit" w:eastAsia="Times New Roman" w:hAnsi="inherit"/>
          <w:sz w:val="20"/>
          <w:szCs w:val="20"/>
        </w:rPr>
        <w:t xml:space="preserve"> will be amortized to interest expense over the remaining term of the modified debt. In connection with the modification of the Notes, the Company recorded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additional derivative liabilities.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 November 13, 2018, the Company and Starboard e</w:t>
      </w:r>
      <w:r>
        <w:rPr>
          <w:rFonts w:ascii="inherit" w:eastAsia="Times New Roman" w:hAnsi="inherit"/>
          <w:sz w:val="20"/>
          <w:szCs w:val="20"/>
        </w:rPr>
        <w:t>ntered into an agreement whereby the applicable period for the</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minimum cash balance required to be maintained by the Company was extended until the earlier of August 9, 2019 or the</w:t>
      </w:r>
      <w:r>
        <w:rPr>
          <w:rFonts w:ascii="inherit" w:eastAsia="Times New Roman" w:hAnsi="inherit"/>
          <w:sz w:val="20"/>
          <w:szCs w:val="20"/>
        </w:rPr>
        <w:t xml:space="preserve"> </w:t>
      </w:r>
      <w:r>
        <w:rPr>
          <w:rFonts w:ascii="inherit" w:eastAsia="Times New Roman" w:hAnsi="inherit"/>
          <w:sz w:val="20"/>
          <w:szCs w:val="20"/>
        </w:rPr>
        <w:t>date the Company filed its Form 10-Q for the quarterly period</w:t>
      </w:r>
      <w:r>
        <w:rPr>
          <w:rFonts w:ascii="inherit" w:eastAsia="Times New Roman" w:hAnsi="inherit"/>
          <w:sz w:val="20"/>
          <w:szCs w:val="20"/>
        </w:rPr>
        <w:t xml:space="preserve"> ended June 30, 2019, subject to certain limitations. The agreement also modified the provisions of the Notes and the Registration Rights Agreement between the Company and Starboard by revising the grace periods during which the Company would not be obliga</w:t>
      </w:r>
      <w:r>
        <w:rPr>
          <w:rFonts w:ascii="inherit" w:eastAsia="Times New Roman" w:hAnsi="inherit"/>
          <w:sz w:val="20"/>
          <w:szCs w:val="20"/>
        </w:rPr>
        <w:t>ted to keep applicable registration statements available for use by Starboard. In connection with, and as consideration for these amendments, the Company issued to Starboard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additional aggregate principal amount of senior secured convertibl</w:t>
      </w:r>
      <w:r>
        <w:rPr>
          <w:rFonts w:ascii="inherit" w:eastAsia="Times New Roman" w:hAnsi="inherit"/>
          <w:sz w:val="20"/>
          <w:szCs w:val="20"/>
        </w:rPr>
        <w:t>e notes, the terms of which are identical to the terms of the Initial Notes, except with regard to the date from which interest began to accrue thereon, which is November 13, 2018. In connection with this modification, the Company recorded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in </w:t>
      </w:r>
      <w:r>
        <w:rPr>
          <w:rFonts w:ascii="inherit" w:eastAsia="Times New Roman" w:hAnsi="inherit"/>
          <w:sz w:val="20"/>
          <w:szCs w:val="20"/>
        </w:rPr>
        <w:t>additional derivative liabilities.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Additional modifications to the Initial Notes are described under "Notes Modifications" below.</w:t>
      </w:r>
    </w:p>
    <w:p w:rsidR="00000000" w:rsidRDefault="00F4231B">
      <w:pPr>
        <w:spacing w:line="288" w:lineRule="auto"/>
        <w:divId w:val="1463503764"/>
        <w:rPr>
          <w:rFonts w:eastAsia="Times New Roman"/>
          <w:sz w:val="20"/>
          <w:szCs w:val="20"/>
        </w:rPr>
      </w:pPr>
      <w:r>
        <w:rPr>
          <w:rFonts w:ascii="inherit" w:eastAsia="Times New Roman" w:hAnsi="inherit"/>
          <w:b/>
          <w:bCs/>
          <w:i/>
          <w:iCs/>
          <w:sz w:val="20"/>
          <w:szCs w:val="20"/>
        </w:rPr>
        <w:t>Issuance and Sale of Option Notes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 xml:space="preserve">May 17, 2018, the Notes Option was exercised by Starboard, pursuant to which the Company </w:t>
      </w:r>
      <w:r>
        <w:rPr>
          <w:rFonts w:ascii="inherit" w:eastAsia="Times New Roman" w:hAnsi="inherit"/>
          <w:sz w:val="20"/>
          <w:szCs w:val="20"/>
        </w:rPr>
        <w:t>issued and sold to Starboard</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Option Notes in exchange for</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cash and</w:t>
      </w:r>
      <w:r>
        <w:rPr>
          <w:rFonts w:ascii="inherit" w:eastAsia="Times New Roman" w:hAnsi="inherit"/>
          <w:sz w:val="20"/>
          <w:szCs w:val="20"/>
        </w:rPr>
        <w:t xml:space="preserve"> </w:t>
      </w:r>
      <w:r>
        <w:rPr>
          <w:rFonts w:ascii="inherit" w:eastAsia="Times New Roman" w:hAnsi="inherit"/>
          <w:sz w:val="20"/>
          <w:szCs w:val="20"/>
        </w:rPr>
        <w:t>1,400,000</w:t>
      </w:r>
      <w:r>
        <w:rPr>
          <w:rFonts w:ascii="inherit" w:eastAsia="Times New Roman" w:hAnsi="inherit"/>
          <w:sz w:val="20"/>
          <w:szCs w:val="20"/>
        </w:rPr>
        <w:t xml:space="preserve"> </w:t>
      </w:r>
      <w:r>
        <w:rPr>
          <w:rFonts w:ascii="inherit" w:eastAsia="Times New Roman" w:hAnsi="inherit"/>
          <w:sz w:val="20"/>
          <w:szCs w:val="20"/>
        </w:rPr>
        <w:t>shares of Common Stock valued at</w:t>
      </w:r>
      <w:r>
        <w:rPr>
          <w:rFonts w:ascii="inherit" w:eastAsia="Times New Roman" w:hAnsi="inherit"/>
          <w:sz w:val="20"/>
          <w:szCs w:val="20"/>
        </w:rPr>
        <w:t xml:space="preserve"> </w:t>
      </w:r>
      <w:r>
        <w:rPr>
          <w:rFonts w:ascii="inherit" w:eastAsia="Times New Roman" w:hAnsi="inherit"/>
          <w:sz w:val="20"/>
          <w:szCs w:val="20"/>
        </w:rPr>
        <w:t>$35.0</w:t>
      </w:r>
      <w:r>
        <w:rPr>
          <w:rFonts w:ascii="inherit" w:eastAsia="Times New Roman" w:hAnsi="inherit"/>
          <w:sz w:val="20"/>
          <w:szCs w:val="20"/>
        </w:rPr>
        <w:t xml:space="preserve"> </w:t>
      </w:r>
      <w:r>
        <w:rPr>
          <w:rFonts w:ascii="inherit" w:eastAsia="Times New Roman" w:hAnsi="inherit"/>
          <w:sz w:val="20"/>
          <w:szCs w:val="20"/>
        </w:rPr>
        <w:t>million. Based upon the fair value of the Common Stock on the closing date of the Option Notes issuance,</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ay 17, 2018, which was</w:t>
      </w:r>
      <w:r>
        <w:rPr>
          <w:rFonts w:ascii="inherit" w:eastAsia="Times New Roman" w:hAnsi="inherit"/>
          <w:sz w:val="20"/>
          <w:szCs w:val="20"/>
        </w:rPr>
        <w:t xml:space="preserve"> </w:t>
      </w:r>
      <w:r>
        <w:rPr>
          <w:rFonts w:ascii="inherit" w:eastAsia="Times New Roman" w:hAnsi="inherit"/>
          <w:sz w:val="20"/>
          <w:szCs w:val="20"/>
        </w:rPr>
        <w:t>$21.75</w:t>
      </w:r>
      <w:r>
        <w:rPr>
          <w:rFonts w:ascii="inherit" w:eastAsia="Times New Roman" w:hAnsi="inherit"/>
          <w:sz w:val="20"/>
          <w:szCs w:val="20"/>
        </w:rPr>
        <w:t xml:space="preserve"> </w:t>
      </w:r>
      <w:r>
        <w:rPr>
          <w:rFonts w:ascii="inherit" w:eastAsia="Times New Roman" w:hAnsi="inherit"/>
          <w:sz w:val="20"/>
          <w:szCs w:val="20"/>
        </w:rPr>
        <w:t>per share, the difference of</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recorded as an issuance discount to the Option Notes. The Option Notes have the same terms, including maturity, interest rate, convertibility, and security, as the Initial Notes, e</w:t>
      </w:r>
      <w:r>
        <w:rPr>
          <w:rFonts w:ascii="inherit" w:eastAsia="Times New Roman" w:hAnsi="inherit"/>
          <w:sz w:val="20"/>
          <w:szCs w:val="20"/>
        </w:rPr>
        <w:t xml:space="preserve">xcept with regard to the date from which interest began to accrue thereon, which was May 17, 2018. Upon the exercise of the Notes Option, the derivative liability recorded for the Notes Option at inception was settled. Management determined the fair value </w:t>
      </w:r>
      <w:r>
        <w:rPr>
          <w:rFonts w:ascii="inherit" w:eastAsia="Times New Roman" w:hAnsi="inherit"/>
          <w:sz w:val="20"/>
          <w:szCs w:val="20"/>
        </w:rPr>
        <w:t>of the Notes Option immediately prior to settlement utilizing an option pricing model using the following key assumptions: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28400878"/>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Stock Price</w:t>
            </w:r>
            <w:r>
              <w:rPr>
                <w:rFonts w:ascii="inherit" w:eastAsia="Times New Roman" w:hAnsi="inherit"/>
                <w:sz w:val="20"/>
                <w:szCs w:val="20"/>
              </w:rPr>
              <w:t>: The stock price was measured using the fair value of the Common Stock on the closing date of the Option Notes issua</w:t>
            </w:r>
            <w:r>
              <w:rPr>
                <w:rFonts w:ascii="inherit" w:eastAsia="Times New Roman" w:hAnsi="inherit"/>
                <w:sz w:val="20"/>
                <w:szCs w:val="20"/>
              </w:rPr>
              <w:t>nce, May 17, 2018, which was</w:t>
            </w:r>
            <w:r>
              <w:rPr>
                <w:rFonts w:ascii="inherit" w:eastAsia="Times New Roman" w:hAnsi="inherit"/>
                <w:sz w:val="20"/>
                <w:szCs w:val="20"/>
              </w:rPr>
              <w:t xml:space="preserve"> </w:t>
            </w:r>
            <w:r>
              <w:rPr>
                <w:rFonts w:ascii="inherit" w:eastAsia="Times New Roman" w:hAnsi="inherit"/>
                <w:sz w:val="20"/>
                <w:szCs w:val="20"/>
              </w:rPr>
              <w:t>$21.75</w:t>
            </w:r>
            <w:r>
              <w:rPr>
                <w:rFonts w:ascii="inherit" w:eastAsia="Times New Roman" w:hAnsi="inherit"/>
                <w:sz w:val="20"/>
                <w:szCs w:val="20"/>
              </w:rPr>
              <w:t xml:space="preserve"> </w:t>
            </w:r>
            <w:r>
              <w:rPr>
                <w:rFonts w:ascii="inherit" w:eastAsia="Times New Roman" w:hAnsi="inherit"/>
                <w:sz w:val="20"/>
                <w:szCs w:val="20"/>
              </w:rPr>
              <w:t>per share.</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402941297"/>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Volatility</w:t>
            </w:r>
            <w:r>
              <w:rPr>
                <w:rFonts w:ascii="inherit" w:eastAsia="Times New Roman" w:hAnsi="inherit"/>
                <w:sz w:val="20"/>
                <w:szCs w:val="20"/>
              </w:rPr>
              <w:t>: Based on the historical volatility of the Company's Common Stock, determined to be</w:t>
            </w:r>
            <w:r>
              <w:rPr>
                <w:rFonts w:ascii="inherit" w:eastAsia="Times New Roman" w:hAnsi="inherit"/>
                <w:sz w:val="20"/>
                <w:szCs w:val="20"/>
              </w:rPr>
              <w:t xml:space="preserve"> </w:t>
            </w:r>
            <w:r>
              <w:rPr>
                <w:rFonts w:ascii="inherit" w:eastAsia="Times New Roman" w:hAnsi="inherit"/>
                <w:sz w:val="20"/>
                <w:szCs w:val="20"/>
              </w:rPr>
              <w:t>26.3%</w:t>
            </w:r>
            <w:r>
              <w:rPr>
                <w:rFonts w:ascii="inherit" w:eastAsia="Times New Roman" w:hAnsi="inherit"/>
                <w:sz w:val="20"/>
                <w:szCs w:val="20"/>
              </w:rPr>
              <w:t xml:space="preserve"> </w:t>
            </w:r>
            <w:r>
              <w:rPr>
                <w:rFonts w:ascii="inherit" w:eastAsia="Times New Roman" w:hAnsi="inherit"/>
                <w:sz w:val="20"/>
                <w:szCs w:val="20"/>
              </w:rPr>
              <w:t>as of the valuation date.</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470"/>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881894054"/>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Term</w:t>
            </w:r>
            <w:r>
              <w:rPr>
                <w:rFonts w:ascii="inherit" w:eastAsia="Times New Roman" w:hAnsi="inherit"/>
                <w:sz w:val="20"/>
                <w:szCs w:val="20"/>
              </w:rPr>
              <w:t>: Based on the time period of the expected exercise of the Notes Option,</w:t>
            </w:r>
            <w:r>
              <w:rPr>
                <w:rFonts w:ascii="inherit" w:eastAsia="Times New Roman" w:hAnsi="inherit"/>
                <w:sz w:val="20"/>
                <w:szCs w:val="20"/>
              </w:rPr>
              <w:t xml:space="preserve"> </w:t>
            </w:r>
            <w:r>
              <w:rPr>
                <w:rFonts w:ascii="inherit" w:eastAsia="Times New Roman" w:hAnsi="inherit"/>
                <w:sz w:val="20"/>
                <w:szCs w:val="20"/>
              </w:rPr>
              <w:t>0.16</w:t>
            </w:r>
            <w:r>
              <w:rPr>
                <w:rFonts w:ascii="inherit" w:eastAsia="Times New Roman" w:hAnsi="inherit"/>
                <w:sz w:val="20"/>
                <w:szCs w:val="20"/>
              </w:rPr>
              <w:t xml:space="preserve"> </w:t>
            </w:r>
            <w:r>
              <w:rPr>
                <w:rFonts w:ascii="inherit" w:eastAsia="Times New Roman" w:hAnsi="inherit"/>
                <w:sz w:val="20"/>
                <w:szCs w:val="20"/>
              </w:rPr>
              <w:t>years.</w:t>
            </w:r>
          </w:p>
        </w:tc>
      </w:tr>
    </w:tbl>
    <w:p w:rsidR="00000000" w:rsidRDefault="00F4231B">
      <w:pPr>
        <w:divId w:val="1115368220"/>
        <w:rPr>
          <w:rFonts w:eastAsia="Times New Roman"/>
          <w:sz w:val="20"/>
          <w:szCs w:val="20"/>
        </w:rPr>
      </w:pPr>
    </w:p>
    <w:p w:rsidR="00000000" w:rsidRDefault="00F4231B">
      <w:pPr>
        <w:spacing w:line="288" w:lineRule="auto"/>
        <w:jc w:val="center"/>
        <w:divId w:val="1565676600"/>
        <w:rPr>
          <w:rFonts w:eastAsia="Times New Roman"/>
          <w:sz w:val="20"/>
          <w:szCs w:val="20"/>
        </w:rPr>
      </w:pPr>
      <w:r>
        <w:rPr>
          <w:rFonts w:ascii="inherit" w:eastAsia="Times New Roman" w:hAnsi="inherit"/>
          <w:sz w:val="20"/>
          <w:szCs w:val="20"/>
        </w:rPr>
        <w:t>77</w:t>
      </w:r>
    </w:p>
    <w:p w:rsidR="00000000" w:rsidRDefault="00F4231B">
      <w:pPr>
        <w:divId w:val="1034236348"/>
        <w:rPr>
          <w:rFonts w:eastAsia="Times New Roman"/>
          <w:sz w:val="20"/>
          <w:szCs w:val="20"/>
        </w:rPr>
      </w:pPr>
      <w:r>
        <w:rPr>
          <w:rFonts w:eastAsia="Times New Roman"/>
          <w:sz w:val="20"/>
          <w:szCs w:val="20"/>
        </w:rPr>
        <w:pict>
          <v:rect id="_x0000_i1105" style="width:0;height:1.5pt" o:hralign="center" o:hrstd="t" o:hr="t" fillcolor="#a0a0a0" stroked="f"/>
        </w:pict>
      </w:r>
    </w:p>
    <w:p w:rsidR="00000000" w:rsidRDefault="00F4231B">
      <w:pPr>
        <w:spacing w:line="288" w:lineRule="auto"/>
        <w:divId w:val="14039353"/>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333144837"/>
        <w:rPr>
          <w:rFonts w:eastAsia="Times New Roman"/>
          <w:sz w:val="20"/>
          <w:szCs w:val="20"/>
        </w:rPr>
      </w:pPr>
    </w:p>
    <w:p w:rsidR="00000000" w:rsidRDefault="00F4231B">
      <w:pPr>
        <w:divId w:val="1066877644"/>
        <w:rPr>
          <w:rFonts w:eastAsia="Times New Roman"/>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838694313"/>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Risk Free Rate</w:t>
            </w:r>
            <w:r>
              <w:rPr>
                <w:rFonts w:ascii="inherit" w:eastAsia="Times New Roman" w:hAnsi="inherit"/>
                <w:sz w:val="20"/>
                <w:szCs w:val="20"/>
              </w:rPr>
              <w:t>: Assumed to be</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based on the Federal Reserve bond yield with a term commensurate with the remaining life of the Notes Option.</w:t>
            </w:r>
            <w:r>
              <w:rPr>
                <w:rFonts w:ascii="inherit" w:eastAsia="Times New Roman" w:hAnsi="inherit"/>
                <w:sz w:val="20"/>
                <w:szCs w:val="20"/>
              </w:rPr>
              <w:t xml:space="preserve"> </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Based upon the option pricing model utilized, management estimated the fair value of the Notes Option as of</w:t>
      </w:r>
      <w:r>
        <w:rPr>
          <w:rFonts w:ascii="inherit" w:eastAsia="Times New Roman" w:hAnsi="inherit"/>
          <w:sz w:val="20"/>
          <w:szCs w:val="20"/>
        </w:rPr>
        <w:t xml:space="preserve"> </w:t>
      </w:r>
      <w:r>
        <w:rPr>
          <w:rFonts w:ascii="inherit" w:eastAsia="Times New Roman" w:hAnsi="inherit"/>
          <w:sz w:val="20"/>
          <w:szCs w:val="20"/>
        </w:rPr>
        <w:t>May 17, 2018</w:t>
      </w:r>
      <w:r>
        <w:rPr>
          <w:rFonts w:ascii="inherit" w:eastAsia="Times New Roman" w:hAnsi="inherit"/>
          <w:sz w:val="20"/>
          <w:szCs w:val="20"/>
        </w:rPr>
        <w:t xml:space="preserve"> </w:t>
      </w:r>
      <w:r>
        <w:rPr>
          <w:rFonts w:ascii="inherit" w:eastAsia="Times New Roman" w:hAnsi="inherit"/>
          <w:sz w:val="20"/>
          <w:szCs w:val="20"/>
        </w:rPr>
        <w:t>to be</w:t>
      </w:r>
      <w:r>
        <w:rPr>
          <w:rFonts w:ascii="inherit" w:eastAsia="Times New Roman" w:hAnsi="inherit"/>
          <w:sz w:val="20"/>
          <w:szCs w:val="20"/>
        </w:rPr>
        <w:t xml:space="preserve"> </w:t>
      </w:r>
      <w:r>
        <w:rPr>
          <w:rFonts w:ascii="inherit" w:eastAsia="Times New Roman" w:hAnsi="inherit"/>
          <w:sz w:val="20"/>
          <w:szCs w:val="20"/>
        </w:rPr>
        <w:t>$5.7</w:t>
      </w:r>
      <w:r>
        <w:rPr>
          <w:rFonts w:ascii="inherit" w:eastAsia="Times New Roman" w:hAnsi="inherit"/>
          <w:sz w:val="20"/>
          <w:szCs w:val="20"/>
        </w:rPr>
        <w:t xml:space="preserve"> </w:t>
      </w:r>
      <w:r>
        <w:rPr>
          <w:rFonts w:ascii="inherit" w:eastAsia="Times New Roman" w:hAnsi="inherit"/>
          <w:sz w:val="20"/>
          <w:szCs w:val="20"/>
        </w:rPr>
        <w:t>million. The</w:t>
      </w:r>
      <w:r>
        <w:rPr>
          <w:rFonts w:ascii="inherit" w:eastAsia="Times New Roman" w:hAnsi="inherit"/>
          <w:sz w:val="20"/>
          <w:szCs w:val="20"/>
        </w:rPr>
        <w:t xml:space="preserve"> loss related to the change in fair value of</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recorded in other income (expense), net on the Consolidated Statements of Operations and Comprehensive Loss. The fair value of the Notes Option was recognized as an issuance premium for the Opti</w:t>
      </w:r>
      <w:r>
        <w:rPr>
          <w:rFonts w:ascii="inherit" w:eastAsia="Times New Roman" w:hAnsi="inherit"/>
          <w:sz w:val="20"/>
          <w:szCs w:val="20"/>
        </w:rPr>
        <w:t>on Notes at inception.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The interest rate reset feature of the Option Notes was determined by management to be a derivative instrument that qualifies for liability treatment. The derivative instrument is initially measured at fair value and classified as a </w:t>
      </w:r>
      <w:r>
        <w:rPr>
          <w:rFonts w:ascii="inherit" w:eastAsia="Times New Roman" w:hAnsi="inherit"/>
          <w:sz w:val="20"/>
          <w:szCs w:val="20"/>
        </w:rPr>
        <w:t>liability on the balance sheet, with subsequent changes in fair value being recorded in earnings. To determine the fair value of the interest rate reset feature, management utilized a "with-and-without" convertible bond model, modified to incorporate the i</w:t>
      </w:r>
      <w:r>
        <w:rPr>
          <w:rFonts w:ascii="inherit" w:eastAsia="Times New Roman" w:hAnsi="inherit"/>
          <w:sz w:val="20"/>
          <w:szCs w:val="20"/>
        </w:rPr>
        <w:t>nterest rate reset feature, using the following key assumptions: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243678865"/>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Credit Adjusted Discount Rate</w:t>
            </w:r>
            <w:r>
              <w:rPr>
                <w:rFonts w:ascii="inherit" w:eastAsia="Times New Roman" w:hAnsi="inherit"/>
                <w:sz w:val="20"/>
                <w:szCs w:val="20"/>
              </w:rPr>
              <w:t>: The Company estimated a market-based discount rate of</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689326671"/>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Stock Price</w:t>
            </w:r>
            <w:r>
              <w:rPr>
                <w:rFonts w:ascii="inherit" w:eastAsia="Times New Roman" w:hAnsi="inherit"/>
                <w:sz w:val="20"/>
                <w:szCs w:val="20"/>
              </w:rPr>
              <w:t>: The stock price was measured using the fair value of the Common Stock on the closing date of the Option Notes issuance,</w:t>
            </w:r>
            <w:r>
              <w:rPr>
                <w:rFonts w:ascii="inherit" w:eastAsia="Times New Roman" w:hAnsi="inherit"/>
                <w:sz w:val="20"/>
                <w:szCs w:val="20"/>
              </w:rPr>
              <w:t xml:space="preserve"> </w:t>
            </w:r>
            <w:r>
              <w:rPr>
                <w:rFonts w:ascii="inherit" w:eastAsia="Times New Roman" w:hAnsi="inherit"/>
                <w:sz w:val="20"/>
                <w:szCs w:val="20"/>
              </w:rPr>
              <w:t>May 17, 2018, which was</w:t>
            </w:r>
            <w:r>
              <w:rPr>
                <w:rFonts w:ascii="inherit" w:eastAsia="Times New Roman" w:hAnsi="inherit"/>
                <w:sz w:val="20"/>
                <w:szCs w:val="20"/>
              </w:rPr>
              <w:t xml:space="preserve"> </w:t>
            </w:r>
            <w:r>
              <w:rPr>
                <w:rFonts w:ascii="inherit" w:eastAsia="Times New Roman" w:hAnsi="inherit"/>
                <w:sz w:val="20"/>
                <w:szCs w:val="20"/>
              </w:rPr>
              <w:t>$21.75</w:t>
            </w:r>
            <w:r>
              <w:rPr>
                <w:rFonts w:ascii="inherit" w:eastAsia="Times New Roman" w:hAnsi="inherit"/>
                <w:sz w:val="20"/>
                <w:szCs w:val="20"/>
              </w:rPr>
              <w:t xml:space="preserve"> </w:t>
            </w:r>
            <w:r>
              <w:rPr>
                <w:rFonts w:ascii="inherit" w:eastAsia="Times New Roman" w:hAnsi="inherit"/>
                <w:sz w:val="20"/>
                <w:szCs w:val="20"/>
              </w:rPr>
              <w:t>per share.</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264919826"/>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Volatility</w:t>
            </w:r>
            <w:r>
              <w:rPr>
                <w:rFonts w:ascii="inherit" w:eastAsia="Times New Roman" w:hAnsi="inherit"/>
                <w:sz w:val="20"/>
                <w:szCs w:val="20"/>
              </w:rPr>
              <w:t>: Based on the historical volatility of the Company's Common Stock, determined to be</w:t>
            </w:r>
            <w:r>
              <w:rPr>
                <w:rFonts w:ascii="inherit" w:eastAsia="Times New Roman" w:hAnsi="inherit"/>
                <w:sz w:val="20"/>
                <w:szCs w:val="20"/>
              </w:rPr>
              <w:t xml:space="preserve"> </w:t>
            </w:r>
            <w:r>
              <w:rPr>
                <w:rFonts w:ascii="inherit" w:eastAsia="Times New Roman" w:hAnsi="inherit"/>
                <w:sz w:val="20"/>
                <w:szCs w:val="20"/>
              </w:rPr>
              <w:t>42.6%</w:t>
            </w:r>
            <w:r>
              <w:rPr>
                <w:rFonts w:ascii="inherit" w:eastAsia="Times New Roman" w:hAnsi="inherit"/>
                <w:sz w:val="20"/>
                <w:szCs w:val="20"/>
              </w:rPr>
              <w:t xml:space="preserve"> </w:t>
            </w:r>
            <w:r>
              <w:rPr>
                <w:rFonts w:ascii="inherit" w:eastAsia="Times New Roman" w:hAnsi="inherit"/>
                <w:sz w:val="20"/>
                <w:szCs w:val="20"/>
              </w:rPr>
              <w:t>as of the valuation date.</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6065"/>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729575753"/>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Term</w:t>
            </w:r>
            <w:r>
              <w:rPr>
                <w:rFonts w:ascii="inherit" w:eastAsia="Times New Roman" w:hAnsi="inherit"/>
                <w:sz w:val="20"/>
                <w:szCs w:val="20"/>
              </w:rPr>
              <w:t>: Based on the time period of the Option Notes maturity,</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6558"/>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574781972"/>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Risk Free Rate</w:t>
            </w:r>
            <w:r>
              <w:rPr>
                <w:rFonts w:ascii="inherit" w:eastAsia="Times New Roman" w:hAnsi="inherit"/>
                <w:sz w:val="20"/>
                <w:szCs w:val="20"/>
              </w:rPr>
              <w:t>: Assumed to be</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based on the Federal Reserve bond yield.</w:t>
            </w:r>
            <w:r>
              <w:rPr>
                <w:rFonts w:ascii="inherit" w:eastAsia="Times New Roman" w:hAnsi="inherit"/>
                <w:sz w:val="20"/>
                <w:szCs w:val="20"/>
              </w:rPr>
              <w:t xml:space="preserve"> </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Based upon the modified convertible bond model utilized by management, the fair value of the interest rate reset feature was determined to be</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May 17, 2018</w:t>
      </w:r>
      <w:r>
        <w:rPr>
          <w:rFonts w:ascii="inherit" w:eastAsia="Times New Roman" w:hAnsi="inherit"/>
          <w:sz w:val="20"/>
          <w:szCs w:val="20"/>
        </w:rPr>
        <w:t xml:space="preserve"> </w:t>
      </w:r>
      <w:r>
        <w:rPr>
          <w:rFonts w:ascii="inherit" w:eastAsia="Times New Roman" w:hAnsi="inherit"/>
          <w:sz w:val="20"/>
          <w:szCs w:val="20"/>
        </w:rPr>
        <w:t>and was recognized as an issuance disco</w:t>
      </w:r>
      <w:r>
        <w:rPr>
          <w:rFonts w:ascii="inherit" w:eastAsia="Times New Roman" w:hAnsi="inherit"/>
          <w:sz w:val="20"/>
          <w:szCs w:val="20"/>
        </w:rPr>
        <w:t>unt for the Option Notes at inception.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Option Notes contain redemption provisions whereby, upon the occurrence of certain change of control transactions, a holder would have the right to require the Company to redeem all or any portion of such holder's</w:t>
      </w:r>
      <w:r>
        <w:rPr>
          <w:rFonts w:ascii="inherit" w:eastAsia="Times New Roman" w:hAnsi="inherit"/>
          <w:sz w:val="20"/>
          <w:szCs w:val="20"/>
        </w:rPr>
        <w:t xml:space="preserve"> outstanding Option Notes for cash at a price determined in accordance with the terms of the Option Notes. Management evaluated the make-whole change of control redemption feature and determined that it represented an embedded derivative that must be bifur</w:t>
      </w:r>
      <w:r>
        <w:rPr>
          <w:rFonts w:ascii="inherit" w:eastAsia="Times New Roman" w:hAnsi="inherit"/>
          <w:sz w:val="20"/>
          <w:szCs w:val="20"/>
        </w:rPr>
        <w:t>cated and accounted for separately from the Option Notes. The make-whole change of control derivative is treated as a liability, initially measured at fair value with subsequent changes in fair value recorded in earnings. Management utilized a probability-</w:t>
      </w:r>
      <w:r>
        <w:rPr>
          <w:rFonts w:ascii="inherit" w:eastAsia="Times New Roman" w:hAnsi="inherit"/>
          <w:sz w:val="20"/>
          <w:szCs w:val="20"/>
        </w:rPr>
        <w:t>adjusted binomial lattice model to determine the fair value of the make-whole change of control derivative, with the following key assumptions: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908953917"/>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Probability</w:t>
            </w:r>
            <w:r>
              <w:rPr>
                <w:rFonts w:ascii="inherit" w:eastAsia="Times New Roman" w:hAnsi="inherit"/>
                <w:sz w:val="20"/>
                <w:szCs w:val="20"/>
              </w:rPr>
              <w:t>: The Company utilized a range between</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to estimate the likelihood of occurrence.</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476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924147798"/>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Term</w:t>
            </w:r>
            <w:r>
              <w:rPr>
                <w:rFonts w:ascii="inherit" w:eastAsia="Times New Roman" w:hAnsi="inherit"/>
                <w:sz w:val="20"/>
                <w:szCs w:val="20"/>
              </w:rPr>
              <w:t>: Based on the time period of the feature,</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477259967"/>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Risk Free Rate</w:t>
            </w:r>
            <w:r>
              <w:rPr>
                <w:rFonts w:ascii="inherit" w:eastAsia="Times New Roman" w:hAnsi="inherit"/>
                <w:sz w:val="20"/>
                <w:szCs w:val="20"/>
              </w:rPr>
              <w:t>: Assumed to be</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based on U.S. Treasury bonds on the valuation date with a term commensurate with the remaining life of the change of control derivative.</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Based on the binomial lattice model, the Company determined the fair value of the make-whole redemption provision as o</w:t>
      </w:r>
      <w:r>
        <w:rPr>
          <w:rFonts w:ascii="inherit" w:eastAsia="Times New Roman" w:hAnsi="inherit"/>
          <w:sz w:val="20"/>
          <w:szCs w:val="20"/>
        </w:rPr>
        <w:t>f</w:t>
      </w:r>
      <w:r>
        <w:rPr>
          <w:rFonts w:ascii="inherit" w:eastAsia="Times New Roman" w:hAnsi="inherit"/>
          <w:sz w:val="20"/>
          <w:szCs w:val="20"/>
        </w:rPr>
        <w:t xml:space="preserve"> </w:t>
      </w:r>
      <w:r>
        <w:rPr>
          <w:rFonts w:ascii="inherit" w:eastAsia="Times New Roman" w:hAnsi="inherit"/>
          <w:sz w:val="20"/>
          <w:szCs w:val="20"/>
        </w:rPr>
        <w:t>May 17, 2018</w:t>
      </w:r>
      <w:r>
        <w:rPr>
          <w:rFonts w:ascii="inherit" w:eastAsia="Times New Roman" w:hAnsi="inherit"/>
          <w:sz w:val="20"/>
          <w:szCs w:val="20"/>
        </w:rPr>
        <w:t xml:space="preserve"> </w:t>
      </w:r>
      <w:r>
        <w:rPr>
          <w:rFonts w:ascii="inherit" w:eastAsia="Times New Roman" w:hAnsi="inherit"/>
          <w:sz w:val="20"/>
          <w:szCs w:val="20"/>
        </w:rPr>
        <w:t>to be</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 The fair value was recognized as an issuance discount of the Option Notes at inception. See "Notes Modifications" below.</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cash proceeds and Common Stock received by the Company in exchange for the Option Notes were net</w:t>
      </w:r>
      <w:r>
        <w:rPr>
          <w:rFonts w:ascii="inherit" w:eastAsia="Times New Roman" w:hAnsi="inherit"/>
          <w:sz w:val="20"/>
          <w:szCs w:val="20"/>
        </w:rPr>
        <w:t xml:space="preserve"> of a</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issuance discount and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third-party debt issuance costs.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On August 8, 2018, the Company and Starboard entered into an amendment to the outstanding Notes to reduce the requirement to maintain certain minimum cash balances. </w:t>
      </w:r>
      <w:r>
        <w:rPr>
          <w:rFonts w:ascii="inherit" w:eastAsia="Times New Roman" w:hAnsi="inherit"/>
          <w:sz w:val="20"/>
          <w:szCs w:val="20"/>
        </w:rPr>
        <w:t>In connection with the modification, the Company issued to Starboard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additional aggregate principal amount of senior secured convertible notes,</w:t>
      </w:r>
      <w:r>
        <w:rPr>
          <w:rFonts w:ascii="inherit" w:eastAsia="Times New Roman" w:hAnsi="inherit"/>
          <w:sz w:val="20"/>
          <w:szCs w:val="20"/>
        </w:rPr>
        <w:t xml:space="preserve"> </w:t>
      </w:r>
      <w:r>
        <w:rPr>
          <w:rFonts w:ascii="inherit" w:eastAsia="Times New Roman" w:hAnsi="inherit"/>
          <w:sz w:val="20"/>
          <w:szCs w:val="20"/>
        </w:rPr>
        <w:t>$0.5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which was classified as additional Option Notes. The terms of the additional not</w:t>
      </w:r>
      <w:r>
        <w:rPr>
          <w:rFonts w:ascii="inherit" w:eastAsia="Times New Roman" w:hAnsi="inherit"/>
          <w:sz w:val="20"/>
          <w:szCs w:val="20"/>
        </w:rPr>
        <w:t>es are identical to the terms of the Option Notes, except with regard to the date from which interest began to accrue thereon, which is August 8, 2018.</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Additional modifications to the Option Notes are described under "Notes Modifications" below.</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Notes Mod</w:t>
      </w:r>
      <w:r>
        <w:rPr>
          <w:rFonts w:ascii="inherit" w:eastAsia="Times New Roman" w:hAnsi="inherit"/>
          <w:b/>
          <w:bCs/>
          <w:i/>
          <w:iCs/>
          <w:sz w:val="20"/>
          <w:szCs w:val="20"/>
        </w:rPr>
        <w:t>ifications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accordance with the amendments described above, the minimum cash balance under the Notes covenant increased to</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upon filing of the Company's quarterly report on Form 10-Q on August 6, 2019.</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 November 6, 2019, the Company and S</w:t>
      </w:r>
      <w:r>
        <w:rPr>
          <w:rFonts w:ascii="inherit" w:eastAsia="Times New Roman" w:hAnsi="inherit"/>
          <w:sz w:val="20"/>
          <w:szCs w:val="20"/>
        </w:rPr>
        <w:t>tarboard entered into an additional amendment to the Notes. The terms of the Notes were amended to provide the Company with an optional redemption right, whereby, in connection with a qualifying change of control pursuant to documentation entered into no l</w:t>
      </w:r>
      <w:r>
        <w:rPr>
          <w:rFonts w:ascii="inherit" w:eastAsia="Times New Roman" w:hAnsi="inherit"/>
          <w:sz w:val="20"/>
          <w:szCs w:val="20"/>
        </w:rPr>
        <w:t>ater than August 5, 2020, the Company has the right to redeem the Notes in full in cash at a price equal to the sum of (i) the aggregate outstanding principal amount of the Notes, as of the consummation of the qualifying change of control, (ii) accrued int</w:t>
      </w:r>
      <w:r>
        <w:rPr>
          <w:rFonts w:ascii="inherit" w:eastAsia="Times New Roman" w:hAnsi="inherit"/>
          <w:sz w:val="20"/>
          <w:szCs w:val="20"/>
        </w:rPr>
        <w:t>erest, (iii) any other amounts owed pursuant to the Notes, and (iv) a</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premium</w:t>
      </w:r>
      <w:r>
        <w:rPr>
          <w:rFonts w:ascii="inherit" w:eastAsia="Times New Roman" w:hAnsi="inherit"/>
          <w:sz w:val="20"/>
          <w:szCs w:val="20"/>
        </w:rPr>
        <w:t xml:space="preserve"> </w:t>
      </w:r>
    </w:p>
    <w:p w:rsidR="00000000" w:rsidRDefault="00F4231B">
      <w:pPr>
        <w:divId w:val="185943073"/>
        <w:rPr>
          <w:rFonts w:eastAsia="Times New Roman"/>
          <w:sz w:val="20"/>
          <w:szCs w:val="20"/>
        </w:rPr>
      </w:pPr>
    </w:p>
    <w:p w:rsidR="00000000" w:rsidRDefault="00F4231B">
      <w:pPr>
        <w:spacing w:line="288" w:lineRule="auto"/>
        <w:jc w:val="center"/>
        <w:divId w:val="1386485460"/>
        <w:rPr>
          <w:rFonts w:eastAsia="Times New Roman"/>
          <w:sz w:val="20"/>
          <w:szCs w:val="20"/>
        </w:rPr>
      </w:pPr>
      <w:r>
        <w:rPr>
          <w:rFonts w:ascii="inherit" w:eastAsia="Times New Roman" w:hAnsi="inherit"/>
          <w:sz w:val="20"/>
          <w:szCs w:val="20"/>
        </w:rPr>
        <w:t>78</w:t>
      </w:r>
    </w:p>
    <w:p w:rsidR="00000000" w:rsidRDefault="00F4231B">
      <w:pPr>
        <w:divId w:val="1034236348"/>
        <w:rPr>
          <w:rFonts w:eastAsia="Times New Roman"/>
          <w:sz w:val="20"/>
          <w:szCs w:val="20"/>
        </w:rPr>
      </w:pPr>
      <w:r>
        <w:rPr>
          <w:rFonts w:eastAsia="Times New Roman"/>
          <w:sz w:val="20"/>
          <w:szCs w:val="20"/>
        </w:rPr>
        <w:pict>
          <v:rect id="_x0000_i1106" style="width:0;height:1.5pt" o:hralign="center" o:hrstd="t" o:hr="t" fillcolor="#a0a0a0" stroked="f"/>
        </w:pict>
      </w:r>
    </w:p>
    <w:p w:rsidR="00000000" w:rsidRDefault="00F4231B">
      <w:pPr>
        <w:spacing w:line="288" w:lineRule="auto"/>
        <w:divId w:val="1526141512"/>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773167357"/>
        <w:rPr>
          <w:rFonts w:eastAsia="Times New Roman"/>
          <w:sz w:val="20"/>
          <w:szCs w:val="20"/>
        </w:rPr>
      </w:pPr>
    </w:p>
    <w:p w:rsidR="00000000" w:rsidRDefault="00F4231B">
      <w:pPr>
        <w:divId w:val="994837375"/>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on the aggregate outstanding principal amount of the Notes (the "qualifying change of control redemption"). The amendment also provided for an adjustment to the minimum cash balance required to be maintained by the Company. Upon execution of documentation </w:t>
      </w:r>
      <w:r>
        <w:rPr>
          <w:rFonts w:ascii="inherit" w:eastAsia="Times New Roman" w:hAnsi="inherit"/>
          <w:sz w:val="20"/>
          <w:szCs w:val="20"/>
        </w:rPr>
        <w:t>providing for a qualifying change of control, the</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minimum cash balance would be reduced, on a dollar for dollar basis, for each dollar of cash interest paid to the holders of the Notes, subject to a</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minimum, until consummation o</w:t>
      </w:r>
      <w:r>
        <w:rPr>
          <w:rFonts w:ascii="inherit" w:eastAsia="Times New Roman" w:hAnsi="inherit"/>
          <w:sz w:val="20"/>
          <w:szCs w:val="20"/>
        </w:rPr>
        <w:t>f the qualifying change in control or, upon termination of the change in control, the shorter of 90 days after such termination or the consummation of a financing that enables the Company to maintain a minimum cash balance of</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 The amendment a</w:t>
      </w:r>
      <w:r>
        <w:rPr>
          <w:rFonts w:ascii="inherit" w:eastAsia="Times New Roman" w:hAnsi="inherit"/>
          <w:sz w:val="20"/>
          <w:szCs w:val="20"/>
        </w:rPr>
        <w:t>lso modified the provisions of the Registration Rights Agreement between the Company and Starboard by revising the grace periods during which the Company would not be obligated to keep applicable registration statements available for use by Starboard.</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Mana</w:t>
      </w:r>
      <w:r>
        <w:rPr>
          <w:rFonts w:ascii="inherit" w:eastAsia="Times New Roman" w:hAnsi="inherit"/>
          <w:sz w:val="20"/>
          <w:szCs w:val="20"/>
        </w:rPr>
        <w:t>gement evaluated the qualifying change of control redemption feature, described above, and determined that it represented an embedded derivative that must be bifurcated and accounted for separately from the Notes. The qualifying change of control derivativ</w:t>
      </w:r>
      <w:r>
        <w:rPr>
          <w:rFonts w:ascii="inherit" w:eastAsia="Times New Roman" w:hAnsi="inherit"/>
          <w:sz w:val="20"/>
          <w:szCs w:val="20"/>
        </w:rPr>
        <w:t xml:space="preserve">e is treated as a liability, initially measured at fair value with subsequent changes in fair value recorded in earnings. Management utilized a discounted cash flow model to determine the fair value of the qualifying change of control derivative, with the </w:t>
      </w:r>
      <w:r>
        <w:rPr>
          <w:rFonts w:ascii="inherit" w:eastAsia="Times New Roman" w:hAnsi="inherit"/>
          <w:sz w:val="20"/>
          <w:szCs w:val="20"/>
        </w:rPr>
        <w:t>following key assumptions: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521364180"/>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Probability</w:t>
            </w:r>
            <w:r>
              <w:rPr>
                <w:rFonts w:ascii="inherit" w:eastAsia="Times New Roman" w:hAnsi="inherit"/>
                <w:sz w:val="20"/>
                <w:szCs w:val="20"/>
              </w:rPr>
              <w:t>: The Company utilized a range between</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to estimate the likelihood of occurrence.</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476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528878989"/>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Term</w:t>
            </w:r>
            <w:r>
              <w:rPr>
                <w:rFonts w:ascii="inherit" w:eastAsia="Times New Roman" w:hAnsi="inherit"/>
                <w:sz w:val="20"/>
                <w:szCs w:val="20"/>
              </w:rPr>
              <w:t>: Based on the time period of the feature,</w:t>
            </w:r>
            <w:r>
              <w:rPr>
                <w:rFonts w:ascii="inherit" w:eastAsia="Times New Roman" w:hAnsi="inherit"/>
                <w:sz w:val="20"/>
                <w:szCs w:val="20"/>
              </w:rPr>
              <w:t xml:space="preserve"> </w:t>
            </w:r>
            <w:r>
              <w:rPr>
                <w:rFonts w:ascii="inherit" w:eastAsia="Times New Roman" w:hAnsi="inherit"/>
                <w:sz w:val="20"/>
                <w:szCs w:val="20"/>
              </w:rPr>
              <w:t>0.7 years.</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7899025"/>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Credit Adjusted Discount Rate</w:t>
            </w:r>
            <w:r>
              <w:rPr>
                <w:rFonts w:ascii="inherit" w:eastAsia="Times New Roman" w:hAnsi="inherit"/>
                <w:sz w:val="20"/>
                <w:szCs w:val="20"/>
              </w:rPr>
              <w:t>: The Company estimated a market-based discount rate of</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Based on the discounted cash flow model, the Company determined the fair value of the qualifying change of control redemption provision as of</w:t>
      </w:r>
      <w:r>
        <w:rPr>
          <w:rFonts w:ascii="inherit" w:eastAsia="Times New Roman" w:hAnsi="inherit"/>
          <w:sz w:val="20"/>
          <w:szCs w:val="20"/>
        </w:rPr>
        <w:t xml:space="preserve"> </w:t>
      </w:r>
      <w:r>
        <w:rPr>
          <w:rFonts w:ascii="inherit" w:eastAsia="Times New Roman" w:hAnsi="inherit"/>
          <w:sz w:val="20"/>
          <w:szCs w:val="20"/>
        </w:rPr>
        <w:t>November 6, 2019</w:t>
      </w:r>
      <w:r>
        <w:rPr>
          <w:rFonts w:ascii="inherit" w:eastAsia="Times New Roman" w:hAnsi="inherit"/>
          <w:sz w:val="20"/>
          <w:szCs w:val="20"/>
        </w:rPr>
        <w:t xml:space="preserve"> </w:t>
      </w:r>
      <w:r>
        <w:rPr>
          <w:rFonts w:ascii="inherit" w:eastAsia="Times New Roman" w:hAnsi="inherit"/>
          <w:sz w:val="20"/>
          <w:szCs w:val="20"/>
        </w:rPr>
        <w:t xml:space="preserve">to </w:t>
      </w:r>
      <w:r>
        <w:rPr>
          <w:rFonts w:ascii="inherit" w:eastAsia="Times New Roman" w:hAnsi="inherit"/>
          <w:sz w:val="20"/>
          <w:szCs w:val="20"/>
        </w:rPr>
        <w:t>be</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determining the amount to be recognized as an issuance discount of the Notes, the Company compared the fair value of the make-whole change of control redemption option of</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November 6, 2019</w:t>
      </w:r>
      <w:r>
        <w:rPr>
          <w:rFonts w:ascii="inherit" w:eastAsia="Times New Roman" w:hAnsi="inherit"/>
          <w:sz w:val="20"/>
          <w:szCs w:val="20"/>
        </w:rPr>
        <w:t xml:space="preserve"> </w:t>
      </w:r>
      <w:r>
        <w:rPr>
          <w:rFonts w:ascii="inherit" w:eastAsia="Times New Roman" w:hAnsi="inherit"/>
          <w:sz w:val="20"/>
          <w:szCs w:val="20"/>
        </w:rPr>
        <w:t xml:space="preserve">to the combined value of the </w:t>
      </w:r>
      <w:r>
        <w:rPr>
          <w:rFonts w:ascii="inherit" w:eastAsia="Times New Roman" w:hAnsi="inherit"/>
          <w:sz w:val="20"/>
          <w:szCs w:val="20"/>
        </w:rPr>
        <w:t>make-whole and qualifying change of control redemption options immediately after the modification. The combined value of both redemption options after modification was</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 The difference in fair value of</w:t>
      </w:r>
      <w:r>
        <w:rPr>
          <w:rFonts w:ascii="inherit" w:eastAsia="Times New Roman" w:hAnsi="inherit"/>
          <w:sz w:val="20"/>
          <w:szCs w:val="20"/>
        </w:rPr>
        <w:t xml:space="preserve"> </w:t>
      </w:r>
      <w:r>
        <w:rPr>
          <w:rFonts w:ascii="inherit" w:eastAsia="Times New Roman" w:hAnsi="inherit"/>
          <w:sz w:val="20"/>
          <w:szCs w:val="20"/>
        </w:rPr>
        <w:t>$0.6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is combined with the existing</w:t>
      </w:r>
      <w:r>
        <w:rPr>
          <w:rFonts w:ascii="inherit" w:eastAsia="Times New Roman" w:hAnsi="inherit"/>
          <w:sz w:val="20"/>
          <w:szCs w:val="20"/>
        </w:rPr>
        <w:t xml:space="preserve"> unamortized discount of the Notes on the modification date and is amortized to interest expense over the remaining term of the modified debt. The Company recorded an additional</w:t>
      </w:r>
      <w:r>
        <w:rPr>
          <w:rFonts w:ascii="inherit" w:eastAsia="Times New Roman" w:hAnsi="inherit"/>
          <w:sz w:val="20"/>
          <w:szCs w:val="20"/>
        </w:rPr>
        <w:t xml:space="preserve"> </w:t>
      </w:r>
      <w:r>
        <w:rPr>
          <w:rFonts w:ascii="inherit" w:eastAsia="Times New Roman" w:hAnsi="inherit"/>
          <w:sz w:val="20"/>
          <w:szCs w:val="20"/>
        </w:rPr>
        <w:t>$0.6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derivative liabilities due to this modification.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balance o</w:t>
      </w:r>
      <w:r>
        <w:rPr>
          <w:rFonts w:ascii="inherit" w:eastAsia="Times New Roman" w:hAnsi="inherit"/>
          <w:sz w:val="20"/>
          <w:szCs w:val="20"/>
        </w:rPr>
        <w:t>f the Notes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 2018 was as follows:</w:t>
      </w:r>
    </w:p>
    <w:tbl>
      <w:tblPr>
        <w:tblW w:w="4580" w:type="pct"/>
        <w:jc w:val="center"/>
        <w:tblCellMar>
          <w:left w:w="0" w:type="dxa"/>
          <w:right w:w="0" w:type="dxa"/>
        </w:tblCellMar>
        <w:tblLook w:val="04A0" w:firstRow="1" w:lastRow="0" w:firstColumn="1" w:lastColumn="0" w:noHBand="0" w:noVBand="1"/>
      </w:tblPr>
      <w:tblGrid>
        <w:gridCol w:w="1985"/>
        <w:gridCol w:w="736"/>
        <w:gridCol w:w="105"/>
        <w:gridCol w:w="804"/>
        <w:gridCol w:w="105"/>
        <w:gridCol w:w="132"/>
        <w:gridCol w:w="706"/>
        <w:gridCol w:w="6"/>
        <w:gridCol w:w="105"/>
        <w:gridCol w:w="132"/>
        <w:gridCol w:w="672"/>
        <w:gridCol w:w="107"/>
        <w:gridCol w:w="105"/>
        <w:gridCol w:w="133"/>
        <w:gridCol w:w="719"/>
        <w:gridCol w:w="107"/>
        <w:gridCol w:w="105"/>
        <w:gridCol w:w="132"/>
        <w:gridCol w:w="706"/>
        <w:gridCol w:w="6"/>
      </w:tblGrid>
      <w:tr w:rsidR="00000000">
        <w:trPr>
          <w:divId w:val="141117255"/>
          <w:jc w:val="center"/>
        </w:trPr>
        <w:tc>
          <w:tcPr>
            <w:tcW w:w="0" w:type="auto"/>
            <w:gridSpan w:val="20"/>
            <w:vAlign w:val="center"/>
            <w:hideMark/>
          </w:tcPr>
          <w:p w:rsidR="00000000" w:rsidRDefault="00F4231B">
            <w:pPr>
              <w:spacing w:line="288" w:lineRule="auto"/>
              <w:jc w:val="both"/>
              <w:rPr>
                <w:rFonts w:eastAsia="Times New Roman"/>
                <w:sz w:val="20"/>
                <w:szCs w:val="20"/>
              </w:rPr>
            </w:pPr>
          </w:p>
        </w:tc>
      </w:tr>
      <w:tr w:rsidR="00000000">
        <w:trPr>
          <w:divId w:val="141117255"/>
          <w:jc w:val="center"/>
        </w:trPr>
        <w:tc>
          <w:tcPr>
            <w:tcW w:w="170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41117255"/>
          <w:jc w:val="center"/>
        </w:trPr>
        <w:tc>
          <w:tcPr>
            <w:tcW w:w="0" w:type="auto"/>
            <w:tcMar>
              <w:top w:w="30" w:type="dxa"/>
              <w:left w:w="30" w:type="dxa"/>
              <w:bottom w:w="30" w:type="dxa"/>
              <w:right w:w="30" w:type="dxa"/>
            </w:tcMar>
            <w:vAlign w:val="bottom"/>
            <w:hideMark/>
          </w:tcPr>
          <w:p w:rsidR="00000000" w:rsidRDefault="00F4231B">
            <w:pPr>
              <w:divId w:val="2130969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012226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449205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594631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622808194"/>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F4231B">
            <w:pPr>
              <w:jc w:val="center"/>
              <w:rPr>
                <w:rFonts w:eastAsia="Times New Roman"/>
                <w:sz w:val="20"/>
                <w:szCs w:val="20"/>
              </w:rPr>
            </w:pPr>
            <w:r>
              <w:rPr>
                <w:rFonts w:ascii="inherit" w:eastAsia="Times New Roman" w:hAnsi="inherit"/>
                <w:b/>
                <w:bCs/>
                <w:sz w:val="20"/>
                <w:szCs w:val="20"/>
              </w:rPr>
              <w:t>As of</w:t>
            </w:r>
          </w:p>
        </w:tc>
      </w:tr>
      <w:tr w:rsidR="00000000">
        <w:trPr>
          <w:divId w:val="141117255"/>
          <w:jc w:val="center"/>
        </w:trPr>
        <w:tc>
          <w:tcPr>
            <w:tcW w:w="0" w:type="auto"/>
            <w:tcMar>
              <w:top w:w="30" w:type="dxa"/>
              <w:left w:w="30" w:type="dxa"/>
              <w:bottom w:w="30" w:type="dxa"/>
              <w:right w:w="30" w:type="dxa"/>
            </w:tcMar>
            <w:vAlign w:val="bottom"/>
            <w:hideMark/>
          </w:tcPr>
          <w:p w:rsidR="00000000" w:rsidRDefault="00F4231B">
            <w:pPr>
              <w:divId w:val="2382467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4231B">
            <w:pPr>
              <w:divId w:val="2904831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4231B">
            <w:pPr>
              <w:divId w:val="74457300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4231B">
            <w:pPr>
              <w:divId w:val="12578628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4231B">
            <w:pPr>
              <w:divId w:val="1442265285"/>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20"/>
                <w:szCs w:val="20"/>
              </w:rPr>
            </w:pPr>
            <w:r>
              <w:rPr>
                <w:rFonts w:ascii="inherit" w:eastAsia="Times New Roman" w:hAnsi="inherit"/>
                <w:b/>
                <w:bCs/>
                <w:sz w:val="20"/>
                <w:szCs w:val="20"/>
              </w:rPr>
              <w:t>December 31, 2019</w:t>
            </w:r>
          </w:p>
        </w:tc>
      </w:tr>
      <w:tr w:rsidR="00000000">
        <w:trPr>
          <w:divId w:val="141117255"/>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i/>
                <w:iCs/>
                <w:sz w:val="20"/>
                <w:szCs w:val="20"/>
              </w:rPr>
              <w:t>(In thousands, except interest rates)</w:t>
            </w:r>
          </w:p>
        </w:tc>
        <w:tc>
          <w:tcPr>
            <w:tcW w:w="0" w:type="auto"/>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Stated Interest Rate</w:t>
            </w:r>
          </w:p>
        </w:tc>
        <w:tc>
          <w:tcPr>
            <w:tcW w:w="0" w:type="auto"/>
            <w:tcMar>
              <w:top w:w="30" w:type="dxa"/>
              <w:left w:w="30" w:type="dxa"/>
              <w:bottom w:w="30" w:type="dxa"/>
              <w:right w:w="30" w:type="dxa"/>
            </w:tcMar>
            <w:vAlign w:val="bottom"/>
            <w:hideMark/>
          </w:tcPr>
          <w:p w:rsidR="00000000" w:rsidRDefault="00F4231B">
            <w:pPr>
              <w:divId w:val="17199316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Effective Interest Rate</w:t>
            </w:r>
          </w:p>
        </w:tc>
        <w:tc>
          <w:tcPr>
            <w:tcW w:w="0" w:type="auto"/>
            <w:tcMar>
              <w:top w:w="30" w:type="dxa"/>
              <w:left w:w="30" w:type="dxa"/>
              <w:bottom w:w="30" w:type="dxa"/>
              <w:right w:w="30" w:type="dxa"/>
            </w:tcMar>
            <w:vAlign w:val="bottom"/>
            <w:hideMark/>
          </w:tcPr>
          <w:p w:rsidR="00000000" w:rsidRDefault="00F4231B">
            <w:pPr>
              <w:divId w:val="4785718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Face Value</w:t>
            </w:r>
          </w:p>
        </w:tc>
        <w:tc>
          <w:tcPr>
            <w:tcW w:w="0" w:type="auto"/>
            <w:tcMar>
              <w:top w:w="30" w:type="dxa"/>
              <w:left w:w="30" w:type="dxa"/>
              <w:bottom w:w="30" w:type="dxa"/>
              <w:right w:w="30" w:type="dxa"/>
            </w:tcMar>
            <w:vAlign w:val="bottom"/>
            <w:hideMark/>
          </w:tcPr>
          <w:p w:rsidR="00000000" w:rsidRDefault="00F4231B">
            <w:pPr>
              <w:divId w:val="16392594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Issuance Discount</w:t>
            </w:r>
          </w:p>
        </w:tc>
        <w:tc>
          <w:tcPr>
            <w:tcW w:w="0" w:type="auto"/>
            <w:tcMar>
              <w:top w:w="30" w:type="dxa"/>
              <w:left w:w="30" w:type="dxa"/>
              <w:bottom w:w="30" w:type="dxa"/>
              <w:right w:w="30" w:type="dxa"/>
            </w:tcMar>
            <w:vAlign w:val="bottom"/>
            <w:hideMark/>
          </w:tcPr>
          <w:p w:rsidR="00000000" w:rsidRDefault="00F4231B">
            <w:pPr>
              <w:divId w:val="1609722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Deferred Financing Costs</w:t>
            </w:r>
          </w:p>
        </w:tc>
        <w:tc>
          <w:tcPr>
            <w:tcW w:w="0" w:type="auto"/>
            <w:tcMar>
              <w:top w:w="30" w:type="dxa"/>
              <w:left w:w="30" w:type="dxa"/>
              <w:bottom w:w="30" w:type="dxa"/>
              <w:right w:w="30" w:type="dxa"/>
            </w:tcMar>
            <w:vAlign w:val="bottom"/>
            <w:hideMark/>
          </w:tcPr>
          <w:p w:rsidR="00000000" w:rsidRDefault="00F4231B">
            <w:pPr>
              <w:divId w:val="14828423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Net Carrying Value</w:t>
            </w:r>
          </w:p>
        </w:tc>
      </w:tr>
      <w:tr w:rsidR="00000000">
        <w:trPr>
          <w:divId w:val="141117255"/>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Initial Notes, due January 16, 2022</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12.0%</w:t>
            </w:r>
          </w:p>
        </w:tc>
        <w:tc>
          <w:tcPr>
            <w:tcW w:w="0" w:type="auto"/>
            <w:shd w:val="clear" w:color="auto" w:fill="CCEEFF"/>
            <w:tcMar>
              <w:top w:w="30" w:type="dxa"/>
              <w:left w:w="30" w:type="dxa"/>
              <w:bottom w:w="30" w:type="dxa"/>
              <w:right w:w="30" w:type="dxa"/>
            </w:tcMar>
            <w:vAlign w:val="bottom"/>
            <w:hideMark/>
          </w:tcPr>
          <w:p w:rsidR="00000000" w:rsidRDefault="00F4231B">
            <w:pPr>
              <w:divId w:val="8931997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18.8%</w:t>
            </w:r>
          </w:p>
        </w:tc>
        <w:tc>
          <w:tcPr>
            <w:tcW w:w="0" w:type="auto"/>
            <w:shd w:val="clear" w:color="auto" w:fill="CCEEFF"/>
            <w:tcMar>
              <w:top w:w="30" w:type="dxa"/>
              <w:left w:w="30" w:type="dxa"/>
              <w:bottom w:w="30" w:type="dxa"/>
              <w:right w:w="30" w:type="dxa"/>
            </w:tcMar>
            <w:vAlign w:val="bottom"/>
            <w:hideMark/>
          </w:tcPr>
          <w:p w:rsidR="00000000" w:rsidRDefault="00F4231B">
            <w:pPr>
              <w:divId w:val="5047073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153,500</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025960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(14,703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2005082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(2,706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4769899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136,091</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41117255"/>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Option Notes, due January 16, 2022</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12.0%</w:t>
            </w:r>
          </w:p>
        </w:tc>
        <w:tc>
          <w:tcPr>
            <w:tcW w:w="0" w:type="auto"/>
            <w:tcMar>
              <w:top w:w="30" w:type="dxa"/>
              <w:left w:w="30" w:type="dxa"/>
              <w:bottom w:w="30" w:type="dxa"/>
              <w:right w:w="30" w:type="dxa"/>
            </w:tcMar>
            <w:vAlign w:val="bottom"/>
            <w:hideMark/>
          </w:tcPr>
          <w:p w:rsidR="00000000" w:rsidRDefault="00F4231B">
            <w:pPr>
              <w:divId w:val="351958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14.9%</w:t>
            </w:r>
          </w:p>
        </w:tc>
        <w:tc>
          <w:tcPr>
            <w:tcW w:w="0" w:type="auto"/>
            <w:tcMar>
              <w:top w:w="30" w:type="dxa"/>
              <w:left w:w="30" w:type="dxa"/>
              <w:bottom w:w="30" w:type="dxa"/>
              <w:right w:w="30" w:type="dxa"/>
            </w:tcMar>
            <w:vAlign w:val="bottom"/>
            <w:hideMark/>
          </w:tcPr>
          <w:p w:rsidR="00000000" w:rsidRDefault="00F4231B">
            <w:pPr>
              <w:divId w:val="4569462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50,500</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52504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(2,365</w:t>
            </w:r>
          </w:p>
        </w:tc>
        <w:tc>
          <w:tcPr>
            <w:tcW w:w="0" w:type="auto"/>
            <w:tcBorders>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9109714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(151</w:t>
            </w:r>
          </w:p>
        </w:tc>
        <w:tc>
          <w:tcPr>
            <w:tcW w:w="0" w:type="auto"/>
            <w:tcBorders>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4549120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47,984</w:t>
            </w:r>
          </w:p>
        </w:tc>
        <w:tc>
          <w:tcPr>
            <w:tcW w:w="0" w:type="auto"/>
            <w:tcBorders>
              <w:bottom w:val="single" w:sz="6" w:space="0" w:color="000000"/>
            </w:tcBorders>
            <w:vAlign w:val="bottom"/>
            <w:hideMark/>
          </w:tcPr>
          <w:p w:rsidR="00000000" w:rsidRDefault="00F4231B">
            <w:pPr>
              <w:rPr>
                <w:rFonts w:eastAsia="Times New Roman"/>
                <w:sz w:val="20"/>
                <w:szCs w:val="20"/>
              </w:rPr>
            </w:pPr>
          </w:p>
        </w:tc>
      </w:tr>
      <w:tr w:rsidR="00000000">
        <w:trPr>
          <w:divId w:val="141117255"/>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F4231B">
            <w:pPr>
              <w:divId w:val="2041054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6694092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493137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3431657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4231B">
            <w:pPr>
              <w:jc w:val="right"/>
              <w:rPr>
                <w:rFonts w:eastAsia="Times New Roman"/>
                <w:sz w:val="20"/>
                <w:szCs w:val="20"/>
              </w:rPr>
            </w:pPr>
            <w:r>
              <w:rPr>
                <w:rFonts w:ascii="inherit" w:eastAsia="Times New Roman" w:hAnsi="inherit"/>
                <w:sz w:val="20"/>
                <w:szCs w:val="20"/>
              </w:rPr>
              <w:t>204,000</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257298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4231B">
            <w:pPr>
              <w:jc w:val="right"/>
              <w:rPr>
                <w:rFonts w:eastAsia="Times New Roman"/>
                <w:sz w:val="20"/>
                <w:szCs w:val="20"/>
              </w:rPr>
            </w:pPr>
            <w:r>
              <w:rPr>
                <w:rFonts w:ascii="inherit" w:eastAsia="Times New Roman" w:hAnsi="inherit"/>
                <w:sz w:val="20"/>
                <w:szCs w:val="20"/>
              </w:rPr>
              <w:t>(17,068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832336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4231B">
            <w:pPr>
              <w:jc w:val="right"/>
              <w:rPr>
                <w:rFonts w:eastAsia="Times New Roman"/>
                <w:sz w:val="20"/>
                <w:szCs w:val="20"/>
              </w:rPr>
            </w:pPr>
            <w:r>
              <w:rPr>
                <w:rFonts w:ascii="inherit" w:eastAsia="Times New Roman" w:hAnsi="inherit"/>
                <w:sz w:val="20"/>
                <w:szCs w:val="20"/>
              </w:rPr>
              <w:t>(2,857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5700702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4231B">
            <w:pPr>
              <w:jc w:val="right"/>
              <w:rPr>
                <w:rFonts w:eastAsia="Times New Roman"/>
                <w:sz w:val="20"/>
                <w:szCs w:val="20"/>
              </w:rPr>
            </w:pPr>
            <w:r>
              <w:rPr>
                <w:rFonts w:ascii="inherit" w:eastAsia="Times New Roman" w:hAnsi="inherit"/>
                <w:sz w:val="20"/>
                <w:szCs w:val="20"/>
              </w:rPr>
              <w:t>184,075</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bl>
    <w:tbl>
      <w:tblPr>
        <w:tblW w:w="4580" w:type="pct"/>
        <w:jc w:val="center"/>
        <w:tblCellMar>
          <w:left w:w="0" w:type="dxa"/>
          <w:right w:w="0" w:type="dxa"/>
        </w:tblCellMar>
        <w:tblLook w:val="04A0" w:firstRow="1" w:lastRow="0" w:firstColumn="1" w:lastColumn="0" w:noHBand="0" w:noVBand="1"/>
      </w:tblPr>
      <w:tblGrid>
        <w:gridCol w:w="2662"/>
        <w:gridCol w:w="760"/>
        <w:gridCol w:w="144"/>
        <w:gridCol w:w="760"/>
        <w:gridCol w:w="144"/>
        <w:gridCol w:w="144"/>
        <w:gridCol w:w="608"/>
        <w:gridCol w:w="144"/>
        <w:gridCol w:w="144"/>
        <w:gridCol w:w="144"/>
        <w:gridCol w:w="608"/>
        <w:gridCol w:w="144"/>
        <w:gridCol w:w="144"/>
        <w:gridCol w:w="144"/>
        <w:gridCol w:w="608"/>
        <w:gridCol w:w="144"/>
        <w:gridCol w:w="144"/>
        <w:gridCol w:w="144"/>
        <w:gridCol w:w="608"/>
        <w:gridCol w:w="144"/>
      </w:tblGrid>
      <w:tr w:rsidR="00000000">
        <w:trPr>
          <w:divId w:val="1034236348"/>
          <w:jc w:val="center"/>
        </w:trPr>
        <w:tc>
          <w:tcPr>
            <w:tcW w:w="0" w:type="auto"/>
            <w:gridSpan w:val="20"/>
            <w:vAlign w:val="center"/>
            <w:hideMark/>
          </w:tcPr>
          <w:p w:rsidR="00000000" w:rsidRDefault="00F4231B">
            <w:pPr>
              <w:jc w:val="center"/>
              <w:rPr>
                <w:rFonts w:eastAsia="Times New Roman"/>
                <w:sz w:val="20"/>
                <w:szCs w:val="20"/>
              </w:rPr>
            </w:pPr>
          </w:p>
        </w:tc>
      </w:tr>
      <w:tr w:rsidR="00000000">
        <w:trPr>
          <w:divId w:val="1034236348"/>
          <w:jc w:val="center"/>
        </w:trPr>
        <w:tc>
          <w:tcPr>
            <w:tcW w:w="17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034236348"/>
          <w:jc w:val="center"/>
        </w:trPr>
        <w:tc>
          <w:tcPr>
            <w:tcW w:w="0" w:type="auto"/>
            <w:tcMar>
              <w:top w:w="30" w:type="dxa"/>
              <w:left w:w="30" w:type="dxa"/>
              <w:bottom w:w="30" w:type="dxa"/>
              <w:right w:w="30" w:type="dxa"/>
            </w:tcMar>
            <w:vAlign w:val="bottom"/>
            <w:hideMark/>
          </w:tcPr>
          <w:p w:rsidR="00000000" w:rsidRDefault="00F4231B">
            <w:pPr>
              <w:divId w:val="391659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429159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594368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421566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225331459"/>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F4231B">
            <w:pPr>
              <w:jc w:val="center"/>
              <w:rPr>
                <w:rFonts w:eastAsia="Times New Roman"/>
                <w:sz w:val="20"/>
                <w:szCs w:val="20"/>
              </w:rPr>
            </w:pPr>
            <w:r>
              <w:rPr>
                <w:rFonts w:ascii="inherit" w:eastAsia="Times New Roman" w:hAnsi="inherit"/>
                <w:b/>
                <w:bCs/>
                <w:sz w:val="20"/>
                <w:szCs w:val="20"/>
              </w:rPr>
              <w:t>As of</w:t>
            </w:r>
          </w:p>
        </w:tc>
      </w:tr>
      <w:tr w:rsidR="00000000">
        <w:trPr>
          <w:divId w:val="1034236348"/>
          <w:jc w:val="center"/>
        </w:trPr>
        <w:tc>
          <w:tcPr>
            <w:tcW w:w="0" w:type="auto"/>
            <w:tcMar>
              <w:top w:w="30" w:type="dxa"/>
              <w:left w:w="30" w:type="dxa"/>
              <w:bottom w:w="30" w:type="dxa"/>
              <w:right w:w="30" w:type="dxa"/>
            </w:tcMar>
            <w:vAlign w:val="bottom"/>
            <w:hideMark/>
          </w:tcPr>
          <w:p w:rsidR="00000000" w:rsidRDefault="00F4231B">
            <w:pPr>
              <w:divId w:val="18359959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4231B">
            <w:pPr>
              <w:divId w:val="4497865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4231B">
            <w:pPr>
              <w:divId w:val="38895994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4231B">
            <w:pPr>
              <w:divId w:val="2864714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4231B">
            <w:pPr>
              <w:divId w:val="1418863711"/>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20"/>
                <w:szCs w:val="20"/>
              </w:rPr>
            </w:pPr>
            <w:r>
              <w:rPr>
                <w:rFonts w:ascii="inherit" w:eastAsia="Times New Roman" w:hAnsi="inherit"/>
                <w:b/>
                <w:bCs/>
                <w:sz w:val="20"/>
                <w:szCs w:val="20"/>
              </w:rPr>
              <w:t>December 31, 2018</w:t>
            </w:r>
          </w:p>
        </w:tc>
      </w:tr>
      <w:tr w:rsidR="00000000">
        <w:trPr>
          <w:divId w:val="1034236348"/>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i/>
                <w:iCs/>
                <w:sz w:val="20"/>
                <w:szCs w:val="20"/>
              </w:rPr>
              <w:t>(In thousands, except interest rates)</w:t>
            </w:r>
          </w:p>
        </w:tc>
        <w:tc>
          <w:tcPr>
            <w:tcW w:w="0" w:type="auto"/>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Stated Interest Rate</w:t>
            </w:r>
          </w:p>
        </w:tc>
        <w:tc>
          <w:tcPr>
            <w:tcW w:w="0" w:type="auto"/>
            <w:tcMar>
              <w:top w:w="30" w:type="dxa"/>
              <w:left w:w="30" w:type="dxa"/>
              <w:bottom w:w="30" w:type="dxa"/>
              <w:right w:w="30" w:type="dxa"/>
            </w:tcMar>
            <w:vAlign w:val="bottom"/>
            <w:hideMark/>
          </w:tcPr>
          <w:p w:rsidR="00000000" w:rsidRDefault="00F4231B">
            <w:pPr>
              <w:divId w:val="17694245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Effective Interest Rate</w:t>
            </w:r>
          </w:p>
        </w:tc>
        <w:tc>
          <w:tcPr>
            <w:tcW w:w="0" w:type="auto"/>
            <w:tcMar>
              <w:top w:w="30" w:type="dxa"/>
              <w:left w:w="30" w:type="dxa"/>
              <w:bottom w:w="30" w:type="dxa"/>
              <w:right w:w="30" w:type="dxa"/>
            </w:tcMar>
            <w:vAlign w:val="bottom"/>
            <w:hideMark/>
          </w:tcPr>
          <w:p w:rsidR="00000000" w:rsidRDefault="00F4231B">
            <w:pPr>
              <w:divId w:val="19779546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Face Value</w:t>
            </w:r>
          </w:p>
        </w:tc>
        <w:tc>
          <w:tcPr>
            <w:tcW w:w="0" w:type="auto"/>
            <w:tcMar>
              <w:top w:w="30" w:type="dxa"/>
              <w:left w:w="30" w:type="dxa"/>
              <w:bottom w:w="30" w:type="dxa"/>
              <w:right w:w="30" w:type="dxa"/>
            </w:tcMar>
            <w:vAlign w:val="bottom"/>
            <w:hideMark/>
          </w:tcPr>
          <w:p w:rsidR="00000000" w:rsidRDefault="00F4231B">
            <w:pPr>
              <w:divId w:val="11039603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Original Issuance Discount</w:t>
            </w:r>
          </w:p>
        </w:tc>
        <w:tc>
          <w:tcPr>
            <w:tcW w:w="0" w:type="auto"/>
            <w:tcMar>
              <w:top w:w="30" w:type="dxa"/>
              <w:left w:w="30" w:type="dxa"/>
              <w:bottom w:w="30" w:type="dxa"/>
              <w:right w:w="30" w:type="dxa"/>
            </w:tcMar>
            <w:vAlign w:val="bottom"/>
            <w:hideMark/>
          </w:tcPr>
          <w:p w:rsidR="00000000" w:rsidRDefault="00F4231B">
            <w:pPr>
              <w:divId w:val="19200933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Deferred Financing Costs</w:t>
            </w:r>
          </w:p>
        </w:tc>
        <w:tc>
          <w:tcPr>
            <w:tcW w:w="0" w:type="auto"/>
            <w:tcMar>
              <w:top w:w="30" w:type="dxa"/>
              <w:left w:w="30" w:type="dxa"/>
              <w:bottom w:w="30" w:type="dxa"/>
              <w:right w:w="30" w:type="dxa"/>
            </w:tcMar>
            <w:vAlign w:val="bottom"/>
            <w:hideMark/>
          </w:tcPr>
          <w:p w:rsidR="00000000" w:rsidRDefault="00F4231B">
            <w:pPr>
              <w:divId w:val="8503349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Net Carrying Value</w:t>
            </w:r>
          </w:p>
        </w:tc>
      </w:tr>
      <w:tr w:rsidR="00000000">
        <w:trPr>
          <w:divId w:val="1034236348"/>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Initial Notes, due January 16, 2022</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6.0%</w:t>
            </w:r>
          </w:p>
        </w:tc>
        <w:tc>
          <w:tcPr>
            <w:tcW w:w="0" w:type="auto"/>
            <w:shd w:val="clear" w:color="auto" w:fill="CCEEFF"/>
            <w:tcMar>
              <w:top w:w="30" w:type="dxa"/>
              <w:left w:w="30" w:type="dxa"/>
              <w:bottom w:w="30" w:type="dxa"/>
              <w:right w:w="30" w:type="dxa"/>
            </w:tcMar>
            <w:vAlign w:val="bottom"/>
            <w:hideMark/>
          </w:tcPr>
          <w:p w:rsidR="00000000" w:rsidRDefault="00F4231B">
            <w:pPr>
              <w:divId w:val="15176898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12.0%</w:t>
            </w:r>
          </w:p>
        </w:tc>
        <w:tc>
          <w:tcPr>
            <w:tcW w:w="0" w:type="auto"/>
            <w:shd w:val="clear" w:color="auto" w:fill="CCEEFF"/>
            <w:tcMar>
              <w:top w:w="30" w:type="dxa"/>
              <w:left w:w="30" w:type="dxa"/>
              <w:bottom w:w="30" w:type="dxa"/>
              <w:right w:w="30" w:type="dxa"/>
            </w:tcMar>
            <w:vAlign w:val="bottom"/>
            <w:hideMark/>
          </w:tcPr>
          <w:p w:rsidR="00000000" w:rsidRDefault="00F4231B">
            <w:pPr>
              <w:divId w:val="4982310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153,500</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416979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(19,627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7465403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853634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130,149</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03423634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Option Notes, due January 16, 2022</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6.0%</w:t>
            </w:r>
          </w:p>
        </w:tc>
        <w:tc>
          <w:tcPr>
            <w:tcW w:w="0" w:type="auto"/>
            <w:tcMar>
              <w:top w:w="30" w:type="dxa"/>
              <w:left w:w="30" w:type="dxa"/>
              <w:bottom w:w="30" w:type="dxa"/>
              <w:right w:w="30" w:type="dxa"/>
            </w:tcMar>
            <w:vAlign w:val="bottom"/>
            <w:hideMark/>
          </w:tcPr>
          <w:p w:rsidR="00000000" w:rsidRDefault="00F4231B">
            <w:pPr>
              <w:divId w:val="1142695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8.5%</w:t>
            </w:r>
          </w:p>
        </w:tc>
        <w:tc>
          <w:tcPr>
            <w:tcW w:w="0" w:type="auto"/>
            <w:tcMar>
              <w:top w:w="30" w:type="dxa"/>
              <w:left w:w="30" w:type="dxa"/>
              <w:bottom w:w="30" w:type="dxa"/>
              <w:right w:w="30" w:type="dxa"/>
            </w:tcMar>
            <w:vAlign w:val="bottom"/>
            <w:hideMark/>
          </w:tcPr>
          <w:p w:rsidR="00000000" w:rsidRDefault="00F4231B">
            <w:pPr>
              <w:divId w:val="1683438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50,500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021978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(3,096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02404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8945870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47,193</w:t>
            </w:r>
          </w:p>
        </w:tc>
        <w:tc>
          <w:tcPr>
            <w:tcW w:w="0" w:type="auto"/>
            <w:tcBorders>
              <w:bottom w:val="single" w:sz="6" w:space="0" w:color="000000"/>
            </w:tcBorders>
            <w:vAlign w:val="bottom"/>
            <w:hideMark/>
          </w:tcPr>
          <w:p w:rsidR="00000000" w:rsidRDefault="00F4231B">
            <w:pPr>
              <w:rPr>
                <w:rFonts w:eastAsia="Times New Roman"/>
                <w:sz w:val="20"/>
                <w:szCs w:val="20"/>
              </w:rPr>
            </w:pPr>
          </w:p>
        </w:tc>
      </w:tr>
      <w:tr w:rsidR="00000000">
        <w:trPr>
          <w:divId w:val="1034236348"/>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F4231B">
            <w:pPr>
              <w:divId w:val="1731883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22427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120683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2119619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4231B">
            <w:pPr>
              <w:jc w:val="right"/>
              <w:rPr>
                <w:rFonts w:eastAsia="Times New Roman"/>
                <w:sz w:val="20"/>
                <w:szCs w:val="20"/>
              </w:rPr>
            </w:pPr>
            <w:r>
              <w:rPr>
                <w:rFonts w:ascii="inherit" w:eastAsia="Times New Roman" w:hAnsi="inherit"/>
                <w:sz w:val="20"/>
                <w:szCs w:val="20"/>
              </w:rPr>
              <w:t>204,000</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116885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4231B">
            <w:pPr>
              <w:jc w:val="right"/>
              <w:rPr>
                <w:rFonts w:eastAsia="Times New Roman"/>
                <w:sz w:val="20"/>
                <w:szCs w:val="20"/>
              </w:rPr>
            </w:pPr>
            <w:r>
              <w:rPr>
                <w:rFonts w:ascii="inherit" w:eastAsia="Times New Roman" w:hAnsi="inherit"/>
                <w:sz w:val="20"/>
                <w:szCs w:val="20"/>
              </w:rPr>
              <w:t>(22,723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8203380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4231B">
            <w:pPr>
              <w:jc w:val="right"/>
              <w:rPr>
                <w:rFonts w:eastAsia="Times New Roman"/>
                <w:sz w:val="20"/>
                <w:szCs w:val="20"/>
              </w:rPr>
            </w:pPr>
            <w:r>
              <w:rPr>
                <w:rFonts w:ascii="inherit" w:eastAsia="Times New Roman" w:hAnsi="inherit"/>
                <w:sz w:val="20"/>
                <w:szCs w:val="20"/>
              </w:rPr>
              <w:t>(3,935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4771821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4231B">
            <w:pPr>
              <w:jc w:val="right"/>
              <w:rPr>
                <w:rFonts w:eastAsia="Times New Roman"/>
                <w:sz w:val="20"/>
                <w:szCs w:val="20"/>
              </w:rPr>
            </w:pPr>
            <w:r>
              <w:rPr>
                <w:rFonts w:ascii="inherit" w:eastAsia="Times New Roman" w:hAnsi="inherit"/>
                <w:sz w:val="20"/>
                <w:szCs w:val="20"/>
              </w:rPr>
              <w:t>177,342</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jc w:val="center"/>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Due to the interest rate reset feature of the Notes, the potential future cash flows associated with the Notes are variable. Accordingly, the accretion schedule of debt discount and the amortization schedule of debt issuance costs are updated annually to r</w:t>
      </w:r>
      <w:r>
        <w:rPr>
          <w:rFonts w:ascii="inherit" w:eastAsia="Times New Roman" w:hAnsi="inherit"/>
          <w:sz w:val="20"/>
          <w:szCs w:val="20"/>
        </w:rPr>
        <w:t>eflect periodic changes in the future cash flows using the effective interest rate on a prospective basis.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amortized</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debt issuance costs and accreted</w:t>
      </w:r>
      <w:r>
        <w:rPr>
          <w:rFonts w:ascii="inherit" w:eastAsia="Times New Roman" w:hAnsi="inherit"/>
          <w:sz w:val="20"/>
          <w:szCs w:val="20"/>
        </w:rPr>
        <w:t xml:space="preserve"> </w:t>
      </w:r>
      <w:r>
        <w:rPr>
          <w:rFonts w:ascii="inherit" w:eastAsia="Times New Roman" w:hAnsi="inherit"/>
          <w:sz w:val="20"/>
          <w:szCs w:val="20"/>
        </w:rPr>
        <w:t>$6.2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issuance discounts related to the total outstanding long-term</w:t>
      </w:r>
      <w:r>
        <w:rPr>
          <w:rFonts w:ascii="inherit" w:eastAsia="Times New Roman" w:hAnsi="inherit"/>
          <w:sz w:val="20"/>
          <w:szCs w:val="20"/>
        </w:rPr>
        <w:t xml:space="preserve"> debt during the year ended December 31, 2019. The Company amortized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debt issuance costs and accreted</w:t>
      </w:r>
      <w:r>
        <w:rPr>
          <w:rFonts w:ascii="inherit" w:eastAsia="Times New Roman" w:hAnsi="inherit"/>
          <w:sz w:val="20"/>
          <w:szCs w:val="20"/>
        </w:rPr>
        <w:t xml:space="preserve"> </w:t>
      </w:r>
      <w:r>
        <w:rPr>
          <w:rFonts w:ascii="inherit" w:eastAsia="Times New Roman" w:hAnsi="inherit"/>
          <w:sz w:val="20"/>
          <w:szCs w:val="20"/>
        </w:rPr>
        <w:t>$4.8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issuance discounts related to the total outstanding long-term debt during the year ended December 31, 2018.</w:t>
      </w:r>
    </w:p>
    <w:p w:rsidR="00000000" w:rsidRDefault="00F4231B">
      <w:pPr>
        <w:divId w:val="2070152480"/>
        <w:rPr>
          <w:rFonts w:eastAsia="Times New Roman"/>
          <w:sz w:val="20"/>
          <w:szCs w:val="20"/>
        </w:rPr>
      </w:pPr>
    </w:p>
    <w:p w:rsidR="00000000" w:rsidRDefault="00F4231B">
      <w:pPr>
        <w:spacing w:line="288" w:lineRule="auto"/>
        <w:jc w:val="center"/>
        <w:divId w:val="339041194"/>
        <w:rPr>
          <w:rFonts w:eastAsia="Times New Roman"/>
          <w:sz w:val="20"/>
          <w:szCs w:val="20"/>
        </w:rPr>
      </w:pPr>
      <w:r>
        <w:rPr>
          <w:rFonts w:ascii="inherit" w:eastAsia="Times New Roman" w:hAnsi="inherit"/>
          <w:sz w:val="20"/>
          <w:szCs w:val="20"/>
        </w:rPr>
        <w:t>79</w:t>
      </w:r>
    </w:p>
    <w:p w:rsidR="00000000" w:rsidRDefault="00F4231B">
      <w:pPr>
        <w:divId w:val="1034236348"/>
        <w:rPr>
          <w:rFonts w:eastAsia="Times New Roman"/>
          <w:sz w:val="20"/>
          <w:szCs w:val="20"/>
        </w:rPr>
      </w:pPr>
      <w:r>
        <w:rPr>
          <w:rFonts w:eastAsia="Times New Roman"/>
          <w:sz w:val="20"/>
          <w:szCs w:val="20"/>
        </w:rPr>
        <w:pict>
          <v:rect id="_x0000_i1107" style="width:0;height:1.5pt" o:hralign="center" o:hrstd="t" o:hr="t" fillcolor="#a0a0a0" stroked="f"/>
        </w:pict>
      </w:r>
    </w:p>
    <w:p w:rsidR="00000000" w:rsidRDefault="00F4231B">
      <w:pPr>
        <w:spacing w:line="288" w:lineRule="auto"/>
        <w:divId w:val="851259280"/>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975449147"/>
        <w:rPr>
          <w:rFonts w:eastAsia="Times New Roman"/>
          <w:sz w:val="20"/>
          <w:szCs w:val="20"/>
        </w:rPr>
      </w:pPr>
    </w:p>
    <w:p w:rsidR="00000000" w:rsidRDefault="00F4231B">
      <w:pPr>
        <w:divId w:val="1628122616"/>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estimated fair value of the Notes, using Level 3 inputs based on interest rates available for debt with terms and maturities similar to the Company's outstanding debt, was</w:t>
      </w:r>
      <w:r>
        <w:rPr>
          <w:rFonts w:ascii="inherit" w:eastAsia="Times New Roman" w:hAnsi="inherit"/>
          <w:sz w:val="20"/>
          <w:szCs w:val="20"/>
        </w:rPr>
        <w:t xml:space="preserve"> </w:t>
      </w:r>
      <w:r>
        <w:rPr>
          <w:rFonts w:ascii="inherit" w:eastAsia="Times New Roman" w:hAnsi="inherit"/>
          <w:sz w:val="20"/>
          <w:szCs w:val="20"/>
        </w:rPr>
        <w:t>$172.4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F4231B">
      <w:pPr>
        <w:spacing w:line="288" w:lineRule="auto"/>
        <w:divId w:val="512961843"/>
        <w:rPr>
          <w:rFonts w:eastAsia="Times New Roman"/>
          <w:sz w:val="20"/>
          <w:szCs w:val="20"/>
        </w:rPr>
      </w:pPr>
      <w:r>
        <w:rPr>
          <w:rFonts w:ascii="inherit" w:eastAsia="Times New Roman" w:hAnsi="inherit"/>
          <w:b/>
          <w:bCs/>
          <w:i/>
          <w:iCs/>
          <w:sz w:val="20"/>
          <w:szCs w:val="20"/>
        </w:rPr>
        <w:t>Potential Rights Offering</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Under the Janu</w:t>
      </w:r>
      <w:r>
        <w:rPr>
          <w:rFonts w:ascii="inherit" w:eastAsia="Times New Roman" w:hAnsi="inherit"/>
          <w:sz w:val="20"/>
          <w:szCs w:val="20"/>
        </w:rPr>
        <w:t>ary 16, 2018 agreements with Starboard, the Company has the right to conduct a rights offering (the "Rights Offering") for up to</w:t>
      </w:r>
      <w:r>
        <w:rPr>
          <w:rFonts w:ascii="inherit" w:eastAsia="Times New Roman" w:hAnsi="inherit"/>
          <w:sz w:val="20"/>
          <w:szCs w:val="20"/>
        </w:rPr>
        <w:t xml:space="preserve"> </w:t>
      </w:r>
      <w:r>
        <w:rPr>
          <w:rFonts w:ascii="inherit" w:eastAsia="Times New Roman" w:hAnsi="inherit"/>
          <w:sz w:val="20"/>
          <w:szCs w:val="20"/>
        </w:rPr>
        <w:t>$150.0</w:t>
      </w:r>
      <w:r>
        <w:rPr>
          <w:rFonts w:ascii="inherit" w:eastAsia="Times New Roman" w:hAnsi="inherit"/>
          <w:sz w:val="20"/>
          <w:szCs w:val="20"/>
        </w:rPr>
        <w:t xml:space="preserve"> </w:t>
      </w:r>
      <w:r>
        <w:rPr>
          <w:rFonts w:ascii="inherit" w:eastAsia="Times New Roman" w:hAnsi="inherit"/>
          <w:sz w:val="20"/>
          <w:szCs w:val="20"/>
        </w:rPr>
        <w:t xml:space="preserve">million in senior secured convertible notes (the "Rights Offering Notes"). Subject to the terms of the Rights Offering, </w:t>
      </w:r>
      <w:r>
        <w:rPr>
          <w:rFonts w:ascii="inherit" w:eastAsia="Times New Roman" w:hAnsi="inherit"/>
          <w:sz w:val="20"/>
          <w:szCs w:val="20"/>
        </w:rPr>
        <w:t>if undertaken, the Company would distribute to all of the Company's stockholders rights to acquire Rights Offering Notes. Stockholders who elect to participate in the Rights Offering could elect to have up to</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of the Rights Offering Notes they acquire p</w:t>
      </w:r>
      <w:r>
        <w:rPr>
          <w:rFonts w:ascii="inherit" w:eastAsia="Times New Roman" w:hAnsi="inherit"/>
          <w:sz w:val="20"/>
          <w:szCs w:val="20"/>
        </w:rPr>
        <w:t>ursuant thereto delivered through the sale to or exchange with the Company of shares of Common Stock, with the per share value thereof equal to the closing price of the Common Stock on the last trading day immediately prior to the commencement of the Right</w:t>
      </w:r>
      <w:r>
        <w:rPr>
          <w:rFonts w:ascii="inherit" w:eastAsia="Times New Roman" w:hAnsi="inherit"/>
          <w:sz w:val="20"/>
          <w:szCs w:val="20"/>
        </w:rPr>
        <w:t>s Offering. The Rights Offering Notes would be substantially similar to the Notes, except, among other things, with respect to: (i) the date from which interest thereon would begin to accrue and the maturity date thereof (which would be</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r>
        <w:rPr>
          <w:rFonts w:ascii="inherit" w:eastAsia="Times New Roman" w:hAnsi="inherit"/>
          <w:sz w:val="20"/>
          <w:szCs w:val="20"/>
        </w:rPr>
        <w:t>from the da</w:t>
      </w:r>
      <w:r>
        <w:rPr>
          <w:rFonts w:ascii="inherit" w:eastAsia="Times New Roman" w:hAnsi="inherit"/>
          <w:sz w:val="20"/>
          <w:szCs w:val="20"/>
        </w:rPr>
        <w:t>te of issuance of the Rights Offering Notes) and (ii) the conversion price thereof, which would be equal to</w:t>
      </w:r>
      <w:r>
        <w:rPr>
          <w:rFonts w:ascii="inherit" w:eastAsia="Times New Roman" w:hAnsi="inherit"/>
          <w:sz w:val="20"/>
          <w:szCs w:val="20"/>
        </w:rPr>
        <w:t xml:space="preserve"> </w:t>
      </w:r>
      <w:r>
        <w:rPr>
          <w:rFonts w:ascii="inherit" w:eastAsia="Times New Roman" w:hAnsi="inherit"/>
          <w:sz w:val="20"/>
          <w:szCs w:val="20"/>
        </w:rPr>
        <w:t>130%</w:t>
      </w:r>
      <w:r>
        <w:rPr>
          <w:rFonts w:ascii="inherit" w:eastAsia="Times New Roman" w:hAnsi="inherit"/>
          <w:sz w:val="20"/>
          <w:szCs w:val="20"/>
        </w:rPr>
        <w:t xml:space="preserve"> </w:t>
      </w:r>
      <w:r>
        <w:rPr>
          <w:rFonts w:ascii="inherit" w:eastAsia="Times New Roman" w:hAnsi="inherit"/>
          <w:sz w:val="20"/>
          <w:szCs w:val="20"/>
        </w:rPr>
        <w:t>of the closing price of the Common Stock on the last trading day immediately prior to the commencement of the Rights Offering (subject to a con</w:t>
      </w:r>
      <w:r>
        <w:rPr>
          <w:rFonts w:ascii="inherit" w:eastAsia="Times New Roman" w:hAnsi="inherit"/>
          <w:sz w:val="20"/>
          <w:szCs w:val="20"/>
        </w:rPr>
        <w:t>version price floor of</w:t>
      </w:r>
      <w:r>
        <w:rPr>
          <w:rFonts w:ascii="inherit" w:eastAsia="Times New Roman" w:hAnsi="inherit"/>
          <w:sz w:val="20"/>
          <w:szCs w:val="20"/>
        </w:rPr>
        <w:t xml:space="preserve"> </w:t>
      </w:r>
      <w:r>
        <w:rPr>
          <w:rFonts w:ascii="inherit" w:eastAsia="Times New Roman" w:hAnsi="inherit"/>
          <w:sz w:val="20"/>
          <w:szCs w:val="20"/>
        </w:rPr>
        <w:t>$28.00</w:t>
      </w:r>
      <w:r>
        <w:rPr>
          <w:rFonts w:ascii="inherit" w:eastAsia="Times New Roman" w:hAnsi="inherit"/>
          <w:sz w:val="20"/>
          <w:szCs w:val="20"/>
        </w:rPr>
        <w:t xml:space="preserve"> </w:t>
      </w:r>
      <w:r>
        <w:rPr>
          <w:rFonts w:ascii="inherit" w:eastAsia="Times New Roman" w:hAnsi="inherit"/>
          <w:sz w:val="20"/>
          <w:szCs w:val="20"/>
        </w:rPr>
        <w:t>per share). Starboard also agreed to enter into one or more backstop commitment agreements, pursuant to which Starboard would backstop up to</w:t>
      </w:r>
      <w:r>
        <w:rPr>
          <w:rFonts w:ascii="inherit" w:eastAsia="Times New Roman" w:hAnsi="inherit"/>
          <w:sz w:val="20"/>
          <w:szCs w:val="20"/>
        </w:rPr>
        <w:t xml:space="preserve"> </w:t>
      </w:r>
      <w:r>
        <w:rPr>
          <w:rFonts w:ascii="inherit" w:eastAsia="Times New Roman" w:hAnsi="inherit"/>
          <w:sz w:val="20"/>
          <w:szCs w:val="20"/>
        </w:rPr>
        <w:t>$100.0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aggregate principal amount of Rights Offering Notes through the pur</w:t>
      </w:r>
      <w:r>
        <w:rPr>
          <w:rFonts w:ascii="inherit" w:eastAsia="Times New Roman" w:hAnsi="inherit"/>
          <w:sz w:val="20"/>
          <w:szCs w:val="20"/>
        </w:rPr>
        <w:t>chase of additional Notes, with such backstop obligation reduced by the amount of Option Notes purchased ($50.0</w:t>
      </w:r>
      <w:r>
        <w:rPr>
          <w:rFonts w:ascii="inherit" w:eastAsia="Times New Roman" w:hAnsi="inherit"/>
          <w:sz w:val="20"/>
          <w:szCs w:val="20"/>
        </w:rPr>
        <w:t xml:space="preserve"> </w:t>
      </w:r>
      <w:r>
        <w:rPr>
          <w:rFonts w:ascii="inherit" w:eastAsia="Times New Roman" w:hAnsi="inherit"/>
          <w:sz w:val="20"/>
          <w:szCs w:val="20"/>
        </w:rPr>
        <w:t>million). The Company is not obligated to undertake the Rights Offering, and the Company does not currently intend to</w:t>
      </w:r>
      <w:r>
        <w:rPr>
          <w:rFonts w:ascii="inherit" w:eastAsia="Times New Roman" w:hAnsi="inherit"/>
          <w:sz w:val="20"/>
          <w:szCs w:val="20"/>
        </w:rPr>
        <w:t xml:space="preserve"> </w:t>
      </w:r>
      <w:r>
        <w:rPr>
          <w:rFonts w:ascii="inherit" w:eastAsia="Times New Roman" w:hAnsi="inherit"/>
          <w:sz w:val="20"/>
          <w:szCs w:val="20"/>
        </w:rPr>
        <w:t>do so.</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Guarantee and Secur</w:t>
      </w:r>
      <w:r>
        <w:rPr>
          <w:rFonts w:ascii="inherit" w:eastAsia="Times New Roman" w:hAnsi="inherit"/>
          <w:b/>
          <w:bCs/>
          <w:i/>
          <w:iCs/>
          <w:sz w:val="20"/>
          <w:szCs w:val="20"/>
        </w:rPr>
        <w:t>ity of Notes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Notes are guaranteed by certain of the Company's direct and indirect wholly-owned domestic subsidiaries (the "Guarantors") and are secured by a security interest in substantially all of the assets of the Company and the Guarantors, pursuan</w:t>
      </w:r>
      <w:r>
        <w:rPr>
          <w:rFonts w:ascii="inherit" w:eastAsia="Times New Roman" w:hAnsi="inherit"/>
          <w:sz w:val="20"/>
          <w:szCs w:val="20"/>
        </w:rPr>
        <w:t>t to a Guaranty, dated as of January 16, 2018, entered into by the Guarantors, and a Pledge and Security Agreement, dated as of January 16, 2018, among the Company, the Guarantors and Starboard Value and Opportunity Master Fund Ltd. as collateral agent.</w:t>
      </w:r>
      <w:r>
        <w:rPr>
          <w:rFonts w:ascii="inherit" w:eastAsia="Times New Roman" w:hAnsi="inherit"/>
          <w:sz w:val="20"/>
          <w:szCs w:val="20"/>
        </w:rPr>
        <w:t xml:space="preserve"> </w:t>
      </w:r>
    </w:p>
    <w:p w:rsidR="00000000" w:rsidRDefault="00F4231B">
      <w:pPr>
        <w:spacing w:line="288" w:lineRule="auto"/>
        <w:divId w:val="476801018"/>
        <w:rPr>
          <w:rFonts w:eastAsia="Times New Roman"/>
          <w:sz w:val="20"/>
          <w:szCs w:val="20"/>
        </w:rPr>
      </w:pPr>
      <w:r>
        <w:rPr>
          <w:rFonts w:ascii="inherit" w:eastAsia="Times New Roman" w:hAnsi="inherit"/>
          <w:b/>
          <w:bCs/>
          <w:i/>
          <w:iCs/>
          <w:sz w:val="20"/>
          <w:szCs w:val="20"/>
        </w:rPr>
        <w:t>R</w:t>
      </w:r>
      <w:r>
        <w:rPr>
          <w:rFonts w:ascii="inherit" w:eastAsia="Times New Roman" w:hAnsi="inherit"/>
          <w:b/>
          <w:bCs/>
          <w:i/>
          <w:iCs/>
          <w:sz w:val="20"/>
          <w:szCs w:val="20"/>
        </w:rPr>
        <w:t>egistration of Underlying Shares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Pursuant to the Registration Rights Agreement with Starboard, the Company filed a registration statement on Form S-1 with the SEC allowing for the resale of the shares of Common Stock underlying the Notes, potential PIK Int</w:t>
      </w:r>
      <w:r>
        <w:rPr>
          <w:rFonts w:ascii="inherit" w:eastAsia="Times New Roman" w:hAnsi="inherit"/>
          <w:sz w:val="20"/>
          <w:szCs w:val="20"/>
        </w:rPr>
        <w:t xml:space="preserve">erest Shares, and warrants. In conjunction with this registration, WPP exercised its right to have its shares of Common Stock included in the registration statement. The registration statement on Form S-1 was declared effective as of October 16, 2018. For </w:t>
      </w:r>
      <w:r>
        <w:rPr>
          <w:rFonts w:ascii="inherit" w:eastAsia="Times New Roman" w:hAnsi="inherit"/>
          <w:sz w:val="20"/>
          <w:szCs w:val="20"/>
        </w:rPr>
        <w:t>additional information, refer to</w:t>
      </w:r>
      <w:r>
        <w:rPr>
          <w:rFonts w:ascii="inherit" w:eastAsia="Times New Roman" w:hAnsi="inherit"/>
          <w:sz w:val="20"/>
          <w:szCs w:val="20"/>
        </w:rPr>
        <w:t xml:space="preserve"> </w:t>
      </w:r>
      <w:hyperlink w:anchor="s55436428AB63582B9E637DF53A40F791" w:history="1">
        <w:r>
          <w:rPr>
            <w:rStyle w:val="a3"/>
            <w:rFonts w:ascii="inherit" w:eastAsia="Times New Roman" w:hAnsi="inherit"/>
            <w:sz w:val="20"/>
            <w:szCs w:val="20"/>
          </w:rPr>
          <w:t>Footnote 15</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Related Party Transactions</w:t>
      </w:r>
      <w:r>
        <w:rPr>
          <w:rFonts w:ascii="inherit" w:eastAsia="Times New Roman" w:hAnsi="inherit"/>
          <w:sz w:val="20"/>
          <w:szCs w:val="20"/>
        </w:rPr>
        <w: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 May 28, 2019, the Company filed a registration statement on Form S-3 with the SEC allowing for the resale of additional sha</w:t>
      </w:r>
      <w:r>
        <w:rPr>
          <w:rFonts w:ascii="inherit" w:eastAsia="Times New Roman" w:hAnsi="inherit"/>
          <w:sz w:val="20"/>
          <w:szCs w:val="20"/>
        </w:rPr>
        <w:t>res of Common Stock underlying the Notes and potential PIK Interest Shares. The previously filed registration statement on Form S-1 was amended to convert into a registration statement on Form S-3, and the amendment was declared effective as of June 24, 20</w:t>
      </w:r>
      <w:r>
        <w:rPr>
          <w:rFonts w:ascii="inherit" w:eastAsia="Times New Roman" w:hAnsi="inherit"/>
          <w:sz w:val="20"/>
          <w:szCs w:val="20"/>
        </w:rPr>
        <w:t>19.</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Issuance of Secured Term Note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 December 31, 2019 the Company's wholly owned subsidiary, Rentrak B.V., entered into an agreement with the Noteholder for the Secured Term Note for aggregate gross proceeds of</w:t>
      </w:r>
      <w:r>
        <w:rPr>
          <w:rFonts w:ascii="inherit" w:eastAsia="Times New Roman" w:hAnsi="inherit"/>
          <w:sz w:val="20"/>
          <w:szCs w:val="20"/>
        </w:rPr>
        <w:t xml:space="preserve"> </w:t>
      </w:r>
      <w:r>
        <w:rPr>
          <w:rFonts w:ascii="inherit" w:eastAsia="Times New Roman" w:hAnsi="inherit"/>
          <w:sz w:val="20"/>
          <w:szCs w:val="20"/>
        </w:rPr>
        <w:t>$13.0</w:t>
      </w:r>
      <w:r>
        <w:rPr>
          <w:rFonts w:ascii="inherit" w:eastAsia="Times New Roman" w:hAnsi="inherit"/>
          <w:sz w:val="20"/>
          <w:szCs w:val="20"/>
        </w:rPr>
        <w:t xml:space="preserve"> </w:t>
      </w:r>
      <w:r>
        <w:rPr>
          <w:rFonts w:ascii="inherit" w:eastAsia="Times New Roman" w:hAnsi="inherit"/>
          <w:sz w:val="20"/>
          <w:szCs w:val="20"/>
        </w:rPr>
        <w:t>million, less issuance costs of</w:t>
      </w:r>
      <w:r>
        <w:rPr>
          <w:rFonts w:ascii="inherit" w:eastAsia="Times New Roman" w:hAnsi="inherit"/>
          <w:sz w:val="20"/>
          <w:szCs w:val="20"/>
        </w:rPr>
        <w:t xml:space="preserve"> </w:t>
      </w:r>
      <w:r>
        <w:rPr>
          <w:rFonts w:ascii="inherit" w:eastAsia="Times New Roman" w:hAnsi="inherit"/>
          <w:sz w:val="20"/>
          <w:szCs w:val="20"/>
        </w:rPr>
        <w:t>$0.5</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illion. The Secured Term Note, which is cash collateralized, matures on</w:t>
      </w:r>
      <w:r>
        <w:rPr>
          <w:rFonts w:ascii="inherit" w:eastAsia="Times New Roman" w:hAnsi="inherit"/>
          <w:sz w:val="20"/>
          <w:szCs w:val="20"/>
        </w:rPr>
        <w:t xml:space="preserve"> </w:t>
      </w:r>
      <w:r>
        <w:rPr>
          <w:rFonts w:ascii="inherit" w:eastAsia="Times New Roman" w:hAnsi="inherit"/>
          <w:sz w:val="20"/>
          <w:szCs w:val="20"/>
        </w:rPr>
        <w:t>December 31, 2021</w:t>
      </w:r>
      <w:r>
        <w:rPr>
          <w:rFonts w:ascii="inherit" w:eastAsia="Times New Roman" w:hAnsi="inherit"/>
          <w:sz w:val="20"/>
          <w:szCs w:val="20"/>
        </w:rPr>
        <w:t xml:space="preserve"> </w:t>
      </w:r>
      <w:r>
        <w:rPr>
          <w:rFonts w:ascii="inherit" w:eastAsia="Times New Roman" w:hAnsi="inherit"/>
          <w:sz w:val="20"/>
          <w:szCs w:val="20"/>
        </w:rPr>
        <w:t>and has an annual interest rate of</w:t>
      </w:r>
      <w:r>
        <w:rPr>
          <w:rFonts w:ascii="inherit" w:eastAsia="Times New Roman" w:hAnsi="inherit"/>
          <w:sz w:val="20"/>
          <w:szCs w:val="20"/>
        </w:rPr>
        <w:t xml:space="preserve"> </w:t>
      </w:r>
      <w:r>
        <w:rPr>
          <w:rFonts w:ascii="inherit" w:eastAsia="Times New Roman" w:hAnsi="inherit"/>
          <w:sz w:val="20"/>
          <w:szCs w:val="20"/>
        </w:rPr>
        <w:t>9.75%. Interest is payable in arrears on the last business day of each calendar month commencing on January 31, 2020.</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The Secured </w:t>
      </w:r>
      <w:r>
        <w:rPr>
          <w:rFonts w:ascii="inherit" w:eastAsia="Times New Roman" w:hAnsi="inherit"/>
          <w:sz w:val="20"/>
          <w:szCs w:val="20"/>
        </w:rPr>
        <w:t>Term Note contains certain affirmative and restrictive covenants with which Rentrak B.V. must comply, including (i) maintenance of a minimum cash collateral balance of</w:t>
      </w:r>
      <w:r>
        <w:rPr>
          <w:rFonts w:ascii="inherit" w:eastAsia="Times New Roman" w:hAnsi="inherit"/>
          <w:sz w:val="20"/>
          <w:szCs w:val="20"/>
        </w:rPr>
        <w:t xml:space="preserve"> </w:t>
      </w:r>
      <w:r>
        <w:rPr>
          <w:rFonts w:ascii="inherit" w:eastAsia="Times New Roman" w:hAnsi="inherit"/>
          <w:sz w:val="20"/>
          <w:szCs w:val="20"/>
        </w:rPr>
        <w:t>$14.8</w:t>
      </w:r>
      <w:r>
        <w:rPr>
          <w:rFonts w:ascii="inherit" w:eastAsia="Times New Roman" w:hAnsi="inherit"/>
          <w:sz w:val="20"/>
          <w:szCs w:val="20"/>
        </w:rPr>
        <w:t xml:space="preserve"> </w:t>
      </w:r>
      <w:r>
        <w:rPr>
          <w:rFonts w:ascii="inherit" w:eastAsia="Times New Roman" w:hAnsi="inherit"/>
          <w:sz w:val="20"/>
          <w:szCs w:val="20"/>
        </w:rPr>
        <w:t>million, (ii) provision of certain financial statements, (iii) limitations on addi</w:t>
      </w:r>
      <w:r>
        <w:rPr>
          <w:rFonts w:ascii="inherit" w:eastAsia="Times New Roman" w:hAnsi="inherit"/>
          <w:sz w:val="20"/>
          <w:szCs w:val="20"/>
        </w:rPr>
        <w:t>tional indebtedness and liens, (iv) limitations on repayment of debt, (v) limitations on repurchase of stock, and (vi) limitations on disposition of assets. Rentrak B.V. is in compliance with the Secured Term Note covenants as of December 31, 2019.</w:t>
      </w:r>
      <w:r>
        <w:rPr>
          <w:rFonts w:ascii="inherit" w:eastAsia="Times New Roman" w:hAnsi="inherit"/>
          <w:sz w:val="20"/>
          <w:szCs w:val="20"/>
        </w:rPr>
        <w:t xml:space="preserve"> </w:t>
      </w:r>
    </w:p>
    <w:tbl>
      <w:tblPr>
        <w:tblW w:w="4083" w:type="pct"/>
        <w:jc w:val="center"/>
        <w:tblCellMar>
          <w:left w:w="0" w:type="dxa"/>
          <w:right w:w="0" w:type="dxa"/>
        </w:tblCellMar>
        <w:tblLook w:val="04A0" w:firstRow="1" w:lastRow="0" w:firstColumn="1" w:lastColumn="0" w:noHBand="0" w:noVBand="1"/>
      </w:tblPr>
      <w:tblGrid>
        <w:gridCol w:w="2232"/>
        <w:gridCol w:w="736"/>
        <w:gridCol w:w="105"/>
        <w:gridCol w:w="804"/>
        <w:gridCol w:w="105"/>
        <w:gridCol w:w="132"/>
        <w:gridCol w:w="595"/>
        <w:gridCol w:w="6"/>
        <w:gridCol w:w="105"/>
        <w:gridCol w:w="133"/>
        <w:gridCol w:w="749"/>
        <w:gridCol w:w="107"/>
        <w:gridCol w:w="105"/>
        <w:gridCol w:w="133"/>
        <w:gridCol w:w="670"/>
        <w:gridCol w:w="66"/>
      </w:tblGrid>
      <w:tr w:rsidR="00000000">
        <w:trPr>
          <w:divId w:val="173963882"/>
          <w:jc w:val="center"/>
        </w:trPr>
        <w:tc>
          <w:tcPr>
            <w:tcW w:w="0" w:type="auto"/>
            <w:gridSpan w:val="16"/>
            <w:vAlign w:val="center"/>
            <w:hideMark/>
          </w:tcPr>
          <w:p w:rsidR="00000000" w:rsidRDefault="00F4231B">
            <w:pPr>
              <w:spacing w:line="288" w:lineRule="auto"/>
              <w:jc w:val="both"/>
              <w:rPr>
                <w:rFonts w:eastAsia="Times New Roman"/>
                <w:sz w:val="20"/>
                <w:szCs w:val="20"/>
              </w:rPr>
            </w:pPr>
          </w:p>
        </w:tc>
      </w:tr>
      <w:tr w:rsidR="00000000">
        <w:trPr>
          <w:divId w:val="173963882"/>
          <w:jc w:val="center"/>
        </w:trPr>
        <w:tc>
          <w:tcPr>
            <w:tcW w:w="1950" w:type="pct"/>
            <w:vAlign w:val="center"/>
            <w:hideMark/>
          </w:tcPr>
          <w:p w:rsidR="00000000" w:rsidRDefault="00F4231B">
            <w:pPr>
              <w:rPr>
                <w:rFonts w:eastAsia="Times New Roman"/>
                <w:sz w:val="20"/>
                <w:szCs w:val="20"/>
              </w:rPr>
            </w:pPr>
          </w:p>
        </w:tc>
        <w:tc>
          <w:tcPr>
            <w:tcW w:w="5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73963882"/>
          <w:jc w:val="center"/>
        </w:trPr>
        <w:tc>
          <w:tcPr>
            <w:tcW w:w="0" w:type="auto"/>
            <w:tcMar>
              <w:top w:w="30" w:type="dxa"/>
              <w:left w:w="30" w:type="dxa"/>
              <w:bottom w:w="30" w:type="dxa"/>
              <w:right w:w="30" w:type="dxa"/>
            </w:tcMar>
            <w:vAlign w:val="bottom"/>
            <w:hideMark/>
          </w:tcPr>
          <w:p w:rsidR="00000000" w:rsidRDefault="00F4231B">
            <w:pPr>
              <w:divId w:val="351146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51265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410391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98152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12926945"/>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F4231B">
            <w:pPr>
              <w:jc w:val="center"/>
              <w:rPr>
                <w:rFonts w:eastAsia="Times New Roman"/>
                <w:sz w:val="20"/>
                <w:szCs w:val="20"/>
              </w:rPr>
            </w:pPr>
            <w:r>
              <w:rPr>
                <w:rFonts w:ascii="inherit" w:eastAsia="Times New Roman" w:hAnsi="inherit"/>
                <w:b/>
                <w:bCs/>
                <w:sz w:val="20"/>
                <w:szCs w:val="20"/>
              </w:rPr>
              <w:t>As of</w:t>
            </w:r>
          </w:p>
        </w:tc>
      </w:tr>
      <w:tr w:rsidR="00000000">
        <w:trPr>
          <w:divId w:val="173963882"/>
          <w:jc w:val="center"/>
        </w:trPr>
        <w:tc>
          <w:tcPr>
            <w:tcW w:w="0" w:type="auto"/>
            <w:tcMar>
              <w:top w:w="30" w:type="dxa"/>
              <w:left w:w="30" w:type="dxa"/>
              <w:bottom w:w="30" w:type="dxa"/>
              <w:right w:w="30" w:type="dxa"/>
            </w:tcMar>
            <w:vAlign w:val="bottom"/>
            <w:hideMark/>
          </w:tcPr>
          <w:p w:rsidR="00000000" w:rsidRDefault="00F4231B">
            <w:pPr>
              <w:divId w:val="237134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966157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44857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08274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57135073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20"/>
                <w:szCs w:val="20"/>
              </w:rPr>
            </w:pPr>
            <w:r>
              <w:rPr>
                <w:rFonts w:ascii="inherit" w:eastAsia="Times New Roman" w:hAnsi="inherit"/>
                <w:b/>
                <w:bCs/>
                <w:sz w:val="20"/>
                <w:szCs w:val="20"/>
              </w:rPr>
              <w:t>December 31, 2019</w:t>
            </w:r>
          </w:p>
        </w:tc>
      </w:tr>
      <w:tr w:rsidR="00000000">
        <w:trPr>
          <w:divId w:val="173963882"/>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i/>
                <w:iCs/>
                <w:sz w:val="20"/>
                <w:szCs w:val="20"/>
              </w:rPr>
              <w:t>(In thousands, except interest rates)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Stated Interest Rate</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3482156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Effective Interest Rate</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9639979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Face Value</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8286685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Deferred Financing Costs</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7865067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Net Carrying Value</w:t>
            </w:r>
          </w:p>
        </w:tc>
      </w:tr>
      <w:tr w:rsidR="00000000">
        <w:trPr>
          <w:divId w:val="173963882"/>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Secured Term Note</w:t>
            </w:r>
          </w:p>
        </w:tc>
        <w:tc>
          <w:tcPr>
            <w:tcW w:w="0" w:type="auto"/>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9.75%</w:t>
            </w:r>
          </w:p>
        </w:tc>
        <w:tc>
          <w:tcPr>
            <w:tcW w:w="0" w:type="auto"/>
            <w:shd w:val="clear" w:color="auto" w:fill="CCEEFF"/>
            <w:tcMar>
              <w:top w:w="30" w:type="dxa"/>
              <w:left w:w="30" w:type="dxa"/>
              <w:bottom w:w="30" w:type="dxa"/>
              <w:right w:w="30" w:type="dxa"/>
            </w:tcMar>
            <w:vAlign w:val="bottom"/>
            <w:hideMark/>
          </w:tcPr>
          <w:p w:rsidR="00000000" w:rsidRDefault="00F4231B">
            <w:pPr>
              <w:divId w:val="1743478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12.2%</w:t>
            </w:r>
          </w:p>
        </w:tc>
        <w:tc>
          <w:tcPr>
            <w:tcW w:w="0" w:type="auto"/>
            <w:shd w:val="clear" w:color="auto" w:fill="CCEEFF"/>
            <w:tcMar>
              <w:top w:w="30" w:type="dxa"/>
              <w:left w:w="30" w:type="dxa"/>
              <w:bottom w:w="30" w:type="dxa"/>
              <w:right w:w="30" w:type="dxa"/>
            </w:tcMar>
            <w:vAlign w:val="bottom"/>
            <w:hideMark/>
          </w:tcPr>
          <w:p w:rsidR="00000000" w:rsidRDefault="00F4231B">
            <w:pPr>
              <w:divId w:val="15312152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13,000</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273258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4135537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12,463</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jc w:val="center"/>
        <w:divId w:val="1034236348"/>
        <w:rPr>
          <w:rFonts w:eastAsia="Times New Roman"/>
          <w:sz w:val="20"/>
          <w:szCs w:val="20"/>
        </w:rPr>
      </w:pPr>
    </w:p>
    <w:p w:rsidR="00000000" w:rsidRDefault="00F4231B">
      <w:pPr>
        <w:divId w:val="1823504486"/>
        <w:rPr>
          <w:rFonts w:eastAsia="Times New Roman"/>
          <w:sz w:val="20"/>
          <w:szCs w:val="20"/>
        </w:rPr>
      </w:pPr>
    </w:p>
    <w:p w:rsidR="00000000" w:rsidRDefault="00F4231B">
      <w:pPr>
        <w:spacing w:line="288" w:lineRule="auto"/>
        <w:jc w:val="center"/>
        <w:divId w:val="2072999225"/>
        <w:rPr>
          <w:rFonts w:eastAsia="Times New Roman"/>
          <w:sz w:val="20"/>
          <w:szCs w:val="20"/>
        </w:rPr>
      </w:pPr>
      <w:r>
        <w:rPr>
          <w:rFonts w:ascii="inherit" w:eastAsia="Times New Roman" w:hAnsi="inherit"/>
          <w:sz w:val="20"/>
          <w:szCs w:val="20"/>
        </w:rPr>
        <w:t>80</w:t>
      </w:r>
    </w:p>
    <w:p w:rsidR="00000000" w:rsidRDefault="00F4231B">
      <w:pPr>
        <w:divId w:val="1034236348"/>
        <w:rPr>
          <w:rFonts w:eastAsia="Times New Roman"/>
          <w:sz w:val="20"/>
          <w:szCs w:val="20"/>
        </w:rPr>
      </w:pPr>
      <w:r>
        <w:rPr>
          <w:rFonts w:eastAsia="Times New Roman"/>
          <w:sz w:val="20"/>
          <w:szCs w:val="20"/>
        </w:rPr>
        <w:pict>
          <v:rect id="_x0000_i1108" style="width:0;height:1.5pt" o:hralign="center" o:hrstd="t" o:hr="t" fillcolor="#a0a0a0" stroked="f"/>
        </w:pict>
      </w:r>
    </w:p>
    <w:p w:rsidR="00000000" w:rsidRDefault="00F4231B">
      <w:pPr>
        <w:spacing w:line="288" w:lineRule="auto"/>
        <w:divId w:val="1131627222"/>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961230990"/>
        <w:rPr>
          <w:rFonts w:eastAsia="Times New Roman"/>
          <w:sz w:val="20"/>
          <w:szCs w:val="20"/>
        </w:rPr>
      </w:pPr>
    </w:p>
    <w:p w:rsidR="00000000" w:rsidRDefault="00F4231B">
      <w:pPr>
        <w:divId w:val="1922906328"/>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concluded that the carrying amount reported in the Consolidated Balance Sheet ($12.5</w:t>
      </w:r>
      <w:r>
        <w:rPr>
          <w:rFonts w:ascii="inherit" w:eastAsia="Times New Roman" w:hAnsi="inherit"/>
          <w:sz w:val="20"/>
          <w:szCs w:val="20"/>
        </w:rPr>
        <w:t xml:space="preserve"> </w:t>
      </w:r>
      <w:r>
        <w:rPr>
          <w:rFonts w:ascii="inherit" w:eastAsia="Times New Roman" w:hAnsi="inherit"/>
          <w:sz w:val="20"/>
          <w:szCs w:val="20"/>
        </w:rPr>
        <w:t>million) approximates the fair value of the Secured Term Note as of December 31, 2019.</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Revolving Credit Facility</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1, 2018, the Company entered into a Se</w:t>
      </w:r>
      <w:r>
        <w:rPr>
          <w:rFonts w:ascii="inherit" w:eastAsia="Times New Roman" w:hAnsi="inherit"/>
          <w:sz w:val="20"/>
          <w:szCs w:val="20"/>
        </w:rPr>
        <w:t>curity Agreement with Wells Fargo Bank, N.A. to issue standby letters of credit.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letters of credit are outstanding and are cash collateralized under the Security Agreement.</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Failed Sale-Leaseback Transaction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June 2019, the Company entered into a sale-leaseback arrangement with a vendor to provide</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cash proceeds for previously acquired computer and other equipment. The arrangement is repayable over a</w:t>
      </w:r>
      <w:r>
        <w:rPr>
          <w:rFonts w:ascii="inherit" w:eastAsia="Times New Roman" w:hAnsi="inherit"/>
          <w:sz w:val="20"/>
          <w:szCs w:val="20"/>
        </w:rPr>
        <w:t xml:space="preserve"> </w:t>
      </w:r>
      <w:r>
        <w:rPr>
          <w:rFonts w:ascii="inherit" w:eastAsia="Times New Roman" w:hAnsi="inherit"/>
          <w:sz w:val="20"/>
          <w:szCs w:val="20"/>
        </w:rPr>
        <w:t>24-month term for total consideration of</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million, with control of the equipment transferring to the vendor at the end of the leaseback term.</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concluded the leaseback would be classified as a financing lease. Therefore, the transaction was deemed a failed sale-leaseback and was accou</w:t>
      </w:r>
      <w:r>
        <w:rPr>
          <w:rFonts w:ascii="inherit" w:eastAsia="Times New Roman" w:hAnsi="inherit"/>
          <w:sz w:val="20"/>
          <w:szCs w:val="20"/>
        </w:rPr>
        <w:t xml:space="preserve">nted for as a financing arrangement. The assets continue to be depreciated over their useful lives, and payments are allocated between interest expense and repayment of the financing liability. The financing obligation is included within other current and </w:t>
      </w:r>
      <w:r>
        <w:rPr>
          <w:rFonts w:ascii="inherit" w:eastAsia="Times New Roman" w:hAnsi="inherit"/>
          <w:sz w:val="20"/>
          <w:szCs w:val="20"/>
        </w:rPr>
        <w:t>other non-current liabilities on the Consolidated Balance Sheets, with</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classified as short-term and $1.7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classified as long-term as of December 31, 2019.</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Future minimum payments related to the financing obligations under the failed sal</w:t>
      </w:r>
      <w:r>
        <w:rPr>
          <w:rFonts w:ascii="inherit" w:eastAsia="Times New Roman" w:hAnsi="inherit"/>
          <w:sz w:val="20"/>
          <w:szCs w:val="20"/>
        </w:rPr>
        <w:t>e-leaseback transaction as of December 31, 2019 are summarized below:</w:t>
      </w:r>
    </w:p>
    <w:tbl>
      <w:tblPr>
        <w:tblW w:w="4970" w:type="pct"/>
        <w:tblCellMar>
          <w:left w:w="0" w:type="dxa"/>
          <w:right w:w="0" w:type="dxa"/>
        </w:tblCellMar>
        <w:tblLook w:val="04A0" w:firstRow="1" w:lastRow="0" w:firstColumn="1" w:lastColumn="0" w:noHBand="0" w:noVBand="1"/>
      </w:tblPr>
      <w:tblGrid>
        <w:gridCol w:w="6670"/>
        <w:gridCol w:w="133"/>
        <w:gridCol w:w="1387"/>
        <w:gridCol w:w="66"/>
      </w:tblGrid>
      <w:tr w:rsidR="00000000">
        <w:trPr>
          <w:divId w:val="2043087864"/>
        </w:trPr>
        <w:tc>
          <w:tcPr>
            <w:tcW w:w="0" w:type="auto"/>
            <w:gridSpan w:val="4"/>
            <w:vAlign w:val="center"/>
            <w:hideMark/>
          </w:tcPr>
          <w:p w:rsidR="00000000" w:rsidRDefault="00F4231B">
            <w:pPr>
              <w:spacing w:line="288" w:lineRule="auto"/>
              <w:jc w:val="both"/>
              <w:rPr>
                <w:rFonts w:eastAsia="Times New Roman"/>
                <w:sz w:val="20"/>
                <w:szCs w:val="20"/>
              </w:rPr>
            </w:pPr>
          </w:p>
        </w:tc>
      </w:tr>
      <w:tr w:rsidR="00000000">
        <w:trPr>
          <w:divId w:val="2043087864"/>
        </w:trPr>
        <w:tc>
          <w:tcPr>
            <w:tcW w:w="40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8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2043087864"/>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i/>
                <w:iCs/>
                <w:sz w:val="16"/>
                <w:szCs w:val="16"/>
              </w:rPr>
              <w:t>(In thousands)</w:t>
            </w:r>
          </w:p>
        </w:tc>
      </w:tr>
      <w:tr w:rsidR="00000000">
        <w:trPr>
          <w:divId w:val="2043087864"/>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2020</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2,247</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2043087864"/>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2021</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1,422</w:t>
            </w:r>
          </w:p>
        </w:tc>
        <w:tc>
          <w:tcPr>
            <w:tcW w:w="0" w:type="auto"/>
            <w:vAlign w:val="bottom"/>
            <w:hideMark/>
          </w:tcPr>
          <w:p w:rsidR="00000000" w:rsidRDefault="00F4231B">
            <w:pPr>
              <w:rPr>
                <w:rFonts w:eastAsia="Times New Roman"/>
                <w:sz w:val="20"/>
                <w:szCs w:val="20"/>
              </w:rPr>
            </w:pPr>
          </w:p>
        </w:tc>
      </w:tr>
      <w:tr w:rsidR="00000000">
        <w:trPr>
          <w:divId w:val="2043087864"/>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3,669</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jc w:val="both"/>
        <w:divId w:val="1034236348"/>
        <w:rPr>
          <w:rFonts w:eastAsia="Times New Roman"/>
          <w:sz w:val="20"/>
          <w:szCs w:val="20"/>
        </w:rPr>
      </w:pPr>
    </w:p>
    <w:p w:rsidR="00000000" w:rsidRDefault="00F4231B">
      <w:pPr>
        <w:spacing w:line="288" w:lineRule="auto"/>
        <w:divId w:val="104270929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896"/>
      </w:tblGrid>
      <w:tr w:rsidR="00000000">
        <w:trPr>
          <w:divId w:val="1034236348"/>
          <w:tblCellSpacing w:w="0" w:type="dxa"/>
        </w:trPr>
        <w:tc>
          <w:tcPr>
            <w:tcW w:w="360" w:type="dxa"/>
            <w:vAlign w:val="center"/>
            <w:hideMark/>
          </w:tcPr>
          <w:p w:rsidR="00000000" w:rsidRDefault="00F4231B">
            <w:pPr>
              <w:spacing w:line="288" w:lineRule="auto"/>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375470673"/>
              <w:rPr>
                <w:rFonts w:eastAsia="Times New Roman"/>
                <w:sz w:val="20"/>
                <w:szCs w:val="20"/>
              </w:rPr>
            </w:pPr>
            <w:r>
              <w:rPr>
                <w:rFonts w:ascii="inherit" w:eastAsia="Times New Roman" w:hAnsi="inherit"/>
                <w:b/>
                <w:bCs/>
                <w:sz w:val="20"/>
                <w:szCs w:val="20"/>
              </w:rPr>
              <w:t>5.</w:t>
            </w:r>
          </w:p>
        </w:tc>
        <w:tc>
          <w:tcPr>
            <w:tcW w:w="0" w:type="auto"/>
            <w:hideMark/>
          </w:tcPr>
          <w:p w:rsidR="00000000" w:rsidRDefault="00F4231B">
            <w:pPr>
              <w:spacing w:line="288" w:lineRule="auto"/>
              <w:divId w:val="1369716477"/>
              <w:rPr>
                <w:rFonts w:eastAsia="Times New Roman"/>
                <w:sz w:val="20"/>
                <w:szCs w:val="20"/>
              </w:rPr>
            </w:pPr>
            <w:r>
              <w:rPr>
                <w:rFonts w:ascii="inherit" w:eastAsia="Times New Roman" w:hAnsi="inherit"/>
                <w:b/>
                <w:bCs/>
                <w:sz w:val="20"/>
                <w:szCs w:val="20"/>
              </w:rPr>
              <w:t>Stockholders' Equity</w:t>
            </w:r>
          </w:p>
        </w:tc>
      </w:tr>
    </w:tbl>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2019 Issuance and Sale of Common Stock and Warrants</w:t>
      </w:r>
      <w:r>
        <w:rPr>
          <w:rFonts w:ascii="inherit" w:eastAsia="Times New Roman" w:hAnsi="inherit"/>
          <w:b/>
          <w:bCs/>
          <w:i/>
          <w:iCs/>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23, 2019, the Company entered into a Securities Purchase Agreement (the "Purchase Agreement") with CVI, pursuant to which CVI agreed to purchase (i)</w:t>
      </w:r>
      <w:r>
        <w:rPr>
          <w:rFonts w:ascii="inherit" w:eastAsia="Times New Roman" w:hAnsi="inherit"/>
          <w:sz w:val="20"/>
          <w:szCs w:val="20"/>
        </w:rPr>
        <w:t xml:space="preserve"> </w:t>
      </w:r>
      <w:r>
        <w:rPr>
          <w:rFonts w:ascii="inherit" w:eastAsia="Times New Roman" w:hAnsi="inherit"/>
          <w:sz w:val="20"/>
          <w:szCs w:val="20"/>
        </w:rPr>
        <w:t>2,728,513</w:t>
      </w:r>
      <w:r>
        <w:rPr>
          <w:rFonts w:ascii="inherit" w:eastAsia="Times New Roman" w:hAnsi="inherit"/>
          <w:sz w:val="20"/>
          <w:szCs w:val="20"/>
        </w:rPr>
        <w:t xml:space="preserve"> </w:t>
      </w:r>
      <w:r>
        <w:rPr>
          <w:rFonts w:ascii="inherit" w:eastAsia="Times New Roman" w:hAnsi="inherit"/>
          <w:sz w:val="20"/>
          <w:szCs w:val="20"/>
        </w:rPr>
        <w:t>shares of Common Stock (the "Initial</w:t>
      </w:r>
      <w:r>
        <w:rPr>
          <w:rFonts w:ascii="inherit" w:eastAsia="Times New Roman" w:hAnsi="inherit"/>
          <w:sz w:val="20"/>
          <w:szCs w:val="20"/>
        </w:rPr>
        <w:t xml:space="preserve"> Shares"), at a price of</w:t>
      </w:r>
      <w:r>
        <w:rPr>
          <w:rFonts w:ascii="inherit" w:eastAsia="Times New Roman" w:hAnsi="inherit"/>
          <w:sz w:val="20"/>
          <w:szCs w:val="20"/>
        </w:rPr>
        <w:t xml:space="preserve"> </w:t>
      </w:r>
      <w:r>
        <w:rPr>
          <w:rFonts w:ascii="inherit" w:eastAsia="Times New Roman" w:hAnsi="inherit"/>
          <w:sz w:val="20"/>
          <w:szCs w:val="20"/>
        </w:rPr>
        <w:t>$7.33</w:t>
      </w:r>
      <w:r>
        <w:rPr>
          <w:rFonts w:ascii="inherit" w:eastAsia="Times New Roman" w:hAnsi="inherit"/>
          <w:sz w:val="20"/>
          <w:szCs w:val="20"/>
        </w:rPr>
        <w:t xml:space="preserve"> </w:t>
      </w:r>
      <w:r>
        <w:rPr>
          <w:rFonts w:ascii="inherit" w:eastAsia="Times New Roman" w:hAnsi="inherit"/>
          <w:sz w:val="20"/>
          <w:szCs w:val="20"/>
        </w:rPr>
        <w:t>per share and (ii) Series A Warrants, Series B-1 Warrants, Series B-2 Warrants and Series C Warrants, for aggregate gross proceeds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(the "Private Placement"). The Private Placement closed on</w:t>
      </w:r>
      <w:r>
        <w:rPr>
          <w:rFonts w:ascii="inherit" w:eastAsia="Times New Roman" w:hAnsi="inherit"/>
          <w:sz w:val="20"/>
          <w:szCs w:val="20"/>
        </w:rPr>
        <w:t xml:space="preserve"> </w:t>
      </w:r>
      <w:r>
        <w:rPr>
          <w:rFonts w:ascii="inherit" w:eastAsia="Times New Roman" w:hAnsi="inherit"/>
          <w:sz w:val="20"/>
          <w:szCs w:val="20"/>
        </w:rPr>
        <w:t>June 26, 2019</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"Closing Date").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Series B-1 Warrants were exercisable by the holders at any time prior to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-month anniversary of the Closing Date, as adjusted pursuant to the terms of the Series B-1 Warrants. The Series B-1 Warrants provided the holders the right to purchase an aggregate of up to</w:t>
      </w:r>
      <w:r>
        <w:rPr>
          <w:rFonts w:ascii="inherit" w:eastAsia="Times New Roman" w:hAnsi="inherit"/>
          <w:sz w:val="20"/>
          <w:szCs w:val="20"/>
        </w:rPr>
        <w:t xml:space="preserve"> </w:t>
      </w:r>
      <w:r>
        <w:rPr>
          <w:rFonts w:ascii="inherit" w:eastAsia="Times New Roman" w:hAnsi="inherit"/>
          <w:sz w:val="20"/>
          <w:szCs w:val="20"/>
        </w:rPr>
        <w:t>2,347,418</w:t>
      </w:r>
      <w:r>
        <w:rPr>
          <w:rFonts w:ascii="inherit" w:eastAsia="Times New Roman" w:hAnsi="inherit"/>
          <w:sz w:val="20"/>
          <w:szCs w:val="20"/>
        </w:rPr>
        <w:t xml:space="preserve"> </w:t>
      </w:r>
      <w:r>
        <w:rPr>
          <w:rFonts w:ascii="inherit" w:eastAsia="Times New Roman" w:hAnsi="inherit"/>
          <w:sz w:val="20"/>
          <w:szCs w:val="20"/>
        </w:rPr>
        <w:t>shares of Common Stock at an exercise price equal to</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.52</w:t>
      </w:r>
      <w:r>
        <w:rPr>
          <w:rFonts w:ascii="inherit" w:eastAsia="Times New Roman" w:hAnsi="inherit"/>
          <w:sz w:val="20"/>
          <w:szCs w:val="20"/>
        </w:rPr>
        <w:t xml:space="preserve"> </w:t>
      </w:r>
      <w:r>
        <w:rPr>
          <w:rFonts w:ascii="inherit" w:eastAsia="Times New Roman" w:hAnsi="inherit"/>
          <w:sz w:val="20"/>
          <w:szCs w:val="20"/>
        </w:rPr>
        <w:t>and could have been exercised for cash only. The Series B-1 Warrants expired in January 2020.</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Series B-2 Warrants are exercisable by the holders at any time prior to the 12-month anniversary of the Closing Date, as adjusted pursuant to the terms of</w:t>
      </w:r>
      <w:r>
        <w:rPr>
          <w:rFonts w:ascii="inherit" w:eastAsia="Times New Roman" w:hAnsi="inherit"/>
          <w:sz w:val="20"/>
          <w:szCs w:val="20"/>
        </w:rPr>
        <w:t xml:space="preserve"> the Series B-2 Warrants. The Series B-2 Warrants provide the holders the right to purchase an aggregate of up to</w:t>
      </w:r>
      <w:r>
        <w:rPr>
          <w:rFonts w:ascii="inherit" w:eastAsia="Times New Roman" w:hAnsi="inherit"/>
          <w:sz w:val="20"/>
          <w:szCs w:val="20"/>
        </w:rPr>
        <w:t xml:space="preserve"> </w:t>
      </w:r>
      <w:r>
        <w:rPr>
          <w:rFonts w:ascii="inherit" w:eastAsia="Times New Roman" w:hAnsi="inherit"/>
          <w:sz w:val="20"/>
          <w:szCs w:val="20"/>
        </w:rPr>
        <w:t>1,121,076</w:t>
      </w:r>
      <w:r>
        <w:rPr>
          <w:rFonts w:ascii="inherit" w:eastAsia="Times New Roman" w:hAnsi="inherit"/>
          <w:sz w:val="20"/>
          <w:szCs w:val="20"/>
        </w:rPr>
        <w:t xml:space="preserve"> </w:t>
      </w:r>
      <w:r>
        <w:rPr>
          <w:rFonts w:ascii="inherit" w:eastAsia="Times New Roman" w:hAnsi="inherit"/>
          <w:sz w:val="20"/>
          <w:szCs w:val="20"/>
        </w:rPr>
        <w:t>shares of Common Stock at an exercise price equal to</w:t>
      </w:r>
      <w:r>
        <w:rPr>
          <w:rFonts w:ascii="inherit" w:eastAsia="Times New Roman" w:hAnsi="inherit"/>
          <w:sz w:val="20"/>
          <w:szCs w:val="20"/>
        </w:rPr>
        <w:t xml:space="preserve"> </w:t>
      </w:r>
      <w:r>
        <w:rPr>
          <w:rFonts w:ascii="inherit" w:eastAsia="Times New Roman" w:hAnsi="inherit"/>
          <w:sz w:val="20"/>
          <w:szCs w:val="20"/>
        </w:rPr>
        <w:t>$8.92</w:t>
      </w:r>
      <w:r>
        <w:rPr>
          <w:rFonts w:ascii="inherit" w:eastAsia="Times New Roman" w:hAnsi="inherit"/>
          <w:sz w:val="20"/>
          <w:szCs w:val="20"/>
        </w:rPr>
        <w:t xml:space="preserve"> </w:t>
      </w:r>
      <w:r>
        <w:rPr>
          <w:rFonts w:ascii="inherit" w:eastAsia="Times New Roman" w:hAnsi="inherit"/>
          <w:sz w:val="20"/>
          <w:szCs w:val="20"/>
        </w:rPr>
        <w:t>and may be exercised for cash only. If all of the Series B-2 Warrants hav</w:t>
      </w:r>
      <w:r>
        <w:rPr>
          <w:rFonts w:ascii="inherit" w:eastAsia="Times New Roman" w:hAnsi="inherit"/>
          <w:sz w:val="20"/>
          <w:szCs w:val="20"/>
        </w:rPr>
        <w:t>e not been exercised prior to their expiration date, the Company will have the right, subject to prior notice to the holders and certain equity, volume and other conditions, to force the exercise of any unexercised portion of the Series B-2 Warrants by suc</w:t>
      </w:r>
      <w:r>
        <w:rPr>
          <w:rFonts w:ascii="inherit" w:eastAsia="Times New Roman" w:hAnsi="inherit"/>
          <w:sz w:val="20"/>
          <w:szCs w:val="20"/>
        </w:rPr>
        <w:t>h holders. Key conditions that may impact the ability of the Company to force the exercise of these warrants include a</w:t>
      </w:r>
      <w:r>
        <w:rPr>
          <w:rFonts w:ascii="inherit" w:eastAsia="Times New Roman" w:hAnsi="inherit"/>
          <w:sz w:val="20"/>
          <w:szCs w:val="20"/>
        </w:rPr>
        <w:t xml:space="preserve"> </w:t>
      </w:r>
      <w:r>
        <w:rPr>
          <w:rFonts w:ascii="inherit" w:eastAsia="Times New Roman" w:hAnsi="inherit"/>
          <w:sz w:val="20"/>
          <w:szCs w:val="20"/>
        </w:rPr>
        <w:t>$3.96</w:t>
      </w:r>
      <w:r>
        <w:rPr>
          <w:rFonts w:ascii="inherit" w:eastAsia="Times New Roman" w:hAnsi="inherit"/>
          <w:sz w:val="20"/>
          <w:szCs w:val="20"/>
        </w:rPr>
        <w:t xml:space="preserve"> </w:t>
      </w:r>
      <w:r>
        <w:rPr>
          <w:rFonts w:ascii="inherit" w:eastAsia="Times New Roman" w:hAnsi="inherit"/>
          <w:sz w:val="20"/>
          <w:szCs w:val="20"/>
        </w:rPr>
        <w:t>minimum for the VWAP of the Common Stock leading up to the forced exercise date, a minimum threshold for trading volume, and the ma</w:t>
      </w:r>
      <w:r>
        <w:rPr>
          <w:rFonts w:ascii="inherit" w:eastAsia="Times New Roman" w:hAnsi="inherit"/>
          <w:sz w:val="20"/>
          <w:szCs w:val="20"/>
        </w:rPr>
        <w:t>intained effectiveness of a registration statement with the SEC. The forced exercise price for the Series B-2 Warrants, if applicable, will be</w:t>
      </w:r>
      <w:r>
        <w:rPr>
          <w:rFonts w:ascii="inherit" w:eastAsia="Times New Roman" w:hAnsi="inherit"/>
          <w:sz w:val="20"/>
          <w:szCs w:val="20"/>
        </w:rPr>
        <w:t xml:space="preserve"> </w:t>
      </w:r>
      <w:r>
        <w:rPr>
          <w:rFonts w:ascii="inherit" w:eastAsia="Times New Roman" w:hAnsi="inherit"/>
          <w:sz w:val="20"/>
          <w:szCs w:val="20"/>
        </w:rPr>
        <w:t>85.0%</w:t>
      </w:r>
      <w:r>
        <w:rPr>
          <w:rFonts w:ascii="inherit" w:eastAsia="Times New Roman" w:hAnsi="inherit"/>
          <w:sz w:val="20"/>
          <w:szCs w:val="20"/>
        </w:rPr>
        <w:t xml:space="preserve"> </w:t>
      </w:r>
      <w:r>
        <w:rPr>
          <w:rFonts w:ascii="inherit" w:eastAsia="Times New Roman" w:hAnsi="inherit"/>
          <w:sz w:val="20"/>
          <w:szCs w:val="20"/>
        </w:rPr>
        <w:t>of the VWAP of the Common Stock on the date immediately preceding the expiration date of the Series B-2 War</w:t>
      </w:r>
      <w:r>
        <w:rPr>
          <w:rFonts w:ascii="inherit" w:eastAsia="Times New Roman" w:hAnsi="inherit"/>
          <w:sz w:val="20"/>
          <w:szCs w:val="20"/>
        </w:rPr>
        <w:t>rants.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Series A Warrants are exercisable for a period of</w:t>
      </w:r>
      <w:r>
        <w:rPr>
          <w:rFonts w:ascii="inherit" w:eastAsia="Times New Roman" w:hAnsi="inherit"/>
          <w:sz w:val="20"/>
          <w:szCs w:val="20"/>
        </w:rPr>
        <w:t xml:space="preserve"> </w:t>
      </w:r>
      <w:r>
        <w:rPr>
          <w:rFonts w:ascii="inherit" w:eastAsia="Times New Roman" w:hAnsi="inherit"/>
          <w:sz w:val="20"/>
          <w:szCs w:val="20"/>
        </w:rPr>
        <w:t>five years</w:t>
      </w:r>
      <w:r>
        <w:rPr>
          <w:rFonts w:ascii="inherit" w:eastAsia="Times New Roman" w:hAnsi="inherit"/>
          <w:sz w:val="20"/>
          <w:szCs w:val="20"/>
        </w:rPr>
        <w:t xml:space="preserve"> </w:t>
      </w:r>
      <w:r>
        <w:rPr>
          <w:rFonts w:ascii="inherit" w:eastAsia="Times New Roman" w:hAnsi="inherit"/>
          <w:sz w:val="20"/>
          <w:szCs w:val="20"/>
        </w:rPr>
        <w:t>from the Closing Date and are currently exercisable into</w:t>
      </w:r>
      <w:r>
        <w:rPr>
          <w:rFonts w:ascii="inherit" w:eastAsia="Times New Roman" w:hAnsi="inherit"/>
          <w:sz w:val="20"/>
          <w:szCs w:val="20"/>
        </w:rPr>
        <w:t xml:space="preserve"> </w:t>
      </w:r>
      <w:r>
        <w:rPr>
          <w:rFonts w:ascii="inherit" w:eastAsia="Times New Roman" w:hAnsi="inherit"/>
          <w:sz w:val="20"/>
          <w:szCs w:val="20"/>
        </w:rPr>
        <w:t>5,457,026</w:t>
      </w:r>
      <w:r>
        <w:rPr>
          <w:rFonts w:ascii="inherit" w:eastAsia="Times New Roman" w:hAnsi="inherit"/>
          <w:sz w:val="20"/>
          <w:szCs w:val="20"/>
        </w:rPr>
        <w:t xml:space="preserve"> </w:t>
      </w:r>
      <w:r>
        <w:rPr>
          <w:rFonts w:ascii="inherit" w:eastAsia="Times New Roman" w:hAnsi="inherit"/>
          <w:sz w:val="20"/>
          <w:szCs w:val="20"/>
        </w:rPr>
        <w:t>shares of Common Stock, which is equal to the Initial Shares plus the number of shares issued pursuant to the exercis</w:t>
      </w:r>
      <w:r>
        <w:rPr>
          <w:rFonts w:ascii="inherit" w:eastAsia="Times New Roman" w:hAnsi="inherit"/>
          <w:sz w:val="20"/>
          <w:szCs w:val="20"/>
        </w:rPr>
        <w:t>e of the Series C Warrants (described below). The exercise price for the Series A Warrants is</w:t>
      </w:r>
      <w:r>
        <w:rPr>
          <w:rFonts w:ascii="inherit" w:eastAsia="Times New Roman" w:hAnsi="inherit"/>
          <w:sz w:val="20"/>
          <w:szCs w:val="20"/>
        </w:rPr>
        <w:t xml:space="preserve"> </w:t>
      </w:r>
      <w:r>
        <w:rPr>
          <w:rFonts w:ascii="inherit" w:eastAsia="Times New Roman" w:hAnsi="inherit"/>
          <w:sz w:val="20"/>
          <w:szCs w:val="20"/>
        </w:rPr>
        <w:t>$12.00. The Series A Warrants may be exercised for cash or through a net settlement feature.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The Series C Warrants are partially prepaid warrants (with a nominal </w:t>
      </w:r>
      <w:r>
        <w:rPr>
          <w:rFonts w:ascii="inherit" w:eastAsia="Times New Roman" w:hAnsi="inherit"/>
          <w:sz w:val="20"/>
          <w:szCs w:val="20"/>
        </w:rPr>
        <w:t>remaining exercise price) that were not exercisable before</w:t>
      </w:r>
      <w:r>
        <w:rPr>
          <w:rFonts w:ascii="inherit" w:eastAsia="Times New Roman" w:hAnsi="inherit"/>
          <w:sz w:val="20"/>
          <w:szCs w:val="20"/>
        </w:rPr>
        <w:t xml:space="preserve"> </w:t>
      </w:r>
      <w:r>
        <w:rPr>
          <w:rFonts w:ascii="inherit" w:eastAsia="Times New Roman" w:hAnsi="inherit"/>
          <w:sz w:val="20"/>
          <w:szCs w:val="20"/>
        </w:rPr>
        <w:t>September 21, 2019</w:t>
      </w:r>
      <w:r>
        <w:rPr>
          <w:rFonts w:ascii="inherit" w:eastAsia="Times New Roman" w:hAnsi="inherit"/>
          <w:sz w:val="20"/>
          <w:szCs w:val="20"/>
        </w:rPr>
        <w:t xml:space="preserve"> </w:t>
      </w:r>
      <w:r>
        <w:rPr>
          <w:rFonts w:ascii="inherit" w:eastAsia="Times New Roman" w:hAnsi="inherit"/>
          <w:sz w:val="20"/>
          <w:szCs w:val="20"/>
        </w:rPr>
        <w:t>and expire</w:t>
      </w:r>
      <w:r>
        <w:rPr>
          <w:rFonts w:ascii="inherit" w:eastAsia="Times New Roman" w:hAnsi="inherit"/>
          <w:sz w:val="20"/>
          <w:szCs w:val="20"/>
        </w:rPr>
        <w:t xml:space="preserve"> </w:t>
      </w:r>
      <w:r>
        <w:rPr>
          <w:rFonts w:ascii="inherit" w:eastAsia="Times New Roman" w:hAnsi="inherit"/>
          <w:sz w:val="20"/>
          <w:szCs w:val="20"/>
        </w:rPr>
        <w:t>90</w:t>
      </w:r>
      <w:r>
        <w:rPr>
          <w:rFonts w:ascii="inherit" w:eastAsia="Times New Roman" w:hAnsi="inherit"/>
          <w:sz w:val="20"/>
          <w:szCs w:val="20"/>
        </w:rPr>
        <w:t xml:space="preserve"> </w:t>
      </w:r>
      <w:r>
        <w:rPr>
          <w:rFonts w:ascii="inherit" w:eastAsia="Times New Roman" w:hAnsi="inherit"/>
          <w:sz w:val="20"/>
          <w:szCs w:val="20"/>
        </w:rPr>
        <w:t>days</w:t>
      </w:r>
      <w:r>
        <w:rPr>
          <w:rFonts w:ascii="inherit" w:eastAsia="Times New Roman" w:hAnsi="inherit"/>
          <w:sz w:val="20"/>
          <w:szCs w:val="20"/>
        </w:rPr>
        <w:t xml:space="preserve"> </w:t>
      </w:r>
      <w:r>
        <w:rPr>
          <w:rFonts w:ascii="inherit" w:eastAsia="Times New Roman" w:hAnsi="inherit"/>
          <w:sz w:val="20"/>
          <w:szCs w:val="20"/>
        </w:rPr>
        <w:t>after the first anniversary of the Closing Date. CVI exercised the Series C Warrants on October 10, 2019. Because the VWAP of the Common Stock as of the date o</w:t>
      </w:r>
      <w:r>
        <w:rPr>
          <w:rFonts w:ascii="inherit" w:eastAsia="Times New Roman" w:hAnsi="inherit"/>
          <w:sz w:val="20"/>
          <w:szCs w:val="20"/>
        </w:rPr>
        <w:t>f exercise, discounted by</w:t>
      </w:r>
      <w:r>
        <w:rPr>
          <w:rFonts w:ascii="inherit" w:eastAsia="Times New Roman" w:hAnsi="inherit"/>
          <w:sz w:val="20"/>
          <w:szCs w:val="20"/>
        </w:rPr>
        <w:t xml:space="preserve"> </w:t>
      </w:r>
      <w:r>
        <w:rPr>
          <w:rFonts w:ascii="inherit" w:eastAsia="Times New Roman" w:hAnsi="inherit"/>
          <w:sz w:val="20"/>
          <w:szCs w:val="20"/>
        </w:rPr>
        <w:t>7.5%, was less than CVI's purchase price for the Initial Shares, the Company was required to issue to CVI a number of shares of Common Stock equal to (i) (x) CVI's purchase price for the Initial Shares divided by (y)</w:t>
      </w:r>
      <w:r>
        <w:rPr>
          <w:rFonts w:ascii="inherit" w:eastAsia="Times New Roman" w:hAnsi="inherit"/>
          <w:sz w:val="20"/>
          <w:szCs w:val="20"/>
        </w:rPr>
        <w:t xml:space="preserve"> </w:t>
      </w:r>
      <w:r>
        <w:rPr>
          <w:rFonts w:ascii="inherit" w:eastAsia="Times New Roman" w:hAnsi="inherit"/>
          <w:sz w:val="20"/>
          <w:szCs w:val="20"/>
        </w:rPr>
        <w:t>92.5%</w:t>
      </w:r>
      <w:r>
        <w:rPr>
          <w:rFonts w:ascii="inherit" w:eastAsia="Times New Roman" w:hAnsi="inherit"/>
          <w:sz w:val="20"/>
          <w:szCs w:val="20"/>
        </w:rPr>
        <w:t xml:space="preserve"> </w:t>
      </w:r>
      <w:r>
        <w:rPr>
          <w:rFonts w:ascii="inherit" w:eastAsia="Times New Roman" w:hAnsi="inherit"/>
          <w:sz w:val="20"/>
          <w:szCs w:val="20"/>
        </w:rPr>
        <w:t xml:space="preserve">of the </w:t>
      </w:r>
      <w:r>
        <w:rPr>
          <w:rFonts w:ascii="inherit" w:eastAsia="Times New Roman" w:hAnsi="inherit"/>
          <w:sz w:val="20"/>
          <w:szCs w:val="20"/>
        </w:rPr>
        <w:t>VWAP of the Common Stock leading up to September</w:t>
      </w:r>
      <w:r>
        <w:rPr>
          <w:rFonts w:ascii="inherit" w:eastAsia="Times New Roman" w:hAnsi="inherit"/>
          <w:sz w:val="20"/>
          <w:szCs w:val="20"/>
        </w:rPr>
        <w:t xml:space="preserve"> </w:t>
      </w:r>
    </w:p>
    <w:p w:rsidR="00000000" w:rsidRDefault="00F4231B">
      <w:pPr>
        <w:divId w:val="160052599"/>
        <w:rPr>
          <w:rFonts w:eastAsia="Times New Roman"/>
          <w:sz w:val="20"/>
          <w:szCs w:val="20"/>
        </w:rPr>
      </w:pPr>
    </w:p>
    <w:p w:rsidR="00000000" w:rsidRDefault="00F4231B">
      <w:pPr>
        <w:spacing w:line="288" w:lineRule="auto"/>
        <w:jc w:val="center"/>
        <w:divId w:val="523402132"/>
        <w:rPr>
          <w:rFonts w:eastAsia="Times New Roman"/>
          <w:sz w:val="20"/>
          <w:szCs w:val="20"/>
        </w:rPr>
      </w:pPr>
      <w:r>
        <w:rPr>
          <w:rFonts w:ascii="inherit" w:eastAsia="Times New Roman" w:hAnsi="inherit"/>
          <w:sz w:val="20"/>
          <w:szCs w:val="20"/>
        </w:rPr>
        <w:t>81</w:t>
      </w:r>
    </w:p>
    <w:p w:rsidR="00000000" w:rsidRDefault="00F4231B">
      <w:pPr>
        <w:divId w:val="1034236348"/>
        <w:rPr>
          <w:rFonts w:eastAsia="Times New Roman"/>
          <w:sz w:val="20"/>
          <w:szCs w:val="20"/>
        </w:rPr>
      </w:pPr>
      <w:r>
        <w:rPr>
          <w:rFonts w:eastAsia="Times New Roman"/>
          <w:sz w:val="20"/>
          <w:szCs w:val="20"/>
        </w:rPr>
        <w:pict>
          <v:rect id="_x0000_i1109" style="width:0;height:1.5pt" o:hralign="center" o:hrstd="t" o:hr="t" fillcolor="#a0a0a0" stroked="f"/>
        </w:pict>
      </w:r>
    </w:p>
    <w:p w:rsidR="00000000" w:rsidRDefault="00F4231B">
      <w:pPr>
        <w:spacing w:line="288" w:lineRule="auto"/>
        <w:divId w:val="2129271157"/>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001465530"/>
        <w:rPr>
          <w:rFonts w:eastAsia="Times New Roman"/>
          <w:sz w:val="20"/>
          <w:szCs w:val="20"/>
        </w:rPr>
      </w:pPr>
    </w:p>
    <w:p w:rsidR="00000000" w:rsidRDefault="00F4231B">
      <w:pPr>
        <w:divId w:val="995912031"/>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21, 2019, subject to a floor of</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of the price per Initial Share, less (ii) the nu</w:t>
      </w:r>
      <w:r>
        <w:rPr>
          <w:rFonts w:ascii="inherit" w:eastAsia="Times New Roman" w:hAnsi="inherit"/>
          <w:sz w:val="20"/>
          <w:szCs w:val="20"/>
        </w:rPr>
        <w:t>mber of Initial Shares issued to CVI on the Closing Date. As a result of this exercise, the Company issued</w:t>
      </w:r>
      <w:r>
        <w:rPr>
          <w:rFonts w:ascii="inherit" w:eastAsia="Times New Roman" w:hAnsi="inherit"/>
          <w:sz w:val="20"/>
          <w:szCs w:val="20"/>
        </w:rPr>
        <w:t xml:space="preserve"> </w:t>
      </w:r>
      <w:r>
        <w:rPr>
          <w:rFonts w:ascii="inherit" w:eastAsia="Times New Roman" w:hAnsi="inherit"/>
          <w:sz w:val="20"/>
          <w:szCs w:val="20"/>
        </w:rPr>
        <w:t>2,728,513</w:t>
      </w:r>
      <w:r>
        <w:rPr>
          <w:rFonts w:ascii="inherit" w:eastAsia="Times New Roman" w:hAnsi="inherit"/>
          <w:sz w:val="20"/>
          <w:szCs w:val="20"/>
        </w:rPr>
        <w:t xml:space="preserve"> </w:t>
      </w:r>
      <w:r>
        <w:rPr>
          <w:rFonts w:ascii="inherit" w:eastAsia="Times New Roman" w:hAnsi="inherit"/>
          <w:sz w:val="20"/>
          <w:szCs w:val="20"/>
        </w:rPr>
        <w:t>shares of Common Stock to CVI on October 14, 2019. In addition, the number of shares issuable under the Company's Series A Warrants was inc</w:t>
      </w:r>
      <w:r>
        <w:rPr>
          <w:rFonts w:ascii="inherit" w:eastAsia="Times New Roman" w:hAnsi="inherit"/>
          <w:sz w:val="20"/>
          <w:szCs w:val="20"/>
        </w:rPr>
        <w:t>reased by</w:t>
      </w:r>
      <w:r>
        <w:rPr>
          <w:rFonts w:ascii="inherit" w:eastAsia="Times New Roman" w:hAnsi="inherit"/>
          <w:sz w:val="20"/>
          <w:szCs w:val="20"/>
        </w:rPr>
        <w:t xml:space="preserve"> </w:t>
      </w:r>
      <w:r>
        <w:rPr>
          <w:rFonts w:ascii="inherit" w:eastAsia="Times New Roman" w:hAnsi="inherit"/>
          <w:sz w:val="20"/>
          <w:szCs w:val="20"/>
        </w:rPr>
        <w:t>2,728,513.</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exercise prices for the Series A and Series B-2 Warrants are subject to anti-dilution adjustment in certain circumstances. In addition, if and to the extent the exercise of any warrants would, together with the issuances of the Ini</w:t>
      </w:r>
      <w:r>
        <w:rPr>
          <w:rFonts w:ascii="inherit" w:eastAsia="Times New Roman" w:hAnsi="inherit"/>
          <w:sz w:val="20"/>
          <w:szCs w:val="20"/>
        </w:rPr>
        <w:t>tial Shares and the shares issued pursuant to the exercise of any other warrants, result in the issuance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or more of the outstanding Common Stock of the Company on the Closing Date (the "Exchange Cap"), the Company intends to, in lieu of issuing su</w:t>
      </w:r>
      <w:r>
        <w:rPr>
          <w:rFonts w:ascii="inherit" w:eastAsia="Times New Roman" w:hAnsi="inherit"/>
          <w:sz w:val="20"/>
          <w:szCs w:val="20"/>
        </w:rPr>
        <w:t>ch shares, settle the obligation to issue such shares in cash.</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addition, CVI will not have the right to exercise any warrants that would result in CVI beneficially owning more than</w:t>
      </w:r>
      <w:r>
        <w:rPr>
          <w:rFonts w:ascii="inherit" w:eastAsia="Times New Roman" w:hAnsi="inherit"/>
          <w:sz w:val="20"/>
          <w:szCs w:val="20"/>
        </w:rPr>
        <w:t xml:space="preserve"> </w:t>
      </w:r>
      <w:r>
        <w:rPr>
          <w:rFonts w:ascii="inherit" w:eastAsia="Times New Roman" w:hAnsi="inherit"/>
          <w:sz w:val="20"/>
          <w:szCs w:val="20"/>
        </w:rPr>
        <w:t>4.99%</w:t>
      </w:r>
      <w:r>
        <w:rPr>
          <w:rFonts w:ascii="inherit" w:eastAsia="Times New Roman" w:hAnsi="inherit"/>
          <w:sz w:val="20"/>
          <w:szCs w:val="20"/>
        </w:rPr>
        <w:t xml:space="preserve"> </w:t>
      </w:r>
      <w:r>
        <w:rPr>
          <w:rFonts w:ascii="inherit" w:eastAsia="Times New Roman" w:hAnsi="inherit"/>
          <w:sz w:val="20"/>
          <w:szCs w:val="20"/>
        </w:rPr>
        <w:t>of the outstanding Common Stock after giving effect to such exerci</w:t>
      </w:r>
      <w:r>
        <w:rPr>
          <w:rFonts w:ascii="inherit" w:eastAsia="Times New Roman" w:hAnsi="inherit"/>
          <w:sz w:val="20"/>
          <w:szCs w:val="20"/>
        </w:rPr>
        <w:t>se. CVI has the right, in its discretion, to raise this threshold up to</w:t>
      </w:r>
      <w:r>
        <w:rPr>
          <w:rFonts w:ascii="inherit" w:eastAsia="Times New Roman" w:hAnsi="inherit"/>
          <w:sz w:val="20"/>
          <w:szCs w:val="20"/>
        </w:rPr>
        <w:t xml:space="preserve"> </w:t>
      </w:r>
      <w:r>
        <w:rPr>
          <w:rFonts w:ascii="inherit" w:eastAsia="Times New Roman" w:hAnsi="inherit"/>
          <w:sz w:val="20"/>
          <w:szCs w:val="20"/>
        </w:rPr>
        <w:t>9.99%</w:t>
      </w:r>
      <w:r>
        <w:rPr>
          <w:rFonts w:ascii="inherit" w:eastAsia="Times New Roman" w:hAnsi="inherit"/>
          <w:sz w:val="20"/>
          <w:szCs w:val="20"/>
        </w:rPr>
        <w:t xml:space="preserve"> </w:t>
      </w:r>
      <w:r>
        <w:rPr>
          <w:rFonts w:ascii="inherit" w:eastAsia="Times New Roman" w:hAnsi="inherit"/>
          <w:sz w:val="20"/>
          <w:szCs w:val="20"/>
        </w:rPr>
        <w:t>with 60 days' notice to the Company. If any forced exercise of the Series B-2 Warrants would result in CVI beneficially owning more than</w:t>
      </w:r>
      <w:r>
        <w:rPr>
          <w:rFonts w:ascii="inherit" w:eastAsia="Times New Roman" w:hAnsi="inherit"/>
          <w:sz w:val="20"/>
          <w:szCs w:val="20"/>
        </w:rPr>
        <w:t xml:space="preserve"> </w:t>
      </w:r>
      <w:r>
        <w:rPr>
          <w:rFonts w:ascii="inherit" w:eastAsia="Times New Roman" w:hAnsi="inherit"/>
          <w:sz w:val="20"/>
          <w:szCs w:val="20"/>
        </w:rPr>
        <w:t>4.99%</w:t>
      </w:r>
      <w:r>
        <w:rPr>
          <w:rFonts w:ascii="inherit" w:eastAsia="Times New Roman" w:hAnsi="inherit"/>
          <w:sz w:val="20"/>
          <w:szCs w:val="20"/>
        </w:rPr>
        <w:t xml:space="preserve"> </w:t>
      </w:r>
      <w:r>
        <w:rPr>
          <w:rFonts w:ascii="inherit" w:eastAsia="Times New Roman" w:hAnsi="inherit"/>
          <w:sz w:val="20"/>
          <w:szCs w:val="20"/>
        </w:rPr>
        <w:t>of the outstanding Common Stock, CV</w:t>
      </w:r>
      <w:r>
        <w:rPr>
          <w:rFonts w:ascii="inherit" w:eastAsia="Times New Roman" w:hAnsi="inherit"/>
          <w:sz w:val="20"/>
          <w:szCs w:val="20"/>
        </w:rPr>
        <w:t>I will pay the applicable forced exercise price and no shares of Common Stock will be issued, but instead the aggregate number of shares of Common Stock issuable upon any exercise of the Series C Warrants will increase by an equal amount.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Pursuant to the t</w:t>
      </w:r>
      <w:r>
        <w:rPr>
          <w:rFonts w:ascii="inherit" w:eastAsia="Times New Roman" w:hAnsi="inherit"/>
          <w:sz w:val="20"/>
          <w:szCs w:val="20"/>
        </w:rPr>
        <w:t>ransactions described above, the Company agreed to a</w:t>
      </w:r>
      <w:r>
        <w:rPr>
          <w:rFonts w:ascii="inherit" w:eastAsia="Times New Roman" w:hAnsi="inherit"/>
          <w:sz w:val="20"/>
          <w:szCs w:val="20"/>
        </w:rPr>
        <w:t xml:space="preserve"> </w:t>
      </w:r>
      <w:r>
        <w:rPr>
          <w:rFonts w:ascii="inherit" w:eastAsia="Times New Roman" w:hAnsi="inherit"/>
          <w:sz w:val="20"/>
          <w:szCs w:val="20"/>
        </w:rPr>
        <w:t xml:space="preserve">105-day lock-up period related to any future offering of equity or equity-linked securities and also agreed to provide CVI with registration rights relating to the Initial Shares and any shares issuable </w:t>
      </w:r>
      <w:r>
        <w:rPr>
          <w:rFonts w:ascii="inherit" w:eastAsia="Times New Roman" w:hAnsi="inherit"/>
          <w:sz w:val="20"/>
          <w:szCs w:val="20"/>
        </w:rPr>
        <w:t>upon the exercise of the warrants. On June 26, 2019, the Company filed a prospectus supplement to its effective registration statement on Form S-3 to permit the resale of such shares.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Management determined each warrant to be a freestanding financial instru</w:t>
      </w:r>
      <w:r>
        <w:rPr>
          <w:rFonts w:ascii="inherit" w:eastAsia="Times New Roman" w:hAnsi="inherit"/>
          <w:sz w:val="20"/>
          <w:szCs w:val="20"/>
        </w:rPr>
        <w:t>ment that qualifies for liability treatment as a result of the net cash settlement feature associated with the Exchange Cap provision. Each warrant is initially measured at fair value and classified as a current liability on the Consolidated Balance Sheets</w:t>
      </w:r>
      <w:r>
        <w:rPr>
          <w:rFonts w:ascii="inherit" w:eastAsia="Times New Roman" w:hAnsi="inherit"/>
          <w:sz w:val="20"/>
          <w:szCs w:val="20"/>
        </w:rPr>
        <w:t>, with subsequent changes in fair value recorded in earnings. To determine the fair value of each warrant, management utilized a Monte Carlo simulation analysis within an option pricing model using the following key assumptions as of the Closing Date:</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2090467401"/>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Stock price</w:t>
            </w:r>
            <w:r>
              <w:rPr>
                <w:rFonts w:ascii="inherit" w:eastAsia="Times New Roman" w:hAnsi="inherit"/>
                <w:sz w:val="20"/>
                <w:szCs w:val="20"/>
              </w:rPr>
              <w:t>: The stock price was measured using the fair value of the Common Stock on the Closing Date, which was</w:t>
            </w:r>
            <w:r>
              <w:rPr>
                <w:rFonts w:ascii="inherit" w:eastAsia="Times New Roman" w:hAnsi="inherit"/>
                <w:sz w:val="20"/>
                <w:szCs w:val="20"/>
              </w:rPr>
              <w:t xml:space="preserve"> </w:t>
            </w:r>
            <w:r>
              <w:rPr>
                <w:rFonts w:ascii="inherit" w:eastAsia="Times New Roman" w:hAnsi="inherit"/>
                <w:sz w:val="20"/>
                <w:szCs w:val="20"/>
              </w:rPr>
              <w:t>$5.57</w:t>
            </w:r>
            <w:r>
              <w:rPr>
                <w:rFonts w:ascii="inherit" w:eastAsia="Times New Roman" w:hAnsi="inherit"/>
                <w:sz w:val="20"/>
                <w:szCs w:val="20"/>
              </w:rPr>
              <w:t xml:space="preserve"> </w:t>
            </w:r>
            <w:r>
              <w:rPr>
                <w:rFonts w:ascii="inherit" w:eastAsia="Times New Roman" w:hAnsi="inherit"/>
                <w:sz w:val="20"/>
                <w:szCs w:val="20"/>
              </w:rPr>
              <w:t>per share.</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331687956"/>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Volatility</w:t>
            </w:r>
            <w:r>
              <w:rPr>
                <w:rFonts w:ascii="inherit" w:eastAsia="Times New Roman" w:hAnsi="inherit"/>
                <w:sz w:val="20"/>
                <w:szCs w:val="20"/>
              </w:rPr>
              <w:t>: The Company determined volatility to be</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based on (i) the historical volatility of the Common Stock</w:t>
            </w:r>
            <w:r>
              <w:rPr>
                <w:rFonts w:ascii="inherit" w:eastAsia="Times New Roman" w:hAnsi="inherit"/>
                <w:sz w:val="20"/>
                <w:szCs w:val="20"/>
              </w:rPr>
              <w:t xml:space="preserve"> daily volume weighted average price with a look-back period commensurate with the term of the warrants and (ii) options-based implied volatility.</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925529359"/>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Term</w:t>
            </w:r>
            <w:r>
              <w:rPr>
                <w:rFonts w:ascii="inherit" w:eastAsia="Times New Roman" w:hAnsi="inherit"/>
                <w:sz w:val="20"/>
                <w:szCs w:val="20"/>
              </w:rPr>
              <w:t>: Management determined the term based on the time period of each warrant's maturity, between</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months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five years</w:t>
            </w:r>
            <w:r>
              <w:rPr>
                <w:rFonts w:ascii="inherit" w:eastAsia="Times New Roman" w:hAnsi="inherit"/>
                <w:sz w:val="20"/>
                <w:szCs w:val="20"/>
              </w:rPr>
              <w:t xml:space="preserve"> </w:t>
            </w:r>
            <w:r>
              <w:rPr>
                <w:rFonts w:ascii="inherit" w:eastAsia="Times New Roman" w:hAnsi="inherit"/>
                <w:sz w:val="20"/>
                <w:szCs w:val="20"/>
              </w:rPr>
              <w:t>from the Closing Date.</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552351313"/>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Change of control probability</w:t>
            </w:r>
            <w:r>
              <w:rPr>
                <w:rFonts w:ascii="inherit" w:eastAsia="Times New Roman" w:hAnsi="inherit"/>
                <w:sz w:val="20"/>
                <w:szCs w:val="20"/>
              </w:rPr>
              <w:t>: The Company utilized a range between</w:t>
            </w:r>
            <w:r>
              <w:rPr>
                <w:rFonts w:ascii="inherit" w:eastAsia="Times New Roman" w:hAnsi="inherit"/>
                <w:sz w:val="20"/>
                <w:szCs w:val="20"/>
              </w:rPr>
              <w:t xml:space="preserve"> </w:t>
            </w:r>
            <w:r>
              <w:rPr>
                <w:rFonts w:ascii="inherit" w:eastAsia="Times New Roman" w:hAnsi="inherit"/>
                <w:sz w:val="20"/>
                <w:szCs w:val="20"/>
              </w:rPr>
              <w:t>0.0%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to estimate the likelihood of occurrence.</w:t>
            </w:r>
            <w:r>
              <w:rPr>
                <w:rFonts w:ascii="inherit" w:eastAsia="Times New Roman" w:hAnsi="inherit"/>
                <w:sz w:val="20"/>
                <w:szCs w:val="20"/>
              </w:rPr>
              <w:t xml:space="preserve"> </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461315511"/>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Risk-free rate</w:t>
            </w:r>
            <w:r>
              <w:rPr>
                <w:rFonts w:ascii="inherit" w:eastAsia="Times New Roman" w:hAnsi="inherit"/>
                <w:sz w:val="20"/>
                <w:szCs w:val="20"/>
              </w:rPr>
              <w:t>: Management assumed the risk-free rate to be between</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 based on the U.S. Treasury bonds on the valuation date with terms commensurate with the terms of each warrant.</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537114110"/>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Cost of debt</w:t>
            </w:r>
            <w:r>
              <w:rPr>
                <w:rFonts w:ascii="inherit" w:eastAsia="Times New Roman" w:hAnsi="inherit"/>
                <w:sz w:val="20"/>
                <w:szCs w:val="20"/>
              </w:rPr>
              <w:t>: Management assumed the cost of debt to be between</w:t>
            </w:r>
            <w:r>
              <w:rPr>
                <w:rFonts w:ascii="inherit" w:eastAsia="Times New Roman" w:hAnsi="inherit"/>
                <w:sz w:val="20"/>
                <w:szCs w:val="20"/>
              </w:rPr>
              <w:t xml:space="preserve"> </w:t>
            </w:r>
            <w:r>
              <w:rPr>
                <w:rFonts w:ascii="inherit" w:eastAsia="Times New Roman" w:hAnsi="inherit"/>
                <w:sz w:val="20"/>
                <w:szCs w:val="20"/>
              </w:rPr>
              <w:t>16.7%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18.7%</w:t>
            </w:r>
            <w:r>
              <w:rPr>
                <w:rFonts w:ascii="inherit" w:eastAsia="Times New Roman" w:hAnsi="inherit"/>
                <w:sz w:val="20"/>
                <w:szCs w:val="20"/>
              </w:rPr>
              <w:t xml:space="preserve"> </w:t>
            </w:r>
            <w:r>
              <w:rPr>
                <w:rFonts w:ascii="inherit" w:eastAsia="Times New Roman" w:hAnsi="inherit"/>
                <w:sz w:val="20"/>
                <w:szCs w:val="20"/>
              </w:rPr>
              <w:t>based on a synthetic credit rating analysis.</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797212014"/>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i/>
                <w:iCs/>
                <w:sz w:val="20"/>
                <w:szCs w:val="20"/>
              </w:rPr>
              <w:t>Dividend yield</w:t>
            </w:r>
            <w:r>
              <w:rPr>
                <w:rFonts w:ascii="inherit" w:eastAsia="Times New Roman" w:hAnsi="inherit"/>
                <w:sz w:val="20"/>
                <w:szCs w:val="20"/>
              </w:rPr>
              <w:t>: Management assumed the dividend yield to be</w:t>
            </w:r>
            <w:r>
              <w:rPr>
                <w:rFonts w:ascii="inherit" w:eastAsia="Times New Roman" w:hAnsi="inherit"/>
                <w:sz w:val="20"/>
                <w:szCs w:val="20"/>
              </w:rPr>
              <w:t xml:space="preserve"> </w:t>
            </w:r>
            <w:r>
              <w:rPr>
                <w:rFonts w:ascii="inherit" w:eastAsia="Times New Roman" w:hAnsi="inherit"/>
                <w:sz w:val="20"/>
                <w:szCs w:val="20"/>
              </w:rPr>
              <w:t>zero</w:t>
            </w:r>
            <w:r>
              <w:rPr>
                <w:rFonts w:ascii="inherit" w:eastAsia="Times New Roman" w:hAnsi="inherit"/>
                <w:sz w:val="20"/>
                <w:szCs w:val="20"/>
              </w:rPr>
              <w:t xml:space="preserve"> </w:t>
            </w:r>
            <w:r>
              <w:rPr>
                <w:rFonts w:ascii="inherit" w:eastAsia="Times New Roman" w:hAnsi="inherit"/>
                <w:sz w:val="20"/>
                <w:szCs w:val="20"/>
              </w:rPr>
              <w:t>based on the historical payout of the Company.</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Certain estimates above represent Level 3 inputs within the fair value hierarchy.</w:t>
      </w:r>
      <w:r>
        <w:rPr>
          <w:rFonts w:ascii="inherit" w:eastAsia="Times New Roman" w:hAnsi="inherit"/>
          <w:sz w:val="20"/>
          <w:szCs w:val="20"/>
        </w:rPr>
        <w:t xml:space="preserve"> </w:t>
      </w:r>
      <w:r>
        <w:rPr>
          <w:rFonts w:ascii="inherit" w:eastAsia="Times New Roman" w:hAnsi="inherit"/>
          <w:sz w:val="20"/>
          <w:szCs w:val="20"/>
        </w:rPr>
        <w:t>Based on the option pricing valuation model, the Company determined the fair value of the warrants as of the Closing Date to be the following:</w:t>
      </w:r>
    </w:p>
    <w:tbl>
      <w:tblPr>
        <w:tblW w:w="3931" w:type="pct"/>
        <w:jc w:val="center"/>
        <w:tblCellMar>
          <w:left w:w="0" w:type="dxa"/>
          <w:right w:w="0" w:type="dxa"/>
        </w:tblCellMar>
        <w:tblLook w:val="04A0" w:firstRow="1" w:lastRow="0" w:firstColumn="1" w:lastColumn="0" w:noHBand="0" w:noVBand="1"/>
      </w:tblPr>
      <w:tblGrid>
        <w:gridCol w:w="4875"/>
        <w:gridCol w:w="133"/>
        <w:gridCol w:w="1479"/>
        <w:gridCol w:w="43"/>
      </w:tblGrid>
      <w:tr w:rsidR="00000000">
        <w:trPr>
          <w:divId w:val="890657948"/>
          <w:jc w:val="center"/>
        </w:trPr>
        <w:tc>
          <w:tcPr>
            <w:tcW w:w="0" w:type="auto"/>
            <w:gridSpan w:val="4"/>
            <w:vAlign w:val="center"/>
            <w:hideMark/>
          </w:tcPr>
          <w:p w:rsidR="00000000" w:rsidRDefault="00F4231B">
            <w:pPr>
              <w:spacing w:line="288" w:lineRule="auto"/>
              <w:jc w:val="both"/>
              <w:rPr>
                <w:rFonts w:eastAsia="Times New Roman"/>
                <w:sz w:val="20"/>
                <w:szCs w:val="20"/>
              </w:rPr>
            </w:pPr>
          </w:p>
        </w:tc>
      </w:tr>
      <w:tr w:rsidR="00000000">
        <w:trPr>
          <w:divId w:val="890657948"/>
          <w:jc w:val="center"/>
        </w:trPr>
        <w:tc>
          <w:tcPr>
            <w:tcW w:w="3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11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890657948"/>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Warrants Liability</w:t>
            </w:r>
          </w:p>
        </w:tc>
      </w:tr>
      <w:tr w:rsidR="00000000">
        <w:trPr>
          <w:divId w:val="890657948"/>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Series A Warrants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3,862</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890657948"/>
          <w:jc w:val="center"/>
        </w:trPr>
        <w:tc>
          <w:tcPr>
            <w:tcW w:w="0" w:type="auto"/>
            <w:tcMar>
              <w:top w:w="30" w:type="dxa"/>
              <w:left w:w="30" w:type="dxa"/>
              <w:bottom w:w="30" w:type="dxa"/>
              <w:right w:w="30" w:type="dxa"/>
            </w:tcMar>
            <w:vAlign w:val="bottom"/>
            <w:hideMark/>
          </w:tcPr>
          <w:p w:rsidR="00000000" w:rsidRDefault="00F4231B">
            <w:pPr>
              <w:divId w:val="242839595"/>
              <w:rPr>
                <w:rFonts w:eastAsia="Times New Roman"/>
                <w:sz w:val="20"/>
                <w:szCs w:val="20"/>
              </w:rPr>
            </w:pPr>
            <w:r>
              <w:rPr>
                <w:rFonts w:ascii="inherit" w:eastAsia="Times New Roman" w:hAnsi="inherit"/>
                <w:sz w:val="20"/>
                <w:szCs w:val="20"/>
              </w:rPr>
              <w:t>Series B-1 Warrants</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328</w:t>
            </w:r>
          </w:p>
        </w:tc>
        <w:tc>
          <w:tcPr>
            <w:tcW w:w="0" w:type="auto"/>
            <w:vAlign w:val="bottom"/>
            <w:hideMark/>
          </w:tcPr>
          <w:p w:rsidR="00000000" w:rsidRDefault="00F4231B">
            <w:pPr>
              <w:rPr>
                <w:rFonts w:eastAsia="Times New Roman"/>
                <w:sz w:val="20"/>
                <w:szCs w:val="20"/>
              </w:rPr>
            </w:pPr>
          </w:p>
        </w:tc>
      </w:tr>
      <w:tr w:rsidR="00000000">
        <w:trPr>
          <w:divId w:val="890657948"/>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Series B-2 Warrants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376</w:t>
            </w:r>
          </w:p>
        </w:tc>
        <w:tc>
          <w:tcPr>
            <w:tcW w:w="0" w:type="auto"/>
            <w:shd w:val="clear" w:color="auto" w:fill="CCEEFF"/>
            <w:vAlign w:val="bottom"/>
            <w:hideMark/>
          </w:tcPr>
          <w:p w:rsidR="00000000" w:rsidRDefault="00F4231B">
            <w:pPr>
              <w:rPr>
                <w:rFonts w:eastAsia="Times New Roman"/>
                <w:sz w:val="20"/>
                <w:szCs w:val="20"/>
              </w:rPr>
            </w:pPr>
          </w:p>
        </w:tc>
      </w:tr>
      <w:tr w:rsidR="00000000">
        <w:trPr>
          <w:divId w:val="890657948"/>
          <w:jc w:val="center"/>
        </w:trPr>
        <w:tc>
          <w:tcPr>
            <w:tcW w:w="0" w:type="auto"/>
            <w:tcMar>
              <w:top w:w="30" w:type="dxa"/>
              <w:left w:w="30" w:type="dxa"/>
              <w:bottom w:w="30" w:type="dxa"/>
              <w:right w:w="30" w:type="dxa"/>
            </w:tcMar>
            <w:vAlign w:val="bottom"/>
            <w:hideMark/>
          </w:tcPr>
          <w:p w:rsidR="00000000" w:rsidRDefault="00F4231B">
            <w:pPr>
              <w:divId w:val="1301156411"/>
              <w:rPr>
                <w:rFonts w:eastAsia="Times New Roman"/>
                <w:sz w:val="20"/>
                <w:szCs w:val="20"/>
              </w:rPr>
            </w:pPr>
            <w:r>
              <w:rPr>
                <w:rFonts w:ascii="inherit" w:eastAsia="Times New Roman" w:hAnsi="inherit"/>
                <w:sz w:val="20"/>
                <w:szCs w:val="20"/>
              </w:rPr>
              <w:t>Series C Warrants</w:t>
            </w:r>
            <w:r>
              <w:rPr>
                <w:rFonts w:ascii="inherit" w:eastAsia="Times New Roman" w:hAnsi="inherit"/>
                <w:sz w:val="20"/>
                <w:szCs w:val="20"/>
              </w:rPr>
              <w:t xml:space="preserve"> </w:t>
            </w:r>
            <w:r>
              <w:rPr>
                <w:rFonts w:ascii="inherit" w:eastAsia="Times New Roman" w:hAnsi="inherit"/>
                <w:i/>
                <w:iCs/>
                <w:sz w:val="14"/>
                <w:szCs w:val="14"/>
                <w:vertAlign w:val="superscript"/>
              </w:rPr>
              <w:t>(2)</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6,232</w:t>
            </w:r>
          </w:p>
        </w:tc>
        <w:tc>
          <w:tcPr>
            <w:tcW w:w="0" w:type="auto"/>
            <w:vAlign w:val="bottom"/>
            <w:hideMark/>
          </w:tcPr>
          <w:p w:rsidR="00000000" w:rsidRDefault="00F4231B">
            <w:pPr>
              <w:rPr>
                <w:rFonts w:eastAsia="Times New Roman"/>
                <w:sz w:val="20"/>
                <w:szCs w:val="20"/>
              </w:rPr>
            </w:pPr>
          </w:p>
        </w:tc>
      </w:tr>
      <w:tr w:rsidR="00000000">
        <w:trPr>
          <w:divId w:val="890657948"/>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10,798</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r w:rsidR="00000000">
        <w:trPr>
          <w:divId w:val="890657948"/>
          <w:jc w:val="center"/>
        </w:trPr>
        <w:tc>
          <w:tcPr>
            <w:tcW w:w="0" w:type="auto"/>
            <w:tcMar>
              <w:top w:w="30" w:type="dxa"/>
              <w:left w:w="30" w:type="dxa"/>
              <w:bottom w:w="30" w:type="dxa"/>
              <w:right w:w="30" w:type="dxa"/>
            </w:tcMar>
            <w:hideMark/>
          </w:tcPr>
          <w:p w:rsidR="00000000" w:rsidRDefault="00F4231B">
            <w:pPr>
              <w:divId w:val="1866556208"/>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Series B-1 warrants expired in January 2020.</w:t>
            </w:r>
          </w:p>
          <w:p w:rsidR="00000000" w:rsidRDefault="00F4231B">
            <w:pPr>
              <w:divId w:val="1412774170"/>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6"/>
                <w:szCs w:val="16"/>
              </w:rPr>
              <w:t> </w:t>
            </w:r>
            <w:r>
              <w:rPr>
                <w:rFonts w:ascii="inherit" w:eastAsia="Times New Roman" w:hAnsi="inherit"/>
                <w:i/>
                <w:iCs/>
                <w:sz w:val="16"/>
                <w:szCs w:val="16"/>
              </w:rPr>
              <w:t>Series C warrants were exercised in October 2019.</w:t>
            </w:r>
          </w:p>
        </w:tc>
        <w:tc>
          <w:tcPr>
            <w:tcW w:w="0" w:type="auto"/>
            <w:gridSpan w:val="3"/>
            <w:tcMar>
              <w:top w:w="30" w:type="dxa"/>
              <w:left w:w="30" w:type="dxa"/>
              <w:bottom w:w="30" w:type="dxa"/>
              <w:right w:w="30" w:type="dxa"/>
            </w:tcMar>
            <w:vAlign w:val="bottom"/>
            <w:hideMark/>
          </w:tcPr>
          <w:p w:rsidR="00000000" w:rsidRDefault="00F4231B">
            <w:pPr>
              <w:divId w:val="586962521"/>
              <w:rPr>
                <w:rFonts w:eastAsia="Times New Roman"/>
                <w:sz w:val="20"/>
                <w:szCs w:val="20"/>
              </w:rPr>
            </w:pPr>
            <w:r>
              <w:rPr>
                <w:rFonts w:ascii="inherit" w:eastAsia="Times New Roman" w:hAnsi="inherit"/>
                <w:sz w:val="20"/>
                <w:szCs w:val="20"/>
              </w:rPr>
              <w:t> </w:t>
            </w:r>
          </w:p>
        </w:tc>
      </w:tr>
    </w:tbl>
    <w:p w:rsidR="00000000" w:rsidRDefault="00F4231B">
      <w:pPr>
        <w:spacing w:line="288" w:lineRule="auto"/>
        <w:jc w:val="center"/>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recorded</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accrued transaction costs in 2019, of which approximately</w:t>
      </w:r>
      <w:r>
        <w:rPr>
          <w:rFonts w:ascii="inherit" w:eastAsia="Times New Roman" w:hAnsi="inherit"/>
          <w:sz w:val="20"/>
          <w:szCs w:val="20"/>
        </w:rPr>
        <w:t xml:space="preserve"> </w:t>
      </w:r>
      <w:r>
        <w:rPr>
          <w:rFonts w:ascii="inherit" w:eastAsia="Times New Roman" w:hAnsi="inherit"/>
          <w:sz w:val="20"/>
          <w:szCs w:val="20"/>
        </w:rPr>
        <w:t>$0.8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allocated to the warrants liability and recorded in general and administrative expenses in the Consolidated Statements of Operations and Comprehensive Loss. The remaining transaction costs of</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were recorded in additional paid-in capital in </w:t>
      </w:r>
      <w:r>
        <w:rPr>
          <w:rFonts w:ascii="inherit" w:eastAsia="Times New Roman" w:hAnsi="inherit"/>
          <w:sz w:val="20"/>
          <w:szCs w:val="20"/>
        </w:rPr>
        <w:t>the Consolidated Balance Sheets.</w:t>
      </w:r>
    </w:p>
    <w:p w:rsidR="00000000" w:rsidRDefault="00F4231B">
      <w:pPr>
        <w:divId w:val="1683245077"/>
        <w:rPr>
          <w:rFonts w:eastAsia="Times New Roman"/>
          <w:sz w:val="20"/>
          <w:szCs w:val="20"/>
        </w:rPr>
      </w:pPr>
    </w:p>
    <w:p w:rsidR="00000000" w:rsidRDefault="00F4231B">
      <w:pPr>
        <w:spacing w:line="288" w:lineRule="auto"/>
        <w:jc w:val="center"/>
        <w:divId w:val="1803039631"/>
        <w:rPr>
          <w:rFonts w:eastAsia="Times New Roman"/>
          <w:sz w:val="20"/>
          <w:szCs w:val="20"/>
        </w:rPr>
      </w:pPr>
      <w:r>
        <w:rPr>
          <w:rFonts w:ascii="inherit" w:eastAsia="Times New Roman" w:hAnsi="inherit"/>
          <w:sz w:val="20"/>
          <w:szCs w:val="20"/>
        </w:rPr>
        <w:t>82</w:t>
      </w:r>
    </w:p>
    <w:p w:rsidR="00000000" w:rsidRDefault="00F4231B">
      <w:pPr>
        <w:divId w:val="1034236348"/>
        <w:rPr>
          <w:rFonts w:eastAsia="Times New Roman"/>
          <w:sz w:val="20"/>
          <w:szCs w:val="20"/>
        </w:rPr>
      </w:pPr>
      <w:r>
        <w:rPr>
          <w:rFonts w:eastAsia="Times New Roman"/>
          <w:sz w:val="20"/>
          <w:szCs w:val="20"/>
        </w:rPr>
        <w:pict>
          <v:rect id="_x0000_i1110" style="width:0;height:1.5pt" o:hralign="center" o:hrstd="t" o:hr="t" fillcolor="#a0a0a0" stroked="f"/>
        </w:pict>
      </w:r>
    </w:p>
    <w:p w:rsidR="00000000" w:rsidRDefault="00F4231B">
      <w:pPr>
        <w:spacing w:line="288" w:lineRule="auto"/>
        <w:divId w:val="246964593"/>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456677369"/>
        <w:rPr>
          <w:rFonts w:eastAsia="Times New Roman"/>
          <w:sz w:val="20"/>
          <w:szCs w:val="20"/>
        </w:rPr>
      </w:pPr>
    </w:p>
    <w:p w:rsidR="00000000" w:rsidRDefault="00F4231B">
      <w:pPr>
        <w:divId w:val="133066049"/>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estimated fair value of the warrants as of December 31, 2019 was</w:t>
      </w:r>
      <w:r>
        <w:rPr>
          <w:rFonts w:ascii="inherit" w:eastAsia="Times New Roman" w:hAnsi="inherit"/>
          <w:sz w:val="20"/>
          <w:szCs w:val="20"/>
        </w:rPr>
        <w:t xml:space="preserve"> </w:t>
      </w:r>
      <w:r>
        <w:rPr>
          <w:rFonts w:ascii="inherit" w:eastAsia="Times New Roman" w:hAnsi="inherit"/>
          <w:sz w:val="20"/>
          <w:szCs w:val="20"/>
        </w:rPr>
        <w:t>$7.7</w:t>
      </w:r>
      <w:r>
        <w:rPr>
          <w:rFonts w:ascii="inherit" w:eastAsia="Times New Roman" w:hAnsi="inherit"/>
          <w:sz w:val="20"/>
          <w:szCs w:val="20"/>
        </w:rPr>
        <w:t xml:space="preserve"> </w:t>
      </w:r>
      <w:r>
        <w:rPr>
          <w:rFonts w:ascii="inherit" w:eastAsia="Times New Roman" w:hAnsi="inherit"/>
          <w:sz w:val="20"/>
          <w:szCs w:val="20"/>
        </w:rPr>
        <w:t>million. Refer to</w:t>
      </w:r>
      <w:r>
        <w:rPr>
          <w:rFonts w:ascii="inherit" w:eastAsia="Times New Roman" w:hAnsi="inherit"/>
          <w:sz w:val="20"/>
          <w:szCs w:val="20"/>
        </w:rPr>
        <w:t xml:space="preserve"> </w:t>
      </w:r>
      <w:hyperlink w:anchor="sD0679F9D4C825646BE475A951DD18575" w:history="1">
        <w:r>
          <w:rPr>
            <w:rStyle w:val="a3"/>
            <w:rFonts w:ascii="inherit" w:eastAsia="Times New Roman" w:hAnsi="inherit"/>
            <w:sz w:val="20"/>
            <w:szCs w:val="20"/>
          </w:rPr>
          <w:t>Footnote 6</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Fair Value Measurements</w:t>
      </w:r>
      <w:r>
        <w:rPr>
          <w:rFonts w:ascii="inherit" w:eastAsia="Times New Roman" w:hAnsi="inherit"/>
          <w:sz w:val="20"/>
          <w:szCs w:val="20"/>
        </w:rPr>
        <w:t>, for further information.</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2007 Equity Incentive Plan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Pursuant to a merger agreement with Rentrak Corporation, upon the closing of the transaction in 2016, the Company assumed o</w:t>
      </w:r>
      <w:r>
        <w:rPr>
          <w:rFonts w:ascii="inherit" w:eastAsia="Times New Roman" w:hAnsi="inherit"/>
          <w:sz w:val="20"/>
          <w:szCs w:val="20"/>
        </w:rPr>
        <w:t>utstanding stock options under the Rentrak Corporation Amended and Restated 2005 Stock Incentive Plan and assumed outstanding stock options, RSUs and a stock appreciation right ("SAR") under the Rentrak Corporation 2011 Incentive Plan, and such stock optio</w:t>
      </w:r>
      <w:r>
        <w:rPr>
          <w:rFonts w:ascii="inherit" w:eastAsia="Times New Roman" w:hAnsi="inherit"/>
          <w:sz w:val="20"/>
          <w:szCs w:val="20"/>
        </w:rPr>
        <w:t>ns, RSUs and SAR were automatically converted into stock options, RSUs and SAR, respectively, with respect to shares of Common Stock, subject to appropriate adjustments to the number of shares and the exercise price (if applicable) of each such award.</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2</w:t>
      </w:r>
      <w:r>
        <w:rPr>
          <w:rFonts w:ascii="inherit" w:eastAsia="Times New Roman" w:hAnsi="inherit"/>
          <w:sz w:val="20"/>
          <w:szCs w:val="20"/>
        </w:rPr>
        <w:t>017, the Company's 2007 Equity Incentive Plan (the "2007 Plan") reached the end of its</w:t>
      </w:r>
      <w:r>
        <w:rPr>
          <w:rFonts w:ascii="inherit" w:eastAsia="Times New Roman" w:hAnsi="inherit"/>
          <w:sz w:val="20"/>
          <w:szCs w:val="20"/>
        </w:rPr>
        <w:t xml:space="preserve"> </w:t>
      </w:r>
      <w:r>
        <w:rPr>
          <w:rFonts w:ascii="inherit" w:eastAsia="Times New Roman" w:hAnsi="inherit"/>
          <w:sz w:val="20"/>
          <w:szCs w:val="20"/>
        </w:rPr>
        <w:t>ten-year term and expired.</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2018 Equity and Incentive Compensation Plan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Company's stockholders approved the 2018 Equity and Incentive Compensation Plan (the "2018 Pla</w:t>
      </w:r>
      <w:r>
        <w:rPr>
          <w:rFonts w:ascii="inherit" w:eastAsia="Times New Roman" w:hAnsi="inherit"/>
          <w:sz w:val="20"/>
          <w:szCs w:val="20"/>
        </w:rPr>
        <w:t>n") at the Company's 2018 Annual Meeting. Under the 2018 Plan, the Company may grant option rights, appreciation rights, restricted stock awards, restricted stock units, performance shares and performance units up to</w:t>
      </w:r>
      <w:r>
        <w:rPr>
          <w:rFonts w:ascii="inherit" w:eastAsia="Times New Roman" w:hAnsi="inherit"/>
          <w:sz w:val="20"/>
          <w:szCs w:val="20"/>
        </w:rPr>
        <w:t xml:space="preserve"> </w:t>
      </w:r>
      <w:r>
        <w:rPr>
          <w:rFonts w:ascii="inherit" w:eastAsia="Times New Roman" w:hAnsi="inherit"/>
          <w:sz w:val="20"/>
          <w:szCs w:val="20"/>
        </w:rPr>
        <w:t>10,650,000</w:t>
      </w:r>
      <w:r>
        <w:rPr>
          <w:rFonts w:ascii="inherit" w:eastAsia="Times New Roman" w:hAnsi="inherit"/>
          <w:sz w:val="20"/>
          <w:szCs w:val="20"/>
        </w:rPr>
        <w:t xml:space="preserve"> </w:t>
      </w:r>
      <w:r>
        <w:rPr>
          <w:rFonts w:ascii="inherit" w:eastAsia="Times New Roman" w:hAnsi="inherit"/>
          <w:sz w:val="20"/>
          <w:szCs w:val="20"/>
        </w:rPr>
        <w:t xml:space="preserve">shares of Common Stock. The </w:t>
      </w:r>
      <w:r>
        <w:rPr>
          <w:rFonts w:ascii="inherit" w:eastAsia="Times New Roman" w:hAnsi="inherit"/>
          <w:sz w:val="20"/>
          <w:szCs w:val="20"/>
        </w:rPr>
        <w:t>aggregate number of shares of Common Stock available will be reduced by: (i)</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share of Common Stock for every one share of Common Stock subject to an award of option rights or appreciation rights granted under the 2018 Plan and (ii)</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shares of Common</w:t>
      </w:r>
      <w:r>
        <w:rPr>
          <w:rFonts w:ascii="inherit" w:eastAsia="Times New Roman" w:hAnsi="inherit"/>
          <w:sz w:val="20"/>
          <w:szCs w:val="20"/>
        </w:rPr>
        <w:t xml:space="preserve"> Stock for every one share of Common Stock subject to an award other than option rights or appreciation rights granted under the 2018 Plan. If any award granted under the 2018 Plan (in whole or in part) is canceled or forfeited, expires, is settled in cash</w:t>
      </w:r>
      <w:r>
        <w:rPr>
          <w:rFonts w:ascii="inherit" w:eastAsia="Times New Roman" w:hAnsi="inherit"/>
          <w:sz w:val="20"/>
          <w:szCs w:val="20"/>
        </w:rPr>
        <w:t>, or is unearned, the shares of Common Stock subject to such award will, to the extent of such cancellation, forfeiture, expiration, cash settlement, or unearned amount, again be available at a rate of</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share of Common Stock for every one share of Commo</w:t>
      </w:r>
      <w:r>
        <w:rPr>
          <w:rFonts w:ascii="inherit" w:eastAsia="Times New Roman" w:hAnsi="inherit"/>
          <w:sz w:val="20"/>
          <w:szCs w:val="20"/>
        </w:rPr>
        <w:t>n Stock subject to awards of option rights or appreciation rights and</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shares of Common Stock for every one share of Common Stock subject to awards other than of option rights or appreciation rights. Additionally, if, after December 31, 2017, any shares</w:t>
      </w:r>
      <w:r>
        <w:rPr>
          <w:rFonts w:ascii="inherit" w:eastAsia="Times New Roman" w:hAnsi="inherit"/>
          <w:sz w:val="20"/>
          <w:szCs w:val="20"/>
        </w:rPr>
        <w:t xml:space="preserve"> of Common Stock subject to an award granted under the 2007 Plan are forfeited, or an award granted under the 2007 Plan (in whole or in part) is canceled or forfeited, expires, is settled in cash, or is unearned, the shares of Common Stock subject to such </w:t>
      </w:r>
      <w:r>
        <w:rPr>
          <w:rFonts w:ascii="inherit" w:eastAsia="Times New Roman" w:hAnsi="inherit"/>
          <w:sz w:val="20"/>
          <w:szCs w:val="20"/>
        </w:rPr>
        <w:t>award will, to the extent of such cancellation, forfeiture, expiration, cash settlement, or unearned amount, be available for awards under the 2018 Plan at a rate of</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share for every one share subject to such award. The Company registered the securities</w:t>
      </w:r>
      <w:r>
        <w:rPr>
          <w:rFonts w:ascii="inherit" w:eastAsia="Times New Roman" w:hAnsi="inherit"/>
          <w:sz w:val="20"/>
          <w:szCs w:val="20"/>
        </w:rPr>
        <w:t xml:space="preserve"> under the 2018 Plan with the SEC effective</w:t>
      </w:r>
      <w:r>
        <w:rPr>
          <w:rFonts w:ascii="inherit" w:eastAsia="Times New Roman" w:hAnsi="inherit"/>
          <w:sz w:val="20"/>
          <w:szCs w:val="20"/>
        </w:rPr>
        <w:t xml:space="preserve"> </w:t>
      </w:r>
      <w:r>
        <w:rPr>
          <w:rFonts w:ascii="inherit" w:eastAsia="Times New Roman" w:hAnsi="inherit"/>
          <w:sz w:val="20"/>
          <w:szCs w:val="20"/>
        </w:rPr>
        <w:t>June 1, 2018. The maximum number of shares available for issuance under the 2018 Plan as of December 31, 2019 is</w:t>
      </w:r>
      <w:r>
        <w:rPr>
          <w:rFonts w:ascii="inherit" w:eastAsia="Times New Roman" w:hAnsi="inherit"/>
          <w:sz w:val="20"/>
          <w:szCs w:val="20"/>
        </w:rPr>
        <w:t xml:space="preserve"> </w:t>
      </w:r>
      <w:r>
        <w:rPr>
          <w:rFonts w:ascii="inherit" w:eastAsia="Times New Roman" w:hAnsi="inherit"/>
          <w:sz w:val="20"/>
          <w:szCs w:val="20"/>
        </w:rPr>
        <w:t>1,871,778.</w:t>
      </w:r>
      <w:r>
        <w:rPr>
          <w:rFonts w:ascii="inherit" w:eastAsia="Times New Roman" w:hAnsi="inherit"/>
          <w:sz w:val="20"/>
          <w:szCs w:val="20"/>
        </w:rPr>
        <w:t xml:space="preserve"> </w:t>
      </w:r>
    </w:p>
    <w:p w:rsidR="00000000" w:rsidRDefault="00F4231B">
      <w:pPr>
        <w:spacing w:line="288" w:lineRule="auto"/>
        <w:divId w:val="286014908"/>
        <w:rPr>
          <w:rFonts w:eastAsia="Times New Roman"/>
          <w:sz w:val="20"/>
          <w:szCs w:val="20"/>
        </w:rPr>
      </w:pPr>
      <w:r>
        <w:rPr>
          <w:rFonts w:ascii="inherit" w:eastAsia="Times New Roman" w:hAnsi="inherit"/>
          <w:b/>
          <w:bCs/>
          <w:i/>
          <w:iCs/>
          <w:sz w:val="20"/>
          <w:szCs w:val="20"/>
        </w:rPr>
        <w:t>Stock Options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During the year ended December 31, 2019, the Company's Compensation Commi</w:t>
      </w:r>
      <w:r>
        <w:rPr>
          <w:rFonts w:ascii="inherit" w:eastAsia="Times New Roman" w:hAnsi="inherit"/>
          <w:sz w:val="20"/>
          <w:szCs w:val="20"/>
        </w:rPr>
        <w:t>ttee approved and awarded</w:t>
      </w:r>
      <w:r>
        <w:rPr>
          <w:rFonts w:ascii="inherit" w:eastAsia="Times New Roman" w:hAnsi="inherit"/>
          <w:sz w:val="20"/>
          <w:szCs w:val="20"/>
        </w:rPr>
        <w:t xml:space="preserve"> </w:t>
      </w:r>
      <w:r>
        <w:rPr>
          <w:rFonts w:ascii="inherit" w:eastAsia="Times New Roman" w:hAnsi="inherit"/>
          <w:sz w:val="20"/>
          <w:szCs w:val="20"/>
        </w:rPr>
        <w:t>925,000</w:t>
      </w:r>
      <w:r>
        <w:rPr>
          <w:rFonts w:ascii="inherit" w:eastAsia="Times New Roman" w:hAnsi="inherit"/>
          <w:sz w:val="20"/>
          <w:szCs w:val="20"/>
        </w:rPr>
        <w:t xml:space="preserve"> </w:t>
      </w:r>
      <w:r>
        <w:rPr>
          <w:rFonts w:ascii="inherit" w:eastAsia="Times New Roman" w:hAnsi="inherit"/>
          <w:sz w:val="20"/>
          <w:szCs w:val="20"/>
        </w:rPr>
        <w:t>stock options under the 2018 Plan to employees and consultants of the Company.</w:t>
      </w:r>
      <w:r>
        <w:rPr>
          <w:rFonts w:ascii="inherit" w:eastAsia="Times New Roman" w:hAnsi="inherit"/>
          <w:sz w:val="20"/>
          <w:szCs w:val="20"/>
        </w:rPr>
        <w:t xml:space="preserve"> </w:t>
      </w:r>
      <w:r>
        <w:rPr>
          <w:rFonts w:ascii="inherit" w:eastAsia="Times New Roman" w:hAnsi="inherit"/>
          <w:sz w:val="20"/>
          <w:szCs w:val="20"/>
        </w:rPr>
        <w:t>The fair value of options at date of grant was estimated using the Black-Scholes method utilizing the following assumptions:</w:t>
      </w:r>
    </w:p>
    <w:tbl>
      <w:tblPr>
        <w:tblW w:w="4536" w:type="pct"/>
        <w:jc w:val="center"/>
        <w:tblCellMar>
          <w:left w:w="0" w:type="dxa"/>
          <w:right w:w="0" w:type="dxa"/>
        </w:tblCellMar>
        <w:tblLook w:val="04A0" w:firstRow="1" w:lastRow="0" w:firstColumn="1" w:lastColumn="0" w:noHBand="0" w:noVBand="1"/>
      </w:tblPr>
      <w:tblGrid>
        <w:gridCol w:w="6119"/>
        <w:gridCol w:w="469"/>
        <w:gridCol w:w="208"/>
        <w:gridCol w:w="127"/>
        <w:gridCol w:w="612"/>
      </w:tblGrid>
      <w:tr w:rsidR="00000000">
        <w:trPr>
          <w:divId w:val="399904604"/>
          <w:jc w:val="center"/>
        </w:trPr>
        <w:tc>
          <w:tcPr>
            <w:tcW w:w="0" w:type="auto"/>
            <w:gridSpan w:val="5"/>
            <w:vAlign w:val="center"/>
            <w:hideMark/>
          </w:tcPr>
          <w:p w:rsidR="00000000" w:rsidRDefault="00F4231B">
            <w:pPr>
              <w:spacing w:line="288" w:lineRule="auto"/>
              <w:jc w:val="both"/>
              <w:rPr>
                <w:rFonts w:eastAsia="Times New Roman"/>
                <w:sz w:val="20"/>
                <w:szCs w:val="20"/>
              </w:rPr>
            </w:pPr>
          </w:p>
        </w:tc>
      </w:tr>
      <w:tr w:rsidR="00000000">
        <w:trPr>
          <w:divId w:val="399904604"/>
          <w:jc w:val="center"/>
        </w:trPr>
        <w:tc>
          <w:tcPr>
            <w:tcW w:w="4100" w:type="pct"/>
            <w:vAlign w:val="center"/>
            <w:hideMark/>
          </w:tcPr>
          <w:p w:rsidR="00000000" w:rsidRDefault="00F4231B">
            <w:pPr>
              <w:rPr>
                <w:rFonts w:eastAsia="Times New Roman"/>
                <w:sz w:val="20"/>
                <w:szCs w:val="20"/>
              </w:rPr>
            </w:pPr>
          </w:p>
        </w:tc>
        <w:tc>
          <w:tcPr>
            <w:tcW w:w="3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10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r>
      <w:tr w:rsidR="00000000">
        <w:trPr>
          <w:divId w:val="399904604"/>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Dividend yield</w:t>
            </w:r>
          </w:p>
        </w:tc>
        <w:tc>
          <w:tcPr>
            <w:tcW w:w="0" w:type="auto"/>
            <w:gridSpan w:val="4"/>
            <w:shd w:val="clear" w:color="auto" w:fill="CCEEFF"/>
            <w:tcMar>
              <w:top w:w="30" w:type="dxa"/>
              <w:left w:w="30" w:type="dxa"/>
              <w:bottom w:w="30" w:type="dxa"/>
              <w:right w:w="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0.0%</w:t>
            </w:r>
          </w:p>
        </w:tc>
      </w:tr>
      <w:tr w:rsidR="00000000">
        <w:trPr>
          <w:divId w:val="39990460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Expected volatility</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44.5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52.9%</w:t>
            </w:r>
          </w:p>
        </w:tc>
      </w:tr>
      <w:tr w:rsidR="00000000">
        <w:trPr>
          <w:divId w:val="399904604"/>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Risk-free interest rate</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2.7%</w:t>
            </w:r>
          </w:p>
        </w:tc>
      </w:tr>
      <w:tr w:rsidR="00000000">
        <w:trPr>
          <w:divId w:val="39990460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Expected life of options (in years)</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5.21</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10.00</w:t>
            </w:r>
          </w:p>
        </w:tc>
      </w:tr>
    </w:tbl>
    <w:p w:rsidR="00000000" w:rsidRDefault="00F4231B">
      <w:pPr>
        <w:spacing w:line="288" w:lineRule="auto"/>
        <w:jc w:val="center"/>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Dividend yield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The Company has never declared or paid a cash dividend on its Common Stock and has no plans to pay cash dividends in the foreseeable future.</w:t>
      </w: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Expected volatility</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sz w:val="20"/>
          <w:szCs w:val="20"/>
        </w:rPr>
        <w:t xml:space="preserve"> </w:t>
      </w:r>
      <w:r>
        <w:rPr>
          <w:rFonts w:ascii="inherit" w:eastAsia="Times New Roman" w:hAnsi="inherit"/>
          <w:sz w:val="20"/>
          <w:szCs w:val="20"/>
        </w:rPr>
        <w:t>Volatility is a measure of the amount by which a financial variable such as a share price has</w:t>
      </w:r>
      <w:r>
        <w:rPr>
          <w:rFonts w:ascii="inherit" w:eastAsia="Times New Roman" w:hAnsi="inherit"/>
          <w:sz w:val="20"/>
          <w:szCs w:val="20"/>
        </w:rPr>
        <w:t xml:space="preserve"> fluctuated (historical volatility) or is expected to fluctuate (expected volatility) during a period. The Company considered the historical volatility of its stock price over a term similar to the expected life of the options in determining expected volat</w:t>
      </w:r>
      <w:r>
        <w:rPr>
          <w:rFonts w:ascii="inherit" w:eastAsia="Times New Roman" w:hAnsi="inherit"/>
          <w:sz w:val="20"/>
          <w:szCs w:val="20"/>
        </w:rPr>
        <w:t>ility.</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Risk-free interest rate</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sz w:val="20"/>
          <w:szCs w:val="20"/>
        </w:rPr>
        <w:t xml:space="preserve"> </w:t>
      </w:r>
      <w:r>
        <w:rPr>
          <w:rFonts w:ascii="inherit" w:eastAsia="Times New Roman" w:hAnsi="inherit"/>
          <w:sz w:val="20"/>
          <w:szCs w:val="20"/>
        </w:rPr>
        <w:t>The Company used rates on the grant date of zero-coupon government bonds with maturities over periods covering the term of the awards, converted to continuously compounded forward rates.</w:t>
      </w: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Expected life of the options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This</w:t>
      </w:r>
      <w:r>
        <w:rPr>
          <w:rFonts w:ascii="inherit" w:eastAsia="Times New Roman" w:hAnsi="inherit"/>
          <w:sz w:val="20"/>
          <w:szCs w:val="20"/>
        </w:rPr>
        <w:t xml:space="preserve"> is the period of time that the options granted are expected to remain outstanding.</w:t>
      </w:r>
    </w:p>
    <w:p w:rsidR="00000000" w:rsidRDefault="00F4231B">
      <w:pPr>
        <w:divId w:val="972179914"/>
        <w:rPr>
          <w:rFonts w:eastAsia="Times New Roman"/>
          <w:sz w:val="20"/>
          <w:szCs w:val="20"/>
        </w:rPr>
      </w:pPr>
    </w:p>
    <w:p w:rsidR="00000000" w:rsidRDefault="00F4231B">
      <w:pPr>
        <w:spacing w:line="288" w:lineRule="auto"/>
        <w:jc w:val="center"/>
        <w:divId w:val="1936547269"/>
        <w:rPr>
          <w:rFonts w:eastAsia="Times New Roman"/>
          <w:sz w:val="20"/>
          <w:szCs w:val="20"/>
        </w:rPr>
      </w:pPr>
      <w:r>
        <w:rPr>
          <w:rFonts w:ascii="inherit" w:eastAsia="Times New Roman" w:hAnsi="inherit"/>
          <w:sz w:val="20"/>
          <w:szCs w:val="20"/>
        </w:rPr>
        <w:t>83</w:t>
      </w:r>
    </w:p>
    <w:p w:rsidR="00000000" w:rsidRDefault="00F4231B">
      <w:pPr>
        <w:divId w:val="1034236348"/>
        <w:rPr>
          <w:rFonts w:eastAsia="Times New Roman"/>
          <w:sz w:val="20"/>
          <w:szCs w:val="20"/>
        </w:rPr>
      </w:pPr>
      <w:r>
        <w:rPr>
          <w:rFonts w:eastAsia="Times New Roman"/>
          <w:sz w:val="20"/>
          <w:szCs w:val="20"/>
        </w:rPr>
        <w:pict>
          <v:rect id="_x0000_i1111" style="width:0;height:1.5pt" o:hralign="center" o:hrstd="t" o:hr="t" fillcolor="#a0a0a0" stroked="f"/>
        </w:pict>
      </w:r>
    </w:p>
    <w:p w:rsidR="00000000" w:rsidRDefault="00F4231B">
      <w:pPr>
        <w:spacing w:line="288" w:lineRule="auto"/>
        <w:divId w:val="2098548737"/>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368411128"/>
        <w:rPr>
          <w:rFonts w:eastAsia="Times New Roman"/>
          <w:sz w:val="20"/>
          <w:szCs w:val="20"/>
        </w:rPr>
      </w:pPr>
    </w:p>
    <w:p w:rsidR="00000000" w:rsidRDefault="00F4231B">
      <w:pPr>
        <w:divId w:val="2139569811"/>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 summary of the options granted, exercised and expi</w:t>
      </w:r>
      <w:r>
        <w:rPr>
          <w:rFonts w:ascii="inherit" w:eastAsia="Times New Roman" w:hAnsi="inherit"/>
          <w:sz w:val="20"/>
          <w:szCs w:val="20"/>
        </w:rPr>
        <w:t>red during the years ended December 31, 2017, 2018 and 2019 is presented below:</w:t>
      </w:r>
    </w:p>
    <w:tbl>
      <w:tblPr>
        <w:tblW w:w="4995" w:type="pct"/>
        <w:tblCellMar>
          <w:left w:w="0" w:type="dxa"/>
          <w:right w:w="0" w:type="dxa"/>
        </w:tblCellMar>
        <w:tblLook w:val="04A0" w:firstRow="1" w:lastRow="0" w:firstColumn="1" w:lastColumn="0" w:noHBand="0" w:noVBand="1"/>
      </w:tblPr>
      <w:tblGrid>
        <w:gridCol w:w="5447"/>
        <w:gridCol w:w="105"/>
        <w:gridCol w:w="1215"/>
        <w:gridCol w:w="107"/>
        <w:gridCol w:w="105"/>
        <w:gridCol w:w="133"/>
        <w:gridCol w:w="1132"/>
        <w:gridCol w:w="54"/>
      </w:tblGrid>
      <w:tr w:rsidR="00000000">
        <w:trPr>
          <w:divId w:val="1192232724"/>
        </w:trPr>
        <w:tc>
          <w:tcPr>
            <w:tcW w:w="0" w:type="auto"/>
            <w:gridSpan w:val="8"/>
            <w:vAlign w:val="center"/>
            <w:hideMark/>
          </w:tcPr>
          <w:p w:rsidR="00000000" w:rsidRDefault="00F4231B">
            <w:pPr>
              <w:spacing w:line="288" w:lineRule="auto"/>
              <w:jc w:val="both"/>
              <w:rPr>
                <w:rFonts w:eastAsia="Times New Roman"/>
                <w:sz w:val="20"/>
                <w:szCs w:val="20"/>
              </w:rPr>
            </w:pPr>
          </w:p>
        </w:tc>
      </w:tr>
      <w:tr w:rsidR="00000000">
        <w:trPr>
          <w:divId w:val="1192232724"/>
        </w:trPr>
        <w:tc>
          <w:tcPr>
            <w:tcW w:w="33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7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192232724"/>
        </w:trPr>
        <w:tc>
          <w:tcPr>
            <w:tcW w:w="0" w:type="auto"/>
            <w:tcMar>
              <w:top w:w="30" w:type="dxa"/>
              <w:left w:w="30" w:type="dxa"/>
              <w:bottom w:w="30" w:type="dxa"/>
              <w:right w:w="30" w:type="dxa"/>
            </w:tcMar>
            <w:vAlign w:val="bottom"/>
            <w:hideMark/>
          </w:tcPr>
          <w:p w:rsidR="00000000" w:rsidRDefault="00F4231B">
            <w:pPr>
              <w:divId w:val="964851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9276877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Number of</w:t>
            </w:r>
          </w:p>
          <w:p w:rsidR="00000000" w:rsidRDefault="00F4231B">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F4231B">
            <w:pPr>
              <w:divId w:val="7782606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Weighted-Average</w:t>
            </w:r>
          </w:p>
          <w:p w:rsidR="00000000" w:rsidRDefault="00F4231B">
            <w:pPr>
              <w:jc w:val="center"/>
              <w:rPr>
                <w:rFonts w:eastAsia="Times New Roman"/>
                <w:sz w:val="16"/>
                <w:szCs w:val="16"/>
              </w:rPr>
            </w:pPr>
            <w:r>
              <w:rPr>
                <w:rFonts w:ascii="inherit" w:eastAsia="Times New Roman" w:hAnsi="inherit"/>
                <w:b/>
                <w:bCs/>
                <w:sz w:val="16"/>
                <w:szCs w:val="16"/>
              </w:rPr>
              <w:t>Exercise Price</w:t>
            </w:r>
          </w:p>
        </w:tc>
      </w:tr>
      <w:tr w:rsidR="00000000">
        <w:trPr>
          <w:divId w:val="1192232724"/>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Options outstanding as of December 31, 2016</w:t>
            </w:r>
          </w:p>
        </w:tc>
        <w:tc>
          <w:tcPr>
            <w:tcW w:w="0" w:type="auto"/>
            <w:shd w:val="clear" w:color="auto" w:fill="CCEEFF"/>
            <w:tcMar>
              <w:top w:w="30" w:type="dxa"/>
              <w:left w:w="30" w:type="dxa"/>
              <w:bottom w:w="30" w:type="dxa"/>
              <w:right w:w="30" w:type="dxa"/>
            </w:tcMar>
            <w:vAlign w:val="bottom"/>
            <w:hideMark/>
          </w:tcPr>
          <w:p w:rsidR="00000000" w:rsidRDefault="00F4231B">
            <w:pPr>
              <w:divId w:val="2948681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3,445,512</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866155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30.65</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192232724"/>
        </w:trPr>
        <w:tc>
          <w:tcPr>
            <w:tcW w:w="0" w:type="auto"/>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Options expired</w:t>
            </w:r>
          </w:p>
        </w:tc>
        <w:tc>
          <w:tcPr>
            <w:tcW w:w="0" w:type="auto"/>
            <w:tcMar>
              <w:top w:w="30" w:type="dxa"/>
              <w:left w:w="30" w:type="dxa"/>
              <w:bottom w:w="30" w:type="dxa"/>
              <w:right w:w="30" w:type="dxa"/>
            </w:tcMar>
            <w:vAlign w:val="bottom"/>
            <w:hideMark/>
          </w:tcPr>
          <w:p w:rsidR="00000000" w:rsidRDefault="00F4231B">
            <w:pPr>
              <w:divId w:val="1870292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(1,260</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396049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20.24</w:t>
            </w:r>
          </w:p>
        </w:tc>
        <w:tc>
          <w:tcPr>
            <w:tcW w:w="0" w:type="auto"/>
            <w:vAlign w:val="bottom"/>
            <w:hideMark/>
          </w:tcPr>
          <w:p w:rsidR="00000000" w:rsidRDefault="00F4231B">
            <w:pPr>
              <w:rPr>
                <w:rFonts w:eastAsia="Times New Roman"/>
                <w:sz w:val="20"/>
                <w:szCs w:val="20"/>
              </w:rPr>
            </w:pPr>
          </w:p>
        </w:tc>
      </w:tr>
      <w:tr w:rsidR="00000000">
        <w:trPr>
          <w:divId w:val="1192232724"/>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Options outstanding as of December 31, 2017</w:t>
            </w:r>
          </w:p>
        </w:tc>
        <w:tc>
          <w:tcPr>
            <w:tcW w:w="0" w:type="auto"/>
            <w:shd w:val="clear" w:color="auto" w:fill="CCEEFF"/>
            <w:tcMar>
              <w:top w:w="30" w:type="dxa"/>
              <w:left w:w="30" w:type="dxa"/>
              <w:bottom w:w="30" w:type="dxa"/>
              <w:right w:w="30" w:type="dxa"/>
            </w:tcMar>
            <w:vAlign w:val="bottom"/>
            <w:hideMark/>
          </w:tcPr>
          <w:p w:rsidR="00000000" w:rsidRDefault="00F4231B">
            <w:pPr>
              <w:divId w:val="16645089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3,444,252</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409434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30.65</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192232724"/>
        </w:trPr>
        <w:tc>
          <w:tcPr>
            <w:tcW w:w="0" w:type="auto"/>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Options exercised</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F4231B">
            <w:pPr>
              <w:divId w:val="1451899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(347,752</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900357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15.45</w:t>
            </w:r>
          </w:p>
        </w:tc>
        <w:tc>
          <w:tcPr>
            <w:tcW w:w="0" w:type="auto"/>
            <w:vAlign w:val="bottom"/>
            <w:hideMark/>
          </w:tcPr>
          <w:p w:rsidR="00000000" w:rsidRDefault="00F4231B">
            <w:pPr>
              <w:rPr>
                <w:rFonts w:eastAsia="Times New Roman"/>
                <w:sz w:val="20"/>
                <w:szCs w:val="20"/>
              </w:rPr>
            </w:pPr>
          </w:p>
        </w:tc>
      </w:tr>
      <w:tr w:rsidR="00000000">
        <w:trPr>
          <w:divId w:val="1192232724"/>
        </w:trPr>
        <w:tc>
          <w:tcPr>
            <w:tcW w:w="0" w:type="auto"/>
            <w:shd w:val="clear" w:color="auto" w:fill="CCEEFF"/>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Options expired</w:t>
            </w:r>
          </w:p>
        </w:tc>
        <w:tc>
          <w:tcPr>
            <w:tcW w:w="0" w:type="auto"/>
            <w:shd w:val="clear" w:color="auto" w:fill="CCEEFF"/>
            <w:tcMar>
              <w:top w:w="30" w:type="dxa"/>
              <w:left w:w="30" w:type="dxa"/>
              <w:bottom w:w="30" w:type="dxa"/>
              <w:right w:w="30" w:type="dxa"/>
            </w:tcMar>
            <w:vAlign w:val="bottom"/>
            <w:hideMark/>
          </w:tcPr>
          <w:p w:rsidR="00000000" w:rsidRDefault="00F4231B">
            <w:pPr>
              <w:divId w:val="218170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(2,050,587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810095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39.74</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192232724"/>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Options outstanding as of December 31, 2018</w:t>
            </w:r>
          </w:p>
        </w:tc>
        <w:tc>
          <w:tcPr>
            <w:tcW w:w="0" w:type="auto"/>
            <w:tcMar>
              <w:top w:w="30" w:type="dxa"/>
              <w:left w:w="30" w:type="dxa"/>
              <w:bottom w:w="30" w:type="dxa"/>
              <w:right w:w="30" w:type="dxa"/>
            </w:tcMar>
            <w:vAlign w:val="bottom"/>
            <w:hideMark/>
          </w:tcPr>
          <w:p w:rsidR="00000000" w:rsidRDefault="00F4231B">
            <w:pPr>
              <w:divId w:val="2239559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1,045,913</w:t>
            </w:r>
          </w:p>
        </w:tc>
        <w:tc>
          <w:tcPr>
            <w:tcW w:w="0" w:type="auto"/>
            <w:tcBorders>
              <w:top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09933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17.89</w:t>
            </w:r>
          </w:p>
        </w:tc>
        <w:tc>
          <w:tcPr>
            <w:tcW w:w="0" w:type="auto"/>
            <w:tcBorders>
              <w:top w:val="single" w:sz="6" w:space="0" w:color="000000"/>
            </w:tcBorders>
            <w:vAlign w:val="bottom"/>
            <w:hideMark/>
          </w:tcPr>
          <w:p w:rsidR="00000000" w:rsidRDefault="00F4231B">
            <w:pPr>
              <w:rPr>
                <w:rFonts w:eastAsia="Times New Roman"/>
                <w:sz w:val="20"/>
                <w:szCs w:val="20"/>
              </w:rPr>
            </w:pPr>
          </w:p>
        </w:tc>
      </w:tr>
      <w:tr w:rsidR="00000000">
        <w:trPr>
          <w:divId w:val="1192232724"/>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Options granted</w:t>
            </w:r>
          </w:p>
        </w:tc>
        <w:tc>
          <w:tcPr>
            <w:tcW w:w="0" w:type="auto"/>
            <w:shd w:val="clear" w:color="auto" w:fill="CCEEFF"/>
            <w:tcMar>
              <w:top w:w="30" w:type="dxa"/>
              <w:left w:w="30" w:type="dxa"/>
              <w:bottom w:w="30" w:type="dxa"/>
              <w:right w:w="30" w:type="dxa"/>
            </w:tcMar>
            <w:vAlign w:val="bottom"/>
            <w:hideMark/>
          </w:tcPr>
          <w:p w:rsidR="00000000" w:rsidRDefault="00F4231B">
            <w:pPr>
              <w:divId w:val="1356543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925,000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5277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5.64</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192232724"/>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Options exercised</w:t>
            </w:r>
          </w:p>
        </w:tc>
        <w:tc>
          <w:tcPr>
            <w:tcW w:w="0" w:type="auto"/>
            <w:tcMar>
              <w:top w:w="30" w:type="dxa"/>
              <w:left w:w="30" w:type="dxa"/>
              <w:bottom w:w="30" w:type="dxa"/>
              <w:right w:w="30" w:type="dxa"/>
            </w:tcMar>
            <w:vAlign w:val="bottom"/>
            <w:hideMark/>
          </w:tcPr>
          <w:p w:rsidR="00000000" w:rsidRDefault="00F4231B">
            <w:pPr>
              <w:divId w:val="716779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(68,259</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807241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17.44</w:t>
            </w:r>
          </w:p>
        </w:tc>
        <w:tc>
          <w:tcPr>
            <w:tcW w:w="0" w:type="auto"/>
            <w:vAlign w:val="bottom"/>
            <w:hideMark/>
          </w:tcPr>
          <w:p w:rsidR="00000000" w:rsidRDefault="00F4231B">
            <w:pPr>
              <w:rPr>
                <w:rFonts w:eastAsia="Times New Roman"/>
                <w:sz w:val="20"/>
                <w:szCs w:val="20"/>
              </w:rPr>
            </w:pPr>
          </w:p>
        </w:tc>
      </w:tr>
      <w:tr w:rsidR="00000000">
        <w:trPr>
          <w:divId w:val="1192232724"/>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Options forfeited</w:t>
            </w:r>
          </w:p>
        </w:tc>
        <w:tc>
          <w:tcPr>
            <w:tcW w:w="0" w:type="auto"/>
            <w:shd w:val="clear" w:color="auto" w:fill="CCEEFF"/>
            <w:tcMar>
              <w:top w:w="30" w:type="dxa"/>
              <w:left w:w="30" w:type="dxa"/>
              <w:bottom w:w="30" w:type="dxa"/>
              <w:right w:w="30" w:type="dxa"/>
            </w:tcMar>
            <w:vAlign w:val="bottom"/>
            <w:hideMark/>
          </w:tcPr>
          <w:p w:rsidR="00000000" w:rsidRDefault="00F4231B">
            <w:pPr>
              <w:divId w:val="1762993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(363,687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616643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15.15</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192232724"/>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Options outstanding as of December 31, 2019</w:t>
            </w:r>
          </w:p>
        </w:tc>
        <w:tc>
          <w:tcPr>
            <w:tcW w:w="0" w:type="auto"/>
            <w:tcMar>
              <w:top w:w="30" w:type="dxa"/>
              <w:left w:w="30" w:type="dxa"/>
              <w:bottom w:w="30" w:type="dxa"/>
              <w:right w:w="30" w:type="dxa"/>
            </w:tcMar>
            <w:vAlign w:val="bottom"/>
            <w:hideMark/>
          </w:tcPr>
          <w:p w:rsidR="00000000" w:rsidRDefault="00F4231B">
            <w:pPr>
              <w:divId w:val="6812792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1,538,967</w:t>
            </w:r>
          </w:p>
        </w:tc>
        <w:tc>
          <w:tcPr>
            <w:tcW w:w="0" w:type="auto"/>
            <w:tcBorders>
              <w:top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472681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11.27</w:t>
            </w:r>
          </w:p>
        </w:tc>
        <w:tc>
          <w:tcPr>
            <w:tcW w:w="0" w:type="auto"/>
            <w:tcBorders>
              <w:top w:val="single" w:sz="6" w:space="0" w:color="000000"/>
            </w:tcBorders>
            <w:vAlign w:val="bottom"/>
            <w:hideMark/>
          </w:tcPr>
          <w:p w:rsidR="00000000" w:rsidRDefault="00F4231B">
            <w:pPr>
              <w:rPr>
                <w:rFonts w:eastAsia="Times New Roman"/>
                <w:sz w:val="20"/>
                <w:szCs w:val="20"/>
              </w:rPr>
            </w:pPr>
          </w:p>
        </w:tc>
      </w:tr>
      <w:tr w:rsidR="00000000">
        <w:trPr>
          <w:divId w:val="1192232724"/>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Options exercisable as of December 31, 2019</w:t>
            </w:r>
          </w:p>
        </w:tc>
        <w:tc>
          <w:tcPr>
            <w:tcW w:w="0" w:type="auto"/>
            <w:shd w:val="clear" w:color="auto" w:fill="CCEEFF"/>
            <w:tcMar>
              <w:top w:w="30" w:type="dxa"/>
              <w:left w:w="30" w:type="dxa"/>
              <w:bottom w:w="30" w:type="dxa"/>
              <w:right w:w="30" w:type="dxa"/>
            </w:tcMar>
            <w:vAlign w:val="bottom"/>
            <w:hideMark/>
          </w:tcPr>
          <w:p w:rsidR="00000000" w:rsidRDefault="00F4231B">
            <w:pPr>
              <w:divId w:val="5809904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765,217</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847079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17.04</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r w:rsidR="00000000">
        <w:trPr>
          <w:divId w:val="1192232724"/>
        </w:trPr>
        <w:tc>
          <w:tcPr>
            <w:tcW w:w="0" w:type="auto"/>
            <w:gridSpan w:val="8"/>
            <w:tcMar>
              <w:top w:w="30" w:type="dxa"/>
              <w:left w:w="30" w:type="dxa"/>
              <w:bottom w:w="30" w:type="dxa"/>
              <w:right w:w="30" w:type="dxa"/>
            </w:tcMar>
            <w:hideMark/>
          </w:tcPr>
          <w:p w:rsidR="00000000" w:rsidRDefault="00F4231B">
            <w:pPr>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w:t>
            </w:r>
            <w:r>
              <w:rPr>
                <w:rFonts w:ascii="inherit" w:eastAsia="Times New Roman" w:hAnsi="inherit"/>
                <w:i/>
                <w:iCs/>
                <w:sz w:val="16"/>
                <w:szCs w:val="16"/>
              </w:rPr>
              <w:t>Includes 125,523 options withheld to pay the exercise price for certain exercises during the year ended December 31, 2018.</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following table summarizes information about options outstanding as of</w:t>
      </w:r>
      <w:r>
        <w:rPr>
          <w:rFonts w:ascii="inherit" w:eastAsia="Times New Roman" w:hAnsi="inherit"/>
          <w:sz w:val="20"/>
          <w:szCs w:val="20"/>
        </w:rPr>
        <w:t xml:space="preserve"> </w:t>
      </w:r>
      <w:r>
        <w:rPr>
          <w:rFonts w:ascii="inherit" w:eastAsia="Times New Roman" w:hAnsi="inherit"/>
          <w:sz w:val="20"/>
          <w:szCs w:val="20"/>
        </w:rPr>
        <w:t>December 31, 2019:</w:t>
      </w:r>
    </w:p>
    <w:tbl>
      <w:tblPr>
        <w:tblW w:w="5000" w:type="pct"/>
        <w:tblCellMar>
          <w:left w:w="0" w:type="dxa"/>
          <w:right w:w="0" w:type="dxa"/>
        </w:tblCellMar>
        <w:tblLook w:val="04A0" w:firstRow="1" w:lastRow="0" w:firstColumn="1" w:lastColumn="0" w:noHBand="0" w:noVBand="1"/>
      </w:tblPr>
      <w:tblGrid>
        <w:gridCol w:w="1805"/>
        <w:gridCol w:w="105"/>
        <w:gridCol w:w="892"/>
        <w:gridCol w:w="80"/>
        <w:gridCol w:w="105"/>
        <w:gridCol w:w="133"/>
        <w:gridCol w:w="792"/>
        <w:gridCol w:w="63"/>
        <w:gridCol w:w="105"/>
        <w:gridCol w:w="975"/>
        <w:gridCol w:w="105"/>
        <w:gridCol w:w="893"/>
        <w:gridCol w:w="75"/>
        <w:gridCol w:w="105"/>
        <w:gridCol w:w="133"/>
        <w:gridCol w:w="797"/>
        <w:gridCol w:w="63"/>
        <w:gridCol w:w="105"/>
        <w:gridCol w:w="975"/>
      </w:tblGrid>
      <w:tr w:rsidR="00000000">
        <w:trPr>
          <w:divId w:val="1413159896"/>
        </w:trPr>
        <w:tc>
          <w:tcPr>
            <w:tcW w:w="0" w:type="auto"/>
            <w:gridSpan w:val="19"/>
            <w:vAlign w:val="center"/>
            <w:hideMark/>
          </w:tcPr>
          <w:p w:rsidR="00000000" w:rsidRDefault="00F4231B">
            <w:pPr>
              <w:spacing w:line="288" w:lineRule="auto"/>
              <w:jc w:val="both"/>
              <w:rPr>
                <w:rFonts w:eastAsia="Times New Roman"/>
                <w:sz w:val="20"/>
                <w:szCs w:val="20"/>
              </w:rPr>
            </w:pPr>
          </w:p>
        </w:tc>
      </w:tr>
      <w:tr w:rsidR="00000000">
        <w:trPr>
          <w:divId w:val="1413159896"/>
        </w:trPr>
        <w:tc>
          <w:tcPr>
            <w:tcW w:w="11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r>
      <w:tr w:rsidR="00000000">
        <w:trPr>
          <w:divId w:val="1413159896"/>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28528385"/>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Options Outstanding</w:t>
            </w:r>
          </w:p>
        </w:tc>
        <w:tc>
          <w:tcPr>
            <w:tcW w:w="0" w:type="auto"/>
            <w:tcMar>
              <w:top w:w="30" w:type="dxa"/>
              <w:left w:w="30" w:type="dxa"/>
              <w:bottom w:w="30" w:type="dxa"/>
              <w:right w:w="30" w:type="dxa"/>
            </w:tcMar>
            <w:vAlign w:val="bottom"/>
            <w:hideMark/>
          </w:tcPr>
          <w:p w:rsidR="00000000" w:rsidRDefault="00F4231B">
            <w:pPr>
              <w:divId w:val="1912228085"/>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Options Exercisable</w:t>
            </w:r>
          </w:p>
        </w:tc>
      </w:tr>
      <w:tr w:rsidR="00000000">
        <w:trPr>
          <w:divId w:val="1413159896"/>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b/>
                <w:bCs/>
                <w:sz w:val="16"/>
                <w:szCs w:val="16"/>
              </w:rPr>
              <w:t>Range of Exercise Prices</w:t>
            </w:r>
          </w:p>
        </w:tc>
        <w:tc>
          <w:tcPr>
            <w:tcW w:w="0" w:type="auto"/>
            <w:tcMar>
              <w:top w:w="30" w:type="dxa"/>
              <w:left w:w="30" w:type="dxa"/>
              <w:bottom w:w="30" w:type="dxa"/>
              <w:right w:w="30" w:type="dxa"/>
            </w:tcMar>
            <w:vAlign w:val="bottom"/>
            <w:hideMark/>
          </w:tcPr>
          <w:p w:rsidR="00000000" w:rsidRDefault="00F4231B">
            <w:pPr>
              <w:divId w:val="1932710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Options Outstanding</w:t>
            </w:r>
          </w:p>
        </w:tc>
        <w:tc>
          <w:tcPr>
            <w:tcW w:w="0" w:type="auto"/>
            <w:tcMar>
              <w:top w:w="30" w:type="dxa"/>
              <w:left w:w="30" w:type="dxa"/>
              <w:bottom w:w="30" w:type="dxa"/>
              <w:right w:w="30" w:type="dxa"/>
            </w:tcMar>
            <w:vAlign w:val="bottom"/>
            <w:hideMark/>
          </w:tcPr>
          <w:p w:rsidR="00000000" w:rsidRDefault="00F4231B">
            <w:pPr>
              <w:divId w:val="5529296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Weighted</w:t>
            </w:r>
            <w:r>
              <w:rPr>
                <w:rFonts w:ascii="inherit" w:eastAsia="Times New Roman" w:hAnsi="inherit"/>
                <w:b/>
                <w:bCs/>
                <w:sz w:val="16"/>
                <w:szCs w:val="16"/>
              </w:rPr>
              <w:br/>
            </w: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Exercise</w:t>
            </w:r>
            <w:r>
              <w:rPr>
                <w:rFonts w:ascii="inherit" w:eastAsia="Times New Roman" w:hAnsi="inherit"/>
                <w:b/>
                <w:bCs/>
                <w:sz w:val="16"/>
                <w:szCs w:val="16"/>
              </w:rPr>
              <w:br/>
            </w:r>
            <w:r>
              <w:rPr>
                <w:rFonts w:ascii="inherit" w:eastAsia="Times New Roman" w:hAnsi="inherit"/>
                <w:b/>
                <w:bCs/>
                <w:sz w:val="16"/>
                <w:szCs w:val="16"/>
              </w:rPr>
              <w:t>Price</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14484239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Weighted</w:t>
            </w:r>
            <w:r>
              <w:rPr>
                <w:rFonts w:ascii="inherit" w:eastAsia="Times New Roman" w:hAnsi="inherit"/>
                <w:b/>
                <w:bCs/>
                <w:sz w:val="16"/>
                <w:szCs w:val="16"/>
              </w:rPr>
              <w:br/>
            </w: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Remaining</w:t>
            </w:r>
            <w:r>
              <w:rPr>
                <w:rFonts w:ascii="inherit" w:eastAsia="Times New Roman" w:hAnsi="inherit"/>
                <w:b/>
                <w:bCs/>
                <w:sz w:val="16"/>
                <w:szCs w:val="16"/>
              </w:rPr>
              <w:br/>
            </w:r>
            <w:r>
              <w:rPr>
                <w:rFonts w:ascii="inherit" w:eastAsia="Times New Roman" w:hAnsi="inherit"/>
                <w:b/>
                <w:bCs/>
                <w:sz w:val="16"/>
                <w:szCs w:val="16"/>
              </w:rPr>
              <w:t>Contractual</w:t>
            </w:r>
            <w:r>
              <w:rPr>
                <w:rFonts w:ascii="inherit" w:eastAsia="Times New Roman" w:hAnsi="inherit"/>
                <w:b/>
                <w:bCs/>
                <w:sz w:val="16"/>
                <w:szCs w:val="16"/>
              </w:rPr>
              <w:br/>
            </w:r>
            <w:r>
              <w:rPr>
                <w:rFonts w:ascii="inherit" w:eastAsia="Times New Roman" w:hAnsi="inherit"/>
                <w:b/>
                <w:bCs/>
                <w:sz w:val="16"/>
                <w:szCs w:val="16"/>
              </w:rPr>
              <w:t>Life (Years)</w:t>
            </w:r>
          </w:p>
        </w:tc>
        <w:tc>
          <w:tcPr>
            <w:tcW w:w="0" w:type="auto"/>
            <w:tcMar>
              <w:top w:w="30" w:type="dxa"/>
              <w:left w:w="30" w:type="dxa"/>
              <w:bottom w:w="30" w:type="dxa"/>
              <w:right w:w="30" w:type="dxa"/>
            </w:tcMar>
            <w:vAlign w:val="bottom"/>
            <w:hideMark/>
          </w:tcPr>
          <w:p w:rsidR="00000000" w:rsidRDefault="00F4231B">
            <w:pPr>
              <w:divId w:val="10361937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Options</w:t>
            </w:r>
          </w:p>
          <w:p w:rsidR="00000000" w:rsidRDefault="00F4231B">
            <w:pPr>
              <w:jc w:val="center"/>
              <w:rPr>
                <w:rFonts w:eastAsia="Times New Roman"/>
                <w:sz w:val="16"/>
                <w:szCs w:val="16"/>
              </w:rPr>
            </w:pPr>
            <w:r>
              <w:rPr>
                <w:rFonts w:ascii="inherit" w:eastAsia="Times New Roman" w:hAnsi="inherit"/>
                <w:b/>
                <w:bCs/>
                <w:sz w:val="16"/>
                <w:szCs w:val="16"/>
              </w:rPr>
              <w:t>Exercisable</w:t>
            </w:r>
          </w:p>
        </w:tc>
        <w:tc>
          <w:tcPr>
            <w:tcW w:w="0" w:type="auto"/>
            <w:tcMar>
              <w:top w:w="30" w:type="dxa"/>
              <w:left w:w="30" w:type="dxa"/>
              <w:bottom w:w="30" w:type="dxa"/>
              <w:right w:w="30" w:type="dxa"/>
            </w:tcMar>
            <w:vAlign w:val="bottom"/>
            <w:hideMark/>
          </w:tcPr>
          <w:p w:rsidR="00000000" w:rsidRDefault="00F4231B">
            <w:pPr>
              <w:divId w:val="4773780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Weighted</w:t>
            </w:r>
          </w:p>
          <w:p w:rsidR="00000000" w:rsidRDefault="00F4231B">
            <w:pPr>
              <w:jc w:val="center"/>
              <w:rPr>
                <w:rFonts w:eastAsia="Times New Roman"/>
                <w:sz w:val="16"/>
                <w:szCs w:val="16"/>
              </w:rPr>
            </w:pPr>
            <w:r>
              <w:rPr>
                <w:rFonts w:ascii="inherit" w:eastAsia="Times New Roman" w:hAnsi="inherit"/>
                <w:b/>
                <w:bCs/>
                <w:sz w:val="16"/>
                <w:szCs w:val="16"/>
              </w:rPr>
              <w:t>Average</w:t>
            </w:r>
          </w:p>
          <w:p w:rsidR="00000000" w:rsidRDefault="00F4231B">
            <w:pPr>
              <w:jc w:val="center"/>
              <w:rPr>
                <w:rFonts w:eastAsia="Times New Roman"/>
                <w:sz w:val="16"/>
                <w:szCs w:val="16"/>
              </w:rPr>
            </w:pPr>
            <w:r>
              <w:rPr>
                <w:rFonts w:ascii="inherit" w:eastAsia="Times New Roman" w:hAnsi="inherit"/>
                <w:b/>
                <w:bCs/>
                <w:sz w:val="16"/>
                <w:szCs w:val="16"/>
              </w:rPr>
              <w:t>Exercise</w:t>
            </w:r>
          </w:p>
          <w:p w:rsidR="00000000" w:rsidRDefault="00F4231B">
            <w:pPr>
              <w:jc w:val="center"/>
              <w:rPr>
                <w:rFonts w:eastAsia="Times New Roman"/>
                <w:sz w:val="16"/>
                <w:szCs w:val="16"/>
              </w:rPr>
            </w:pPr>
            <w:r>
              <w:rPr>
                <w:rFonts w:ascii="inherit" w:eastAsia="Times New Roman" w:hAnsi="inherit"/>
                <w:b/>
                <w:bCs/>
                <w:sz w:val="16"/>
                <w:szCs w:val="16"/>
              </w:rPr>
              <w:t>Price</w:t>
            </w:r>
          </w:p>
        </w:tc>
        <w:tc>
          <w:tcPr>
            <w:tcW w:w="0" w:type="auto"/>
            <w:tcMar>
              <w:top w:w="30" w:type="dxa"/>
              <w:left w:w="30" w:type="dxa"/>
              <w:bottom w:w="30" w:type="dxa"/>
              <w:right w:w="30" w:type="dxa"/>
            </w:tcMar>
            <w:vAlign w:val="bottom"/>
            <w:hideMark/>
          </w:tcPr>
          <w:p w:rsidR="00000000" w:rsidRDefault="00F4231B">
            <w:pPr>
              <w:divId w:val="10439902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Weighted</w:t>
            </w:r>
          </w:p>
          <w:p w:rsidR="00000000" w:rsidRDefault="00F4231B">
            <w:pPr>
              <w:jc w:val="center"/>
              <w:rPr>
                <w:rFonts w:eastAsia="Times New Roman"/>
                <w:sz w:val="16"/>
                <w:szCs w:val="16"/>
              </w:rPr>
            </w:pPr>
            <w:r>
              <w:rPr>
                <w:rFonts w:ascii="inherit" w:eastAsia="Times New Roman" w:hAnsi="inherit"/>
                <w:b/>
                <w:bCs/>
                <w:sz w:val="16"/>
                <w:szCs w:val="16"/>
              </w:rPr>
              <w:t>Average</w:t>
            </w:r>
          </w:p>
          <w:p w:rsidR="00000000" w:rsidRDefault="00F4231B">
            <w:pPr>
              <w:jc w:val="center"/>
              <w:rPr>
                <w:rFonts w:eastAsia="Times New Roman"/>
                <w:sz w:val="16"/>
                <w:szCs w:val="16"/>
              </w:rPr>
            </w:pPr>
            <w:r>
              <w:rPr>
                <w:rFonts w:ascii="inherit" w:eastAsia="Times New Roman" w:hAnsi="inherit"/>
                <w:b/>
                <w:bCs/>
                <w:sz w:val="16"/>
                <w:szCs w:val="16"/>
              </w:rPr>
              <w:t>Remaining</w:t>
            </w:r>
          </w:p>
          <w:p w:rsidR="00000000" w:rsidRDefault="00F4231B">
            <w:pPr>
              <w:jc w:val="center"/>
              <w:rPr>
                <w:rFonts w:eastAsia="Times New Roman"/>
                <w:sz w:val="16"/>
                <w:szCs w:val="16"/>
              </w:rPr>
            </w:pPr>
            <w:r>
              <w:rPr>
                <w:rFonts w:ascii="inherit" w:eastAsia="Times New Roman" w:hAnsi="inherit"/>
                <w:b/>
                <w:bCs/>
                <w:sz w:val="16"/>
                <w:szCs w:val="16"/>
              </w:rPr>
              <w:t>Contractual</w:t>
            </w:r>
          </w:p>
          <w:p w:rsidR="00000000" w:rsidRDefault="00F4231B">
            <w:pPr>
              <w:jc w:val="center"/>
              <w:rPr>
                <w:rFonts w:eastAsia="Times New Roman"/>
                <w:sz w:val="16"/>
                <w:szCs w:val="16"/>
              </w:rPr>
            </w:pPr>
            <w:r>
              <w:rPr>
                <w:rFonts w:ascii="inherit" w:eastAsia="Times New Roman" w:hAnsi="inherit"/>
                <w:b/>
                <w:bCs/>
                <w:sz w:val="16"/>
                <w:szCs w:val="16"/>
              </w:rPr>
              <w:t>Life (Years)</w:t>
            </w:r>
          </w:p>
        </w:tc>
      </w:tr>
      <w:tr w:rsidR="00000000">
        <w:trPr>
          <w:divId w:val="1413159896"/>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$1.88 - 5.38</w:t>
            </w:r>
          </w:p>
        </w:tc>
        <w:tc>
          <w:tcPr>
            <w:tcW w:w="0" w:type="auto"/>
            <w:shd w:val="clear" w:color="auto" w:fill="CCEEFF"/>
            <w:tcMar>
              <w:top w:w="30" w:type="dxa"/>
              <w:left w:w="30" w:type="dxa"/>
              <w:bottom w:w="30" w:type="dxa"/>
              <w:right w:w="30" w:type="dxa"/>
            </w:tcMar>
            <w:vAlign w:val="bottom"/>
            <w:hideMark/>
          </w:tcPr>
          <w:p w:rsidR="00000000" w:rsidRDefault="00F4231B">
            <w:pPr>
              <w:divId w:val="19697788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635,000</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481149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3.57</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695899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9.84</w:t>
            </w:r>
          </w:p>
        </w:tc>
        <w:tc>
          <w:tcPr>
            <w:tcW w:w="0" w:type="auto"/>
            <w:shd w:val="clear" w:color="auto" w:fill="CCEEFF"/>
            <w:tcMar>
              <w:top w:w="30" w:type="dxa"/>
              <w:left w:w="30" w:type="dxa"/>
              <w:bottom w:w="30" w:type="dxa"/>
              <w:right w:w="30" w:type="dxa"/>
            </w:tcMar>
            <w:vAlign w:val="bottom"/>
            <w:hideMark/>
          </w:tcPr>
          <w:p w:rsidR="00000000" w:rsidRDefault="00F4231B">
            <w:pPr>
              <w:divId w:val="6962776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81,250</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517692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2.57</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024713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9.70</w:t>
            </w:r>
          </w:p>
        </w:tc>
      </w:tr>
      <w:tr w:rsidR="00000000">
        <w:trPr>
          <w:divId w:val="1413159896"/>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$10.00 - $19.31</w:t>
            </w:r>
          </w:p>
        </w:tc>
        <w:tc>
          <w:tcPr>
            <w:tcW w:w="0" w:type="auto"/>
            <w:tcMar>
              <w:top w:w="30" w:type="dxa"/>
              <w:left w:w="30" w:type="dxa"/>
              <w:bottom w:w="30" w:type="dxa"/>
              <w:right w:w="30" w:type="dxa"/>
            </w:tcMar>
            <w:vAlign w:val="bottom"/>
            <w:hideMark/>
          </w:tcPr>
          <w:p w:rsidR="00000000" w:rsidRDefault="00F4231B">
            <w:pPr>
              <w:divId w:val="1438141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638,385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4864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12.98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4756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5.38</w:t>
            </w:r>
          </w:p>
        </w:tc>
        <w:tc>
          <w:tcPr>
            <w:tcW w:w="0" w:type="auto"/>
            <w:tcMar>
              <w:top w:w="30" w:type="dxa"/>
              <w:left w:w="30" w:type="dxa"/>
              <w:bottom w:w="30" w:type="dxa"/>
              <w:right w:w="30" w:type="dxa"/>
            </w:tcMar>
            <w:vAlign w:val="bottom"/>
            <w:hideMark/>
          </w:tcPr>
          <w:p w:rsidR="00000000" w:rsidRDefault="00F4231B">
            <w:pPr>
              <w:divId w:val="1768650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418,385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39892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14.42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90077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3.26</w:t>
            </w:r>
          </w:p>
        </w:tc>
      </w:tr>
      <w:tr w:rsidR="00000000">
        <w:trPr>
          <w:divId w:val="1413159896"/>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$20.11 - $25.86</w:t>
            </w:r>
          </w:p>
        </w:tc>
        <w:tc>
          <w:tcPr>
            <w:tcW w:w="0" w:type="auto"/>
            <w:shd w:val="clear" w:color="auto" w:fill="CCEEFF"/>
            <w:tcMar>
              <w:top w:w="30" w:type="dxa"/>
              <w:left w:w="30" w:type="dxa"/>
              <w:bottom w:w="30" w:type="dxa"/>
              <w:right w:w="30" w:type="dxa"/>
            </w:tcMar>
            <w:vAlign w:val="bottom"/>
            <w:hideMark/>
          </w:tcPr>
          <w:p w:rsidR="00000000" w:rsidRDefault="00F4231B">
            <w:pPr>
              <w:divId w:val="1974019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259,525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11797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25.22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540896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1.15</w:t>
            </w:r>
          </w:p>
        </w:tc>
        <w:tc>
          <w:tcPr>
            <w:tcW w:w="0" w:type="auto"/>
            <w:shd w:val="clear" w:color="auto" w:fill="CCEEFF"/>
            <w:tcMar>
              <w:top w:w="30" w:type="dxa"/>
              <w:left w:w="30" w:type="dxa"/>
              <w:bottom w:w="30" w:type="dxa"/>
              <w:right w:w="30" w:type="dxa"/>
            </w:tcMar>
            <w:vAlign w:val="bottom"/>
            <w:hideMark/>
          </w:tcPr>
          <w:p w:rsidR="00000000" w:rsidRDefault="00F4231B">
            <w:pPr>
              <w:divId w:val="12403645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259,525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37117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25.22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15562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1.15</w:t>
            </w:r>
          </w:p>
        </w:tc>
      </w:tr>
      <w:tr w:rsidR="00000000">
        <w:trPr>
          <w:divId w:val="1413159896"/>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$40.80</w:t>
            </w:r>
          </w:p>
        </w:tc>
        <w:tc>
          <w:tcPr>
            <w:tcW w:w="0" w:type="auto"/>
            <w:tcMar>
              <w:top w:w="30" w:type="dxa"/>
              <w:left w:w="30" w:type="dxa"/>
              <w:bottom w:w="30" w:type="dxa"/>
              <w:right w:w="30" w:type="dxa"/>
            </w:tcMar>
            <w:vAlign w:val="bottom"/>
            <w:hideMark/>
          </w:tcPr>
          <w:p w:rsidR="00000000" w:rsidRDefault="00F4231B">
            <w:pPr>
              <w:divId w:val="730730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6,057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55098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40.80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73499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4.62</w:t>
            </w:r>
          </w:p>
        </w:tc>
        <w:tc>
          <w:tcPr>
            <w:tcW w:w="0" w:type="auto"/>
            <w:tcMar>
              <w:top w:w="30" w:type="dxa"/>
              <w:left w:w="30" w:type="dxa"/>
              <w:bottom w:w="30" w:type="dxa"/>
              <w:right w:w="30" w:type="dxa"/>
            </w:tcMar>
            <w:vAlign w:val="bottom"/>
            <w:hideMark/>
          </w:tcPr>
          <w:p w:rsidR="00000000" w:rsidRDefault="00F4231B">
            <w:pPr>
              <w:divId w:val="1118909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6,057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097293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40.80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66349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4.62</w:t>
            </w:r>
          </w:p>
        </w:tc>
      </w:tr>
      <w:tr w:rsidR="00000000">
        <w:trPr>
          <w:divId w:val="1413159896"/>
        </w:trPr>
        <w:tc>
          <w:tcPr>
            <w:tcW w:w="0" w:type="auto"/>
            <w:shd w:val="clear" w:color="auto" w:fill="CCEEFF"/>
            <w:tcMar>
              <w:top w:w="30" w:type="dxa"/>
              <w:left w:w="30" w:type="dxa"/>
              <w:bottom w:w="30" w:type="dxa"/>
              <w:right w:w="30" w:type="dxa"/>
            </w:tcMar>
            <w:vAlign w:val="bottom"/>
            <w:hideMark/>
          </w:tcPr>
          <w:p w:rsidR="00000000" w:rsidRDefault="00F4231B">
            <w:pPr>
              <w:divId w:val="724136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02315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1,538,967</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706803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11.27</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78506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6.51</w:t>
            </w:r>
          </w:p>
        </w:tc>
        <w:tc>
          <w:tcPr>
            <w:tcW w:w="0" w:type="auto"/>
            <w:shd w:val="clear" w:color="auto" w:fill="CCEEFF"/>
            <w:tcMar>
              <w:top w:w="30" w:type="dxa"/>
              <w:left w:w="30" w:type="dxa"/>
              <w:bottom w:w="30" w:type="dxa"/>
              <w:right w:w="30" w:type="dxa"/>
            </w:tcMar>
            <w:vAlign w:val="bottom"/>
            <w:hideMark/>
          </w:tcPr>
          <w:p w:rsidR="00000000" w:rsidRDefault="00F4231B">
            <w:pPr>
              <w:divId w:val="5459172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765,217</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72900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17.04</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899628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3.24</w:t>
            </w:r>
          </w:p>
        </w:tc>
      </w:tr>
    </w:tbl>
    <w:p w:rsidR="00000000" w:rsidRDefault="00F4231B">
      <w:pPr>
        <w:spacing w:line="288" w:lineRule="auto"/>
        <w:divId w:val="853612131"/>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intrinsic value of exercised stock options is calculated based on the difference between the exercise price and the quoted market price of the Company's Common Stock as of the close of the exercise date. There were</w:t>
      </w:r>
      <w:r>
        <w:rPr>
          <w:rFonts w:ascii="inherit" w:eastAsia="Times New Roman" w:hAnsi="inherit"/>
          <w:sz w:val="20"/>
          <w:szCs w:val="20"/>
        </w:rPr>
        <w:t xml:space="preserve"> </w:t>
      </w:r>
      <w:r>
        <w:rPr>
          <w:rFonts w:ascii="inherit" w:eastAsia="Times New Roman" w:hAnsi="inherit"/>
          <w:sz w:val="20"/>
          <w:szCs w:val="20"/>
        </w:rPr>
        <w:t>68,259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347,752</w:t>
      </w:r>
      <w:r>
        <w:rPr>
          <w:rFonts w:ascii="inherit" w:eastAsia="Times New Roman" w:hAnsi="inherit"/>
          <w:sz w:val="20"/>
          <w:szCs w:val="20"/>
        </w:rPr>
        <w:t xml:space="preserve"> </w:t>
      </w:r>
      <w:r>
        <w:rPr>
          <w:rFonts w:ascii="inherit" w:eastAsia="Times New Roman" w:hAnsi="inherit"/>
          <w:sz w:val="20"/>
          <w:szCs w:val="20"/>
        </w:rPr>
        <w:t xml:space="preserve">options exercised </w:t>
      </w:r>
      <w:r>
        <w:rPr>
          <w:rFonts w:ascii="inherit" w:eastAsia="Times New Roman" w:hAnsi="inherit"/>
          <w:sz w:val="20"/>
          <w:szCs w:val="20"/>
        </w:rPr>
        <w:t>during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options exercised during 2017. The aggregate intrinsic value for all options exercisable was</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$17.2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under the Company's stock plans as of </w:t>
      </w:r>
      <w:r>
        <w:rPr>
          <w:rFonts w:ascii="inherit" w:eastAsia="Times New Roman" w:hAnsi="inherit"/>
          <w:sz w:val="20"/>
          <w:szCs w:val="20"/>
        </w:rPr>
        <w:t>December 31, 2019, 2018, and 2017 respectively. The aggregate intrinsic value for all options outstanding was</w:t>
      </w:r>
      <w:r>
        <w:rPr>
          <w:rFonts w:ascii="inherit" w:eastAsia="Times New Roman" w:hAnsi="inherit"/>
          <w:sz w:val="20"/>
          <w:szCs w:val="20"/>
        </w:rPr>
        <w:t xml:space="preserve"> </w:t>
      </w:r>
      <w:r>
        <w:rPr>
          <w:rFonts w:ascii="inherit" w:eastAsia="Times New Roman" w:hAnsi="inherit"/>
          <w:sz w:val="20"/>
          <w:szCs w:val="20"/>
        </w:rPr>
        <w:t>$0.9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$17.2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under the Company's stock plans as of December 31, 2019, 2018, and 2017, respectively. As of Decembe</w:t>
      </w:r>
      <w:r>
        <w:rPr>
          <w:rFonts w:ascii="inherit" w:eastAsia="Times New Roman" w:hAnsi="inherit"/>
          <w:sz w:val="20"/>
          <w:szCs w:val="20"/>
        </w:rPr>
        <w:t>r 31, 2019, the total unrecognized compensation expense related to outstanding options is</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million. There was</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unrecognized compensation expense related to outstanding options as of December 31, 2018 and 2017.</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Stock Appreciation Rights ("SAR")</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w:t>
      </w:r>
      <w:r>
        <w:rPr>
          <w:rFonts w:ascii="inherit" w:eastAsia="Times New Roman" w:hAnsi="inherit"/>
          <w:sz w:val="20"/>
          <w:szCs w:val="20"/>
        </w:rPr>
        <w:t>ompany assumed an as-converted SAR with respect to</w:t>
      </w:r>
      <w:r>
        <w:rPr>
          <w:rFonts w:ascii="inherit" w:eastAsia="Times New Roman" w:hAnsi="inherit"/>
          <w:sz w:val="20"/>
          <w:szCs w:val="20"/>
        </w:rPr>
        <w:t xml:space="preserve"> </w:t>
      </w:r>
      <w:r>
        <w:rPr>
          <w:rFonts w:ascii="inherit" w:eastAsia="Times New Roman" w:hAnsi="inherit"/>
          <w:sz w:val="20"/>
          <w:szCs w:val="20"/>
        </w:rPr>
        <w:t>86,250</w:t>
      </w:r>
      <w:r>
        <w:rPr>
          <w:rFonts w:ascii="inherit" w:eastAsia="Times New Roman" w:hAnsi="inherit"/>
          <w:sz w:val="20"/>
          <w:szCs w:val="20"/>
        </w:rPr>
        <w:t xml:space="preserve"> </w:t>
      </w:r>
      <w:r>
        <w:rPr>
          <w:rFonts w:ascii="inherit" w:eastAsia="Times New Roman" w:hAnsi="inherit"/>
          <w:sz w:val="20"/>
          <w:szCs w:val="20"/>
        </w:rPr>
        <w:t>shares of Common Stock originally granted pursuant to the terms of Rentrak Corporation 2005 Stock Incentive Plan at an as-converted base price of</w:t>
      </w:r>
      <w:r>
        <w:rPr>
          <w:rFonts w:ascii="inherit" w:eastAsia="Times New Roman" w:hAnsi="inherit"/>
          <w:sz w:val="20"/>
          <w:szCs w:val="20"/>
        </w:rPr>
        <w:t xml:space="preserve"> </w:t>
      </w:r>
      <w:r>
        <w:rPr>
          <w:rFonts w:ascii="inherit" w:eastAsia="Times New Roman" w:hAnsi="inherit"/>
          <w:sz w:val="20"/>
          <w:szCs w:val="20"/>
        </w:rPr>
        <w:t>$12.61</w:t>
      </w:r>
      <w:r>
        <w:rPr>
          <w:rFonts w:ascii="inherit" w:eastAsia="Times New Roman" w:hAnsi="inherit"/>
          <w:sz w:val="20"/>
          <w:szCs w:val="20"/>
        </w:rPr>
        <w:t xml:space="preserve"> </w:t>
      </w:r>
      <w:r>
        <w:rPr>
          <w:rFonts w:ascii="inherit" w:eastAsia="Times New Roman" w:hAnsi="inherit"/>
          <w:sz w:val="20"/>
          <w:szCs w:val="20"/>
        </w:rPr>
        <w:t>per share. The SAR expired unexercised on</w:t>
      </w:r>
      <w:r>
        <w:rPr>
          <w:rFonts w:ascii="inherit" w:eastAsia="Times New Roman" w:hAnsi="inherit"/>
          <w:sz w:val="20"/>
          <w:szCs w:val="20"/>
        </w:rPr>
        <w:t xml:space="preserve"> </w:t>
      </w:r>
      <w:r>
        <w:rPr>
          <w:rFonts w:ascii="inherit" w:eastAsia="Times New Roman" w:hAnsi="inherit"/>
          <w:sz w:val="20"/>
          <w:szCs w:val="20"/>
        </w:rPr>
        <w:t>Jun</w:t>
      </w:r>
      <w:r>
        <w:rPr>
          <w:rFonts w:ascii="inherit" w:eastAsia="Times New Roman" w:hAnsi="inherit"/>
          <w:sz w:val="20"/>
          <w:szCs w:val="20"/>
        </w:rPr>
        <w:t>e 15, 2019.</w:t>
      </w:r>
      <w:r>
        <w:rPr>
          <w:rFonts w:ascii="inherit" w:eastAsia="Times New Roman" w:hAnsi="inherit"/>
          <w:sz w:val="20"/>
          <w:szCs w:val="20"/>
        </w:rPr>
        <w:t xml:space="preserve"> </w:t>
      </w:r>
    </w:p>
    <w:p w:rsidR="00000000" w:rsidRDefault="00F4231B">
      <w:pPr>
        <w:divId w:val="1605262251"/>
        <w:rPr>
          <w:rFonts w:eastAsia="Times New Roman"/>
          <w:sz w:val="20"/>
          <w:szCs w:val="20"/>
        </w:rPr>
      </w:pPr>
    </w:p>
    <w:p w:rsidR="00000000" w:rsidRDefault="00F4231B">
      <w:pPr>
        <w:spacing w:line="288" w:lineRule="auto"/>
        <w:jc w:val="center"/>
        <w:divId w:val="1139810899"/>
        <w:rPr>
          <w:rFonts w:eastAsia="Times New Roman"/>
          <w:sz w:val="20"/>
          <w:szCs w:val="20"/>
        </w:rPr>
      </w:pPr>
      <w:r>
        <w:rPr>
          <w:rFonts w:ascii="inherit" w:eastAsia="Times New Roman" w:hAnsi="inherit"/>
          <w:sz w:val="20"/>
          <w:szCs w:val="20"/>
        </w:rPr>
        <w:t>84</w:t>
      </w:r>
    </w:p>
    <w:p w:rsidR="00000000" w:rsidRDefault="00F4231B">
      <w:pPr>
        <w:divId w:val="1034236348"/>
        <w:rPr>
          <w:rFonts w:eastAsia="Times New Roman"/>
          <w:sz w:val="20"/>
          <w:szCs w:val="20"/>
        </w:rPr>
      </w:pPr>
      <w:r>
        <w:rPr>
          <w:rFonts w:eastAsia="Times New Roman"/>
          <w:sz w:val="20"/>
          <w:szCs w:val="20"/>
        </w:rPr>
        <w:pict>
          <v:rect id="_x0000_i1112" style="width:0;height:1.5pt" o:hralign="center" o:hrstd="t" o:hr="t" fillcolor="#a0a0a0" stroked="f"/>
        </w:pict>
      </w:r>
    </w:p>
    <w:p w:rsidR="00000000" w:rsidRDefault="00F4231B">
      <w:pPr>
        <w:spacing w:line="288" w:lineRule="auto"/>
        <w:divId w:val="1284768398"/>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45684957"/>
        <w:rPr>
          <w:rFonts w:eastAsia="Times New Roman"/>
          <w:sz w:val="20"/>
          <w:szCs w:val="20"/>
        </w:rPr>
      </w:pPr>
    </w:p>
    <w:p w:rsidR="00000000" w:rsidRDefault="00F4231B">
      <w:pPr>
        <w:divId w:val="55472114"/>
        <w:rPr>
          <w:rFonts w:eastAsia="Times New Roman"/>
          <w:sz w:val="20"/>
          <w:szCs w:val="20"/>
        </w:rPr>
      </w:pPr>
    </w:p>
    <w:p w:rsidR="00000000" w:rsidRDefault="00F4231B">
      <w:pPr>
        <w:spacing w:line="288" w:lineRule="auto"/>
        <w:divId w:val="1116828579"/>
        <w:rPr>
          <w:rFonts w:eastAsia="Times New Roman"/>
          <w:sz w:val="20"/>
          <w:szCs w:val="20"/>
        </w:rPr>
      </w:pPr>
      <w:r>
        <w:rPr>
          <w:rFonts w:ascii="inherit" w:eastAsia="Times New Roman" w:hAnsi="inherit"/>
          <w:b/>
          <w:bCs/>
          <w:i/>
          <w:iCs/>
          <w:sz w:val="20"/>
          <w:szCs w:val="20"/>
        </w:rPr>
        <w:t>Stock Awards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Company's outstanding stock awards are comprised of RSUs, including both time-based and performance-based RSUs.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 summary of the stock awards granted, vested and forfeited during the years ended December 31, 2017, 2018 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is presented as follows.</w:t>
      </w:r>
      <w:r>
        <w:rPr>
          <w:rFonts w:ascii="inherit" w:eastAsia="Times New Roman" w:hAnsi="inherit"/>
          <w:sz w:val="20"/>
          <w:szCs w:val="20"/>
        </w:rPr>
        <w:t xml:space="preserve"> RSU awards with undelivered shares are classified as unvested until the date of delivery of the shares.</w:t>
      </w:r>
    </w:p>
    <w:tbl>
      <w:tblPr>
        <w:tblW w:w="4995" w:type="pct"/>
        <w:tblCellMar>
          <w:left w:w="0" w:type="dxa"/>
          <w:right w:w="0" w:type="dxa"/>
        </w:tblCellMar>
        <w:tblLook w:val="04A0" w:firstRow="1" w:lastRow="0" w:firstColumn="1" w:lastColumn="0" w:noHBand="0" w:noVBand="1"/>
      </w:tblPr>
      <w:tblGrid>
        <w:gridCol w:w="3612"/>
        <w:gridCol w:w="105"/>
        <w:gridCol w:w="957"/>
        <w:gridCol w:w="107"/>
        <w:gridCol w:w="105"/>
        <w:gridCol w:w="964"/>
        <w:gridCol w:w="107"/>
        <w:gridCol w:w="105"/>
        <w:gridCol w:w="964"/>
        <w:gridCol w:w="107"/>
        <w:gridCol w:w="105"/>
        <w:gridCol w:w="132"/>
        <w:gridCol w:w="869"/>
        <w:gridCol w:w="59"/>
      </w:tblGrid>
      <w:tr w:rsidR="00000000">
        <w:trPr>
          <w:divId w:val="1943758063"/>
        </w:trPr>
        <w:tc>
          <w:tcPr>
            <w:tcW w:w="0" w:type="auto"/>
            <w:gridSpan w:val="14"/>
            <w:vAlign w:val="center"/>
            <w:hideMark/>
          </w:tcPr>
          <w:p w:rsidR="00000000" w:rsidRDefault="00F4231B">
            <w:pPr>
              <w:spacing w:line="288" w:lineRule="auto"/>
              <w:jc w:val="both"/>
              <w:rPr>
                <w:rFonts w:eastAsia="Times New Roman"/>
                <w:sz w:val="20"/>
                <w:szCs w:val="20"/>
              </w:rPr>
            </w:pPr>
          </w:p>
        </w:tc>
      </w:tr>
      <w:tr w:rsidR="00000000">
        <w:trPr>
          <w:divId w:val="1943758063"/>
        </w:trPr>
        <w:tc>
          <w:tcPr>
            <w:tcW w:w="22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943758063"/>
        </w:trPr>
        <w:tc>
          <w:tcPr>
            <w:tcW w:w="0" w:type="auto"/>
            <w:tcMar>
              <w:top w:w="30" w:type="dxa"/>
              <w:left w:w="18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b/>
                <w:bCs/>
                <w:sz w:val="16"/>
                <w:szCs w:val="16"/>
              </w:rPr>
              <w:t>Unvested Stock Awards</w:t>
            </w:r>
          </w:p>
        </w:tc>
        <w:tc>
          <w:tcPr>
            <w:tcW w:w="0" w:type="auto"/>
            <w:tcMar>
              <w:top w:w="30" w:type="dxa"/>
              <w:left w:w="30" w:type="dxa"/>
              <w:bottom w:w="30" w:type="dxa"/>
              <w:right w:w="30" w:type="dxa"/>
            </w:tcMar>
            <w:vAlign w:val="bottom"/>
            <w:hideMark/>
          </w:tcPr>
          <w:p w:rsidR="00000000" w:rsidRDefault="00F4231B">
            <w:pPr>
              <w:divId w:val="14793032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Restricted</w:t>
            </w:r>
          </w:p>
          <w:p w:rsidR="00000000" w:rsidRDefault="00F4231B">
            <w:pPr>
              <w:jc w:val="center"/>
              <w:rPr>
                <w:rFonts w:eastAsia="Times New Roman"/>
                <w:sz w:val="16"/>
                <w:szCs w:val="16"/>
              </w:rPr>
            </w:pPr>
            <w:r>
              <w:rPr>
                <w:rFonts w:ascii="inherit" w:eastAsia="Times New Roman" w:hAnsi="inherit"/>
                <w:b/>
                <w:bCs/>
                <w:sz w:val="16"/>
                <w:szCs w:val="16"/>
              </w:rPr>
              <w:t>Stock Awards</w:t>
            </w:r>
          </w:p>
        </w:tc>
        <w:tc>
          <w:tcPr>
            <w:tcW w:w="0" w:type="auto"/>
            <w:tcMar>
              <w:top w:w="30" w:type="dxa"/>
              <w:left w:w="30" w:type="dxa"/>
              <w:bottom w:w="30" w:type="dxa"/>
              <w:right w:w="30" w:type="dxa"/>
            </w:tcMar>
            <w:vAlign w:val="bottom"/>
            <w:hideMark/>
          </w:tcPr>
          <w:p w:rsidR="00000000" w:rsidRDefault="00F4231B">
            <w:pPr>
              <w:divId w:val="16979263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Restricted</w:t>
            </w:r>
          </w:p>
          <w:p w:rsidR="00000000" w:rsidRDefault="00F4231B">
            <w:pPr>
              <w:jc w:val="center"/>
              <w:rPr>
                <w:rFonts w:eastAsia="Times New Roman"/>
                <w:sz w:val="16"/>
                <w:szCs w:val="16"/>
              </w:rPr>
            </w:pPr>
            <w:r>
              <w:rPr>
                <w:rFonts w:ascii="inherit" w:eastAsia="Times New Roman" w:hAnsi="inherit"/>
                <w:b/>
                <w:bCs/>
                <w:sz w:val="16"/>
                <w:szCs w:val="16"/>
              </w:rPr>
              <w:t>Stock Units</w:t>
            </w:r>
          </w:p>
        </w:tc>
        <w:tc>
          <w:tcPr>
            <w:tcW w:w="0" w:type="auto"/>
            <w:tcMar>
              <w:top w:w="30" w:type="dxa"/>
              <w:left w:w="30" w:type="dxa"/>
              <w:bottom w:w="30" w:type="dxa"/>
              <w:right w:w="30" w:type="dxa"/>
            </w:tcMar>
            <w:vAlign w:val="bottom"/>
            <w:hideMark/>
          </w:tcPr>
          <w:p w:rsidR="00000000" w:rsidRDefault="00F4231B">
            <w:pPr>
              <w:divId w:val="4053471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Number of</w:t>
            </w:r>
          </w:p>
          <w:p w:rsidR="00000000" w:rsidRDefault="00F4231B">
            <w:pPr>
              <w:jc w:val="center"/>
              <w:rPr>
                <w:rFonts w:eastAsia="Times New Roman"/>
                <w:sz w:val="16"/>
                <w:szCs w:val="16"/>
              </w:rPr>
            </w:pPr>
            <w:r>
              <w:rPr>
                <w:rFonts w:ascii="inherit" w:eastAsia="Times New Roman" w:hAnsi="inherit"/>
                <w:b/>
                <w:bCs/>
                <w:sz w:val="16"/>
                <w:szCs w:val="16"/>
              </w:rPr>
              <w:t>Shares</w:t>
            </w:r>
          </w:p>
          <w:p w:rsidR="00000000" w:rsidRDefault="00F4231B">
            <w:pPr>
              <w:jc w:val="center"/>
              <w:rPr>
                <w:rFonts w:eastAsia="Times New Roman"/>
                <w:sz w:val="16"/>
                <w:szCs w:val="16"/>
              </w:rPr>
            </w:pPr>
            <w:r>
              <w:rPr>
                <w:rFonts w:ascii="inherit" w:eastAsia="Times New Roman" w:hAnsi="inherit"/>
                <w:b/>
                <w:bCs/>
                <w:sz w:val="16"/>
                <w:szCs w:val="16"/>
              </w:rPr>
              <w:t>Underlying</w:t>
            </w:r>
          </w:p>
          <w:p w:rsidR="00000000" w:rsidRDefault="00F4231B">
            <w:pPr>
              <w:jc w:val="center"/>
              <w:rPr>
                <w:rFonts w:eastAsia="Times New Roman"/>
                <w:sz w:val="16"/>
                <w:szCs w:val="16"/>
              </w:rPr>
            </w:pPr>
            <w:r>
              <w:rPr>
                <w:rFonts w:ascii="inherit" w:eastAsia="Times New Roman" w:hAnsi="inherit"/>
                <w:b/>
                <w:bCs/>
                <w:sz w:val="16"/>
                <w:szCs w:val="16"/>
              </w:rPr>
              <w:t>Awards</w:t>
            </w:r>
          </w:p>
        </w:tc>
        <w:tc>
          <w:tcPr>
            <w:tcW w:w="0" w:type="auto"/>
            <w:tcMar>
              <w:top w:w="30" w:type="dxa"/>
              <w:left w:w="30" w:type="dxa"/>
              <w:bottom w:w="30" w:type="dxa"/>
              <w:right w:w="30" w:type="dxa"/>
            </w:tcMar>
            <w:vAlign w:val="bottom"/>
            <w:hideMark/>
          </w:tcPr>
          <w:p w:rsidR="00000000" w:rsidRDefault="00F4231B">
            <w:pPr>
              <w:divId w:val="9003643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Weighted</w:t>
            </w:r>
            <w:r>
              <w:rPr>
                <w:rFonts w:ascii="inherit" w:eastAsia="Times New Roman" w:hAnsi="inherit"/>
                <w:b/>
                <w:bCs/>
                <w:sz w:val="16"/>
                <w:szCs w:val="16"/>
              </w:rPr>
              <w:br/>
            </w: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Grant-Date Fair Value</w:t>
            </w:r>
          </w:p>
        </w:tc>
      </w:tr>
      <w:tr w:rsidR="00000000">
        <w:trPr>
          <w:divId w:val="1943758063"/>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Unvested as of December 31, 2016</w:t>
            </w:r>
          </w:p>
        </w:tc>
        <w:tc>
          <w:tcPr>
            <w:tcW w:w="0" w:type="auto"/>
            <w:shd w:val="clear" w:color="auto" w:fill="CCEEFF"/>
            <w:tcMar>
              <w:top w:w="30" w:type="dxa"/>
              <w:left w:w="30" w:type="dxa"/>
              <w:bottom w:w="30" w:type="dxa"/>
              <w:right w:w="30" w:type="dxa"/>
            </w:tcMar>
            <w:vAlign w:val="bottom"/>
            <w:hideMark/>
          </w:tcPr>
          <w:p w:rsidR="00000000" w:rsidRDefault="00F4231B">
            <w:pPr>
              <w:divId w:val="10109834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3,748</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547182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1,042,385</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762666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1,046,133</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398611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37.16</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943758063"/>
        </w:trPr>
        <w:tc>
          <w:tcPr>
            <w:tcW w:w="0" w:type="auto"/>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Vested</w:t>
            </w:r>
          </w:p>
        </w:tc>
        <w:tc>
          <w:tcPr>
            <w:tcW w:w="0" w:type="auto"/>
            <w:tcMar>
              <w:top w:w="30" w:type="dxa"/>
              <w:left w:w="30" w:type="dxa"/>
              <w:bottom w:w="30" w:type="dxa"/>
              <w:right w:w="30" w:type="dxa"/>
            </w:tcMar>
            <w:vAlign w:val="bottom"/>
            <w:hideMark/>
          </w:tcPr>
          <w:p w:rsidR="00000000" w:rsidRDefault="00F4231B">
            <w:pPr>
              <w:divId w:val="271323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(1,623</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903877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(185,754</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813912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(187,377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9840491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36.45</w:t>
            </w:r>
          </w:p>
        </w:tc>
        <w:tc>
          <w:tcPr>
            <w:tcW w:w="0" w:type="auto"/>
            <w:vAlign w:val="bottom"/>
            <w:hideMark/>
          </w:tcPr>
          <w:p w:rsidR="00000000" w:rsidRDefault="00F4231B">
            <w:pPr>
              <w:rPr>
                <w:rFonts w:eastAsia="Times New Roman"/>
                <w:sz w:val="20"/>
                <w:szCs w:val="20"/>
              </w:rPr>
            </w:pPr>
          </w:p>
        </w:tc>
      </w:tr>
      <w:tr w:rsidR="00000000">
        <w:trPr>
          <w:divId w:val="1943758063"/>
        </w:trPr>
        <w:tc>
          <w:tcPr>
            <w:tcW w:w="0" w:type="auto"/>
            <w:shd w:val="clear" w:color="auto" w:fill="CCEEFF"/>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Forfeited</w:t>
            </w:r>
          </w:p>
        </w:tc>
        <w:tc>
          <w:tcPr>
            <w:tcW w:w="0" w:type="auto"/>
            <w:shd w:val="clear" w:color="auto" w:fill="CCEEFF"/>
            <w:tcMar>
              <w:top w:w="30" w:type="dxa"/>
              <w:left w:w="30" w:type="dxa"/>
              <w:bottom w:w="30" w:type="dxa"/>
              <w:right w:w="30" w:type="dxa"/>
            </w:tcMar>
            <w:vAlign w:val="bottom"/>
            <w:hideMark/>
          </w:tcPr>
          <w:p w:rsidR="00000000" w:rsidRDefault="00F4231B">
            <w:pPr>
              <w:divId w:val="541602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783310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(76,719</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8959715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(76,719</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5524189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38.48</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943758063"/>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Unvested as of December 31, 2017</w:t>
            </w:r>
          </w:p>
        </w:tc>
        <w:tc>
          <w:tcPr>
            <w:tcW w:w="0" w:type="auto"/>
            <w:tcMar>
              <w:top w:w="30" w:type="dxa"/>
              <w:left w:w="30" w:type="dxa"/>
              <w:bottom w:w="30" w:type="dxa"/>
              <w:right w:w="30" w:type="dxa"/>
            </w:tcMar>
            <w:vAlign w:val="bottom"/>
            <w:hideMark/>
          </w:tcPr>
          <w:p w:rsidR="00000000" w:rsidRDefault="00F4231B">
            <w:pPr>
              <w:divId w:val="6296292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2,125</w:t>
            </w:r>
          </w:p>
        </w:tc>
        <w:tc>
          <w:tcPr>
            <w:tcW w:w="0" w:type="auto"/>
            <w:tcBorders>
              <w:top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0523439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779,912</w:t>
            </w:r>
          </w:p>
        </w:tc>
        <w:tc>
          <w:tcPr>
            <w:tcW w:w="0" w:type="auto"/>
            <w:tcBorders>
              <w:top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529357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782,037</w:t>
            </w:r>
          </w:p>
        </w:tc>
        <w:tc>
          <w:tcPr>
            <w:tcW w:w="0" w:type="auto"/>
            <w:tcBorders>
              <w:top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800324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37.22</w:t>
            </w:r>
          </w:p>
        </w:tc>
        <w:tc>
          <w:tcPr>
            <w:tcW w:w="0" w:type="auto"/>
            <w:tcBorders>
              <w:top w:val="single" w:sz="6" w:space="0" w:color="000000"/>
            </w:tcBorders>
            <w:vAlign w:val="bottom"/>
            <w:hideMark/>
          </w:tcPr>
          <w:p w:rsidR="00000000" w:rsidRDefault="00F4231B">
            <w:pPr>
              <w:rPr>
                <w:rFonts w:eastAsia="Times New Roman"/>
                <w:sz w:val="20"/>
                <w:szCs w:val="20"/>
              </w:rPr>
            </w:pPr>
          </w:p>
        </w:tc>
      </w:tr>
      <w:tr w:rsidR="00000000">
        <w:trPr>
          <w:divId w:val="1943758063"/>
        </w:trPr>
        <w:tc>
          <w:tcPr>
            <w:tcW w:w="0" w:type="auto"/>
            <w:shd w:val="clear" w:color="auto" w:fill="CCEEFF"/>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Granted</w:t>
            </w:r>
          </w:p>
        </w:tc>
        <w:tc>
          <w:tcPr>
            <w:tcW w:w="0" w:type="auto"/>
            <w:shd w:val="clear" w:color="auto" w:fill="CCEEFF"/>
            <w:tcMar>
              <w:top w:w="30" w:type="dxa"/>
              <w:left w:w="30" w:type="dxa"/>
              <w:bottom w:w="30" w:type="dxa"/>
              <w:right w:w="30" w:type="dxa"/>
            </w:tcMar>
            <w:vAlign w:val="bottom"/>
            <w:hideMark/>
          </w:tcPr>
          <w:p w:rsidR="00000000" w:rsidRDefault="00F4231B">
            <w:pPr>
              <w:divId w:val="479225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434970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2,872,408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57575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2,872,408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9270759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22.53</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943758063"/>
        </w:trPr>
        <w:tc>
          <w:tcPr>
            <w:tcW w:w="0" w:type="auto"/>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Vested</w:t>
            </w:r>
          </w:p>
        </w:tc>
        <w:tc>
          <w:tcPr>
            <w:tcW w:w="0" w:type="auto"/>
            <w:tcMar>
              <w:top w:w="30" w:type="dxa"/>
              <w:left w:w="30" w:type="dxa"/>
              <w:bottom w:w="30" w:type="dxa"/>
              <w:right w:w="30" w:type="dxa"/>
            </w:tcMar>
            <w:vAlign w:val="bottom"/>
            <w:hideMark/>
          </w:tcPr>
          <w:p w:rsidR="00000000" w:rsidRDefault="00F4231B">
            <w:pPr>
              <w:divId w:val="1467552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(2,125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671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(2,077,253</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52516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(2,079,378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034888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27.55</w:t>
            </w:r>
          </w:p>
        </w:tc>
        <w:tc>
          <w:tcPr>
            <w:tcW w:w="0" w:type="auto"/>
            <w:vAlign w:val="bottom"/>
            <w:hideMark/>
          </w:tcPr>
          <w:p w:rsidR="00000000" w:rsidRDefault="00F4231B">
            <w:pPr>
              <w:rPr>
                <w:rFonts w:eastAsia="Times New Roman"/>
                <w:sz w:val="20"/>
                <w:szCs w:val="20"/>
              </w:rPr>
            </w:pPr>
          </w:p>
        </w:tc>
      </w:tr>
      <w:tr w:rsidR="00000000">
        <w:trPr>
          <w:divId w:val="1943758063"/>
        </w:trPr>
        <w:tc>
          <w:tcPr>
            <w:tcW w:w="0" w:type="auto"/>
            <w:shd w:val="clear" w:color="auto" w:fill="CCEEFF"/>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Forfeited</w:t>
            </w:r>
          </w:p>
        </w:tc>
        <w:tc>
          <w:tcPr>
            <w:tcW w:w="0" w:type="auto"/>
            <w:shd w:val="clear" w:color="auto" w:fill="CCEEFF"/>
            <w:tcMar>
              <w:top w:w="30" w:type="dxa"/>
              <w:left w:w="30" w:type="dxa"/>
              <w:bottom w:w="30" w:type="dxa"/>
              <w:right w:w="30" w:type="dxa"/>
            </w:tcMar>
            <w:vAlign w:val="bottom"/>
            <w:hideMark/>
          </w:tcPr>
          <w:p w:rsidR="00000000" w:rsidRDefault="00F4231B">
            <w:pPr>
              <w:divId w:val="17620702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320115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(108,932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1121631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(108,932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9744094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29.50</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943758063"/>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Unvested as of December 31, 2018</w:t>
            </w:r>
          </w:p>
        </w:tc>
        <w:tc>
          <w:tcPr>
            <w:tcW w:w="0" w:type="auto"/>
            <w:tcMar>
              <w:top w:w="30" w:type="dxa"/>
              <w:left w:w="30" w:type="dxa"/>
              <w:bottom w:w="30" w:type="dxa"/>
              <w:right w:w="30" w:type="dxa"/>
            </w:tcMar>
            <w:vAlign w:val="bottom"/>
            <w:hideMark/>
          </w:tcPr>
          <w:p w:rsidR="00000000" w:rsidRDefault="00F4231B">
            <w:pPr>
              <w:divId w:val="3272945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862527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1,466,135</w:t>
            </w:r>
          </w:p>
        </w:tc>
        <w:tc>
          <w:tcPr>
            <w:tcW w:w="0" w:type="auto"/>
            <w:tcBorders>
              <w:top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983166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1,466,135</w:t>
            </w:r>
          </w:p>
        </w:tc>
        <w:tc>
          <w:tcPr>
            <w:tcW w:w="0" w:type="auto"/>
            <w:tcBorders>
              <w:top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144535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22.62</w:t>
            </w:r>
          </w:p>
        </w:tc>
        <w:tc>
          <w:tcPr>
            <w:tcW w:w="0" w:type="auto"/>
            <w:tcBorders>
              <w:top w:val="single" w:sz="6" w:space="0" w:color="000000"/>
            </w:tcBorders>
            <w:vAlign w:val="bottom"/>
            <w:hideMark/>
          </w:tcPr>
          <w:p w:rsidR="00000000" w:rsidRDefault="00F4231B">
            <w:pPr>
              <w:rPr>
                <w:rFonts w:eastAsia="Times New Roman"/>
                <w:sz w:val="20"/>
                <w:szCs w:val="20"/>
              </w:rPr>
            </w:pPr>
          </w:p>
        </w:tc>
      </w:tr>
      <w:tr w:rsidR="00000000">
        <w:trPr>
          <w:divId w:val="1943758063"/>
        </w:trPr>
        <w:tc>
          <w:tcPr>
            <w:tcW w:w="0" w:type="auto"/>
            <w:shd w:val="clear" w:color="auto" w:fill="CCEEFF"/>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Granted</w:t>
            </w:r>
          </w:p>
        </w:tc>
        <w:tc>
          <w:tcPr>
            <w:tcW w:w="0" w:type="auto"/>
            <w:shd w:val="clear" w:color="auto" w:fill="CCEEFF"/>
            <w:tcMar>
              <w:top w:w="30" w:type="dxa"/>
              <w:left w:w="30" w:type="dxa"/>
              <w:bottom w:w="30" w:type="dxa"/>
              <w:right w:w="30" w:type="dxa"/>
            </w:tcMar>
            <w:vAlign w:val="bottom"/>
            <w:hideMark/>
          </w:tcPr>
          <w:p w:rsidR="00000000" w:rsidRDefault="00F4231B">
            <w:pPr>
              <w:divId w:val="1876656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14255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2,578,866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05386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2,578,866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915016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7.56</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943758063"/>
        </w:trPr>
        <w:tc>
          <w:tcPr>
            <w:tcW w:w="0" w:type="auto"/>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Vested</w:t>
            </w:r>
          </w:p>
        </w:tc>
        <w:tc>
          <w:tcPr>
            <w:tcW w:w="0" w:type="auto"/>
            <w:tcMar>
              <w:top w:w="30" w:type="dxa"/>
              <w:left w:w="30" w:type="dxa"/>
              <w:bottom w:w="30" w:type="dxa"/>
              <w:right w:w="30" w:type="dxa"/>
            </w:tcMar>
            <w:vAlign w:val="bottom"/>
            <w:hideMark/>
          </w:tcPr>
          <w:p w:rsidR="00000000" w:rsidRDefault="00F4231B">
            <w:pPr>
              <w:divId w:val="18971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497068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(854,998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19362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(854,998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164852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23.96</w:t>
            </w:r>
          </w:p>
        </w:tc>
        <w:tc>
          <w:tcPr>
            <w:tcW w:w="0" w:type="auto"/>
            <w:vAlign w:val="bottom"/>
            <w:hideMark/>
          </w:tcPr>
          <w:p w:rsidR="00000000" w:rsidRDefault="00F4231B">
            <w:pPr>
              <w:rPr>
                <w:rFonts w:eastAsia="Times New Roman"/>
                <w:sz w:val="20"/>
                <w:szCs w:val="20"/>
              </w:rPr>
            </w:pPr>
          </w:p>
        </w:tc>
      </w:tr>
      <w:tr w:rsidR="00000000">
        <w:trPr>
          <w:divId w:val="1943758063"/>
        </w:trPr>
        <w:tc>
          <w:tcPr>
            <w:tcW w:w="0" w:type="auto"/>
            <w:shd w:val="clear" w:color="auto" w:fill="CCEEFF"/>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Forfeited</w:t>
            </w:r>
          </w:p>
        </w:tc>
        <w:tc>
          <w:tcPr>
            <w:tcW w:w="0" w:type="auto"/>
            <w:shd w:val="clear" w:color="auto" w:fill="CCEEFF"/>
            <w:tcMar>
              <w:top w:w="30" w:type="dxa"/>
              <w:left w:w="30" w:type="dxa"/>
              <w:bottom w:w="30" w:type="dxa"/>
              <w:right w:w="30" w:type="dxa"/>
            </w:tcMar>
            <w:vAlign w:val="bottom"/>
            <w:hideMark/>
          </w:tcPr>
          <w:p w:rsidR="00000000" w:rsidRDefault="00F4231B">
            <w:pPr>
              <w:divId w:val="12837277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466204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(529,767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1963820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(529,767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593317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18.47</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943758063"/>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Unvested as of December 31, 2019</w:t>
            </w:r>
          </w:p>
        </w:tc>
        <w:tc>
          <w:tcPr>
            <w:tcW w:w="0" w:type="auto"/>
            <w:tcMar>
              <w:top w:w="30" w:type="dxa"/>
              <w:left w:w="30" w:type="dxa"/>
              <w:bottom w:w="30" w:type="dxa"/>
              <w:right w:w="30" w:type="dxa"/>
            </w:tcMar>
            <w:vAlign w:val="bottom"/>
            <w:hideMark/>
          </w:tcPr>
          <w:p w:rsidR="00000000" w:rsidRDefault="00F4231B">
            <w:pPr>
              <w:divId w:val="18766950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705348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2,660,236</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228521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2,660,236</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045049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8.42</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r>
    </w:tbl>
    <w:p w:rsidR="00000000" w:rsidRDefault="00F4231B">
      <w:pPr>
        <w:spacing w:line="288" w:lineRule="auto"/>
        <w:jc w:val="both"/>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aggregate intrinsic value for all unvested RSUs outstanding was</w:t>
      </w:r>
      <w:r>
        <w:rPr>
          <w:rFonts w:ascii="inherit" w:eastAsia="Times New Roman" w:hAnsi="inherit"/>
          <w:sz w:val="20"/>
          <w:szCs w:val="20"/>
        </w:rPr>
        <w:t xml:space="preserve"> </w:t>
      </w:r>
      <w:r>
        <w:rPr>
          <w:rFonts w:ascii="inherit" w:eastAsia="Times New Roman" w:hAnsi="inherit"/>
          <w:sz w:val="20"/>
          <w:szCs w:val="20"/>
        </w:rPr>
        <w:t>$12.1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$21.3</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$22.0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2018, and 2017, respectively.</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During the year ended December 31, 2019, the Company's Compensation Committee approved and awarded</w:t>
      </w:r>
      <w:r>
        <w:rPr>
          <w:rFonts w:ascii="inherit" w:eastAsia="Times New Roman" w:hAnsi="inherit"/>
          <w:sz w:val="20"/>
          <w:szCs w:val="20"/>
        </w:rPr>
        <w:t xml:space="preserve"> </w:t>
      </w:r>
      <w:r>
        <w:rPr>
          <w:rFonts w:ascii="inherit" w:eastAsia="Times New Roman" w:hAnsi="inherit"/>
          <w:sz w:val="20"/>
          <w:szCs w:val="20"/>
        </w:rPr>
        <w:t>1,603,866</w:t>
      </w:r>
      <w:r>
        <w:rPr>
          <w:rFonts w:ascii="inherit" w:eastAsia="Times New Roman" w:hAnsi="inherit"/>
          <w:sz w:val="20"/>
          <w:szCs w:val="20"/>
        </w:rPr>
        <w:t xml:space="preserve"> </w:t>
      </w:r>
      <w:r>
        <w:rPr>
          <w:rFonts w:ascii="inherit" w:eastAsia="Times New Roman" w:hAnsi="inherit"/>
          <w:sz w:val="20"/>
          <w:szCs w:val="20"/>
        </w:rPr>
        <w:t>time-based RSUs (of which</w:t>
      </w:r>
      <w:r>
        <w:rPr>
          <w:rFonts w:ascii="inherit" w:eastAsia="Times New Roman" w:hAnsi="inherit"/>
          <w:sz w:val="20"/>
          <w:szCs w:val="20"/>
        </w:rPr>
        <w:t xml:space="preserve"> </w:t>
      </w:r>
      <w:r>
        <w:rPr>
          <w:rFonts w:ascii="inherit" w:eastAsia="Times New Roman" w:hAnsi="inherit"/>
          <w:sz w:val="20"/>
          <w:szCs w:val="20"/>
        </w:rPr>
        <w:t>206,108</w:t>
      </w:r>
      <w:r>
        <w:rPr>
          <w:rFonts w:ascii="inherit" w:eastAsia="Times New Roman" w:hAnsi="inherit"/>
          <w:sz w:val="20"/>
          <w:szCs w:val="20"/>
        </w:rPr>
        <w:t xml:space="preserve"> </w:t>
      </w:r>
      <w:r>
        <w:rPr>
          <w:rFonts w:ascii="inherit" w:eastAsia="Times New Roman" w:hAnsi="inherit"/>
          <w:sz w:val="20"/>
          <w:szCs w:val="20"/>
        </w:rPr>
        <w:t>RSUs related to the settlement of an accrued 2018 annual incentive plan liability) and</w:t>
      </w:r>
      <w:r>
        <w:rPr>
          <w:rFonts w:ascii="inherit" w:eastAsia="Times New Roman" w:hAnsi="inherit"/>
          <w:sz w:val="20"/>
          <w:szCs w:val="20"/>
        </w:rPr>
        <w:t xml:space="preserve"> </w:t>
      </w:r>
      <w:r>
        <w:rPr>
          <w:rFonts w:ascii="inherit" w:eastAsia="Times New Roman" w:hAnsi="inherit"/>
          <w:sz w:val="20"/>
          <w:szCs w:val="20"/>
        </w:rPr>
        <w:t>975,000</w:t>
      </w:r>
      <w:r>
        <w:rPr>
          <w:rFonts w:ascii="inherit" w:eastAsia="Times New Roman" w:hAnsi="inherit"/>
          <w:sz w:val="20"/>
          <w:szCs w:val="20"/>
        </w:rPr>
        <w:t xml:space="preserve"> </w:t>
      </w:r>
      <w:r>
        <w:rPr>
          <w:rFonts w:ascii="inherit" w:eastAsia="Times New Roman" w:hAnsi="inherit"/>
          <w:sz w:val="20"/>
          <w:szCs w:val="20"/>
        </w:rPr>
        <w:t>market-based RSUs,</w:t>
      </w:r>
      <w:r>
        <w:rPr>
          <w:rFonts w:ascii="inherit" w:eastAsia="Times New Roman" w:hAnsi="inherit"/>
          <w:sz w:val="20"/>
          <w:szCs w:val="20"/>
        </w:rPr>
        <w:t xml:space="preserve"> which were valued using a Monte Carlo simulation analysis, to employees, directors and consultants of the Company. The Monte Carlo simulation analysis uses key assumptions including the performance period, grant date stock price, performance-based vesting</w:t>
      </w:r>
      <w:r>
        <w:rPr>
          <w:rFonts w:ascii="inherit" w:eastAsia="Times New Roman" w:hAnsi="inherit"/>
          <w:sz w:val="20"/>
          <w:szCs w:val="20"/>
        </w:rPr>
        <w:t xml:space="preserve"> hurdles and achievement requirements. Of the time-based RSUs,</w:t>
      </w:r>
      <w:r>
        <w:rPr>
          <w:rFonts w:ascii="inherit" w:eastAsia="Times New Roman" w:hAnsi="inherit"/>
          <w:sz w:val="20"/>
          <w:szCs w:val="20"/>
        </w:rPr>
        <w:t xml:space="preserve"> </w:t>
      </w:r>
      <w:r>
        <w:rPr>
          <w:rFonts w:ascii="inherit" w:eastAsia="Times New Roman" w:hAnsi="inherit"/>
          <w:sz w:val="20"/>
          <w:szCs w:val="20"/>
        </w:rPr>
        <w:t>581,491</w:t>
      </w:r>
      <w:r>
        <w:rPr>
          <w:rFonts w:ascii="inherit" w:eastAsia="Times New Roman" w:hAnsi="inherit"/>
          <w:sz w:val="20"/>
          <w:szCs w:val="20"/>
        </w:rPr>
        <w:t xml:space="preserve"> </w:t>
      </w:r>
      <w:r>
        <w:rPr>
          <w:rFonts w:ascii="inherit" w:eastAsia="Times New Roman" w:hAnsi="inherit"/>
          <w:sz w:val="20"/>
          <w:szCs w:val="20"/>
        </w:rPr>
        <w:t>shares vested immediately upon grant. The remaining time-based RSUs generally vest after one to three years</w:t>
      </w:r>
      <w:r>
        <w:rPr>
          <w:rFonts w:ascii="inherit" w:eastAsia="Times New Roman" w:hAnsi="inherit"/>
          <w:sz w:val="20"/>
          <w:szCs w:val="20"/>
        </w:rPr>
        <w:t xml:space="preserve"> </w:t>
      </w:r>
      <w:r>
        <w:rPr>
          <w:rFonts w:ascii="inherit" w:eastAsia="Times New Roman" w:hAnsi="inherit"/>
          <w:sz w:val="20"/>
          <w:szCs w:val="20"/>
        </w:rPr>
        <w:t>contingent on continued service. The market-based RSUs vest over up to ten ye</w:t>
      </w:r>
      <w:r>
        <w:rPr>
          <w:rFonts w:ascii="inherit" w:eastAsia="Times New Roman" w:hAnsi="inherit"/>
          <w:sz w:val="20"/>
          <w:szCs w:val="20"/>
        </w:rPr>
        <w:t>ars based on the achievement of certain stock price hurdles.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total unrecognized compensation expense related to unvested RSUs was</w:t>
      </w:r>
      <w:r>
        <w:rPr>
          <w:rFonts w:ascii="inherit" w:eastAsia="Times New Roman" w:hAnsi="inherit"/>
          <w:sz w:val="20"/>
          <w:szCs w:val="20"/>
        </w:rPr>
        <w:t xml:space="preserve"> </w:t>
      </w:r>
      <w:r>
        <w:rPr>
          <w:rFonts w:ascii="inherit" w:eastAsia="Times New Roman" w:hAnsi="inherit"/>
          <w:sz w:val="20"/>
          <w:szCs w:val="20"/>
        </w:rPr>
        <w:t>$13.7</w:t>
      </w:r>
      <w:r>
        <w:rPr>
          <w:rFonts w:ascii="inherit" w:eastAsia="Times New Roman" w:hAnsi="inherit"/>
          <w:sz w:val="20"/>
          <w:szCs w:val="20"/>
        </w:rPr>
        <w:t xml:space="preserve"> </w:t>
      </w:r>
      <w:r>
        <w:rPr>
          <w:rFonts w:ascii="inherit" w:eastAsia="Times New Roman" w:hAnsi="inherit"/>
          <w:sz w:val="20"/>
          <w:szCs w:val="20"/>
        </w:rPr>
        <w:t>million, which the Company expects to recognize over a weighted-average vesting period of appr</w:t>
      </w:r>
      <w:r>
        <w:rPr>
          <w:rFonts w:ascii="inherit" w:eastAsia="Times New Roman" w:hAnsi="inherit"/>
          <w:sz w:val="20"/>
          <w:szCs w:val="20"/>
        </w:rPr>
        <w:t>oximately</w:t>
      </w:r>
      <w:r>
        <w:rPr>
          <w:rFonts w:ascii="inherit" w:eastAsia="Times New Roman" w:hAnsi="inherit"/>
          <w:sz w:val="20"/>
          <w:szCs w:val="20"/>
        </w:rPr>
        <w:t xml:space="preserve"> </w:t>
      </w:r>
      <w:r>
        <w:rPr>
          <w:rFonts w:ascii="inherit" w:eastAsia="Times New Roman" w:hAnsi="inherit"/>
          <w:sz w:val="20"/>
          <w:szCs w:val="20"/>
        </w:rPr>
        <w:t>5.06</w:t>
      </w:r>
      <w:r>
        <w:rPr>
          <w:rFonts w:ascii="inherit" w:eastAsia="Times New Roman" w:hAnsi="inherit"/>
          <w:sz w:val="20"/>
          <w:szCs w:val="20"/>
        </w:rPr>
        <w:t xml:space="preserve"> </w:t>
      </w:r>
      <w:r>
        <w:rPr>
          <w:rFonts w:ascii="inherit" w:eastAsia="Times New Roman" w:hAnsi="inherit"/>
          <w:sz w:val="20"/>
          <w:szCs w:val="20"/>
        </w:rPr>
        <w:t>years. The estimated forfeiture rate as of December 31, 2017, 2018, and 2019 was 10.0%. Changes in the estimates and assumptions relating to forfeitures and subsequent grants may result in material changes in stock-based compensation expense</w:t>
      </w:r>
      <w:r>
        <w:rPr>
          <w:rFonts w:ascii="inherit" w:eastAsia="Times New Roman" w:hAnsi="inherit"/>
          <w:sz w:val="20"/>
          <w:szCs w:val="20"/>
        </w:rPr>
        <w:t xml:space="preserve"> in the future.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During 2018, the Company's Compensation Committee approved and awarded</w:t>
      </w:r>
      <w:r>
        <w:rPr>
          <w:rFonts w:ascii="inherit" w:eastAsia="Times New Roman" w:hAnsi="inherit"/>
          <w:sz w:val="20"/>
          <w:szCs w:val="20"/>
        </w:rPr>
        <w:t xml:space="preserve"> </w:t>
      </w:r>
      <w:r>
        <w:rPr>
          <w:rFonts w:ascii="inherit" w:eastAsia="Times New Roman" w:hAnsi="inherit"/>
          <w:sz w:val="20"/>
          <w:szCs w:val="20"/>
        </w:rPr>
        <w:t>2,612,457</w:t>
      </w:r>
      <w:r>
        <w:rPr>
          <w:rFonts w:ascii="inherit" w:eastAsia="Times New Roman" w:hAnsi="inherit"/>
          <w:sz w:val="20"/>
          <w:szCs w:val="20"/>
        </w:rPr>
        <w:t xml:space="preserve"> </w:t>
      </w:r>
      <w:r>
        <w:rPr>
          <w:rFonts w:ascii="inherit" w:eastAsia="Times New Roman" w:hAnsi="inherit"/>
          <w:sz w:val="20"/>
          <w:szCs w:val="20"/>
        </w:rPr>
        <w:t>time-based RSUs,</w:t>
      </w:r>
      <w:r>
        <w:rPr>
          <w:rFonts w:ascii="inherit" w:eastAsia="Times New Roman" w:hAnsi="inherit"/>
          <w:sz w:val="20"/>
          <w:szCs w:val="20"/>
        </w:rPr>
        <w:t xml:space="preserve"> </w:t>
      </w:r>
      <w:r>
        <w:rPr>
          <w:rFonts w:ascii="inherit" w:eastAsia="Times New Roman" w:hAnsi="inherit"/>
          <w:sz w:val="20"/>
          <w:szCs w:val="20"/>
        </w:rPr>
        <w:t>191,800</w:t>
      </w:r>
      <w:r>
        <w:rPr>
          <w:rFonts w:ascii="inherit" w:eastAsia="Times New Roman" w:hAnsi="inherit"/>
          <w:sz w:val="20"/>
          <w:szCs w:val="20"/>
        </w:rPr>
        <w:t xml:space="preserve"> </w:t>
      </w:r>
      <w:r>
        <w:rPr>
          <w:rFonts w:ascii="inherit" w:eastAsia="Times New Roman" w:hAnsi="inherit"/>
          <w:sz w:val="20"/>
          <w:szCs w:val="20"/>
        </w:rPr>
        <w:t>performance-based RSUs, and</w:t>
      </w:r>
      <w:r>
        <w:rPr>
          <w:rFonts w:ascii="inherit" w:eastAsia="Times New Roman" w:hAnsi="inherit"/>
          <w:sz w:val="20"/>
          <w:szCs w:val="20"/>
        </w:rPr>
        <w:t xml:space="preserve"> </w:t>
      </w:r>
      <w:r>
        <w:rPr>
          <w:rFonts w:ascii="inherit" w:eastAsia="Times New Roman" w:hAnsi="inherit"/>
          <w:sz w:val="20"/>
          <w:szCs w:val="20"/>
        </w:rPr>
        <w:t>68,151</w:t>
      </w:r>
      <w:r>
        <w:rPr>
          <w:rFonts w:ascii="inherit" w:eastAsia="Times New Roman" w:hAnsi="inherit"/>
          <w:sz w:val="20"/>
          <w:szCs w:val="20"/>
        </w:rPr>
        <w:t xml:space="preserve"> </w:t>
      </w:r>
      <w:r>
        <w:rPr>
          <w:rFonts w:ascii="inherit" w:eastAsia="Times New Roman" w:hAnsi="inherit"/>
          <w:sz w:val="20"/>
          <w:szCs w:val="20"/>
        </w:rPr>
        <w:t>market-based RSUs under the 2018 Plan to employees, directors and consultants of the Company. Of th</w:t>
      </w:r>
      <w:r>
        <w:rPr>
          <w:rFonts w:ascii="inherit" w:eastAsia="Times New Roman" w:hAnsi="inherit"/>
          <w:sz w:val="20"/>
          <w:szCs w:val="20"/>
        </w:rPr>
        <w:t>e time-based RSUs,</w:t>
      </w:r>
      <w:r>
        <w:rPr>
          <w:rFonts w:ascii="inherit" w:eastAsia="Times New Roman" w:hAnsi="inherit"/>
          <w:sz w:val="20"/>
          <w:szCs w:val="20"/>
        </w:rPr>
        <w:t xml:space="preserve"> </w:t>
      </w:r>
      <w:r>
        <w:rPr>
          <w:rFonts w:ascii="inherit" w:eastAsia="Times New Roman" w:hAnsi="inherit"/>
          <w:sz w:val="20"/>
          <w:szCs w:val="20"/>
        </w:rPr>
        <w:t>1,493,288</w:t>
      </w:r>
      <w:r>
        <w:rPr>
          <w:rFonts w:ascii="inherit" w:eastAsia="Times New Roman" w:hAnsi="inherit"/>
          <w:sz w:val="20"/>
          <w:szCs w:val="20"/>
        </w:rPr>
        <w:t xml:space="preserve"> </w:t>
      </w:r>
      <w:r>
        <w:rPr>
          <w:rFonts w:ascii="inherit" w:eastAsia="Times New Roman" w:hAnsi="inherit"/>
          <w:sz w:val="20"/>
          <w:szCs w:val="20"/>
        </w:rPr>
        <w:t>vested immediately upon grant, including</w:t>
      </w:r>
      <w:r>
        <w:rPr>
          <w:rFonts w:ascii="inherit" w:eastAsia="Times New Roman" w:hAnsi="inherit"/>
          <w:sz w:val="20"/>
          <w:szCs w:val="20"/>
        </w:rPr>
        <w:t xml:space="preserve"> </w:t>
      </w:r>
      <w:r>
        <w:rPr>
          <w:rFonts w:ascii="inherit" w:eastAsia="Times New Roman" w:hAnsi="inherit"/>
          <w:sz w:val="20"/>
          <w:szCs w:val="20"/>
        </w:rPr>
        <w:t>165,086</w:t>
      </w:r>
      <w:r>
        <w:rPr>
          <w:rFonts w:ascii="inherit" w:eastAsia="Times New Roman" w:hAnsi="inherit"/>
          <w:sz w:val="20"/>
          <w:szCs w:val="20"/>
        </w:rPr>
        <w:t xml:space="preserve"> </w:t>
      </w:r>
      <w:r>
        <w:rPr>
          <w:rFonts w:ascii="inherit" w:eastAsia="Times New Roman" w:hAnsi="inherit"/>
          <w:sz w:val="20"/>
          <w:szCs w:val="20"/>
        </w:rPr>
        <w:t>shares related to the compensation of the Company's former CEO as part of his retirement and transition services agreement. The remaining time-based RSUs generally vest after</w:t>
      </w:r>
      <w:r>
        <w:rPr>
          <w:rFonts w:ascii="inherit" w:eastAsia="Times New Roman" w:hAnsi="inherit"/>
          <w:sz w:val="20"/>
          <w:szCs w:val="20"/>
        </w:rPr>
        <w:t xml:space="preserve"> </w:t>
      </w:r>
      <w:r>
        <w:rPr>
          <w:rFonts w:ascii="inherit" w:eastAsia="Times New Roman" w:hAnsi="inherit"/>
          <w:sz w:val="20"/>
          <w:szCs w:val="20"/>
        </w:rPr>
        <w:t>thr</w:t>
      </w:r>
      <w:r>
        <w:rPr>
          <w:rFonts w:ascii="inherit" w:eastAsia="Times New Roman" w:hAnsi="inherit"/>
          <w:sz w:val="20"/>
          <w:szCs w:val="20"/>
        </w:rPr>
        <w:t>ee</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four years</w:t>
      </w:r>
      <w:r>
        <w:rPr>
          <w:rFonts w:ascii="inherit" w:eastAsia="Times New Roman" w:hAnsi="inherit"/>
          <w:sz w:val="20"/>
          <w:szCs w:val="20"/>
        </w:rPr>
        <w:t xml:space="preserve"> </w:t>
      </w:r>
      <w:r>
        <w:rPr>
          <w:rFonts w:ascii="inherit" w:eastAsia="Times New Roman" w:hAnsi="inherit"/>
          <w:sz w:val="20"/>
          <w:szCs w:val="20"/>
        </w:rPr>
        <w:t>contingent on continued service, and performance-based RSUs generally vest after</w:t>
      </w:r>
      <w:r>
        <w:rPr>
          <w:rFonts w:ascii="inherit" w:eastAsia="Times New Roman" w:hAnsi="inherit"/>
          <w:sz w:val="20"/>
          <w:szCs w:val="20"/>
        </w:rPr>
        <w:t xml:space="preserve"> </w:t>
      </w:r>
      <w:r>
        <w:rPr>
          <w:rFonts w:ascii="inherit" w:eastAsia="Times New Roman" w:hAnsi="inherit"/>
          <w:sz w:val="20"/>
          <w:szCs w:val="20"/>
        </w:rPr>
        <w:t>three years</w:t>
      </w:r>
      <w:r>
        <w:rPr>
          <w:rFonts w:ascii="inherit" w:eastAsia="Times New Roman" w:hAnsi="inherit"/>
          <w:sz w:val="20"/>
          <w:szCs w:val="20"/>
        </w:rPr>
        <w:t xml:space="preserve"> </w:t>
      </w:r>
      <w:r>
        <w:rPr>
          <w:rFonts w:ascii="inherit" w:eastAsia="Times New Roman" w:hAnsi="inherit"/>
          <w:sz w:val="20"/>
          <w:szCs w:val="20"/>
        </w:rPr>
        <w:t>based on achievement of pre-established revenue and adjusted earnings before interest income, interest expense, income taxes, depreciation and amo</w:t>
      </w:r>
      <w:r>
        <w:rPr>
          <w:rFonts w:ascii="inherit" w:eastAsia="Times New Roman" w:hAnsi="inherit"/>
          <w:sz w:val="20"/>
          <w:szCs w:val="20"/>
        </w:rPr>
        <w:t>rtization (Adjusted EBITDA) goals. Market-based awards generally vest after</w:t>
      </w:r>
      <w:r>
        <w:rPr>
          <w:rFonts w:ascii="inherit" w:eastAsia="Times New Roman" w:hAnsi="inherit"/>
          <w:sz w:val="20"/>
          <w:szCs w:val="20"/>
        </w:rPr>
        <w:t xml:space="preserve"> </w:t>
      </w:r>
      <w:r>
        <w:rPr>
          <w:rFonts w:ascii="inherit" w:eastAsia="Times New Roman" w:hAnsi="inherit"/>
          <w:sz w:val="20"/>
          <w:szCs w:val="20"/>
        </w:rPr>
        <w:t>three years</w:t>
      </w:r>
      <w:r>
        <w:rPr>
          <w:rFonts w:ascii="inherit" w:eastAsia="Times New Roman" w:hAnsi="inherit"/>
          <w:sz w:val="20"/>
          <w:szCs w:val="20"/>
        </w:rPr>
        <w:t xml:space="preserve"> </w:t>
      </w:r>
      <w:r>
        <w:rPr>
          <w:rFonts w:ascii="inherit" w:eastAsia="Times New Roman" w:hAnsi="inherit"/>
          <w:sz w:val="20"/>
          <w:szCs w:val="20"/>
        </w:rPr>
        <w:t>based on the attainment of certain stock price hurdles.</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Preferred Stock</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has</w:t>
      </w:r>
      <w:r>
        <w:rPr>
          <w:rFonts w:ascii="inherit" w:eastAsia="Times New Roman" w:hAnsi="inherit"/>
          <w:sz w:val="20"/>
          <w:szCs w:val="20"/>
        </w:rPr>
        <w:t xml:space="preserve"> </w:t>
      </w:r>
      <w:r>
        <w:rPr>
          <w:rFonts w:ascii="inherit" w:eastAsia="Times New Roman" w:hAnsi="inherit"/>
          <w:sz w:val="20"/>
          <w:szCs w:val="20"/>
        </w:rPr>
        <w:t>5,000,000</w:t>
      </w:r>
      <w:r>
        <w:rPr>
          <w:rFonts w:ascii="inherit" w:eastAsia="Times New Roman" w:hAnsi="inherit"/>
          <w:sz w:val="20"/>
          <w:szCs w:val="20"/>
        </w:rPr>
        <w:t xml:space="preserve"> </w:t>
      </w:r>
      <w:r>
        <w:rPr>
          <w:rFonts w:ascii="inherit" w:eastAsia="Times New Roman" w:hAnsi="inherit"/>
          <w:sz w:val="20"/>
          <w:szCs w:val="20"/>
        </w:rPr>
        <w:t>shares of</w:t>
      </w:r>
      <w:r>
        <w:rPr>
          <w:rFonts w:ascii="inherit" w:eastAsia="Times New Roman" w:hAnsi="inherit"/>
          <w:sz w:val="20"/>
          <w:szCs w:val="20"/>
        </w:rPr>
        <w:t xml:space="preserve"> </w:t>
      </w:r>
      <w:r>
        <w:rPr>
          <w:rFonts w:ascii="inherit" w:eastAsia="Times New Roman" w:hAnsi="inherit"/>
          <w:sz w:val="20"/>
          <w:szCs w:val="20"/>
        </w:rPr>
        <w:t>$0.001</w:t>
      </w:r>
      <w:r>
        <w:rPr>
          <w:rFonts w:ascii="inherit" w:eastAsia="Times New Roman" w:hAnsi="inherit"/>
          <w:sz w:val="20"/>
          <w:szCs w:val="20"/>
        </w:rPr>
        <w:t xml:space="preserve"> </w:t>
      </w:r>
      <w:r>
        <w:rPr>
          <w:rFonts w:ascii="inherit" w:eastAsia="Times New Roman" w:hAnsi="inherit"/>
          <w:sz w:val="20"/>
          <w:szCs w:val="20"/>
        </w:rPr>
        <w:t>par value preferred stock authorized;</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shares have</w:t>
      </w:r>
      <w:r>
        <w:rPr>
          <w:rFonts w:ascii="inherit" w:eastAsia="Times New Roman" w:hAnsi="inherit"/>
          <w:sz w:val="20"/>
          <w:szCs w:val="20"/>
        </w:rPr>
        <w:t xml:space="preserve"> been issued or were outstanding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F4231B">
      <w:pPr>
        <w:divId w:val="1521626878"/>
        <w:rPr>
          <w:rFonts w:eastAsia="Times New Roman"/>
          <w:sz w:val="20"/>
          <w:szCs w:val="20"/>
        </w:rPr>
      </w:pPr>
    </w:p>
    <w:p w:rsidR="00000000" w:rsidRDefault="00F4231B">
      <w:pPr>
        <w:spacing w:line="288" w:lineRule="auto"/>
        <w:jc w:val="center"/>
        <w:divId w:val="1331640427"/>
        <w:rPr>
          <w:rFonts w:eastAsia="Times New Roman"/>
          <w:sz w:val="20"/>
          <w:szCs w:val="20"/>
        </w:rPr>
      </w:pPr>
      <w:r>
        <w:rPr>
          <w:rFonts w:ascii="inherit" w:eastAsia="Times New Roman" w:hAnsi="inherit"/>
          <w:sz w:val="20"/>
          <w:szCs w:val="20"/>
        </w:rPr>
        <w:t>85</w:t>
      </w:r>
    </w:p>
    <w:p w:rsidR="00000000" w:rsidRDefault="00F4231B">
      <w:pPr>
        <w:divId w:val="1034236348"/>
        <w:rPr>
          <w:rFonts w:eastAsia="Times New Roman"/>
          <w:sz w:val="20"/>
          <w:szCs w:val="20"/>
        </w:rPr>
      </w:pPr>
      <w:r>
        <w:rPr>
          <w:rFonts w:eastAsia="Times New Roman"/>
          <w:sz w:val="20"/>
          <w:szCs w:val="20"/>
        </w:rPr>
        <w:pict>
          <v:rect id="_x0000_i1113" style="width:0;height:1.5pt" o:hralign="center" o:hrstd="t" o:hr="t" fillcolor="#a0a0a0" stroked="f"/>
        </w:pict>
      </w:r>
    </w:p>
    <w:p w:rsidR="00000000" w:rsidRDefault="00F4231B">
      <w:pPr>
        <w:spacing w:line="288" w:lineRule="auto"/>
        <w:divId w:val="2062439390"/>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2131243855"/>
        <w:rPr>
          <w:rFonts w:eastAsia="Times New Roman"/>
          <w:sz w:val="20"/>
          <w:szCs w:val="20"/>
        </w:rPr>
      </w:pPr>
    </w:p>
    <w:p w:rsidR="00000000" w:rsidRDefault="00F4231B">
      <w:pPr>
        <w:divId w:val="62025806"/>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2344"/>
      </w:tblGrid>
      <w:tr w:rsidR="00000000">
        <w:trPr>
          <w:divId w:val="1034236348"/>
          <w:tblCellSpacing w:w="0" w:type="dxa"/>
        </w:trPr>
        <w:tc>
          <w:tcPr>
            <w:tcW w:w="36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381907576"/>
              <w:rPr>
                <w:rFonts w:eastAsia="Times New Roman"/>
                <w:sz w:val="20"/>
                <w:szCs w:val="20"/>
              </w:rPr>
            </w:pPr>
            <w:r>
              <w:rPr>
                <w:rFonts w:ascii="inherit" w:eastAsia="Times New Roman" w:hAnsi="inherit"/>
                <w:b/>
                <w:bCs/>
                <w:sz w:val="20"/>
                <w:szCs w:val="20"/>
              </w:rPr>
              <w:t>6.</w:t>
            </w:r>
          </w:p>
        </w:tc>
        <w:tc>
          <w:tcPr>
            <w:tcW w:w="0" w:type="auto"/>
            <w:hideMark/>
          </w:tcPr>
          <w:p w:rsidR="00000000" w:rsidRDefault="00F4231B">
            <w:pPr>
              <w:spacing w:line="288" w:lineRule="auto"/>
              <w:divId w:val="89475475"/>
              <w:rPr>
                <w:rFonts w:eastAsia="Times New Roman"/>
                <w:sz w:val="20"/>
                <w:szCs w:val="20"/>
              </w:rPr>
            </w:pPr>
            <w:r>
              <w:rPr>
                <w:rFonts w:ascii="inherit" w:eastAsia="Times New Roman" w:hAnsi="inherit"/>
                <w:b/>
                <w:bCs/>
                <w:sz w:val="20"/>
                <w:szCs w:val="20"/>
              </w:rPr>
              <w:t>Fair Value Measurements</w:t>
            </w:r>
          </w:p>
        </w:tc>
      </w:tr>
    </w:tbl>
    <w:p w:rsidR="00000000" w:rsidRDefault="00F4231B">
      <w:pPr>
        <w:spacing w:line="288" w:lineRule="auto"/>
        <w:divId w:val="1429962128"/>
        <w:rPr>
          <w:rFonts w:eastAsia="Times New Roman"/>
          <w:sz w:val="20"/>
          <w:szCs w:val="20"/>
        </w:rPr>
      </w:pPr>
      <w:r>
        <w:rPr>
          <w:rFonts w:ascii="inherit" w:eastAsia="Times New Roman" w:hAnsi="inherit"/>
          <w:sz w:val="20"/>
          <w:szCs w:val="20"/>
        </w:rPr>
        <w:t>The Company's financial instruments mea</w:t>
      </w:r>
      <w:r>
        <w:rPr>
          <w:rFonts w:ascii="inherit" w:eastAsia="Times New Roman" w:hAnsi="inherit"/>
          <w:sz w:val="20"/>
          <w:szCs w:val="20"/>
        </w:rPr>
        <w:t>sured at fair value in the accompanying Consolidated Balance Sheets on a recurring basis consist of the following:</w:t>
      </w:r>
    </w:p>
    <w:tbl>
      <w:tblPr>
        <w:tblW w:w="5000" w:type="pct"/>
        <w:jc w:val="center"/>
        <w:tblCellMar>
          <w:left w:w="0" w:type="dxa"/>
          <w:right w:w="0" w:type="dxa"/>
        </w:tblCellMar>
        <w:tblLook w:val="04A0" w:firstRow="1" w:lastRow="0" w:firstColumn="1" w:lastColumn="0" w:noHBand="0" w:noVBand="1"/>
      </w:tblPr>
      <w:tblGrid>
        <w:gridCol w:w="1975"/>
        <w:gridCol w:w="105"/>
        <w:gridCol w:w="132"/>
        <w:gridCol w:w="595"/>
        <w:gridCol w:w="6"/>
        <w:gridCol w:w="105"/>
        <w:gridCol w:w="132"/>
        <w:gridCol w:w="484"/>
        <w:gridCol w:w="6"/>
        <w:gridCol w:w="105"/>
        <w:gridCol w:w="132"/>
        <w:gridCol w:w="595"/>
        <w:gridCol w:w="6"/>
        <w:gridCol w:w="105"/>
        <w:gridCol w:w="132"/>
        <w:gridCol w:w="595"/>
        <w:gridCol w:w="6"/>
        <w:gridCol w:w="105"/>
        <w:gridCol w:w="132"/>
        <w:gridCol w:w="595"/>
        <w:gridCol w:w="6"/>
        <w:gridCol w:w="105"/>
        <w:gridCol w:w="132"/>
        <w:gridCol w:w="333"/>
        <w:gridCol w:w="6"/>
        <w:gridCol w:w="105"/>
        <w:gridCol w:w="132"/>
        <w:gridCol w:w="595"/>
        <w:gridCol w:w="6"/>
        <w:gridCol w:w="105"/>
        <w:gridCol w:w="132"/>
        <w:gridCol w:w="595"/>
        <w:gridCol w:w="6"/>
      </w:tblGrid>
      <w:tr w:rsidR="00000000">
        <w:trPr>
          <w:divId w:val="376390590"/>
          <w:jc w:val="center"/>
        </w:trPr>
        <w:tc>
          <w:tcPr>
            <w:tcW w:w="0" w:type="auto"/>
            <w:gridSpan w:val="33"/>
            <w:vAlign w:val="center"/>
            <w:hideMark/>
          </w:tcPr>
          <w:p w:rsidR="00000000" w:rsidRDefault="00F4231B">
            <w:pPr>
              <w:spacing w:line="288" w:lineRule="auto"/>
              <w:rPr>
                <w:rFonts w:eastAsia="Times New Roman"/>
                <w:sz w:val="20"/>
                <w:szCs w:val="20"/>
              </w:rPr>
            </w:pPr>
          </w:p>
        </w:tc>
      </w:tr>
      <w:tr w:rsidR="00000000">
        <w:trPr>
          <w:divId w:val="376390590"/>
          <w:jc w:val="center"/>
        </w:trPr>
        <w:tc>
          <w:tcPr>
            <w:tcW w:w="1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2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2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3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3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2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2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3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3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376390590"/>
          <w:jc w:val="center"/>
        </w:trPr>
        <w:tc>
          <w:tcPr>
            <w:tcW w:w="0" w:type="auto"/>
            <w:tcMar>
              <w:top w:w="30" w:type="dxa"/>
              <w:left w:w="30" w:type="dxa"/>
              <w:bottom w:w="30" w:type="dxa"/>
              <w:right w:w="30" w:type="dxa"/>
            </w:tcMar>
            <w:vAlign w:val="bottom"/>
            <w:hideMark/>
          </w:tcPr>
          <w:p w:rsidR="00000000" w:rsidRDefault="00F4231B">
            <w:pPr>
              <w:divId w:val="486284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86481452"/>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F4231B">
            <w:pPr>
              <w:divId w:val="1674262810"/>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As of</w:t>
            </w:r>
          </w:p>
        </w:tc>
      </w:tr>
      <w:tr w:rsidR="00000000">
        <w:trPr>
          <w:divId w:val="376390590"/>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654142974"/>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F4231B">
            <w:pPr>
              <w:divId w:val="1061487424"/>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December 31, 2018</w:t>
            </w:r>
          </w:p>
        </w:tc>
      </w:tr>
      <w:tr w:rsidR="00000000">
        <w:trPr>
          <w:divId w:val="376390590"/>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11334028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rsidR="00000000" w:rsidRDefault="00F4231B">
            <w:pPr>
              <w:divId w:val="5187848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F4231B">
            <w:pPr>
              <w:divId w:val="2954571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rsidR="00000000" w:rsidRDefault="00F4231B">
            <w:pPr>
              <w:divId w:val="10928231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F4231B">
            <w:pPr>
              <w:divId w:val="13519540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Level 1</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5020139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Level 2</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2201425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Level 3</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1356877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Total</w:t>
            </w:r>
          </w:p>
        </w:tc>
      </w:tr>
      <w:tr w:rsidR="00000000">
        <w:trPr>
          <w:divId w:val="376390590"/>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Assets:</w:t>
            </w:r>
          </w:p>
        </w:tc>
        <w:tc>
          <w:tcPr>
            <w:tcW w:w="0" w:type="auto"/>
            <w:shd w:val="clear" w:color="auto" w:fill="CCEEFF"/>
            <w:tcMar>
              <w:top w:w="30" w:type="dxa"/>
              <w:left w:w="30" w:type="dxa"/>
              <w:bottom w:w="30" w:type="dxa"/>
              <w:right w:w="30" w:type="dxa"/>
            </w:tcMar>
            <w:vAlign w:val="bottom"/>
            <w:hideMark/>
          </w:tcPr>
          <w:p w:rsidR="00000000" w:rsidRDefault="00F4231B">
            <w:pPr>
              <w:divId w:val="18219960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F4231B">
            <w:pPr>
              <w:divId w:val="2030721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7346214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F4231B">
            <w:pPr>
              <w:divId w:val="1158810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21382586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F4231B">
            <w:pPr>
              <w:divId w:val="17906579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3935497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F4231B">
            <w:pPr>
              <w:divId w:val="1079331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7469214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F4231B">
            <w:pPr>
              <w:divId w:val="1077423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5269431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F4231B">
            <w:pPr>
              <w:divId w:val="553658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8270892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F4231B">
            <w:pPr>
              <w:divId w:val="2130585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2901664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F4231B">
            <w:pPr>
              <w:divId w:val="1207791913"/>
              <w:rPr>
                <w:rFonts w:eastAsia="Times New Roman"/>
                <w:sz w:val="20"/>
                <w:szCs w:val="20"/>
              </w:rPr>
            </w:pPr>
            <w:r>
              <w:rPr>
                <w:rFonts w:ascii="inherit" w:eastAsia="Times New Roman" w:hAnsi="inherit"/>
                <w:sz w:val="20"/>
                <w:szCs w:val="20"/>
              </w:rPr>
              <w:t> </w:t>
            </w:r>
          </w:p>
        </w:tc>
      </w:tr>
      <w:tr w:rsidR="00000000">
        <w:trPr>
          <w:divId w:val="376390590"/>
          <w:jc w:val="center"/>
        </w:trPr>
        <w:tc>
          <w:tcPr>
            <w:tcW w:w="0" w:type="auto"/>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Money market funds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F4231B">
            <w:pPr>
              <w:divId w:val="1628731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24,327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3911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39222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16217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24,327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70254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6,037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78898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11122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445470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6,037</w:t>
            </w:r>
          </w:p>
        </w:tc>
        <w:tc>
          <w:tcPr>
            <w:tcW w:w="0" w:type="auto"/>
            <w:vAlign w:val="bottom"/>
            <w:hideMark/>
          </w:tcPr>
          <w:p w:rsidR="00000000" w:rsidRDefault="00F4231B">
            <w:pPr>
              <w:rPr>
                <w:rFonts w:eastAsia="Times New Roman"/>
                <w:sz w:val="20"/>
                <w:szCs w:val="20"/>
              </w:rPr>
            </w:pPr>
          </w:p>
        </w:tc>
      </w:tr>
      <w:tr w:rsidR="00000000">
        <w:trPr>
          <w:divId w:val="376390590"/>
          <w:jc w:val="center"/>
        </w:trPr>
        <w:tc>
          <w:tcPr>
            <w:tcW w:w="0" w:type="auto"/>
            <w:shd w:val="clear" w:color="auto" w:fill="CCEEFF"/>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Certificates of deposit</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F4231B">
            <w:pPr>
              <w:divId w:val="1101146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57125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1,009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466835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11959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1,009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25788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11254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986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12028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104836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986</w:t>
            </w:r>
          </w:p>
        </w:tc>
        <w:tc>
          <w:tcPr>
            <w:tcW w:w="0" w:type="auto"/>
            <w:shd w:val="clear" w:color="auto" w:fill="CCEEFF"/>
            <w:vAlign w:val="bottom"/>
            <w:hideMark/>
          </w:tcPr>
          <w:p w:rsidR="00000000" w:rsidRDefault="00F4231B">
            <w:pPr>
              <w:rPr>
                <w:rFonts w:eastAsia="Times New Roman"/>
                <w:sz w:val="20"/>
                <w:szCs w:val="20"/>
              </w:rPr>
            </w:pPr>
          </w:p>
        </w:tc>
      </w:tr>
      <w:tr w:rsidR="00000000">
        <w:trPr>
          <w:divId w:val="376390590"/>
          <w:jc w:val="center"/>
        </w:trPr>
        <w:tc>
          <w:tcPr>
            <w:tcW w:w="0" w:type="auto"/>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Investment in equity securities</w:t>
            </w:r>
          </w:p>
        </w:tc>
        <w:tc>
          <w:tcPr>
            <w:tcW w:w="0" w:type="auto"/>
            <w:tcMar>
              <w:top w:w="30" w:type="dxa"/>
              <w:left w:w="30" w:type="dxa"/>
              <w:bottom w:w="30" w:type="dxa"/>
              <w:right w:w="30" w:type="dxa"/>
            </w:tcMar>
            <w:vAlign w:val="bottom"/>
            <w:hideMark/>
          </w:tcPr>
          <w:p w:rsidR="00000000" w:rsidRDefault="00F4231B">
            <w:pPr>
              <w:divId w:val="12809144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171490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9091920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115991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9120825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6,100</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466089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096704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543605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6,100</w:t>
            </w:r>
          </w:p>
        </w:tc>
        <w:tc>
          <w:tcPr>
            <w:tcW w:w="0" w:type="auto"/>
            <w:tcBorders>
              <w:bottom w:val="single" w:sz="6" w:space="0" w:color="000000"/>
            </w:tcBorders>
            <w:vAlign w:val="bottom"/>
            <w:hideMark/>
          </w:tcPr>
          <w:p w:rsidR="00000000" w:rsidRDefault="00F4231B">
            <w:pPr>
              <w:rPr>
                <w:rFonts w:eastAsia="Times New Roman"/>
                <w:sz w:val="20"/>
                <w:szCs w:val="20"/>
              </w:rPr>
            </w:pPr>
          </w:p>
        </w:tc>
      </w:tr>
      <w:tr w:rsidR="00F4231B">
        <w:trPr>
          <w:divId w:val="376390590"/>
          <w:jc w:val="center"/>
        </w:trPr>
        <w:tc>
          <w:tcPr>
            <w:tcW w:w="0" w:type="auto"/>
            <w:shd w:val="clear" w:color="auto" w:fill="CCEEFF"/>
            <w:tcMar>
              <w:top w:w="30" w:type="dxa"/>
              <w:left w:w="18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F4231B">
            <w:pPr>
              <w:divId w:val="1449309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24,327</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885227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1,009</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349508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221244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25,336</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780170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12,137</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388648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986</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539008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587616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13,123</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r w:rsidR="00000000">
        <w:trPr>
          <w:divId w:val="37639059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Liabilities:</w:t>
            </w:r>
          </w:p>
        </w:tc>
        <w:tc>
          <w:tcPr>
            <w:tcW w:w="0" w:type="auto"/>
            <w:tcMar>
              <w:top w:w="30" w:type="dxa"/>
              <w:left w:w="30" w:type="dxa"/>
              <w:bottom w:w="30" w:type="dxa"/>
              <w:right w:w="30" w:type="dxa"/>
            </w:tcMar>
            <w:vAlign w:val="bottom"/>
            <w:hideMark/>
          </w:tcPr>
          <w:p w:rsidR="00000000" w:rsidRDefault="00F4231B">
            <w:pPr>
              <w:divId w:val="9325918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228758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9470862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427965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2081815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196574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5098717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369696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6524916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343973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5616022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653266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5086708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987784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4961875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802037402"/>
              <w:rPr>
                <w:rFonts w:eastAsia="Times New Roman"/>
                <w:sz w:val="20"/>
                <w:szCs w:val="20"/>
              </w:rPr>
            </w:pPr>
            <w:r>
              <w:rPr>
                <w:rFonts w:ascii="inherit" w:eastAsia="Times New Roman" w:hAnsi="inherit"/>
                <w:sz w:val="20"/>
                <w:szCs w:val="20"/>
              </w:rPr>
              <w:t> </w:t>
            </w:r>
          </w:p>
        </w:tc>
      </w:tr>
      <w:tr w:rsidR="00000000">
        <w:trPr>
          <w:divId w:val="376390590"/>
          <w:jc w:val="center"/>
        </w:trPr>
        <w:tc>
          <w:tcPr>
            <w:tcW w:w="0" w:type="auto"/>
            <w:shd w:val="clear" w:color="auto" w:fill="CCEEFF"/>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Financing derivatives: no hedging designation</w:t>
            </w:r>
            <w:r>
              <w:rPr>
                <w:rFonts w:ascii="inherit" w:eastAsia="Times New Roman" w:hAnsi="inherit"/>
                <w:sz w:val="20"/>
                <w:szCs w:val="20"/>
              </w:rPr>
              <w:t xml:space="preserve"> </w:t>
            </w:r>
            <w:r>
              <w:rPr>
                <w:rFonts w:ascii="inherit" w:eastAsia="Times New Roman" w:hAnsi="inherit"/>
                <w:i/>
                <w:iCs/>
                <w:sz w:val="14"/>
                <w:szCs w:val="14"/>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F4231B">
            <w:pPr>
              <w:divId w:val="2175229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948735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5559724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773940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5549236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177110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433954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724327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20493795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5195133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9853522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2413328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4214905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994135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4154440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645741072"/>
              <w:rPr>
                <w:rFonts w:eastAsia="Times New Roman"/>
                <w:sz w:val="20"/>
                <w:szCs w:val="20"/>
              </w:rPr>
            </w:pPr>
            <w:r>
              <w:rPr>
                <w:rFonts w:ascii="inherit" w:eastAsia="Times New Roman" w:hAnsi="inherit"/>
                <w:sz w:val="20"/>
                <w:szCs w:val="20"/>
              </w:rPr>
              <w:t> </w:t>
            </w:r>
          </w:p>
        </w:tc>
      </w:tr>
      <w:tr w:rsidR="00000000">
        <w:trPr>
          <w:divId w:val="376390590"/>
          <w:jc w:val="center"/>
        </w:trPr>
        <w:tc>
          <w:tcPr>
            <w:tcW w:w="0" w:type="auto"/>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Interest rate reset</w:t>
            </w:r>
          </w:p>
        </w:tc>
        <w:tc>
          <w:tcPr>
            <w:tcW w:w="0" w:type="auto"/>
            <w:tcMar>
              <w:top w:w="30" w:type="dxa"/>
              <w:left w:w="30" w:type="dxa"/>
              <w:bottom w:w="30" w:type="dxa"/>
              <w:right w:w="30" w:type="dxa"/>
            </w:tcMar>
            <w:vAlign w:val="bottom"/>
            <w:hideMark/>
          </w:tcPr>
          <w:p w:rsidR="00000000" w:rsidRDefault="00F4231B">
            <w:pPr>
              <w:divId w:val="1567109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420639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6151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18,800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806658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18,800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55737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25082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81152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23,300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1457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23,300</w:t>
            </w:r>
          </w:p>
        </w:tc>
        <w:tc>
          <w:tcPr>
            <w:tcW w:w="0" w:type="auto"/>
            <w:vAlign w:val="bottom"/>
            <w:hideMark/>
          </w:tcPr>
          <w:p w:rsidR="00000000" w:rsidRDefault="00F4231B">
            <w:pPr>
              <w:rPr>
                <w:rFonts w:eastAsia="Times New Roman"/>
                <w:sz w:val="20"/>
                <w:szCs w:val="20"/>
              </w:rPr>
            </w:pPr>
          </w:p>
        </w:tc>
      </w:tr>
      <w:tr w:rsidR="00000000">
        <w:trPr>
          <w:divId w:val="376390590"/>
          <w:jc w:val="center"/>
        </w:trPr>
        <w:tc>
          <w:tcPr>
            <w:tcW w:w="0" w:type="auto"/>
            <w:shd w:val="clear" w:color="auto" w:fill="CCEEFF"/>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Make-whole change of control</w:t>
            </w:r>
          </w:p>
        </w:tc>
        <w:tc>
          <w:tcPr>
            <w:tcW w:w="0" w:type="auto"/>
            <w:shd w:val="clear" w:color="auto" w:fill="CCEEFF"/>
            <w:tcMar>
              <w:top w:w="30" w:type="dxa"/>
              <w:left w:w="30" w:type="dxa"/>
              <w:bottom w:w="30" w:type="dxa"/>
              <w:right w:w="30" w:type="dxa"/>
            </w:tcMar>
            <w:vAlign w:val="bottom"/>
            <w:hideMark/>
          </w:tcPr>
          <w:p w:rsidR="00000000" w:rsidRDefault="00F4231B">
            <w:pPr>
              <w:divId w:val="1326593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47877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749841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1,600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44757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1,600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94251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59863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21869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2,800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953294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2,800</w:t>
            </w:r>
          </w:p>
        </w:tc>
        <w:tc>
          <w:tcPr>
            <w:tcW w:w="0" w:type="auto"/>
            <w:shd w:val="clear" w:color="auto" w:fill="CCEEFF"/>
            <w:vAlign w:val="bottom"/>
            <w:hideMark/>
          </w:tcPr>
          <w:p w:rsidR="00000000" w:rsidRDefault="00F4231B">
            <w:pPr>
              <w:rPr>
                <w:rFonts w:eastAsia="Times New Roman"/>
                <w:sz w:val="20"/>
                <w:szCs w:val="20"/>
              </w:rPr>
            </w:pPr>
          </w:p>
        </w:tc>
      </w:tr>
      <w:tr w:rsidR="00000000">
        <w:trPr>
          <w:divId w:val="376390590"/>
          <w:jc w:val="center"/>
        </w:trPr>
        <w:tc>
          <w:tcPr>
            <w:tcW w:w="0" w:type="auto"/>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Qualifying change of control</w:t>
            </w:r>
          </w:p>
        </w:tc>
        <w:tc>
          <w:tcPr>
            <w:tcW w:w="0" w:type="auto"/>
            <w:tcMar>
              <w:top w:w="30" w:type="dxa"/>
              <w:left w:w="30" w:type="dxa"/>
              <w:bottom w:w="30" w:type="dxa"/>
              <w:right w:w="30" w:type="dxa"/>
            </w:tcMar>
            <w:vAlign w:val="bottom"/>
            <w:hideMark/>
          </w:tcPr>
          <w:p w:rsidR="00000000" w:rsidRDefault="00F4231B">
            <w:pPr>
              <w:divId w:val="791746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63358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064570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1,187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486556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1,187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64792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23023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4570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115706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376390590"/>
          <w:jc w:val="center"/>
        </w:trPr>
        <w:tc>
          <w:tcPr>
            <w:tcW w:w="0" w:type="auto"/>
            <w:shd w:val="clear" w:color="auto" w:fill="CCEEFF"/>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Warrants Issued:</w:t>
            </w:r>
            <w:r>
              <w:rPr>
                <w:rFonts w:ascii="inherit" w:eastAsia="Times New Roman" w:hAnsi="inherit"/>
                <w:sz w:val="20"/>
                <w:szCs w:val="20"/>
              </w:rPr>
              <w:t xml:space="preserve"> </w:t>
            </w:r>
            <w:r>
              <w:rPr>
                <w:rFonts w:ascii="inherit" w:eastAsia="Times New Roman" w:hAnsi="inherit"/>
                <w:i/>
                <w:iCs/>
                <w:sz w:val="14"/>
                <w:szCs w:val="14"/>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F4231B">
            <w:pPr>
              <w:divId w:val="16159883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2696281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6270102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061633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5222807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7111096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31291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312760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427918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653459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498032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9200896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289123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31098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p>
        </w:tc>
        <w:tc>
          <w:tcPr>
            <w:tcW w:w="0" w:type="auto"/>
            <w:shd w:val="clear" w:color="auto" w:fill="CCEEFF"/>
            <w:vAlign w:val="bottom"/>
            <w:hideMark/>
          </w:tcPr>
          <w:p w:rsidR="00000000" w:rsidRDefault="00F4231B">
            <w:pPr>
              <w:rPr>
                <w:rFonts w:eastAsia="Times New Roman"/>
                <w:sz w:val="20"/>
                <w:szCs w:val="20"/>
              </w:rPr>
            </w:pPr>
          </w:p>
        </w:tc>
      </w:tr>
      <w:tr w:rsidR="00000000">
        <w:trPr>
          <w:divId w:val="376390590"/>
          <w:jc w:val="center"/>
        </w:trPr>
        <w:tc>
          <w:tcPr>
            <w:tcW w:w="0" w:type="auto"/>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Series A</w:t>
            </w:r>
          </w:p>
        </w:tc>
        <w:tc>
          <w:tcPr>
            <w:tcW w:w="0" w:type="auto"/>
            <w:tcMar>
              <w:top w:w="30" w:type="dxa"/>
              <w:left w:w="30" w:type="dxa"/>
              <w:bottom w:w="30" w:type="dxa"/>
              <w:right w:w="30" w:type="dxa"/>
            </w:tcMar>
            <w:vAlign w:val="bottom"/>
            <w:hideMark/>
          </w:tcPr>
          <w:p w:rsidR="00000000" w:rsidRDefault="00F4231B">
            <w:pPr>
              <w:divId w:val="313461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091583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433943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7,508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74698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7,508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318364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24358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80259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2155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376390590"/>
          <w:jc w:val="center"/>
        </w:trPr>
        <w:tc>
          <w:tcPr>
            <w:tcW w:w="0" w:type="auto"/>
            <w:shd w:val="clear" w:color="auto" w:fill="CCEEFF"/>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Series B-2</w:t>
            </w:r>
          </w:p>
        </w:tc>
        <w:tc>
          <w:tcPr>
            <w:tcW w:w="0" w:type="auto"/>
            <w:shd w:val="clear" w:color="auto" w:fill="CCEEFF"/>
            <w:tcMar>
              <w:top w:w="30" w:type="dxa"/>
              <w:left w:w="30" w:type="dxa"/>
              <w:bottom w:w="30" w:type="dxa"/>
              <w:right w:w="30" w:type="dxa"/>
            </w:tcMar>
            <w:vAlign w:val="bottom"/>
            <w:hideMark/>
          </w:tcPr>
          <w:p w:rsidR="00000000" w:rsidRDefault="00F4231B">
            <w:pPr>
              <w:divId w:val="462709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037116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61772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217</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110928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174899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9937236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347688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91968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376390590"/>
          <w:jc w:val="center"/>
        </w:trPr>
        <w:tc>
          <w:tcPr>
            <w:tcW w:w="0" w:type="auto"/>
            <w:tcMar>
              <w:top w:w="30" w:type="dxa"/>
              <w:left w:w="18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Total</w:t>
            </w:r>
          </w:p>
        </w:tc>
        <w:tc>
          <w:tcPr>
            <w:tcW w:w="0" w:type="auto"/>
            <w:tcMar>
              <w:top w:w="30" w:type="dxa"/>
              <w:left w:w="30" w:type="dxa"/>
              <w:bottom w:w="30" w:type="dxa"/>
              <w:right w:w="30" w:type="dxa"/>
            </w:tcMar>
            <w:vAlign w:val="bottom"/>
            <w:hideMark/>
          </w:tcPr>
          <w:p w:rsidR="00000000" w:rsidRDefault="00F4231B">
            <w:pPr>
              <w:divId w:val="5213626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977599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121427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29,312</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816227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29,312</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2005580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42543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521187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26,100</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869112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26,100</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r>
    </w:tbl>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Level 1 cash equivalents are invested in money market funds that are intended to maintain a stable net asset value of</w:t>
      </w:r>
      <w:r>
        <w:rPr>
          <w:rFonts w:ascii="inherit" w:eastAsia="Times New Roman" w:hAnsi="inherit"/>
          <w:i/>
          <w:iCs/>
          <w:sz w:val="16"/>
          <w:szCs w:val="16"/>
        </w:rPr>
        <w:t xml:space="preserve"> </w:t>
      </w:r>
      <w:r>
        <w:rPr>
          <w:rFonts w:ascii="inherit" w:eastAsia="Times New Roman" w:hAnsi="inherit"/>
          <w:i/>
          <w:iCs/>
          <w:sz w:val="16"/>
          <w:szCs w:val="16"/>
        </w:rPr>
        <w:t>$1.00</w:t>
      </w:r>
      <w:r>
        <w:rPr>
          <w:rFonts w:ascii="inherit" w:eastAsia="Times New Roman" w:hAnsi="inherit"/>
          <w:i/>
          <w:iCs/>
          <w:sz w:val="16"/>
          <w:szCs w:val="16"/>
        </w:rPr>
        <w:t xml:space="preserve"> </w:t>
      </w:r>
      <w:r>
        <w:rPr>
          <w:rFonts w:ascii="inherit" w:eastAsia="Times New Roman" w:hAnsi="inherit"/>
          <w:i/>
          <w:iCs/>
          <w:sz w:val="16"/>
          <w:szCs w:val="16"/>
        </w:rPr>
        <w:t>per s</w:t>
      </w:r>
      <w:r>
        <w:rPr>
          <w:rFonts w:ascii="inherit" w:eastAsia="Times New Roman" w:hAnsi="inherit"/>
          <w:i/>
          <w:iCs/>
          <w:sz w:val="16"/>
          <w:szCs w:val="16"/>
        </w:rPr>
        <w:t>hare by investing in liquid, high quality U.S. Dollar-denominated money market instruments with maturities less than three months.</w:t>
      </w:r>
      <w:r>
        <w:rPr>
          <w:rFonts w:ascii="inherit" w:eastAsia="Times New Roman" w:hAnsi="inherit"/>
          <w:i/>
          <w:iCs/>
          <w:sz w:val="16"/>
          <w:szCs w:val="16"/>
        </w:rPr>
        <w:t xml:space="preserve"> </w:t>
      </w:r>
    </w:p>
    <w:p w:rsidR="00000000" w:rsidRDefault="00F4231B">
      <w:pPr>
        <w:spacing w:line="288" w:lineRule="auto"/>
        <w:divId w:val="1034236348"/>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6"/>
          <w:szCs w:val="16"/>
        </w:rPr>
        <w:t xml:space="preserve"> </w:t>
      </w:r>
      <w:r>
        <w:rPr>
          <w:rFonts w:ascii="inherit" w:eastAsia="Times New Roman" w:hAnsi="inherit"/>
          <w:i/>
          <w:iCs/>
          <w:sz w:val="16"/>
          <w:szCs w:val="16"/>
        </w:rPr>
        <w:t>The Company’s certificates of deposit are recorded at their face value which approximates their fair value.</w:t>
      </w:r>
      <w:r>
        <w:rPr>
          <w:rFonts w:ascii="inherit" w:eastAsia="Times New Roman" w:hAnsi="inherit"/>
          <w:i/>
          <w:iCs/>
          <w:sz w:val="16"/>
          <w:szCs w:val="16"/>
        </w:rPr>
        <w:t xml:space="preserve"> </w:t>
      </w:r>
    </w:p>
    <w:p w:rsidR="00000000" w:rsidRDefault="00F4231B">
      <w:pPr>
        <w:spacing w:line="288" w:lineRule="auto"/>
        <w:divId w:val="1034236348"/>
        <w:rPr>
          <w:rFonts w:eastAsia="Times New Roman"/>
          <w:sz w:val="16"/>
          <w:szCs w:val="16"/>
        </w:rPr>
      </w:pPr>
      <w:r>
        <w:rPr>
          <w:rFonts w:ascii="inherit" w:eastAsia="Times New Roman" w:hAnsi="inherit"/>
          <w:i/>
          <w:iCs/>
          <w:sz w:val="10"/>
          <w:szCs w:val="10"/>
          <w:vertAlign w:val="superscript"/>
        </w:rPr>
        <w:t>(3)</w:t>
      </w:r>
      <w:r>
        <w:rPr>
          <w:rFonts w:ascii="inherit" w:eastAsia="Times New Roman" w:hAnsi="inherit"/>
          <w:i/>
          <w:iCs/>
          <w:sz w:val="16"/>
          <w:szCs w:val="16"/>
        </w:rPr>
        <w:t xml:space="preserve"> </w:t>
      </w:r>
      <w:r>
        <w:rPr>
          <w:rFonts w:ascii="inherit" w:eastAsia="Times New Roman" w:hAnsi="inherit"/>
          <w:i/>
          <w:iCs/>
          <w:sz w:val="16"/>
          <w:szCs w:val="16"/>
        </w:rPr>
        <w:t>The fair values of the financing derivatives are</w:t>
      </w:r>
      <w:r>
        <w:rPr>
          <w:rFonts w:ascii="inherit" w:eastAsia="Times New Roman" w:hAnsi="inherit"/>
          <w:i/>
          <w:iCs/>
          <w:sz w:val="16"/>
          <w:szCs w:val="16"/>
        </w:rPr>
        <w:t xml:space="preserve"> </w:t>
      </w:r>
      <w:r>
        <w:rPr>
          <w:rFonts w:ascii="inherit" w:eastAsia="Times New Roman" w:hAnsi="inherit"/>
          <w:i/>
          <w:iCs/>
          <w:sz w:val="16"/>
          <w:szCs w:val="16"/>
          <w:shd w:val="clear" w:color="auto" w:fill="FFFFFF"/>
        </w:rPr>
        <w:t>derived from techniques which utilize inputs, certain of which are significant and unobservable, that result in classification as Level 3 fair value measurements.</w:t>
      </w: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(4)</w:t>
      </w:r>
      <w:r>
        <w:rPr>
          <w:rFonts w:ascii="inherit" w:eastAsia="Times New Roman" w:hAnsi="inherit"/>
          <w:i/>
          <w:iCs/>
          <w:sz w:val="10"/>
          <w:szCs w:val="10"/>
          <w:vertAlign w:val="superscript"/>
        </w:rPr>
        <w:t xml:space="preserve"> </w:t>
      </w:r>
      <w:r>
        <w:rPr>
          <w:rFonts w:ascii="inherit" w:eastAsia="Times New Roman" w:hAnsi="inherit"/>
          <w:i/>
          <w:iCs/>
          <w:sz w:val="16"/>
          <w:szCs w:val="16"/>
        </w:rPr>
        <w:t xml:space="preserve">The fair values of the warrant liabilities are derived from techniques which utilize inputs, certain of which are significant and unobservable, that result in classification as Level 3 fair value measurements. The fair value of the Series B-1 warrants was </w:t>
      </w:r>
      <w:r>
        <w:rPr>
          <w:rFonts w:ascii="inherit" w:eastAsia="Times New Roman" w:hAnsi="inherit"/>
          <w:i/>
          <w:iCs/>
          <w:sz w:val="16"/>
          <w:szCs w:val="16"/>
        </w:rPr>
        <w:t>estimated as negligible as of December 31, 2019. The Series B-1 warrants expired without exercise on January 29, 2020.</w:t>
      </w:r>
      <w:r>
        <w:rPr>
          <w:rFonts w:ascii="inherit" w:eastAsia="Times New Roman" w:hAnsi="inherit"/>
          <w:i/>
          <w:iCs/>
          <w:sz w:val="16"/>
          <w:szCs w:val="16"/>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The Company did not have any transfers between fair value measurement levels during the periods presented. There were no changes to the </w:t>
      </w:r>
      <w:r>
        <w:rPr>
          <w:rFonts w:ascii="inherit" w:eastAsia="Times New Roman" w:hAnsi="inherit"/>
          <w:sz w:val="20"/>
          <w:szCs w:val="20"/>
        </w:rPr>
        <w:t>Company's valuation methodologies during the years ended December 31, 2018 or 2019.</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following tables present the changes in the Company's recurring Level 3 fair value measurements for the financing derivatives for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 xml:space="preserve">and </w:t>
      </w:r>
      <w:r>
        <w:rPr>
          <w:rFonts w:ascii="inherit" w:eastAsia="Times New Roman" w:hAnsi="inherit"/>
          <w:sz w:val="20"/>
          <w:szCs w:val="20"/>
        </w:rPr>
        <w:t>2018:</w:t>
      </w:r>
    </w:p>
    <w:tbl>
      <w:tblPr>
        <w:tblW w:w="5000" w:type="pct"/>
        <w:jc w:val="center"/>
        <w:tblCellMar>
          <w:left w:w="0" w:type="dxa"/>
          <w:right w:w="0" w:type="dxa"/>
        </w:tblCellMar>
        <w:tblLook w:val="04A0" w:firstRow="1" w:lastRow="0" w:firstColumn="1" w:lastColumn="0" w:noHBand="0" w:noVBand="1"/>
      </w:tblPr>
      <w:tblGrid>
        <w:gridCol w:w="4792"/>
        <w:gridCol w:w="890"/>
        <w:gridCol w:w="132"/>
        <w:gridCol w:w="2385"/>
        <w:gridCol w:w="107"/>
      </w:tblGrid>
      <w:tr w:rsidR="00000000">
        <w:trPr>
          <w:divId w:val="1741782456"/>
          <w:jc w:val="center"/>
        </w:trPr>
        <w:tc>
          <w:tcPr>
            <w:tcW w:w="0" w:type="auto"/>
            <w:gridSpan w:val="5"/>
            <w:vAlign w:val="center"/>
            <w:hideMark/>
          </w:tcPr>
          <w:p w:rsidR="00000000" w:rsidRDefault="00F4231B">
            <w:pPr>
              <w:spacing w:line="288" w:lineRule="auto"/>
              <w:jc w:val="both"/>
              <w:rPr>
                <w:rFonts w:eastAsia="Times New Roman"/>
                <w:sz w:val="20"/>
                <w:szCs w:val="20"/>
              </w:rPr>
            </w:pPr>
          </w:p>
        </w:tc>
      </w:tr>
      <w:tr w:rsidR="00000000">
        <w:trPr>
          <w:divId w:val="1741782456"/>
          <w:jc w:val="center"/>
        </w:trPr>
        <w:tc>
          <w:tcPr>
            <w:tcW w:w="2900" w:type="pct"/>
            <w:vAlign w:val="center"/>
            <w:hideMark/>
          </w:tcPr>
          <w:p w:rsidR="00000000" w:rsidRDefault="00F4231B">
            <w:pPr>
              <w:rPr>
                <w:rFonts w:eastAsia="Times New Roman"/>
                <w:sz w:val="20"/>
                <w:szCs w:val="20"/>
              </w:rPr>
            </w:pPr>
          </w:p>
        </w:tc>
        <w:tc>
          <w:tcPr>
            <w:tcW w:w="5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1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741782456"/>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19106476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Financing Derivative Liabilities</w:t>
            </w:r>
          </w:p>
        </w:tc>
      </w:tr>
      <w:tr w:rsidR="00000000">
        <w:trPr>
          <w:divId w:val="1741782456"/>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Balance as of December 31, 2017</w:t>
            </w:r>
          </w:p>
        </w:tc>
        <w:tc>
          <w:tcPr>
            <w:tcW w:w="0" w:type="auto"/>
            <w:shd w:val="clear" w:color="auto" w:fill="CCEEFF"/>
            <w:tcMar>
              <w:top w:w="30" w:type="dxa"/>
              <w:left w:w="30" w:type="dxa"/>
              <w:bottom w:w="30" w:type="dxa"/>
              <w:right w:w="30" w:type="dxa"/>
            </w:tcMar>
            <w:vAlign w:val="bottom"/>
            <w:hideMark/>
          </w:tcPr>
          <w:p w:rsidR="00000000" w:rsidRDefault="00F4231B">
            <w:pPr>
              <w:divId w:val="10374619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741782456"/>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Issuances</w:t>
            </w:r>
          </w:p>
        </w:tc>
        <w:tc>
          <w:tcPr>
            <w:tcW w:w="0" w:type="auto"/>
            <w:tcMar>
              <w:top w:w="30" w:type="dxa"/>
              <w:left w:w="30" w:type="dxa"/>
              <w:bottom w:w="30" w:type="dxa"/>
              <w:right w:w="30" w:type="dxa"/>
            </w:tcMar>
            <w:vAlign w:val="bottom"/>
            <w:hideMark/>
          </w:tcPr>
          <w:p w:rsidR="00000000" w:rsidRDefault="00F4231B">
            <w:pPr>
              <w:divId w:val="267350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17,574</w:t>
            </w:r>
          </w:p>
        </w:tc>
        <w:tc>
          <w:tcPr>
            <w:tcW w:w="0" w:type="auto"/>
            <w:vAlign w:val="bottom"/>
            <w:hideMark/>
          </w:tcPr>
          <w:p w:rsidR="00000000" w:rsidRDefault="00F4231B">
            <w:pPr>
              <w:rPr>
                <w:rFonts w:eastAsia="Times New Roman"/>
                <w:sz w:val="20"/>
                <w:szCs w:val="20"/>
              </w:rPr>
            </w:pPr>
          </w:p>
        </w:tc>
      </w:tr>
      <w:tr w:rsidR="00000000">
        <w:trPr>
          <w:divId w:val="1741782456"/>
          <w:jc w:val="center"/>
        </w:trPr>
        <w:tc>
          <w:tcPr>
            <w:tcW w:w="0" w:type="auto"/>
            <w:shd w:val="clear" w:color="auto" w:fill="CCEEFF"/>
            <w:tcMar>
              <w:top w:w="30" w:type="dxa"/>
              <w:left w:w="30" w:type="dxa"/>
              <w:bottom w:w="30" w:type="dxa"/>
              <w:right w:w="30" w:type="dxa"/>
            </w:tcMar>
            <w:vAlign w:val="bottom"/>
            <w:hideMark/>
          </w:tcPr>
          <w:p w:rsidR="00000000" w:rsidRDefault="00F4231B">
            <w:pPr>
              <w:divId w:val="280577923"/>
              <w:rPr>
                <w:rFonts w:eastAsia="Times New Roman"/>
                <w:sz w:val="20"/>
                <w:szCs w:val="20"/>
              </w:rPr>
            </w:pPr>
            <w:r>
              <w:rPr>
                <w:rFonts w:ascii="inherit" w:eastAsia="Times New Roman" w:hAnsi="inherit"/>
                <w:sz w:val="20"/>
                <w:szCs w:val="20"/>
              </w:rPr>
              <w:t>Total losses included in other income (expense), net</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F4231B">
            <w:pPr>
              <w:divId w:val="87582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14,226</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741782456"/>
          <w:jc w:val="center"/>
        </w:trPr>
        <w:tc>
          <w:tcPr>
            <w:tcW w:w="0" w:type="auto"/>
            <w:tcMar>
              <w:top w:w="30" w:type="dxa"/>
              <w:left w:w="30" w:type="dxa"/>
              <w:bottom w:w="30" w:type="dxa"/>
              <w:right w:w="30" w:type="dxa"/>
            </w:tcMar>
            <w:vAlign w:val="bottom"/>
            <w:hideMark/>
          </w:tcPr>
          <w:p w:rsidR="00000000" w:rsidRDefault="00F4231B">
            <w:pPr>
              <w:divId w:val="2074498206"/>
              <w:rPr>
                <w:rFonts w:eastAsia="Times New Roman"/>
                <w:sz w:val="20"/>
                <w:szCs w:val="20"/>
              </w:rPr>
            </w:pPr>
            <w:r>
              <w:rPr>
                <w:rFonts w:ascii="inherit" w:eastAsia="Times New Roman" w:hAnsi="inherit"/>
                <w:sz w:val="20"/>
                <w:szCs w:val="20"/>
              </w:rPr>
              <w:t>Settlement</w:t>
            </w:r>
            <w:r>
              <w:rPr>
                <w:rFonts w:ascii="inherit" w:eastAsia="Times New Roman" w:hAnsi="inherit"/>
                <w:sz w:val="20"/>
                <w:szCs w:val="20"/>
              </w:rPr>
              <w:t xml:space="preserve"> </w:t>
            </w:r>
            <w:r>
              <w:rPr>
                <w:rFonts w:ascii="inherit" w:eastAsia="Times New Roman" w:hAnsi="inherit"/>
                <w:i/>
                <w:iCs/>
                <w:sz w:val="14"/>
                <w:szCs w:val="14"/>
                <w:vertAlign w:val="superscript"/>
              </w:rPr>
              <w:t>(2)</w:t>
            </w:r>
          </w:p>
        </w:tc>
        <w:tc>
          <w:tcPr>
            <w:tcW w:w="0" w:type="auto"/>
            <w:tcMar>
              <w:top w:w="30" w:type="dxa"/>
              <w:left w:w="30" w:type="dxa"/>
              <w:bottom w:w="30" w:type="dxa"/>
              <w:right w:w="30" w:type="dxa"/>
            </w:tcMar>
            <w:vAlign w:val="bottom"/>
            <w:hideMark/>
          </w:tcPr>
          <w:p w:rsidR="00000000" w:rsidRDefault="00F4231B">
            <w:pPr>
              <w:divId w:val="1380399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(5,700</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741782456"/>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F4231B">
            <w:pPr>
              <w:divId w:val="2788733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26,100</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741782456"/>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Issuances</w:t>
            </w:r>
          </w:p>
        </w:tc>
        <w:tc>
          <w:tcPr>
            <w:tcW w:w="0" w:type="auto"/>
            <w:tcMar>
              <w:top w:w="30" w:type="dxa"/>
              <w:left w:w="30" w:type="dxa"/>
              <w:bottom w:w="30" w:type="dxa"/>
              <w:right w:w="30" w:type="dxa"/>
            </w:tcMar>
            <w:vAlign w:val="bottom"/>
            <w:hideMark/>
          </w:tcPr>
          <w:p w:rsidR="00000000" w:rsidRDefault="00F4231B">
            <w:pPr>
              <w:divId w:val="1349718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587</w:t>
            </w:r>
          </w:p>
        </w:tc>
        <w:tc>
          <w:tcPr>
            <w:tcW w:w="0" w:type="auto"/>
            <w:vAlign w:val="bottom"/>
            <w:hideMark/>
          </w:tcPr>
          <w:p w:rsidR="00000000" w:rsidRDefault="00F4231B">
            <w:pPr>
              <w:rPr>
                <w:rFonts w:eastAsia="Times New Roman"/>
                <w:sz w:val="20"/>
                <w:szCs w:val="20"/>
              </w:rPr>
            </w:pPr>
          </w:p>
        </w:tc>
      </w:tr>
      <w:tr w:rsidR="00000000">
        <w:trPr>
          <w:divId w:val="1741782456"/>
          <w:jc w:val="center"/>
        </w:trPr>
        <w:tc>
          <w:tcPr>
            <w:tcW w:w="0" w:type="auto"/>
            <w:shd w:val="clear" w:color="auto" w:fill="CCEEFF"/>
            <w:tcMar>
              <w:top w:w="30" w:type="dxa"/>
              <w:left w:w="30" w:type="dxa"/>
              <w:bottom w:w="30" w:type="dxa"/>
              <w:right w:w="30" w:type="dxa"/>
            </w:tcMar>
            <w:vAlign w:val="bottom"/>
            <w:hideMark/>
          </w:tcPr>
          <w:p w:rsidR="00000000" w:rsidRDefault="00F4231B">
            <w:pPr>
              <w:divId w:val="31347668"/>
              <w:rPr>
                <w:rFonts w:eastAsia="Times New Roman"/>
                <w:sz w:val="20"/>
                <w:szCs w:val="20"/>
              </w:rPr>
            </w:pPr>
            <w:r>
              <w:rPr>
                <w:rFonts w:ascii="inherit" w:eastAsia="Times New Roman" w:hAnsi="inherit"/>
                <w:sz w:val="20"/>
                <w:szCs w:val="20"/>
              </w:rPr>
              <w:t>Total gain included in other income (expense), net</w:t>
            </w:r>
            <w:r>
              <w:rPr>
                <w:rFonts w:ascii="inherit" w:eastAsia="Times New Roman" w:hAnsi="inherit"/>
                <w:i/>
                <w:iCs/>
                <w:sz w:val="20"/>
                <w:szCs w:val="20"/>
              </w:rPr>
              <w:t> </w:t>
            </w:r>
            <w:r>
              <w:rPr>
                <w:rFonts w:ascii="inherit" w:eastAsia="Times New Roman" w:hAnsi="inherit"/>
                <w:i/>
                <w:iCs/>
                <w:sz w:val="14"/>
                <w:szCs w:val="14"/>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F4231B">
            <w:pPr>
              <w:divId w:val="290552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(5,100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741782456"/>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Balance as of December 31, 2019</w:t>
            </w:r>
          </w:p>
        </w:tc>
        <w:tc>
          <w:tcPr>
            <w:tcW w:w="0" w:type="auto"/>
            <w:tcMar>
              <w:top w:w="30" w:type="dxa"/>
              <w:left w:w="30" w:type="dxa"/>
              <w:bottom w:w="30" w:type="dxa"/>
              <w:right w:w="30" w:type="dxa"/>
            </w:tcMar>
            <w:vAlign w:val="bottom"/>
            <w:hideMark/>
          </w:tcPr>
          <w:p w:rsidR="00000000" w:rsidRDefault="00F4231B">
            <w:pPr>
              <w:divId w:val="14253735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21,587</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r>
    </w:tbl>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Represents change in fair value of interest rate reset derivative liability</w:t>
      </w:r>
      <w:r>
        <w:rPr>
          <w:rFonts w:ascii="inherit" w:eastAsia="Times New Roman" w:hAnsi="inherit"/>
          <w:i/>
          <w:iCs/>
          <w:sz w:val="16"/>
          <w:szCs w:val="16"/>
        </w:rPr>
        <w:t xml:space="preserve"> </w:t>
      </w:r>
      <w:r>
        <w:rPr>
          <w:rFonts w:ascii="inherit" w:eastAsia="Times New Roman" w:hAnsi="inherit"/>
          <w:i/>
          <w:iCs/>
          <w:sz w:val="16"/>
          <w:szCs w:val="16"/>
        </w:rPr>
        <w:t>$13.6</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loss, Notes Option derivative liability</w:t>
      </w:r>
      <w:r>
        <w:rPr>
          <w:rFonts w:ascii="inherit" w:eastAsia="Times New Roman" w:hAnsi="inherit"/>
          <w:i/>
          <w:iCs/>
          <w:sz w:val="16"/>
          <w:szCs w:val="16"/>
        </w:rPr>
        <w:t xml:space="preserve"> </w:t>
      </w:r>
      <w:r>
        <w:rPr>
          <w:rFonts w:ascii="inherit" w:eastAsia="Times New Roman" w:hAnsi="inherit"/>
          <w:i/>
          <w:iCs/>
          <w:sz w:val="16"/>
          <w:szCs w:val="16"/>
        </w:rPr>
        <w:t>$3.3</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loss, and change of control derivative liability of</w:t>
      </w:r>
      <w:r>
        <w:rPr>
          <w:rFonts w:ascii="inherit" w:eastAsia="Times New Roman" w:hAnsi="inherit"/>
          <w:i/>
          <w:iCs/>
          <w:sz w:val="16"/>
          <w:szCs w:val="16"/>
        </w:rPr>
        <w:t xml:space="preserve"> </w:t>
      </w:r>
      <w:r>
        <w:rPr>
          <w:rFonts w:ascii="inherit" w:eastAsia="Times New Roman" w:hAnsi="inherit"/>
          <w:i/>
          <w:iCs/>
          <w:sz w:val="16"/>
          <w:szCs w:val="16"/>
        </w:rPr>
        <w:t>$2.7</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gain. All changes in fair value were recorded in</w:t>
      </w:r>
      <w:r>
        <w:rPr>
          <w:rFonts w:ascii="inherit" w:eastAsia="Times New Roman" w:hAnsi="inherit"/>
          <w:i/>
          <w:iCs/>
          <w:sz w:val="16"/>
          <w:szCs w:val="16"/>
        </w:rPr>
        <w:t xml:space="preserve"> other income (expense), net in the Consolidated Statements of Operations and Comprehensive Loss.</w:t>
      </w:r>
      <w:r>
        <w:rPr>
          <w:rFonts w:ascii="inherit" w:eastAsia="Times New Roman" w:hAnsi="inherit"/>
          <w:i/>
          <w:iCs/>
          <w:sz w:val="16"/>
          <w:szCs w:val="16"/>
        </w:rPr>
        <w:t xml:space="preserve"> </w:t>
      </w: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6"/>
          <w:szCs w:val="16"/>
        </w:rPr>
        <w:t xml:space="preserve"> </w:t>
      </w:r>
      <w:r>
        <w:rPr>
          <w:rFonts w:ascii="inherit" w:eastAsia="Times New Roman" w:hAnsi="inherit"/>
          <w:i/>
          <w:iCs/>
          <w:sz w:val="16"/>
          <w:szCs w:val="16"/>
        </w:rPr>
        <w:t>Represents settlement of the Notes Option derivative liability through the issuance of the Option Notes on May 17, 2018. The derivative was net settled w</w:t>
      </w:r>
      <w:r>
        <w:rPr>
          <w:rFonts w:ascii="inherit" w:eastAsia="Times New Roman" w:hAnsi="inherit"/>
          <w:i/>
          <w:iCs/>
          <w:sz w:val="16"/>
          <w:szCs w:val="16"/>
        </w:rPr>
        <w:t>ith the Option Notes and recorded as an issuance premium. Refer to</w:t>
      </w:r>
      <w:r>
        <w:rPr>
          <w:rFonts w:ascii="inherit" w:eastAsia="Times New Roman" w:hAnsi="inherit"/>
          <w:i/>
          <w:iCs/>
          <w:sz w:val="16"/>
          <w:szCs w:val="16"/>
        </w:rPr>
        <w:t xml:space="preserve"> </w:t>
      </w:r>
      <w:hyperlink w:anchor="s23BDEA1EB0865B9C861B0229B9A0EF50" w:history="1">
        <w:r>
          <w:rPr>
            <w:rStyle w:val="a3"/>
            <w:rFonts w:ascii="inherit" w:eastAsia="Times New Roman" w:hAnsi="inherit"/>
            <w:i/>
            <w:iCs/>
            <w:sz w:val="16"/>
            <w:szCs w:val="16"/>
          </w:rPr>
          <w:t>Footnote 4</w:t>
        </w:r>
      </w:hyperlink>
      <w:r>
        <w:rPr>
          <w:rFonts w:ascii="inherit" w:eastAsia="Times New Roman" w:hAnsi="inherit"/>
          <w:i/>
          <w:iCs/>
          <w:sz w:val="16"/>
          <w:szCs w:val="16"/>
        </w:rPr>
        <w:t>, Long-term Debt, for further information.</w:t>
      </w: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(3)</w:t>
      </w:r>
      <w:r>
        <w:rPr>
          <w:rFonts w:ascii="inherit" w:eastAsia="Times New Roman" w:hAnsi="inherit"/>
          <w:i/>
          <w:iCs/>
          <w:sz w:val="16"/>
          <w:szCs w:val="16"/>
        </w:rPr>
        <w:t xml:space="preserve"> </w:t>
      </w:r>
      <w:r>
        <w:rPr>
          <w:rFonts w:ascii="inherit" w:eastAsia="Times New Roman" w:hAnsi="inherit"/>
          <w:i/>
          <w:iCs/>
          <w:sz w:val="16"/>
          <w:szCs w:val="16"/>
        </w:rPr>
        <w:t>Represents</w:t>
      </w:r>
      <w:r>
        <w:rPr>
          <w:rFonts w:ascii="inherit" w:eastAsia="Times New Roman" w:hAnsi="inherit"/>
          <w:i/>
          <w:iCs/>
          <w:sz w:val="16"/>
          <w:szCs w:val="16"/>
        </w:rPr>
        <w:t xml:space="preserve"> </w:t>
      </w:r>
      <w:r>
        <w:rPr>
          <w:rFonts w:ascii="inherit" w:eastAsia="Times New Roman" w:hAnsi="inherit"/>
          <w:i/>
          <w:iCs/>
          <w:sz w:val="16"/>
          <w:szCs w:val="16"/>
        </w:rPr>
        <w:t>$4.5</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gain due to change in fair value of interest rate re</w:t>
      </w:r>
      <w:r>
        <w:rPr>
          <w:rFonts w:ascii="inherit" w:eastAsia="Times New Roman" w:hAnsi="inherit"/>
          <w:i/>
          <w:iCs/>
          <w:sz w:val="16"/>
          <w:szCs w:val="16"/>
        </w:rPr>
        <w:t>set derivative liability and</w:t>
      </w:r>
      <w:r>
        <w:rPr>
          <w:rFonts w:ascii="inherit" w:eastAsia="Times New Roman" w:hAnsi="inherit"/>
          <w:i/>
          <w:iCs/>
          <w:sz w:val="16"/>
          <w:szCs w:val="16"/>
        </w:rPr>
        <w:t xml:space="preserve"> </w:t>
      </w:r>
      <w:r>
        <w:rPr>
          <w:rFonts w:ascii="inherit" w:eastAsia="Times New Roman" w:hAnsi="inherit"/>
          <w:i/>
          <w:iCs/>
          <w:sz w:val="16"/>
          <w:szCs w:val="16"/>
        </w:rPr>
        <w:t>$0.6</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gain due to change in fair value of the make-whole redemption derivative liability. All gains were recorded in other income (expense), net in the Consolidated Statements of Operations and Comprehensive Loss.</w:t>
      </w:r>
      <w:r>
        <w:rPr>
          <w:rFonts w:ascii="inherit" w:eastAsia="Times New Roman" w:hAnsi="inherit"/>
          <w:i/>
          <w:iCs/>
          <w:sz w:val="16"/>
          <w:szCs w:val="16"/>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f</w:t>
      </w:r>
      <w:r>
        <w:rPr>
          <w:rFonts w:ascii="inherit" w:eastAsia="Times New Roman" w:hAnsi="inherit"/>
          <w:sz w:val="20"/>
          <w:szCs w:val="20"/>
        </w:rPr>
        <w:t>ollowing tables present the changes in the Company's recurring Level 3 fair value measurements for the warrants liability for the year ended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F4231B">
      <w:pPr>
        <w:divId w:val="549272787"/>
        <w:rPr>
          <w:rFonts w:eastAsia="Times New Roman"/>
          <w:sz w:val="20"/>
          <w:szCs w:val="20"/>
        </w:rPr>
      </w:pPr>
    </w:p>
    <w:p w:rsidR="00000000" w:rsidRDefault="00F4231B">
      <w:pPr>
        <w:spacing w:line="288" w:lineRule="auto"/>
        <w:jc w:val="center"/>
        <w:divId w:val="2072800955"/>
        <w:rPr>
          <w:rFonts w:eastAsia="Times New Roman"/>
          <w:sz w:val="20"/>
          <w:szCs w:val="20"/>
        </w:rPr>
      </w:pPr>
      <w:r>
        <w:rPr>
          <w:rFonts w:ascii="inherit" w:eastAsia="Times New Roman" w:hAnsi="inherit"/>
          <w:sz w:val="20"/>
          <w:szCs w:val="20"/>
        </w:rPr>
        <w:t>86</w:t>
      </w:r>
    </w:p>
    <w:p w:rsidR="00000000" w:rsidRDefault="00F4231B">
      <w:pPr>
        <w:divId w:val="1034236348"/>
        <w:rPr>
          <w:rFonts w:eastAsia="Times New Roman"/>
          <w:sz w:val="20"/>
          <w:szCs w:val="20"/>
        </w:rPr>
      </w:pPr>
      <w:r>
        <w:rPr>
          <w:rFonts w:eastAsia="Times New Roman"/>
          <w:sz w:val="20"/>
          <w:szCs w:val="20"/>
        </w:rPr>
        <w:pict>
          <v:rect id="_x0000_i1114" style="width:0;height:1.5pt" o:hralign="center" o:hrstd="t" o:hr="t" fillcolor="#a0a0a0" stroked="f"/>
        </w:pict>
      </w:r>
    </w:p>
    <w:p w:rsidR="00000000" w:rsidRDefault="00F4231B">
      <w:pPr>
        <w:spacing w:line="288" w:lineRule="auto"/>
        <w:divId w:val="510532259"/>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2072579961"/>
        <w:rPr>
          <w:rFonts w:eastAsia="Times New Roman"/>
          <w:sz w:val="20"/>
          <w:szCs w:val="20"/>
        </w:rPr>
      </w:pPr>
    </w:p>
    <w:p w:rsidR="00000000" w:rsidRDefault="00F4231B">
      <w:pPr>
        <w:divId w:val="1688872437"/>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5577"/>
        <w:gridCol w:w="105"/>
        <w:gridCol w:w="133"/>
        <w:gridCol w:w="2351"/>
        <w:gridCol w:w="107"/>
      </w:tblGrid>
      <w:tr w:rsidR="00000000">
        <w:trPr>
          <w:divId w:val="1351032690"/>
          <w:jc w:val="center"/>
        </w:trPr>
        <w:tc>
          <w:tcPr>
            <w:tcW w:w="0" w:type="auto"/>
            <w:gridSpan w:val="5"/>
            <w:vAlign w:val="center"/>
            <w:hideMark/>
          </w:tcPr>
          <w:p w:rsidR="00000000" w:rsidRDefault="00F4231B">
            <w:pPr>
              <w:rPr>
                <w:rFonts w:eastAsia="Times New Roman"/>
                <w:sz w:val="20"/>
                <w:szCs w:val="20"/>
              </w:rPr>
            </w:pPr>
          </w:p>
        </w:tc>
      </w:tr>
      <w:tr w:rsidR="00000000">
        <w:trPr>
          <w:divId w:val="1351032690"/>
          <w:jc w:val="center"/>
        </w:trPr>
        <w:tc>
          <w:tcPr>
            <w:tcW w:w="3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1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351032690"/>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6954242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Warrants Liability</w:t>
            </w:r>
          </w:p>
        </w:tc>
      </w:tr>
      <w:tr w:rsidR="00000000">
        <w:trPr>
          <w:divId w:val="1351032690"/>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F4231B">
            <w:pPr>
              <w:divId w:val="14992300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351032690"/>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Issuance of warrants liability</w:t>
            </w:r>
          </w:p>
        </w:tc>
        <w:tc>
          <w:tcPr>
            <w:tcW w:w="0" w:type="auto"/>
            <w:tcMar>
              <w:top w:w="30" w:type="dxa"/>
              <w:left w:w="30" w:type="dxa"/>
              <w:bottom w:w="30" w:type="dxa"/>
              <w:right w:w="30" w:type="dxa"/>
            </w:tcMar>
            <w:vAlign w:val="bottom"/>
            <w:hideMark/>
          </w:tcPr>
          <w:p w:rsidR="00000000" w:rsidRDefault="00F4231B">
            <w:pPr>
              <w:divId w:val="189337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10,798</w:t>
            </w:r>
          </w:p>
        </w:tc>
        <w:tc>
          <w:tcPr>
            <w:tcW w:w="0" w:type="auto"/>
            <w:vAlign w:val="bottom"/>
            <w:hideMark/>
          </w:tcPr>
          <w:p w:rsidR="00000000" w:rsidRDefault="00F4231B">
            <w:pPr>
              <w:rPr>
                <w:rFonts w:eastAsia="Times New Roman"/>
                <w:sz w:val="20"/>
                <w:szCs w:val="20"/>
              </w:rPr>
            </w:pPr>
          </w:p>
        </w:tc>
      </w:tr>
      <w:tr w:rsidR="00000000">
        <w:trPr>
          <w:divId w:val="1351032690"/>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Settlement</w:t>
            </w:r>
          </w:p>
        </w:tc>
        <w:tc>
          <w:tcPr>
            <w:tcW w:w="0" w:type="auto"/>
            <w:shd w:val="clear" w:color="auto" w:fill="CCEEFF"/>
            <w:tcMar>
              <w:top w:w="30" w:type="dxa"/>
              <w:left w:w="30" w:type="dxa"/>
              <w:bottom w:w="30" w:type="dxa"/>
              <w:right w:w="30" w:type="dxa"/>
            </w:tcMar>
            <w:vAlign w:val="bottom"/>
            <w:hideMark/>
          </w:tcPr>
          <w:p w:rsidR="00000000" w:rsidRDefault="00F4231B">
            <w:pPr>
              <w:divId w:val="85734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(5,484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351032690"/>
          <w:jc w:val="center"/>
        </w:trPr>
        <w:tc>
          <w:tcPr>
            <w:tcW w:w="0" w:type="auto"/>
            <w:tcMar>
              <w:top w:w="30" w:type="dxa"/>
              <w:left w:w="30" w:type="dxa"/>
              <w:bottom w:w="30" w:type="dxa"/>
              <w:right w:w="30" w:type="dxa"/>
            </w:tcMar>
            <w:vAlign w:val="bottom"/>
            <w:hideMark/>
          </w:tcPr>
          <w:p w:rsidR="00000000" w:rsidRDefault="00F4231B">
            <w:pPr>
              <w:divId w:val="2046637323"/>
              <w:rPr>
                <w:rFonts w:eastAsia="Times New Roman"/>
                <w:sz w:val="20"/>
                <w:szCs w:val="20"/>
              </w:rPr>
            </w:pPr>
            <w:r>
              <w:rPr>
                <w:rFonts w:ascii="inherit" w:eastAsia="Times New Roman" w:hAnsi="inherit"/>
                <w:sz w:val="20"/>
                <w:szCs w:val="20"/>
              </w:rPr>
              <w:t>Total losses included in other income (expense), net</w:t>
            </w:r>
            <w:r>
              <w:rPr>
                <w:rFonts w:ascii="inherit" w:eastAsia="Times New Roman" w:hAnsi="inherit"/>
                <w:i/>
                <w:iCs/>
                <w:sz w:val="20"/>
                <w:szCs w:val="20"/>
              </w:rPr>
              <w:t>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F4231B">
            <w:pPr>
              <w:divId w:val="2035616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2,411</w:t>
            </w:r>
          </w:p>
        </w:tc>
        <w:tc>
          <w:tcPr>
            <w:tcW w:w="0" w:type="auto"/>
            <w:vAlign w:val="bottom"/>
            <w:hideMark/>
          </w:tcPr>
          <w:p w:rsidR="00000000" w:rsidRDefault="00F4231B">
            <w:pPr>
              <w:rPr>
                <w:rFonts w:eastAsia="Times New Roman"/>
                <w:sz w:val="20"/>
                <w:szCs w:val="20"/>
              </w:rPr>
            </w:pPr>
          </w:p>
        </w:tc>
      </w:tr>
      <w:tr w:rsidR="00000000">
        <w:trPr>
          <w:divId w:val="1351032690"/>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Balance as of December 31, 2019</w:t>
            </w:r>
          </w:p>
        </w:tc>
        <w:tc>
          <w:tcPr>
            <w:tcW w:w="0" w:type="auto"/>
            <w:shd w:val="clear" w:color="auto" w:fill="CCEEFF"/>
            <w:tcMar>
              <w:top w:w="30" w:type="dxa"/>
              <w:left w:w="30" w:type="dxa"/>
              <w:bottom w:w="30" w:type="dxa"/>
              <w:right w:w="30" w:type="dxa"/>
            </w:tcMar>
            <w:vAlign w:val="bottom"/>
            <w:hideMark/>
          </w:tcPr>
          <w:p w:rsidR="00000000" w:rsidRDefault="00F4231B">
            <w:pPr>
              <w:divId w:val="4804666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7,725</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Represents</w:t>
      </w:r>
      <w:r>
        <w:rPr>
          <w:rFonts w:ascii="inherit" w:eastAsia="Times New Roman" w:hAnsi="inherit"/>
          <w:i/>
          <w:iCs/>
          <w:sz w:val="16"/>
          <w:szCs w:val="16"/>
        </w:rPr>
        <w:t xml:space="preserve"> </w:t>
      </w:r>
      <w:r>
        <w:rPr>
          <w:rFonts w:ascii="inherit" w:eastAsia="Times New Roman" w:hAnsi="inherit"/>
          <w:i/>
          <w:iCs/>
          <w:sz w:val="16"/>
          <w:szCs w:val="16"/>
        </w:rPr>
        <w:t>$3.6</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loss due to change in fair value of the Series A Warrants,</w:t>
      </w:r>
      <w:r>
        <w:rPr>
          <w:rFonts w:ascii="inherit" w:eastAsia="Times New Roman" w:hAnsi="inherit"/>
          <w:i/>
          <w:iCs/>
          <w:sz w:val="16"/>
          <w:szCs w:val="16"/>
        </w:rPr>
        <w:t xml:space="preserve"> </w:t>
      </w:r>
      <w:r>
        <w:rPr>
          <w:rFonts w:ascii="inherit" w:eastAsia="Times New Roman" w:hAnsi="inherit"/>
          <w:i/>
          <w:iCs/>
          <w:sz w:val="16"/>
          <w:szCs w:val="16"/>
        </w:rPr>
        <w:t>$0.3</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gain due to change in fair value of the Series B-1 Warrants,</w:t>
      </w:r>
      <w:r>
        <w:rPr>
          <w:rFonts w:ascii="inherit" w:eastAsia="Times New Roman" w:hAnsi="inherit"/>
          <w:i/>
          <w:iCs/>
          <w:sz w:val="16"/>
          <w:szCs w:val="16"/>
        </w:rPr>
        <w:t xml:space="preserve"> </w:t>
      </w:r>
      <w:r>
        <w:rPr>
          <w:rFonts w:ascii="inherit" w:eastAsia="Times New Roman" w:hAnsi="inherit"/>
          <w:i/>
          <w:iCs/>
          <w:sz w:val="16"/>
          <w:szCs w:val="16"/>
        </w:rPr>
        <w:t>$0.2</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gain due to change in fair value of the Series B-2 Warrants, and</w:t>
      </w:r>
      <w:r>
        <w:rPr>
          <w:rFonts w:ascii="inherit" w:eastAsia="Times New Roman" w:hAnsi="inherit"/>
          <w:i/>
          <w:iCs/>
          <w:sz w:val="16"/>
          <w:szCs w:val="16"/>
        </w:rPr>
        <w:t xml:space="preserve"> </w:t>
      </w:r>
      <w:r>
        <w:rPr>
          <w:rFonts w:ascii="inherit" w:eastAsia="Times New Roman" w:hAnsi="inherit"/>
          <w:i/>
          <w:iCs/>
          <w:sz w:val="16"/>
          <w:szCs w:val="16"/>
        </w:rPr>
        <w:t>$0.7</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gain due to change in fair value</w:t>
      </w:r>
      <w:r>
        <w:rPr>
          <w:rFonts w:ascii="inherit" w:eastAsia="Times New Roman" w:hAnsi="inherit"/>
          <w:i/>
          <w:iCs/>
          <w:sz w:val="16"/>
          <w:szCs w:val="16"/>
        </w:rPr>
        <w:t xml:space="preserve"> of Series C Warrants. All gains and losses were recorded in other income (expense), net in the Consolidated Statements of Operations and Comprehensive Loss.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following table displays valuation techniques and the significant inputs, certain of which are</w:t>
      </w:r>
      <w:r>
        <w:rPr>
          <w:rFonts w:ascii="inherit" w:eastAsia="Times New Roman" w:hAnsi="inherit"/>
          <w:sz w:val="20"/>
          <w:szCs w:val="20"/>
        </w:rPr>
        <w:t xml:space="preserve"> unobservable, for the Company's Level 3 liabilities measured at fair value as of December 31, 2019 and 2018:</w:t>
      </w:r>
    </w:p>
    <w:tbl>
      <w:tblPr>
        <w:tblW w:w="5000" w:type="pct"/>
        <w:tblCellMar>
          <w:left w:w="0" w:type="dxa"/>
          <w:right w:w="0" w:type="dxa"/>
        </w:tblCellMar>
        <w:tblLook w:val="04A0" w:firstRow="1" w:lastRow="0" w:firstColumn="1" w:lastColumn="0" w:noHBand="0" w:noVBand="1"/>
      </w:tblPr>
      <w:tblGrid>
        <w:gridCol w:w="2565"/>
        <w:gridCol w:w="904"/>
        <w:gridCol w:w="904"/>
        <w:gridCol w:w="105"/>
        <w:gridCol w:w="738"/>
        <w:gridCol w:w="738"/>
        <w:gridCol w:w="105"/>
        <w:gridCol w:w="1071"/>
        <w:gridCol w:w="105"/>
        <w:gridCol w:w="1071"/>
      </w:tblGrid>
      <w:tr w:rsidR="00000000">
        <w:trPr>
          <w:divId w:val="405147485"/>
        </w:trPr>
        <w:tc>
          <w:tcPr>
            <w:tcW w:w="0" w:type="auto"/>
            <w:gridSpan w:val="10"/>
            <w:vAlign w:val="center"/>
            <w:hideMark/>
          </w:tcPr>
          <w:p w:rsidR="00000000" w:rsidRDefault="00F4231B">
            <w:pPr>
              <w:spacing w:line="288" w:lineRule="auto"/>
              <w:jc w:val="both"/>
              <w:rPr>
                <w:rFonts w:eastAsia="Times New Roman"/>
                <w:sz w:val="20"/>
                <w:szCs w:val="20"/>
              </w:rPr>
            </w:pPr>
          </w:p>
        </w:tc>
      </w:tr>
      <w:tr w:rsidR="00000000">
        <w:trPr>
          <w:divId w:val="405147485"/>
        </w:trPr>
        <w:tc>
          <w:tcPr>
            <w:tcW w:w="1550" w:type="pct"/>
            <w:vAlign w:val="center"/>
            <w:hideMark/>
          </w:tcPr>
          <w:p w:rsidR="00000000" w:rsidRDefault="00F4231B">
            <w:pPr>
              <w:rPr>
                <w:rFonts w:eastAsia="Times New Roman"/>
                <w:sz w:val="20"/>
                <w:szCs w:val="20"/>
              </w:rPr>
            </w:pPr>
          </w:p>
        </w:tc>
        <w:tc>
          <w:tcPr>
            <w:tcW w:w="550" w:type="pct"/>
            <w:vAlign w:val="center"/>
            <w:hideMark/>
          </w:tcPr>
          <w:p w:rsidR="00000000" w:rsidRDefault="00F4231B">
            <w:pPr>
              <w:rPr>
                <w:rFonts w:eastAsia="Times New Roman"/>
                <w:sz w:val="20"/>
                <w:szCs w:val="20"/>
              </w:rPr>
            </w:pPr>
          </w:p>
        </w:tc>
        <w:tc>
          <w:tcPr>
            <w:tcW w:w="5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r>
      <w:tr w:rsidR="00000000">
        <w:trPr>
          <w:divId w:val="405147485"/>
        </w:trPr>
        <w:tc>
          <w:tcPr>
            <w:tcW w:w="0" w:type="auto"/>
            <w:tcMar>
              <w:top w:w="30" w:type="dxa"/>
              <w:left w:w="30" w:type="dxa"/>
              <w:bottom w:w="30" w:type="dxa"/>
              <w:right w:w="30" w:type="dxa"/>
            </w:tcMar>
            <w:vAlign w:val="bottom"/>
            <w:hideMark/>
          </w:tcPr>
          <w:p w:rsidR="00000000" w:rsidRDefault="00F4231B">
            <w:pPr>
              <w:divId w:val="1631787951"/>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30" w:type="dxa"/>
            </w:tcMar>
            <w:hideMark/>
          </w:tcPr>
          <w:p w:rsidR="00000000" w:rsidRDefault="00F4231B">
            <w:pPr>
              <w:jc w:val="center"/>
              <w:rPr>
                <w:rFonts w:eastAsia="Times New Roman"/>
                <w:sz w:val="16"/>
                <w:szCs w:val="16"/>
              </w:rPr>
            </w:pPr>
            <w:r>
              <w:rPr>
                <w:rFonts w:ascii="inherit" w:eastAsia="Times New Roman" w:hAnsi="inherit"/>
                <w:b/>
                <w:bCs/>
                <w:sz w:val="16"/>
                <w:szCs w:val="16"/>
              </w:rPr>
              <w:t>Fair value measurements</w:t>
            </w:r>
          </w:p>
        </w:tc>
      </w:tr>
      <w:tr w:rsidR="00000000">
        <w:trPr>
          <w:divId w:val="405147485"/>
        </w:trPr>
        <w:tc>
          <w:tcPr>
            <w:tcW w:w="0" w:type="auto"/>
            <w:tcMar>
              <w:top w:w="30" w:type="dxa"/>
              <w:left w:w="30" w:type="dxa"/>
              <w:bottom w:w="30" w:type="dxa"/>
              <w:right w:w="30" w:type="dxa"/>
            </w:tcMar>
            <w:vAlign w:val="bottom"/>
            <w:hideMark/>
          </w:tcPr>
          <w:p w:rsidR="00000000" w:rsidRDefault="00F4231B">
            <w:pPr>
              <w:divId w:val="2266468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hideMark/>
          </w:tcPr>
          <w:p w:rsidR="00000000" w:rsidRDefault="00F4231B">
            <w:pPr>
              <w:jc w:val="center"/>
              <w:rPr>
                <w:rFonts w:eastAsia="Times New Roman"/>
                <w:sz w:val="16"/>
                <w:szCs w:val="16"/>
              </w:rPr>
            </w:pPr>
            <w:r>
              <w:rPr>
                <w:rFonts w:ascii="inherit" w:eastAsia="Times New Roman" w:hAnsi="inherit"/>
                <w:b/>
                <w:bCs/>
                <w:sz w:val="16"/>
                <w:szCs w:val="16"/>
              </w:rPr>
              <w:t>Significant valuation technique</w:t>
            </w:r>
          </w:p>
        </w:tc>
        <w:tc>
          <w:tcPr>
            <w:tcW w:w="0" w:type="auto"/>
            <w:tcMar>
              <w:top w:w="30" w:type="dxa"/>
              <w:left w:w="30" w:type="dxa"/>
              <w:bottom w:w="30" w:type="dxa"/>
              <w:right w:w="30" w:type="dxa"/>
            </w:tcMar>
            <w:vAlign w:val="bottom"/>
            <w:hideMark/>
          </w:tcPr>
          <w:p w:rsidR="00000000" w:rsidRDefault="00F4231B">
            <w:pPr>
              <w:divId w:val="4645485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hideMark/>
          </w:tcPr>
          <w:p w:rsidR="00000000" w:rsidRDefault="00F4231B">
            <w:pPr>
              <w:jc w:val="center"/>
              <w:rPr>
                <w:rFonts w:eastAsia="Times New Roman"/>
                <w:sz w:val="16"/>
                <w:szCs w:val="16"/>
              </w:rPr>
            </w:pPr>
            <w:r>
              <w:rPr>
                <w:rFonts w:ascii="inherit" w:eastAsia="Times New Roman" w:hAnsi="inherit"/>
                <w:b/>
                <w:bCs/>
                <w:sz w:val="16"/>
                <w:szCs w:val="16"/>
              </w:rPr>
              <w:t>Significant valuation inputs</w:t>
            </w:r>
          </w:p>
        </w:tc>
        <w:tc>
          <w:tcPr>
            <w:tcW w:w="0" w:type="auto"/>
            <w:tcMar>
              <w:top w:w="30" w:type="dxa"/>
              <w:left w:w="30" w:type="dxa"/>
              <w:bottom w:w="30" w:type="dxa"/>
              <w:right w:w="30" w:type="dxa"/>
            </w:tcMar>
            <w:vAlign w:val="bottom"/>
            <w:hideMark/>
          </w:tcPr>
          <w:p w:rsidR="00000000" w:rsidRDefault="00F4231B">
            <w:pPr>
              <w:divId w:val="1810938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F4231B">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F4231B">
            <w:pPr>
              <w:divId w:val="10665359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F4231B">
            <w:pPr>
              <w:jc w:val="center"/>
              <w:rPr>
                <w:rFonts w:eastAsia="Times New Roman"/>
                <w:sz w:val="16"/>
                <w:szCs w:val="16"/>
              </w:rPr>
            </w:pPr>
            <w:r>
              <w:rPr>
                <w:rFonts w:ascii="inherit" w:eastAsia="Times New Roman" w:hAnsi="inherit"/>
                <w:b/>
                <w:bCs/>
                <w:sz w:val="16"/>
                <w:szCs w:val="16"/>
              </w:rPr>
              <w:t>December 31, 2018</w:t>
            </w:r>
          </w:p>
        </w:tc>
      </w:tr>
      <w:tr w:rsidR="00000000">
        <w:trPr>
          <w:divId w:val="405147485"/>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Interest rate reset derivative liability</w:t>
            </w:r>
          </w:p>
        </w:tc>
        <w:tc>
          <w:tcPr>
            <w:tcW w:w="0" w:type="auto"/>
            <w:gridSpan w:val="2"/>
            <w:shd w:val="clear" w:color="auto" w:fill="CCEEFF"/>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Discounted cash flow</w:t>
            </w:r>
          </w:p>
        </w:tc>
        <w:tc>
          <w:tcPr>
            <w:tcW w:w="0" w:type="auto"/>
            <w:shd w:val="clear" w:color="auto" w:fill="CCEEFF"/>
            <w:tcMar>
              <w:top w:w="30" w:type="dxa"/>
              <w:left w:w="30" w:type="dxa"/>
              <w:bottom w:w="30" w:type="dxa"/>
              <w:right w:w="30" w:type="dxa"/>
            </w:tcMar>
            <w:vAlign w:val="bottom"/>
            <w:hideMark/>
          </w:tcPr>
          <w:p w:rsidR="00000000" w:rsidRDefault="00F4231B">
            <w:pPr>
              <w:divId w:val="4782295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Discount rate</w:t>
            </w:r>
          </w:p>
        </w:tc>
        <w:tc>
          <w:tcPr>
            <w:tcW w:w="0" w:type="auto"/>
            <w:shd w:val="clear" w:color="auto" w:fill="CCEEFF"/>
            <w:tcMar>
              <w:top w:w="30" w:type="dxa"/>
              <w:left w:w="30" w:type="dxa"/>
              <w:bottom w:w="30" w:type="dxa"/>
              <w:right w:w="30" w:type="dxa"/>
            </w:tcMar>
            <w:vAlign w:val="bottom"/>
            <w:hideMark/>
          </w:tcPr>
          <w:p w:rsidR="00000000" w:rsidRDefault="00F4231B">
            <w:pPr>
              <w:divId w:val="1117217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25.0%</w:t>
            </w:r>
          </w:p>
        </w:tc>
        <w:tc>
          <w:tcPr>
            <w:tcW w:w="0" w:type="auto"/>
            <w:shd w:val="clear" w:color="auto" w:fill="CCEEFF"/>
            <w:tcMar>
              <w:top w:w="30" w:type="dxa"/>
              <w:left w:w="30" w:type="dxa"/>
              <w:bottom w:w="30" w:type="dxa"/>
              <w:right w:w="30" w:type="dxa"/>
            </w:tcMar>
            <w:vAlign w:val="bottom"/>
            <w:hideMark/>
          </w:tcPr>
          <w:p w:rsidR="00000000" w:rsidRDefault="00F4231B">
            <w:pPr>
              <w:divId w:val="1832986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25.0%</w:t>
            </w:r>
          </w:p>
        </w:tc>
      </w:tr>
      <w:tr w:rsidR="00000000">
        <w:trPr>
          <w:divId w:val="405147485"/>
        </w:trPr>
        <w:tc>
          <w:tcPr>
            <w:tcW w:w="0" w:type="auto"/>
            <w:tcMar>
              <w:top w:w="30" w:type="dxa"/>
              <w:left w:w="30" w:type="dxa"/>
              <w:bottom w:w="30" w:type="dxa"/>
              <w:right w:w="30" w:type="dxa"/>
            </w:tcMar>
            <w:vAlign w:val="bottom"/>
            <w:hideMark/>
          </w:tcPr>
          <w:p w:rsidR="00000000" w:rsidRDefault="00F4231B">
            <w:pPr>
              <w:divId w:val="1957835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2013222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705984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Stock price</w:t>
            </w:r>
          </w:p>
        </w:tc>
        <w:tc>
          <w:tcPr>
            <w:tcW w:w="0" w:type="auto"/>
            <w:tcMar>
              <w:top w:w="30" w:type="dxa"/>
              <w:left w:w="30" w:type="dxa"/>
              <w:bottom w:w="30" w:type="dxa"/>
              <w:right w:w="30" w:type="dxa"/>
            </w:tcMar>
            <w:vAlign w:val="bottom"/>
            <w:hideMark/>
          </w:tcPr>
          <w:p w:rsidR="00000000" w:rsidRDefault="00F4231B">
            <w:pPr>
              <w:divId w:val="1202480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$4.94</w:t>
            </w:r>
          </w:p>
        </w:tc>
        <w:tc>
          <w:tcPr>
            <w:tcW w:w="0" w:type="auto"/>
            <w:tcMar>
              <w:top w:w="30" w:type="dxa"/>
              <w:left w:w="30" w:type="dxa"/>
              <w:bottom w:w="30" w:type="dxa"/>
              <w:right w:w="30" w:type="dxa"/>
            </w:tcMar>
            <w:vAlign w:val="bottom"/>
            <w:hideMark/>
          </w:tcPr>
          <w:p w:rsidR="00000000" w:rsidRDefault="00F4231B">
            <w:pPr>
              <w:divId w:val="1882741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$14.43</w:t>
            </w:r>
          </w:p>
        </w:tc>
      </w:tr>
      <w:tr w:rsidR="00000000">
        <w:trPr>
          <w:divId w:val="405147485"/>
        </w:trPr>
        <w:tc>
          <w:tcPr>
            <w:tcW w:w="0" w:type="auto"/>
            <w:shd w:val="clear" w:color="auto" w:fill="CCEEFF"/>
            <w:tcMar>
              <w:top w:w="30" w:type="dxa"/>
              <w:left w:w="30" w:type="dxa"/>
              <w:bottom w:w="30" w:type="dxa"/>
              <w:right w:w="30" w:type="dxa"/>
            </w:tcMar>
            <w:vAlign w:val="bottom"/>
            <w:hideMark/>
          </w:tcPr>
          <w:p w:rsidR="00000000" w:rsidRDefault="00F4231B">
            <w:pPr>
              <w:divId w:val="2014918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4231B">
            <w:pPr>
              <w:divId w:val="2100561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9101172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Volatility</w:t>
            </w:r>
          </w:p>
        </w:tc>
        <w:tc>
          <w:tcPr>
            <w:tcW w:w="0" w:type="auto"/>
            <w:shd w:val="clear" w:color="auto" w:fill="CCEEFF"/>
            <w:tcMar>
              <w:top w:w="30" w:type="dxa"/>
              <w:left w:w="30" w:type="dxa"/>
              <w:bottom w:w="30" w:type="dxa"/>
              <w:right w:w="30" w:type="dxa"/>
            </w:tcMar>
            <w:vAlign w:val="bottom"/>
            <w:hideMark/>
          </w:tcPr>
          <w:p w:rsidR="00000000" w:rsidRDefault="00F4231B">
            <w:pPr>
              <w:divId w:val="58984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74.1%</w:t>
            </w:r>
          </w:p>
        </w:tc>
        <w:tc>
          <w:tcPr>
            <w:tcW w:w="0" w:type="auto"/>
            <w:shd w:val="clear" w:color="auto" w:fill="CCEEFF"/>
            <w:tcMar>
              <w:top w:w="30" w:type="dxa"/>
              <w:left w:w="30" w:type="dxa"/>
              <w:bottom w:w="30" w:type="dxa"/>
              <w:right w:w="30" w:type="dxa"/>
            </w:tcMar>
            <w:vAlign w:val="bottom"/>
            <w:hideMark/>
          </w:tcPr>
          <w:p w:rsidR="00000000" w:rsidRDefault="00F4231B">
            <w:pPr>
              <w:divId w:val="1322924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43.9%</w:t>
            </w:r>
          </w:p>
        </w:tc>
      </w:tr>
      <w:tr w:rsidR="00000000">
        <w:trPr>
          <w:divId w:val="405147485"/>
        </w:trPr>
        <w:tc>
          <w:tcPr>
            <w:tcW w:w="0" w:type="auto"/>
            <w:tcMar>
              <w:top w:w="30" w:type="dxa"/>
              <w:left w:w="30" w:type="dxa"/>
              <w:bottom w:w="30" w:type="dxa"/>
              <w:right w:w="30" w:type="dxa"/>
            </w:tcMar>
            <w:vAlign w:val="bottom"/>
            <w:hideMark/>
          </w:tcPr>
          <w:p w:rsidR="00000000" w:rsidRDefault="00F4231B">
            <w:pPr>
              <w:divId w:val="16409584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175536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50428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Term</w:t>
            </w:r>
          </w:p>
        </w:tc>
        <w:tc>
          <w:tcPr>
            <w:tcW w:w="0" w:type="auto"/>
            <w:tcMar>
              <w:top w:w="30" w:type="dxa"/>
              <w:left w:w="30" w:type="dxa"/>
              <w:bottom w:w="30" w:type="dxa"/>
              <w:right w:w="30" w:type="dxa"/>
            </w:tcMar>
            <w:vAlign w:val="bottom"/>
            <w:hideMark/>
          </w:tcPr>
          <w:p w:rsidR="00000000" w:rsidRDefault="00F4231B">
            <w:pPr>
              <w:divId w:val="1920165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2.04 years</w:t>
            </w:r>
          </w:p>
        </w:tc>
        <w:tc>
          <w:tcPr>
            <w:tcW w:w="0" w:type="auto"/>
            <w:tcMar>
              <w:top w:w="30" w:type="dxa"/>
              <w:left w:w="30" w:type="dxa"/>
              <w:bottom w:w="30" w:type="dxa"/>
              <w:right w:w="30" w:type="dxa"/>
            </w:tcMar>
            <w:vAlign w:val="bottom"/>
            <w:hideMark/>
          </w:tcPr>
          <w:p w:rsidR="00000000" w:rsidRDefault="00F4231B">
            <w:pPr>
              <w:divId w:val="1099252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3.04 years</w:t>
            </w:r>
          </w:p>
        </w:tc>
      </w:tr>
      <w:tr w:rsidR="00000000">
        <w:trPr>
          <w:divId w:val="405147485"/>
        </w:trPr>
        <w:tc>
          <w:tcPr>
            <w:tcW w:w="0" w:type="auto"/>
            <w:shd w:val="clear" w:color="auto" w:fill="CCEEFF"/>
            <w:tcMar>
              <w:top w:w="30" w:type="dxa"/>
              <w:left w:w="30" w:type="dxa"/>
              <w:bottom w:w="30" w:type="dxa"/>
              <w:right w:w="30" w:type="dxa"/>
            </w:tcMar>
            <w:vAlign w:val="bottom"/>
            <w:hideMark/>
          </w:tcPr>
          <w:p w:rsidR="00000000" w:rsidRDefault="00F4231B">
            <w:pPr>
              <w:divId w:val="2021732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4231B">
            <w:pPr>
              <w:divId w:val="866336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460565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Risk-free rate</w:t>
            </w:r>
          </w:p>
        </w:tc>
        <w:tc>
          <w:tcPr>
            <w:tcW w:w="0" w:type="auto"/>
            <w:shd w:val="clear" w:color="auto" w:fill="CCEEFF"/>
            <w:tcMar>
              <w:top w:w="30" w:type="dxa"/>
              <w:left w:w="30" w:type="dxa"/>
              <w:bottom w:w="30" w:type="dxa"/>
              <w:right w:w="30" w:type="dxa"/>
            </w:tcMar>
            <w:vAlign w:val="bottom"/>
            <w:hideMark/>
          </w:tcPr>
          <w:p w:rsidR="00000000" w:rsidRDefault="00F4231B">
            <w:pPr>
              <w:divId w:val="4020655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30" w:type="dxa"/>
              <w:bottom w:w="30" w:type="dxa"/>
              <w:right w:w="30" w:type="dxa"/>
            </w:tcMar>
            <w:vAlign w:val="bottom"/>
            <w:hideMark/>
          </w:tcPr>
          <w:p w:rsidR="00000000" w:rsidRDefault="00F4231B">
            <w:pPr>
              <w:divId w:val="1187866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2.5%</w:t>
            </w:r>
          </w:p>
        </w:tc>
      </w:tr>
      <w:tr w:rsidR="00000000">
        <w:trPr>
          <w:divId w:val="405147485"/>
        </w:trPr>
        <w:tc>
          <w:tcPr>
            <w:tcW w:w="0" w:type="auto"/>
            <w:tcMar>
              <w:top w:w="30" w:type="dxa"/>
              <w:left w:w="30" w:type="dxa"/>
              <w:bottom w:w="30" w:type="dxa"/>
              <w:right w:w="30" w:type="dxa"/>
            </w:tcMar>
            <w:vAlign w:val="bottom"/>
            <w:hideMark/>
          </w:tcPr>
          <w:p w:rsidR="00000000" w:rsidRDefault="00F4231B">
            <w:pPr>
              <w:divId w:val="553080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1180511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666082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1645427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300528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859078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564750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49241591"/>
              <w:rPr>
                <w:rFonts w:eastAsia="Times New Roman"/>
                <w:sz w:val="20"/>
                <w:szCs w:val="20"/>
              </w:rPr>
            </w:pPr>
            <w:r>
              <w:rPr>
                <w:rFonts w:ascii="inherit" w:eastAsia="Times New Roman" w:hAnsi="inherit"/>
                <w:sz w:val="20"/>
                <w:szCs w:val="20"/>
              </w:rPr>
              <w:t> </w:t>
            </w:r>
          </w:p>
        </w:tc>
      </w:tr>
      <w:tr w:rsidR="00000000">
        <w:trPr>
          <w:divId w:val="405147485"/>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Make-whole change of control redemption derivative liability</w:t>
            </w:r>
          </w:p>
        </w:tc>
        <w:tc>
          <w:tcPr>
            <w:tcW w:w="0" w:type="auto"/>
            <w:gridSpan w:val="2"/>
            <w:shd w:val="clear" w:color="auto" w:fill="CCEEFF"/>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Option pricing model</w:t>
            </w:r>
          </w:p>
        </w:tc>
        <w:tc>
          <w:tcPr>
            <w:tcW w:w="0" w:type="auto"/>
            <w:shd w:val="clear" w:color="auto" w:fill="CCEEFF"/>
            <w:tcMar>
              <w:top w:w="30" w:type="dxa"/>
              <w:left w:w="30" w:type="dxa"/>
              <w:bottom w:w="30" w:type="dxa"/>
              <w:right w:w="30" w:type="dxa"/>
            </w:tcMar>
            <w:vAlign w:val="bottom"/>
            <w:hideMark/>
          </w:tcPr>
          <w:p w:rsidR="00000000" w:rsidRDefault="00F4231B">
            <w:pPr>
              <w:divId w:val="13143366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Change of control probability</w:t>
            </w:r>
          </w:p>
        </w:tc>
        <w:tc>
          <w:tcPr>
            <w:tcW w:w="0" w:type="auto"/>
            <w:shd w:val="clear" w:color="auto" w:fill="CCEEFF"/>
            <w:tcMar>
              <w:top w:w="30" w:type="dxa"/>
              <w:left w:w="30" w:type="dxa"/>
              <w:bottom w:w="30" w:type="dxa"/>
              <w:right w:w="30" w:type="dxa"/>
            </w:tcMar>
            <w:vAlign w:val="bottom"/>
            <w:hideMark/>
          </w:tcPr>
          <w:p w:rsidR="00000000" w:rsidRDefault="00F4231B">
            <w:pPr>
              <w:divId w:val="1444879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5.0 - 10.0%</w:t>
            </w:r>
          </w:p>
        </w:tc>
        <w:tc>
          <w:tcPr>
            <w:tcW w:w="0" w:type="auto"/>
            <w:shd w:val="clear" w:color="auto" w:fill="CCEEFF"/>
            <w:tcMar>
              <w:top w:w="30" w:type="dxa"/>
              <w:left w:w="30" w:type="dxa"/>
              <w:bottom w:w="30" w:type="dxa"/>
              <w:right w:w="30" w:type="dxa"/>
            </w:tcMar>
            <w:vAlign w:val="bottom"/>
            <w:hideMark/>
          </w:tcPr>
          <w:p w:rsidR="00000000" w:rsidRDefault="00F4231B">
            <w:pPr>
              <w:divId w:val="364327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0.0 - 10.0%</w:t>
            </w:r>
          </w:p>
        </w:tc>
      </w:tr>
      <w:tr w:rsidR="00000000">
        <w:trPr>
          <w:divId w:val="405147485"/>
        </w:trPr>
        <w:tc>
          <w:tcPr>
            <w:tcW w:w="0" w:type="auto"/>
            <w:tcMar>
              <w:top w:w="30" w:type="dxa"/>
              <w:left w:w="30" w:type="dxa"/>
              <w:bottom w:w="30" w:type="dxa"/>
              <w:right w:w="30" w:type="dxa"/>
            </w:tcMar>
            <w:vAlign w:val="bottom"/>
            <w:hideMark/>
          </w:tcPr>
          <w:p w:rsidR="00000000" w:rsidRDefault="00F4231B">
            <w:pPr>
              <w:divId w:val="154030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400566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664549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Term</w:t>
            </w:r>
          </w:p>
        </w:tc>
        <w:tc>
          <w:tcPr>
            <w:tcW w:w="0" w:type="auto"/>
            <w:tcMar>
              <w:top w:w="30" w:type="dxa"/>
              <w:left w:w="30" w:type="dxa"/>
              <w:bottom w:w="30" w:type="dxa"/>
              <w:right w:w="30" w:type="dxa"/>
            </w:tcMar>
            <w:vAlign w:val="bottom"/>
            <w:hideMark/>
          </w:tcPr>
          <w:p w:rsidR="00000000" w:rsidRDefault="00F4231B">
            <w:pPr>
              <w:divId w:val="1365718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2.04 years</w:t>
            </w:r>
          </w:p>
        </w:tc>
        <w:tc>
          <w:tcPr>
            <w:tcW w:w="0" w:type="auto"/>
            <w:tcMar>
              <w:top w:w="30" w:type="dxa"/>
              <w:left w:w="30" w:type="dxa"/>
              <w:bottom w:w="30" w:type="dxa"/>
              <w:right w:w="30" w:type="dxa"/>
            </w:tcMar>
            <w:vAlign w:val="bottom"/>
            <w:hideMark/>
          </w:tcPr>
          <w:p w:rsidR="00000000" w:rsidRDefault="00F4231B">
            <w:pPr>
              <w:divId w:val="1860075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3.04 years</w:t>
            </w:r>
          </w:p>
        </w:tc>
      </w:tr>
      <w:tr w:rsidR="00000000">
        <w:trPr>
          <w:divId w:val="405147485"/>
        </w:trPr>
        <w:tc>
          <w:tcPr>
            <w:tcW w:w="0" w:type="auto"/>
            <w:shd w:val="clear" w:color="auto" w:fill="CCEEFF"/>
            <w:tcMar>
              <w:top w:w="30" w:type="dxa"/>
              <w:left w:w="30" w:type="dxa"/>
              <w:bottom w:w="30" w:type="dxa"/>
              <w:right w:w="30" w:type="dxa"/>
            </w:tcMar>
            <w:vAlign w:val="bottom"/>
            <w:hideMark/>
          </w:tcPr>
          <w:p w:rsidR="00000000" w:rsidRDefault="00F4231B">
            <w:pPr>
              <w:divId w:val="1826819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4231B">
            <w:pPr>
              <w:divId w:val="18059313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2057120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Risk-free rate</w:t>
            </w:r>
          </w:p>
        </w:tc>
        <w:tc>
          <w:tcPr>
            <w:tcW w:w="0" w:type="auto"/>
            <w:shd w:val="clear" w:color="auto" w:fill="CCEEFF"/>
            <w:tcMar>
              <w:top w:w="30" w:type="dxa"/>
              <w:left w:w="30" w:type="dxa"/>
              <w:bottom w:w="30" w:type="dxa"/>
              <w:right w:w="30" w:type="dxa"/>
            </w:tcMar>
            <w:vAlign w:val="bottom"/>
            <w:hideMark/>
          </w:tcPr>
          <w:p w:rsidR="00000000" w:rsidRDefault="00F4231B">
            <w:pPr>
              <w:divId w:val="530605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30" w:type="dxa"/>
              <w:bottom w:w="30" w:type="dxa"/>
              <w:right w:w="30" w:type="dxa"/>
            </w:tcMar>
            <w:vAlign w:val="bottom"/>
            <w:hideMark/>
          </w:tcPr>
          <w:p w:rsidR="00000000" w:rsidRDefault="00F4231B">
            <w:pPr>
              <w:divId w:val="370806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2.5%</w:t>
            </w:r>
          </w:p>
        </w:tc>
      </w:tr>
      <w:tr w:rsidR="00000000">
        <w:trPr>
          <w:divId w:val="405147485"/>
        </w:trPr>
        <w:tc>
          <w:tcPr>
            <w:tcW w:w="0" w:type="auto"/>
            <w:tcMar>
              <w:top w:w="30" w:type="dxa"/>
              <w:left w:w="30" w:type="dxa"/>
              <w:bottom w:w="30" w:type="dxa"/>
              <w:right w:w="30" w:type="dxa"/>
            </w:tcMar>
            <w:vAlign w:val="bottom"/>
            <w:hideMark/>
          </w:tcPr>
          <w:p w:rsidR="00000000" w:rsidRDefault="00F4231B">
            <w:pPr>
              <w:divId w:val="1210603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1056858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696009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1113090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75828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3949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797023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09328302"/>
              <w:rPr>
                <w:rFonts w:eastAsia="Times New Roman"/>
                <w:sz w:val="20"/>
                <w:szCs w:val="20"/>
              </w:rPr>
            </w:pPr>
            <w:r>
              <w:rPr>
                <w:rFonts w:ascii="inherit" w:eastAsia="Times New Roman" w:hAnsi="inherit"/>
                <w:sz w:val="20"/>
                <w:szCs w:val="20"/>
              </w:rPr>
              <w:t> </w:t>
            </w:r>
          </w:p>
        </w:tc>
      </w:tr>
      <w:tr w:rsidR="00000000">
        <w:trPr>
          <w:divId w:val="405147485"/>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Qualifying change of control redemption derivative liability</w:t>
            </w:r>
          </w:p>
        </w:tc>
        <w:tc>
          <w:tcPr>
            <w:tcW w:w="0" w:type="auto"/>
            <w:gridSpan w:val="2"/>
            <w:shd w:val="clear" w:color="auto" w:fill="CCEEFF"/>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Discounted cash flow</w:t>
            </w:r>
          </w:p>
        </w:tc>
        <w:tc>
          <w:tcPr>
            <w:tcW w:w="0" w:type="auto"/>
            <w:shd w:val="clear" w:color="auto" w:fill="CCEEFF"/>
            <w:tcMar>
              <w:top w:w="30" w:type="dxa"/>
              <w:left w:w="30" w:type="dxa"/>
              <w:bottom w:w="30" w:type="dxa"/>
              <w:right w:w="30" w:type="dxa"/>
            </w:tcMar>
            <w:vAlign w:val="bottom"/>
            <w:hideMark/>
          </w:tcPr>
          <w:p w:rsidR="00000000" w:rsidRDefault="00F4231B">
            <w:pPr>
              <w:divId w:val="518853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Change of control probability</w:t>
            </w:r>
          </w:p>
        </w:tc>
        <w:tc>
          <w:tcPr>
            <w:tcW w:w="0" w:type="auto"/>
            <w:shd w:val="clear" w:color="auto" w:fill="CCEEFF"/>
            <w:tcMar>
              <w:top w:w="30" w:type="dxa"/>
              <w:left w:w="30" w:type="dxa"/>
              <w:bottom w:w="30" w:type="dxa"/>
              <w:right w:w="30" w:type="dxa"/>
            </w:tcMar>
            <w:vAlign w:val="bottom"/>
            <w:hideMark/>
          </w:tcPr>
          <w:p w:rsidR="00000000" w:rsidRDefault="00F4231B">
            <w:pPr>
              <w:divId w:val="1755394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5.0%</w:t>
            </w:r>
          </w:p>
        </w:tc>
        <w:tc>
          <w:tcPr>
            <w:tcW w:w="0" w:type="auto"/>
            <w:shd w:val="clear" w:color="auto" w:fill="CCEEFF"/>
            <w:tcMar>
              <w:top w:w="30" w:type="dxa"/>
              <w:left w:w="30" w:type="dxa"/>
              <w:bottom w:w="30" w:type="dxa"/>
              <w:right w:w="30" w:type="dxa"/>
            </w:tcMar>
            <w:vAlign w:val="bottom"/>
            <w:hideMark/>
          </w:tcPr>
          <w:p w:rsidR="00000000" w:rsidRDefault="00F4231B">
            <w:pPr>
              <w:divId w:val="19686580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599066919"/>
              <w:rPr>
                <w:rFonts w:eastAsia="Times New Roman"/>
                <w:sz w:val="20"/>
                <w:szCs w:val="20"/>
              </w:rPr>
            </w:pPr>
            <w:r>
              <w:rPr>
                <w:rFonts w:ascii="inherit" w:eastAsia="Times New Roman" w:hAnsi="inherit"/>
                <w:sz w:val="20"/>
                <w:szCs w:val="20"/>
              </w:rPr>
              <w:t> </w:t>
            </w:r>
          </w:p>
        </w:tc>
      </w:tr>
      <w:tr w:rsidR="00000000">
        <w:trPr>
          <w:divId w:val="405147485"/>
        </w:trPr>
        <w:tc>
          <w:tcPr>
            <w:tcW w:w="0" w:type="auto"/>
            <w:tcMar>
              <w:top w:w="30" w:type="dxa"/>
              <w:left w:w="30" w:type="dxa"/>
              <w:bottom w:w="30" w:type="dxa"/>
              <w:right w:w="30" w:type="dxa"/>
            </w:tcMar>
            <w:vAlign w:val="bottom"/>
            <w:hideMark/>
          </w:tcPr>
          <w:p w:rsidR="00000000" w:rsidRDefault="00F4231B">
            <w:pPr>
              <w:divId w:val="466435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94446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5742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Term</w:t>
            </w:r>
          </w:p>
        </w:tc>
        <w:tc>
          <w:tcPr>
            <w:tcW w:w="0" w:type="auto"/>
            <w:tcMar>
              <w:top w:w="30" w:type="dxa"/>
              <w:left w:w="30" w:type="dxa"/>
              <w:bottom w:w="30" w:type="dxa"/>
              <w:right w:w="30" w:type="dxa"/>
            </w:tcMar>
            <w:vAlign w:val="bottom"/>
            <w:hideMark/>
          </w:tcPr>
          <w:p w:rsidR="00000000" w:rsidRDefault="00F4231B">
            <w:pPr>
              <w:divId w:val="751315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0.60 years</w:t>
            </w:r>
          </w:p>
        </w:tc>
        <w:tc>
          <w:tcPr>
            <w:tcW w:w="0" w:type="auto"/>
            <w:tcMar>
              <w:top w:w="30" w:type="dxa"/>
              <w:left w:w="30" w:type="dxa"/>
              <w:bottom w:w="30" w:type="dxa"/>
              <w:right w:w="30" w:type="dxa"/>
            </w:tcMar>
            <w:vAlign w:val="bottom"/>
            <w:hideMark/>
          </w:tcPr>
          <w:p w:rsidR="00000000" w:rsidRDefault="00F4231B">
            <w:pPr>
              <w:divId w:val="536353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631550013"/>
              <w:rPr>
                <w:rFonts w:eastAsia="Times New Roman"/>
                <w:sz w:val="20"/>
                <w:szCs w:val="20"/>
              </w:rPr>
            </w:pPr>
            <w:r>
              <w:rPr>
                <w:rFonts w:ascii="inherit" w:eastAsia="Times New Roman" w:hAnsi="inherit"/>
                <w:sz w:val="20"/>
                <w:szCs w:val="20"/>
              </w:rPr>
              <w:t> </w:t>
            </w:r>
          </w:p>
        </w:tc>
      </w:tr>
      <w:tr w:rsidR="00000000">
        <w:trPr>
          <w:divId w:val="405147485"/>
        </w:trPr>
        <w:tc>
          <w:tcPr>
            <w:tcW w:w="0" w:type="auto"/>
            <w:shd w:val="clear" w:color="auto" w:fill="CCEEFF"/>
            <w:tcMar>
              <w:top w:w="30" w:type="dxa"/>
              <w:left w:w="30" w:type="dxa"/>
              <w:bottom w:w="30" w:type="dxa"/>
              <w:right w:w="30" w:type="dxa"/>
            </w:tcMar>
            <w:vAlign w:val="bottom"/>
            <w:hideMark/>
          </w:tcPr>
          <w:p w:rsidR="00000000" w:rsidRDefault="00F4231B">
            <w:pPr>
              <w:divId w:val="779570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4231B">
            <w:pPr>
              <w:divId w:val="774249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6178325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Discount rate</w:t>
            </w:r>
          </w:p>
        </w:tc>
        <w:tc>
          <w:tcPr>
            <w:tcW w:w="0" w:type="auto"/>
            <w:shd w:val="clear" w:color="auto" w:fill="CCEEFF"/>
            <w:tcMar>
              <w:top w:w="30" w:type="dxa"/>
              <w:left w:w="30" w:type="dxa"/>
              <w:bottom w:w="30" w:type="dxa"/>
              <w:right w:w="30" w:type="dxa"/>
            </w:tcMar>
            <w:vAlign w:val="bottom"/>
            <w:hideMark/>
          </w:tcPr>
          <w:p w:rsidR="00000000" w:rsidRDefault="00F4231B">
            <w:pPr>
              <w:divId w:val="580261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25.0%</w:t>
            </w:r>
          </w:p>
        </w:tc>
        <w:tc>
          <w:tcPr>
            <w:tcW w:w="0" w:type="auto"/>
            <w:shd w:val="clear" w:color="auto" w:fill="CCEEFF"/>
            <w:tcMar>
              <w:top w:w="30" w:type="dxa"/>
              <w:left w:w="30" w:type="dxa"/>
              <w:bottom w:w="30" w:type="dxa"/>
              <w:right w:w="30" w:type="dxa"/>
            </w:tcMar>
            <w:vAlign w:val="bottom"/>
            <w:hideMark/>
          </w:tcPr>
          <w:p w:rsidR="00000000" w:rsidRDefault="00F4231B">
            <w:pPr>
              <w:divId w:val="7132372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567569934"/>
              <w:rPr>
                <w:rFonts w:eastAsia="Times New Roman"/>
                <w:sz w:val="20"/>
                <w:szCs w:val="20"/>
              </w:rPr>
            </w:pPr>
            <w:r>
              <w:rPr>
                <w:rFonts w:ascii="inherit" w:eastAsia="Times New Roman" w:hAnsi="inherit"/>
                <w:sz w:val="20"/>
                <w:szCs w:val="20"/>
              </w:rPr>
              <w:t> </w:t>
            </w:r>
          </w:p>
        </w:tc>
      </w:tr>
      <w:tr w:rsidR="00000000">
        <w:trPr>
          <w:divId w:val="405147485"/>
        </w:trPr>
        <w:tc>
          <w:tcPr>
            <w:tcW w:w="0" w:type="auto"/>
            <w:tcMar>
              <w:top w:w="30" w:type="dxa"/>
              <w:left w:w="30" w:type="dxa"/>
              <w:bottom w:w="30" w:type="dxa"/>
              <w:right w:w="30" w:type="dxa"/>
            </w:tcMar>
            <w:vAlign w:val="bottom"/>
            <w:hideMark/>
          </w:tcPr>
          <w:p w:rsidR="00000000" w:rsidRDefault="00F4231B">
            <w:pPr>
              <w:divId w:val="117991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336462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524501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2140996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807043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96825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5204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521777303"/>
              <w:rPr>
                <w:rFonts w:eastAsia="Times New Roman"/>
                <w:sz w:val="20"/>
                <w:szCs w:val="20"/>
              </w:rPr>
            </w:pPr>
            <w:r>
              <w:rPr>
                <w:rFonts w:ascii="inherit" w:eastAsia="Times New Roman" w:hAnsi="inherit"/>
                <w:sz w:val="20"/>
                <w:szCs w:val="20"/>
              </w:rPr>
              <w:t> </w:t>
            </w:r>
          </w:p>
        </w:tc>
      </w:tr>
      <w:tr w:rsidR="00000000">
        <w:trPr>
          <w:divId w:val="405147485"/>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Warrants liability</w:t>
            </w:r>
            <w:r>
              <w:rPr>
                <w:rFonts w:ascii="inherit" w:eastAsia="Times New Roman" w:hAnsi="inherit"/>
                <w:i/>
                <w:iCs/>
                <w:sz w:val="10"/>
                <w:szCs w:val="10"/>
                <w:vertAlign w:val="superscript"/>
              </w:rPr>
              <w:t>(1)</w:t>
            </w:r>
          </w:p>
        </w:tc>
        <w:tc>
          <w:tcPr>
            <w:tcW w:w="0" w:type="auto"/>
            <w:gridSpan w:val="2"/>
            <w:shd w:val="clear" w:color="auto" w:fill="CCEEFF"/>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Option pricing model</w:t>
            </w:r>
          </w:p>
        </w:tc>
        <w:tc>
          <w:tcPr>
            <w:tcW w:w="0" w:type="auto"/>
            <w:shd w:val="clear" w:color="auto" w:fill="CCEEFF"/>
            <w:tcMar>
              <w:top w:w="30" w:type="dxa"/>
              <w:left w:w="30" w:type="dxa"/>
              <w:bottom w:w="30" w:type="dxa"/>
              <w:right w:w="30" w:type="dxa"/>
            </w:tcMar>
            <w:vAlign w:val="bottom"/>
            <w:hideMark/>
          </w:tcPr>
          <w:p w:rsidR="00000000" w:rsidRDefault="00F4231B">
            <w:pPr>
              <w:divId w:val="7144257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Stock price</w:t>
            </w:r>
          </w:p>
        </w:tc>
        <w:tc>
          <w:tcPr>
            <w:tcW w:w="0" w:type="auto"/>
            <w:shd w:val="clear" w:color="auto" w:fill="CCEEFF"/>
            <w:tcMar>
              <w:top w:w="30" w:type="dxa"/>
              <w:left w:w="30" w:type="dxa"/>
              <w:bottom w:w="30" w:type="dxa"/>
              <w:right w:w="30" w:type="dxa"/>
            </w:tcMar>
            <w:vAlign w:val="bottom"/>
            <w:hideMark/>
          </w:tcPr>
          <w:p w:rsidR="00000000" w:rsidRDefault="00F4231B">
            <w:pPr>
              <w:divId w:val="1936285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$4.94</w:t>
            </w:r>
          </w:p>
        </w:tc>
        <w:tc>
          <w:tcPr>
            <w:tcW w:w="0" w:type="auto"/>
            <w:shd w:val="clear" w:color="auto" w:fill="CCEEFF"/>
            <w:tcMar>
              <w:top w:w="30" w:type="dxa"/>
              <w:left w:w="30" w:type="dxa"/>
              <w:bottom w:w="30" w:type="dxa"/>
              <w:right w:w="30" w:type="dxa"/>
            </w:tcMar>
            <w:vAlign w:val="bottom"/>
            <w:hideMark/>
          </w:tcPr>
          <w:p w:rsidR="00000000" w:rsidRDefault="00F4231B">
            <w:pPr>
              <w:divId w:val="968785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962760894"/>
              <w:rPr>
                <w:rFonts w:eastAsia="Times New Roman"/>
                <w:sz w:val="20"/>
                <w:szCs w:val="20"/>
              </w:rPr>
            </w:pPr>
            <w:r>
              <w:rPr>
                <w:rFonts w:ascii="inherit" w:eastAsia="Times New Roman" w:hAnsi="inherit"/>
                <w:sz w:val="20"/>
                <w:szCs w:val="20"/>
              </w:rPr>
              <w:t> </w:t>
            </w:r>
          </w:p>
        </w:tc>
      </w:tr>
      <w:tr w:rsidR="00000000">
        <w:trPr>
          <w:divId w:val="405147485"/>
        </w:trPr>
        <w:tc>
          <w:tcPr>
            <w:tcW w:w="0" w:type="auto"/>
            <w:tcMar>
              <w:top w:w="30" w:type="dxa"/>
              <w:left w:w="30" w:type="dxa"/>
              <w:bottom w:w="30" w:type="dxa"/>
              <w:right w:w="30" w:type="dxa"/>
            </w:tcMar>
            <w:vAlign w:val="bottom"/>
            <w:hideMark/>
          </w:tcPr>
          <w:p w:rsidR="00000000" w:rsidRDefault="00F4231B">
            <w:pPr>
              <w:divId w:val="1429502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119884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031758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Volatility</w:t>
            </w:r>
          </w:p>
        </w:tc>
        <w:tc>
          <w:tcPr>
            <w:tcW w:w="0" w:type="auto"/>
            <w:tcMar>
              <w:top w:w="30" w:type="dxa"/>
              <w:left w:w="30" w:type="dxa"/>
              <w:bottom w:w="30" w:type="dxa"/>
              <w:right w:w="30" w:type="dxa"/>
            </w:tcMar>
            <w:vAlign w:val="bottom"/>
            <w:hideMark/>
          </w:tcPr>
          <w:p w:rsidR="00000000" w:rsidRDefault="00F4231B">
            <w:pPr>
              <w:divId w:val="973606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65.0%</w:t>
            </w:r>
          </w:p>
        </w:tc>
        <w:tc>
          <w:tcPr>
            <w:tcW w:w="0" w:type="auto"/>
            <w:tcMar>
              <w:top w:w="30" w:type="dxa"/>
              <w:left w:w="30" w:type="dxa"/>
              <w:bottom w:w="30" w:type="dxa"/>
              <w:right w:w="30" w:type="dxa"/>
            </w:tcMar>
            <w:vAlign w:val="bottom"/>
            <w:hideMark/>
          </w:tcPr>
          <w:p w:rsidR="00000000" w:rsidRDefault="00F4231B">
            <w:pPr>
              <w:divId w:val="89393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737238121"/>
              <w:rPr>
                <w:rFonts w:eastAsia="Times New Roman"/>
                <w:sz w:val="20"/>
                <w:szCs w:val="20"/>
              </w:rPr>
            </w:pPr>
            <w:r>
              <w:rPr>
                <w:rFonts w:ascii="inherit" w:eastAsia="Times New Roman" w:hAnsi="inherit"/>
                <w:sz w:val="20"/>
                <w:szCs w:val="20"/>
              </w:rPr>
              <w:t> </w:t>
            </w:r>
          </w:p>
        </w:tc>
      </w:tr>
      <w:tr w:rsidR="00000000">
        <w:trPr>
          <w:divId w:val="405147485"/>
        </w:trPr>
        <w:tc>
          <w:tcPr>
            <w:tcW w:w="0" w:type="auto"/>
            <w:shd w:val="clear" w:color="auto" w:fill="CCEEFF"/>
            <w:tcMar>
              <w:top w:w="30" w:type="dxa"/>
              <w:left w:w="30" w:type="dxa"/>
              <w:bottom w:w="30" w:type="dxa"/>
              <w:right w:w="30" w:type="dxa"/>
            </w:tcMar>
            <w:vAlign w:val="bottom"/>
            <w:hideMark/>
          </w:tcPr>
          <w:p w:rsidR="00000000" w:rsidRDefault="00F4231B">
            <w:pPr>
              <w:divId w:val="4014092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4231B">
            <w:pPr>
              <w:divId w:val="1886528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1581548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Term</w:t>
            </w:r>
          </w:p>
        </w:tc>
        <w:tc>
          <w:tcPr>
            <w:tcW w:w="0" w:type="auto"/>
            <w:shd w:val="clear" w:color="auto" w:fill="CCEEFF"/>
            <w:tcMar>
              <w:top w:w="30" w:type="dxa"/>
              <w:left w:w="30" w:type="dxa"/>
              <w:bottom w:w="30" w:type="dxa"/>
              <w:right w:w="30" w:type="dxa"/>
            </w:tcMar>
            <w:vAlign w:val="bottom"/>
            <w:hideMark/>
          </w:tcPr>
          <w:p w:rsidR="00000000" w:rsidRDefault="00F4231B">
            <w:pPr>
              <w:divId w:val="354770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0.59 - 4.49 years</w:t>
            </w:r>
          </w:p>
        </w:tc>
        <w:tc>
          <w:tcPr>
            <w:tcW w:w="0" w:type="auto"/>
            <w:shd w:val="clear" w:color="auto" w:fill="CCEEFF"/>
            <w:tcMar>
              <w:top w:w="30" w:type="dxa"/>
              <w:left w:w="30" w:type="dxa"/>
              <w:bottom w:w="30" w:type="dxa"/>
              <w:right w:w="30" w:type="dxa"/>
            </w:tcMar>
            <w:vAlign w:val="bottom"/>
            <w:hideMark/>
          </w:tcPr>
          <w:p w:rsidR="00000000" w:rsidRDefault="00F4231B">
            <w:pPr>
              <w:divId w:val="1619874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486433424"/>
              <w:rPr>
                <w:rFonts w:eastAsia="Times New Roman"/>
                <w:sz w:val="20"/>
                <w:szCs w:val="20"/>
              </w:rPr>
            </w:pPr>
            <w:r>
              <w:rPr>
                <w:rFonts w:ascii="inherit" w:eastAsia="Times New Roman" w:hAnsi="inherit"/>
                <w:sz w:val="20"/>
                <w:szCs w:val="20"/>
              </w:rPr>
              <w:t> </w:t>
            </w:r>
          </w:p>
        </w:tc>
      </w:tr>
      <w:tr w:rsidR="00000000">
        <w:trPr>
          <w:divId w:val="405147485"/>
        </w:trPr>
        <w:tc>
          <w:tcPr>
            <w:tcW w:w="0" w:type="auto"/>
            <w:tcMar>
              <w:top w:w="30" w:type="dxa"/>
              <w:left w:w="30" w:type="dxa"/>
              <w:bottom w:w="30" w:type="dxa"/>
              <w:right w:w="30" w:type="dxa"/>
            </w:tcMar>
            <w:vAlign w:val="bottom"/>
            <w:hideMark/>
          </w:tcPr>
          <w:p w:rsidR="00000000" w:rsidRDefault="00F4231B">
            <w:pPr>
              <w:divId w:val="1722902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1183862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135639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Change of control probability</w:t>
            </w:r>
          </w:p>
        </w:tc>
        <w:tc>
          <w:tcPr>
            <w:tcW w:w="0" w:type="auto"/>
            <w:tcMar>
              <w:top w:w="30" w:type="dxa"/>
              <w:left w:w="30" w:type="dxa"/>
              <w:bottom w:w="30" w:type="dxa"/>
              <w:right w:w="30" w:type="dxa"/>
            </w:tcMar>
            <w:vAlign w:val="bottom"/>
            <w:hideMark/>
          </w:tcPr>
          <w:p w:rsidR="00000000" w:rsidRDefault="00F4231B">
            <w:pPr>
              <w:divId w:val="278413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5.0 - 10.0%</w:t>
            </w:r>
          </w:p>
        </w:tc>
        <w:tc>
          <w:tcPr>
            <w:tcW w:w="0" w:type="auto"/>
            <w:tcMar>
              <w:top w:w="30" w:type="dxa"/>
              <w:left w:w="30" w:type="dxa"/>
              <w:bottom w:w="30" w:type="dxa"/>
              <w:right w:w="30" w:type="dxa"/>
            </w:tcMar>
            <w:vAlign w:val="bottom"/>
            <w:hideMark/>
          </w:tcPr>
          <w:p w:rsidR="00000000" w:rsidRDefault="00F4231B">
            <w:pPr>
              <w:divId w:val="1286885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569418988"/>
              <w:rPr>
                <w:rFonts w:eastAsia="Times New Roman"/>
                <w:sz w:val="20"/>
                <w:szCs w:val="20"/>
              </w:rPr>
            </w:pPr>
            <w:r>
              <w:rPr>
                <w:rFonts w:ascii="inherit" w:eastAsia="Times New Roman" w:hAnsi="inherit"/>
                <w:sz w:val="20"/>
                <w:szCs w:val="20"/>
              </w:rPr>
              <w:t> </w:t>
            </w:r>
          </w:p>
        </w:tc>
      </w:tr>
      <w:tr w:rsidR="00000000">
        <w:trPr>
          <w:divId w:val="405147485"/>
        </w:trPr>
        <w:tc>
          <w:tcPr>
            <w:tcW w:w="0" w:type="auto"/>
            <w:shd w:val="clear" w:color="auto" w:fill="CCEEFF"/>
            <w:tcMar>
              <w:top w:w="30" w:type="dxa"/>
              <w:left w:w="30" w:type="dxa"/>
              <w:bottom w:w="30" w:type="dxa"/>
              <w:right w:w="30" w:type="dxa"/>
            </w:tcMar>
            <w:vAlign w:val="bottom"/>
            <w:hideMark/>
          </w:tcPr>
          <w:p w:rsidR="00000000" w:rsidRDefault="00F4231B">
            <w:pPr>
              <w:divId w:val="1888108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4231B">
            <w:pPr>
              <w:divId w:val="18537152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920874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Risk-free rate</w:t>
            </w:r>
          </w:p>
        </w:tc>
        <w:tc>
          <w:tcPr>
            <w:tcW w:w="0" w:type="auto"/>
            <w:shd w:val="clear" w:color="auto" w:fill="CCEEFF"/>
            <w:tcMar>
              <w:top w:w="30" w:type="dxa"/>
              <w:left w:w="30" w:type="dxa"/>
              <w:bottom w:w="30" w:type="dxa"/>
              <w:right w:w="30" w:type="dxa"/>
            </w:tcMar>
            <w:vAlign w:val="bottom"/>
            <w:hideMark/>
          </w:tcPr>
          <w:p w:rsidR="00000000" w:rsidRDefault="00F4231B">
            <w:pPr>
              <w:divId w:val="115216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1.6 - 1.7%</w:t>
            </w:r>
          </w:p>
        </w:tc>
        <w:tc>
          <w:tcPr>
            <w:tcW w:w="0" w:type="auto"/>
            <w:shd w:val="clear" w:color="auto" w:fill="CCEEFF"/>
            <w:tcMar>
              <w:top w:w="30" w:type="dxa"/>
              <w:left w:w="30" w:type="dxa"/>
              <w:bottom w:w="30" w:type="dxa"/>
              <w:right w:w="30" w:type="dxa"/>
            </w:tcMar>
            <w:vAlign w:val="bottom"/>
            <w:hideMark/>
          </w:tcPr>
          <w:p w:rsidR="00000000" w:rsidRDefault="00F4231B">
            <w:pPr>
              <w:divId w:val="758869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732705324"/>
              <w:rPr>
                <w:rFonts w:eastAsia="Times New Roman"/>
                <w:sz w:val="20"/>
                <w:szCs w:val="20"/>
              </w:rPr>
            </w:pPr>
            <w:r>
              <w:rPr>
                <w:rFonts w:ascii="inherit" w:eastAsia="Times New Roman" w:hAnsi="inherit"/>
                <w:sz w:val="20"/>
                <w:szCs w:val="20"/>
              </w:rPr>
              <w:t> </w:t>
            </w:r>
          </w:p>
        </w:tc>
      </w:tr>
      <w:tr w:rsidR="00000000">
        <w:trPr>
          <w:divId w:val="405147485"/>
        </w:trPr>
        <w:tc>
          <w:tcPr>
            <w:tcW w:w="0" w:type="auto"/>
            <w:tcMar>
              <w:top w:w="30" w:type="dxa"/>
              <w:left w:w="30" w:type="dxa"/>
              <w:bottom w:w="30" w:type="dxa"/>
              <w:right w:w="30" w:type="dxa"/>
            </w:tcMar>
            <w:vAlign w:val="bottom"/>
            <w:hideMark/>
          </w:tcPr>
          <w:p w:rsidR="00000000" w:rsidRDefault="00F4231B">
            <w:pPr>
              <w:divId w:val="1375813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72286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437480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Cost of debt</w:t>
            </w:r>
          </w:p>
        </w:tc>
        <w:tc>
          <w:tcPr>
            <w:tcW w:w="0" w:type="auto"/>
            <w:tcMar>
              <w:top w:w="30" w:type="dxa"/>
              <w:left w:w="30" w:type="dxa"/>
              <w:bottom w:w="30" w:type="dxa"/>
              <w:right w:w="30" w:type="dxa"/>
            </w:tcMar>
            <w:vAlign w:val="bottom"/>
            <w:hideMark/>
          </w:tcPr>
          <w:p w:rsidR="00000000" w:rsidRDefault="00F4231B">
            <w:pPr>
              <w:divId w:val="74128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14.7 - 16.0%</w:t>
            </w:r>
          </w:p>
        </w:tc>
        <w:tc>
          <w:tcPr>
            <w:tcW w:w="0" w:type="auto"/>
            <w:tcMar>
              <w:top w:w="30" w:type="dxa"/>
              <w:left w:w="30" w:type="dxa"/>
              <w:bottom w:w="30" w:type="dxa"/>
              <w:right w:w="30" w:type="dxa"/>
            </w:tcMar>
            <w:vAlign w:val="bottom"/>
            <w:hideMark/>
          </w:tcPr>
          <w:p w:rsidR="00000000" w:rsidRDefault="00F4231B">
            <w:pPr>
              <w:divId w:val="2102990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520701856"/>
              <w:rPr>
                <w:rFonts w:eastAsia="Times New Roman"/>
                <w:sz w:val="20"/>
                <w:szCs w:val="20"/>
              </w:rPr>
            </w:pPr>
            <w:r>
              <w:rPr>
                <w:rFonts w:ascii="inherit" w:eastAsia="Times New Roman" w:hAnsi="inherit"/>
                <w:sz w:val="20"/>
                <w:szCs w:val="20"/>
              </w:rPr>
              <w:t> </w:t>
            </w:r>
          </w:p>
        </w:tc>
      </w:tr>
    </w:tbl>
    <w:p w:rsidR="00000000" w:rsidRDefault="00F4231B">
      <w:pPr>
        <w:spacing w:line="288" w:lineRule="auto"/>
        <w:jc w:val="both"/>
        <w:divId w:val="1034236348"/>
        <w:rPr>
          <w:rFonts w:eastAsia="Times New Roman"/>
          <w:sz w:val="20"/>
          <w:szCs w:val="20"/>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Warrants liability includes Series A and Series B-2.</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fair values of the Company's financing derivatives are estimated using forward projections and are discounted back at rates commensurate with the remaining term of the related derivative. The primary sensitivity in the interest rate reset derivative li</w:t>
      </w:r>
      <w:r>
        <w:rPr>
          <w:rFonts w:ascii="inherit" w:eastAsia="Times New Roman" w:hAnsi="inherit"/>
          <w:sz w:val="20"/>
          <w:szCs w:val="20"/>
        </w:rPr>
        <w:t>ability is driven by the discount rate used to determine the present value of the instrument, the Common Stock price at the measurement date and the observable volatility of the Common Stock. The primary sensitivity for the make-whole and qualifying change</w:t>
      </w:r>
      <w:r>
        <w:rPr>
          <w:rFonts w:ascii="inherit" w:eastAsia="Times New Roman" w:hAnsi="inherit"/>
          <w:sz w:val="20"/>
          <w:szCs w:val="20"/>
        </w:rPr>
        <w:t xml:space="preserve"> of control redemption derivative liabilities is driven by the probability of the change of control.</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The fair values of the Company's warrants liability are estimated using forward projections of stock issuances with relative certainty and estimated cash </w:t>
      </w:r>
      <w:r>
        <w:rPr>
          <w:rFonts w:ascii="inherit" w:eastAsia="Times New Roman" w:hAnsi="inherit"/>
          <w:sz w:val="20"/>
          <w:szCs w:val="20"/>
        </w:rPr>
        <w:t>payments at each exercise date discounted back to the valuation date at rates commensurate with the remaining term of the related warrants. The primary sensitivity in the valuation of each warrant liability is driven by the Common Stock price at the measur</w:t>
      </w:r>
      <w:r>
        <w:rPr>
          <w:rFonts w:ascii="inherit" w:eastAsia="Times New Roman" w:hAnsi="inherit"/>
          <w:sz w:val="20"/>
          <w:szCs w:val="20"/>
        </w:rPr>
        <w:t>ement date and the observable volatility of the Common Stock.</w:t>
      </w:r>
    </w:p>
    <w:p w:rsidR="00000000" w:rsidRDefault="00F4231B">
      <w:pPr>
        <w:spacing w:line="288" w:lineRule="auto"/>
        <w:divId w:val="38945939"/>
        <w:rPr>
          <w:rFonts w:eastAsia="Times New Roman"/>
          <w:sz w:val="20"/>
          <w:szCs w:val="20"/>
        </w:rPr>
      </w:pPr>
    </w:p>
    <w:p w:rsidR="00000000" w:rsidRDefault="00F4231B">
      <w:pPr>
        <w:divId w:val="1191383164"/>
        <w:rPr>
          <w:rFonts w:eastAsia="Times New Roman"/>
          <w:sz w:val="20"/>
          <w:szCs w:val="20"/>
        </w:rPr>
      </w:pPr>
    </w:p>
    <w:p w:rsidR="00000000" w:rsidRDefault="00F4231B">
      <w:pPr>
        <w:spacing w:line="288" w:lineRule="auto"/>
        <w:jc w:val="center"/>
        <w:divId w:val="2115127896"/>
        <w:rPr>
          <w:rFonts w:eastAsia="Times New Roman"/>
          <w:sz w:val="20"/>
          <w:szCs w:val="20"/>
        </w:rPr>
      </w:pPr>
      <w:r>
        <w:rPr>
          <w:rFonts w:ascii="inherit" w:eastAsia="Times New Roman" w:hAnsi="inherit"/>
          <w:sz w:val="20"/>
          <w:szCs w:val="20"/>
        </w:rPr>
        <w:t>87</w:t>
      </w:r>
    </w:p>
    <w:p w:rsidR="00000000" w:rsidRDefault="00F4231B">
      <w:pPr>
        <w:divId w:val="1034236348"/>
        <w:rPr>
          <w:rFonts w:eastAsia="Times New Roman"/>
          <w:sz w:val="20"/>
          <w:szCs w:val="20"/>
        </w:rPr>
      </w:pPr>
      <w:r>
        <w:rPr>
          <w:rFonts w:eastAsia="Times New Roman"/>
          <w:sz w:val="20"/>
          <w:szCs w:val="20"/>
        </w:rPr>
        <w:pict>
          <v:rect id="_x0000_i1115" style="width:0;height:1.5pt" o:hralign="center" o:hrstd="t" o:hr="t" fillcolor="#a0a0a0" stroked="f"/>
        </w:pict>
      </w:r>
    </w:p>
    <w:p w:rsidR="00000000" w:rsidRDefault="00F4231B">
      <w:pPr>
        <w:spacing w:line="288" w:lineRule="auto"/>
        <w:divId w:val="556405520"/>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330719977"/>
        <w:rPr>
          <w:rFonts w:eastAsia="Times New Roman"/>
          <w:sz w:val="20"/>
          <w:szCs w:val="20"/>
        </w:rPr>
      </w:pPr>
    </w:p>
    <w:p w:rsidR="00000000" w:rsidRDefault="00F4231B">
      <w:pPr>
        <w:divId w:val="109936820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275"/>
      </w:tblGrid>
      <w:tr w:rsidR="00000000">
        <w:trPr>
          <w:divId w:val="1034236348"/>
          <w:tblCellSpacing w:w="0" w:type="dxa"/>
        </w:trPr>
        <w:tc>
          <w:tcPr>
            <w:tcW w:w="36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309477555"/>
              <w:rPr>
                <w:rFonts w:eastAsia="Times New Roman"/>
                <w:sz w:val="20"/>
                <w:szCs w:val="20"/>
              </w:rPr>
            </w:pPr>
            <w:r>
              <w:rPr>
                <w:rFonts w:ascii="inherit" w:eastAsia="Times New Roman" w:hAnsi="inherit"/>
                <w:b/>
                <w:bCs/>
                <w:sz w:val="20"/>
                <w:szCs w:val="20"/>
              </w:rPr>
              <w:t>7.</w:t>
            </w:r>
          </w:p>
        </w:tc>
        <w:tc>
          <w:tcPr>
            <w:tcW w:w="0" w:type="auto"/>
            <w:hideMark/>
          </w:tcPr>
          <w:p w:rsidR="00000000" w:rsidRDefault="00F4231B">
            <w:pPr>
              <w:spacing w:line="288" w:lineRule="auto"/>
              <w:divId w:val="737484023"/>
              <w:rPr>
                <w:rFonts w:eastAsia="Times New Roman"/>
                <w:sz w:val="20"/>
                <w:szCs w:val="20"/>
              </w:rPr>
            </w:pPr>
            <w:r>
              <w:rPr>
                <w:rFonts w:ascii="inherit" w:eastAsia="Times New Roman" w:hAnsi="inherit"/>
                <w:b/>
                <w:bCs/>
                <w:sz w:val="20"/>
                <w:szCs w:val="20"/>
              </w:rPr>
              <w:t>Property and Equipment</w:t>
            </w:r>
          </w:p>
        </w:tc>
      </w:tr>
    </w:tbl>
    <w:p w:rsidR="00000000" w:rsidRDefault="00F4231B">
      <w:pPr>
        <w:divId w:val="375348384"/>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5418"/>
        <w:gridCol w:w="105"/>
        <w:gridCol w:w="132"/>
        <w:gridCol w:w="1100"/>
        <w:gridCol w:w="107"/>
        <w:gridCol w:w="105"/>
        <w:gridCol w:w="132"/>
        <w:gridCol w:w="1100"/>
        <w:gridCol w:w="107"/>
      </w:tblGrid>
      <w:tr w:rsidR="00000000">
        <w:trPr>
          <w:divId w:val="375348384"/>
        </w:trPr>
        <w:tc>
          <w:tcPr>
            <w:tcW w:w="0" w:type="auto"/>
            <w:gridSpan w:val="9"/>
            <w:vAlign w:val="center"/>
            <w:hideMark/>
          </w:tcPr>
          <w:p w:rsidR="00000000" w:rsidRDefault="00F4231B">
            <w:pPr>
              <w:rPr>
                <w:rFonts w:eastAsia="Times New Roman"/>
                <w:sz w:val="20"/>
                <w:szCs w:val="20"/>
              </w:rPr>
            </w:pPr>
          </w:p>
        </w:tc>
      </w:tr>
      <w:tr w:rsidR="00000000">
        <w:trPr>
          <w:divId w:val="375348384"/>
        </w:trPr>
        <w:tc>
          <w:tcPr>
            <w:tcW w:w="33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7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7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375348384"/>
        </w:trPr>
        <w:tc>
          <w:tcPr>
            <w:tcW w:w="0" w:type="auto"/>
            <w:tcMar>
              <w:top w:w="30" w:type="dxa"/>
              <w:left w:w="30" w:type="dxa"/>
              <w:bottom w:w="30" w:type="dxa"/>
              <w:right w:w="30" w:type="dxa"/>
            </w:tcMar>
            <w:vAlign w:val="bottom"/>
            <w:hideMark/>
          </w:tcPr>
          <w:p w:rsidR="00000000" w:rsidRDefault="00F4231B">
            <w:pPr>
              <w:divId w:val="1092124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4624296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F4231B">
            <w:pPr>
              <w:divId w:val="20517654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As of</w:t>
            </w:r>
          </w:p>
        </w:tc>
      </w:tr>
      <w:tr w:rsidR="00000000">
        <w:trPr>
          <w:divId w:val="375348384"/>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6380708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December 31,</w:t>
            </w:r>
          </w:p>
        </w:tc>
        <w:tc>
          <w:tcPr>
            <w:tcW w:w="0" w:type="auto"/>
            <w:tcMar>
              <w:top w:w="30" w:type="dxa"/>
              <w:left w:w="30" w:type="dxa"/>
              <w:bottom w:w="30" w:type="dxa"/>
              <w:right w:w="30" w:type="dxa"/>
            </w:tcMar>
            <w:vAlign w:val="bottom"/>
            <w:hideMark/>
          </w:tcPr>
          <w:p w:rsidR="00000000" w:rsidRDefault="00F4231B">
            <w:pPr>
              <w:divId w:val="19577896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December 31,</w:t>
            </w:r>
          </w:p>
        </w:tc>
      </w:tr>
      <w:tr w:rsidR="00000000">
        <w:trPr>
          <w:divId w:val="375348384"/>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21205638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r>
              <w:rPr>
                <w:rFonts w:ascii="inherit" w:eastAsia="Times New Roman" w:hAnsi="inherit"/>
                <w:b/>
                <w:bCs/>
                <w:i/>
                <w:iCs/>
                <w:sz w:val="10"/>
                <w:szCs w:val="10"/>
                <w:vertAlign w:val="superscript"/>
              </w:rPr>
              <w:t> (1)</w:t>
            </w:r>
          </w:p>
        </w:tc>
        <w:tc>
          <w:tcPr>
            <w:tcW w:w="0" w:type="auto"/>
            <w:tcMar>
              <w:top w:w="30" w:type="dxa"/>
              <w:left w:w="30" w:type="dxa"/>
              <w:bottom w:w="30" w:type="dxa"/>
              <w:right w:w="30" w:type="dxa"/>
            </w:tcMar>
            <w:vAlign w:val="bottom"/>
            <w:hideMark/>
          </w:tcPr>
          <w:p w:rsidR="00000000" w:rsidRDefault="00F4231B">
            <w:pPr>
              <w:divId w:val="9135864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r>
      <w:tr w:rsidR="00000000">
        <w:trPr>
          <w:divId w:val="375348384"/>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Computer equipment (including capital leases of $7,859 in 2018)</w:t>
            </w:r>
          </w:p>
        </w:tc>
        <w:tc>
          <w:tcPr>
            <w:tcW w:w="0" w:type="auto"/>
            <w:shd w:val="clear" w:color="auto" w:fill="CCEEFF"/>
            <w:tcMar>
              <w:top w:w="30" w:type="dxa"/>
              <w:left w:w="30" w:type="dxa"/>
              <w:bottom w:w="30" w:type="dxa"/>
              <w:right w:w="30" w:type="dxa"/>
            </w:tcMar>
            <w:vAlign w:val="bottom"/>
            <w:hideMark/>
          </w:tcPr>
          <w:p w:rsidR="00000000" w:rsidRDefault="00F4231B">
            <w:pPr>
              <w:divId w:val="624852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hideMark/>
          </w:tcPr>
          <w:p w:rsidR="00000000" w:rsidRDefault="00F4231B">
            <w:pPr>
              <w:jc w:val="right"/>
              <w:rPr>
                <w:rFonts w:eastAsia="Times New Roman"/>
                <w:sz w:val="20"/>
                <w:szCs w:val="20"/>
              </w:rPr>
            </w:pPr>
            <w:r>
              <w:rPr>
                <w:rFonts w:ascii="inherit" w:eastAsia="Times New Roman" w:hAnsi="inherit"/>
                <w:sz w:val="20"/>
                <w:szCs w:val="20"/>
              </w:rPr>
              <w:t>103,604</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974028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hideMark/>
          </w:tcPr>
          <w:p w:rsidR="00000000" w:rsidRDefault="00F4231B">
            <w:pPr>
              <w:jc w:val="right"/>
              <w:rPr>
                <w:rFonts w:eastAsia="Times New Roman"/>
                <w:sz w:val="20"/>
                <w:szCs w:val="20"/>
              </w:rPr>
            </w:pPr>
            <w:r>
              <w:rPr>
                <w:rFonts w:ascii="inherit" w:eastAsia="Times New Roman" w:hAnsi="inherit"/>
                <w:sz w:val="20"/>
                <w:szCs w:val="20"/>
              </w:rPr>
              <w:t>107,405</w:t>
            </w:r>
          </w:p>
        </w:tc>
        <w:tc>
          <w:tcPr>
            <w:tcW w:w="0" w:type="auto"/>
            <w:shd w:val="clear" w:color="auto" w:fill="CCEEFF"/>
            <w:vAlign w:val="bottom"/>
            <w:hideMark/>
          </w:tcPr>
          <w:p w:rsidR="00000000" w:rsidRDefault="00F4231B">
            <w:pPr>
              <w:rPr>
                <w:rFonts w:eastAsia="Times New Roman"/>
                <w:sz w:val="20"/>
                <w:szCs w:val="20"/>
              </w:rPr>
            </w:pPr>
          </w:p>
        </w:tc>
      </w:tr>
      <w:tr w:rsidR="00000000">
        <w:trPr>
          <w:divId w:val="375348384"/>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Capitalized internal-use software</w:t>
            </w:r>
          </w:p>
        </w:tc>
        <w:tc>
          <w:tcPr>
            <w:tcW w:w="0" w:type="auto"/>
            <w:tcMar>
              <w:top w:w="30" w:type="dxa"/>
              <w:left w:w="30" w:type="dxa"/>
              <w:bottom w:w="30" w:type="dxa"/>
              <w:right w:w="30" w:type="dxa"/>
            </w:tcMar>
            <w:vAlign w:val="bottom"/>
            <w:hideMark/>
          </w:tcPr>
          <w:p w:rsidR="00000000" w:rsidRDefault="00F4231B">
            <w:pPr>
              <w:divId w:val="86509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4231B">
            <w:pPr>
              <w:jc w:val="right"/>
              <w:rPr>
                <w:rFonts w:eastAsia="Times New Roman"/>
                <w:sz w:val="20"/>
                <w:szCs w:val="20"/>
              </w:rPr>
            </w:pPr>
            <w:r>
              <w:rPr>
                <w:rFonts w:ascii="inherit" w:eastAsia="Times New Roman" w:hAnsi="inherit"/>
                <w:sz w:val="20"/>
                <w:szCs w:val="20"/>
              </w:rPr>
              <w:t>21,534</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62206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4231B">
            <w:pPr>
              <w:jc w:val="right"/>
              <w:rPr>
                <w:rFonts w:eastAsia="Times New Roman"/>
                <w:sz w:val="20"/>
                <w:szCs w:val="20"/>
              </w:rPr>
            </w:pPr>
            <w:r>
              <w:rPr>
                <w:rFonts w:ascii="inherit" w:eastAsia="Times New Roman" w:hAnsi="inherit"/>
                <w:sz w:val="20"/>
                <w:szCs w:val="20"/>
              </w:rPr>
              <w:t>9,608</w:t>
            </w:r>
          </w:p>
        </w:tc>
        <w:tc>
          <w:tcPr>
            <w:tcW w:w="0" w:type="auto"/>
            <w:vAlign w:val="bottom"/>
            <w:hideMark/>
          </w:tcPr>
          <w:p w:rsidR="00000000" w:rsidRDefault="00F4231B">
            <w:pPr>
              <w:rPr>
                <w:rFonts w:eastAsia="Times New Roman"/>
                <w:sz w:val="20"/>
                <w:szCs w:val="20"/>
              </w:rPr>
            </w:pPr>
          </w:p>
        </w:tc>
      </w:tr>
      <w:tr w:rsidR="00000000">
        <w:trPr>
          <w:divId w:val="375348384"/>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Leasehold improvements</w:t>
            </w:r>
          </w:p>
        </w:tc>
        <w:tc>
          <w:tcPr>
            <w:tcW w:w="0" w:type="auto"/>
            <w:shd w:val="clear" w:color="auto" w:fill="CCEEFF"/>
            <w:tcMar>
              <w:top w:w="30" w:type="dxa"/>
              <w:left w:w="30" w:type="dxa"/>
              <w:bottom w:w="30" w:type="dxa"/>
              <w:right w:w="30" w:type="dxa"/>
            </w:tcMar>
            <w:vAlign w:val="bottom"/>
            <w:hideMark/>
          </w:tcPr>
          <w:p w:rsidR="00000000" w:rsidRDefault="00F4231B">
            <w:pPr>
              <w:divId w:val="1446733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4231B">
            <w:pPr>
              <w:jc w:val="right"/>
              <w:rPr>
                <w:rFonts w:eastAsia="Times New Roman"/>
                <w:sz w:val="20"/>
                <w:szCs w:val="20"/>
              </w:rPr>
            </w:pPr>
            <w:r>
              <w:rPr>
                <w:rFonts w:ascii="inherit" w:eastAsia="Times New Roman" w:hAnsi="inherit"/>
                <w:sz w:val="20"/>
                <w:szCs w:val="20"/>
              </w:rPr>
              <w:t>18,453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00708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4231B">
            <w:pPr>
              <w:jc w:val="right"/>
              <w:rPr>
                <w:rFonts w:eastAsia="Times New Roman"/>
                <w:sz w:val="20"/>
                <w:szCs w:val="20"/>
              </w:rPr>
            </w:pPr>
            <w:r>
              <w:rPr>
                <w:rFonts w:ascii="inherit" w:eastAsia="Times New Roman" w:hAnsi="inherit"/>
                <w:sz w:val="20"/>
                <w:szCs w:val="20"/>
              </w:rPr>
              <w:t>16,430</w:t>
            </w:r>
          </w:p>
        </w:tc>
        <w:tc>
          <w:tcPr>
            <w:tcW w:w="0" w:type="auto"/>
            <w:shd w:val="clear" w:color="auto" w:fill="CCEEFF"/>
            <w:vAlign w:val="bottom"/>
            <w:hideMark/>
          </w:tcPr>
          <w:p w:rsidR="00000000" w:rsidRDefault="00F4231B">
            <w:pPr>
              <w:rPr>
                <w:rFonts w:eastAsia="Times New Roman"/>
                <w:sz w:val="20"/>
                <w:szCs w:val="20"/>
              </w:rPr>
            </w:pPr>
          </w:p>
        </w:tc>
      </w:tr>
      <w:tr w:rsidR="00000000">
        <w:trPr>
          <w:divId w:val="375348384"/>
        </w:trPr>
        <w:tc>
          <w:tcPr>
            <w:tcW w:w="0" w:type="auto"/>
            <w:tcMar>
              <w:top w:w="30" w:type="dxa"/>
              <w:left w:w="30" w:type="dxa"/>
              <w:bottom w:w="30" w:type="dxa"/>
              <w:right w:w="30" w:type="dxa"/>
            </w:tcMar>
            <w:hideMark/>
          </w:tcPr>
          <w:p w:rsidR="00000000" w:rsidRDefault="00F4231B">
            <w:pPr>
              <w:divId w:val="837773285"/>
              <w:rPr>
                <w:rFonts w:eastAsia="Times New Roman"/>
                <w:sz w:val="20"/>
                <w:szCs w:val="20"/>
              </w:rPr>
            </w:pPr>
            <w:r>
              <w:rPr>
                <w:rFonts w:ascii="inherit" w:eastAsia="Times New Roman" w:hAnsi="inherit"/>
                <w:sz w:val="20"/>
                <w:szCs w:val="20"/>
              </w:rPr>
              <w:t>Computer software (including software license arrangements of $936 in 2019, and capital leases of $684 in 2018)</w:t>
            </w:r>
            <w:r>
              <w:rPr>
                <w:rFonts w:ascii="inherit" w:eastAsia="Times New Roman" w:hAnsi="inherit"/>
                <w:i/>
                <w:iCs/>
                <w:sz w:val="14"/>
                <w:szCs w:val="14"/>
                <w:vertAlign w:val="superscript"/>
              </w:rPr>
              <w:t>(2)</w:t>
            </w:r>
          </w:p>
        </w:tc>
        <w:tc>
          <w:tcPr>
            <w:tcW w:w="0" w:type="auto"/>
            <w:tcMar>
              <w:top w:w="30" w:type="dxa"/>
              <w:left w:w="30" w:type="dxa"/>
              <w:bottom w:w="30" w:type="dxa"/>
              <w:right w:w="30" w:type="dxa"/>
            </w:tcMar>
            <w:vAlign w:val="bottom"/>
            <w:hideMark/>
          </w:tcPr>
          <w:p w:rsidR="00000000" w:rsidRDefault="00F4231B">
            <w:pPr>
              <w:divId w:val="1604221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4231B">
            <w:pPr>
              <w:jc w:val="right"/>
              <w:rPr>
                <w:rFonts w:eastAsia="Times New Roman"/>
                <w:sz w:val="20"/>
                <w:szCs w:val="20"/>
              </w:rPr>
            </w:pPr>
            <w:r>
              <w:rPr>
                <w:rFonts w:ascii="inherit" w:eastAsia="Times New Roman" w:hAnsi="inherit"/>
                <w:sz w:val="20"/>
                <w:szCs w:val="20"/>
              </w:rPr>
              <w:t>8,956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80674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F4231B">
            <w:pPr>
              <w:jc w:val="right"/>
              <w:rPr>
                <w:rFonts w:eastAsia="Times New Roman"/>
                <w:sz w:val="20"/>
                <w:szCs w:val="20"/>
              </w:rPr>
            </w:pPr>
            <w:r>
              <w:rPr>
                <w:rFonts w:ascii="inherit" w:eastAsia="Times New Roman" w:hAnsi="inherit"/>
                <w:sz w:val="20"/>
                <w:szCs w:val="20"/>
              </w:rPr>
              <w:t>8,709</w:t>
            </w:r>
          </w:p>
        </w:tc>
        <w:tc>
          <w:tcPr>
            <w:tcW w:w="0" w:type="auto"/>
            <w:vAlign w:val="bottom"/>
            <w:hideMark/>
          </w:tcPr>
          <w:p w:rsidR="00000000" w:rsidRDefault="00F4231B">
            <w:pPr>
              <w:rPr>
                <w:rFonts w:eastAsia="Times New Roman"/>
                <w:sz w:val="20"/>
                <w:szCs w:val="20"/>
              </w:rPr>
            </w:pPr>
          </w:p>
        </w:tc>
      </w:tr>
      <w:tr w:rsidR="00000000">
        <w:trPr>
          <w:divId w:val="375348384"/>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Finance leases</w:t>
            </w:r>
          </w:p>
        </w:tc>
        <w:tc>
          <w:tcPr>
            <w:tcW w:w="0" w:type="auto"/>
            <w:shd w:val="clear" w:color="auto" w:fill="CCEEFF"/>
            <w:tcMar>
              <w:top w:w="30" w:type="dxa"/>
              <w:left w:w="30" w:type="dxa"/>
              <w:bottom w:w="30" w:type="dxa"/>
              <w:right w:w="30" w:type="dxa"/>
            </w:tcMar>
            <w:vAlign w:val="bottom"/>
            <w:hideMark/>
          </w:tcPr>
          <w:p w:rsidR="00000000" w:rsidRDefault="00F4231B">
            <w:pPr>
              <w:divId w:val="4609261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4231B">
            <w:pPr>
              <w:jc w:val="right"/>
              <w:rPr>
                <w:rFonts w:eastAsia="Times New Roman"/>
                <w:sz w:val="20"/>
                <w:szCs w:val="20"/>
              </w:rPr>
            </w:pPr>
            <w:r>
              <w:rPr>
                <w:rFonts w:ascii="inherit" w:eastAsia="Times New Roman" w:hAnsi="inherit"/>
                <w:sz w:val="20"/>
                <w:szCs w:val="20"/>
              </w:rPr>
              <w:t>5,442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56268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375348384"/>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Office equipment, furniture, and other (including capital leases of $925 in 2018)</w:t>
            </w:r>
          </w:p>
        </w:tc>
        <w:tc>
          <w:tcPr>
            <w:tcW w:w="0" w:type="auto"/>
            <w:tcMar>
              <w:top w:w="30" w:type="dxa"/>
              <w:left w:w="30" w:type="dxa"/>
              <w:bottom w:w="30" w:type="dxa"/>
              <w:right w:w="30" w:type="dxa"/>
            </w:tcMar>
            <w:vAlign w:val="bottom"/>
            <w:hideMark/>
          </w:tcPr>
          <w:p w:rsidR="00000000" w:rsidRDefault="00F4231B">
            <w:pPr>
              <w:divId w:val="9617686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hideMark/>
          </w:tcPr>
          <w:p w:rsidR="00000000" w:rsidRDefault="00F4231B">
            <w:pPr>
              <w:jc w:val="right"/>
              <w:rPr>
                <w:rFonts w:eastAsia="Times New Roman"/>
                <w:sz w:val="20"/>
                <w:szCs w:val="20"/>
              </w:rPr>
            </w:pPr>
            <w:r>
              <w:rPr>
                <w:rFonts w:ascii="inherit" w:eastAsia="Times New Roman" w:hAnsi="inherit"/>
                <w:sz w:val="20"/>
                <w:szCs w:val="20"/>
              </w:rPr>
              <w:t>5,619</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2378583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hideMark/>
          </w:tcPr>
          <w:p w:rsidR="00000000" w:rsidRDefault="00F4231B">
            <w:pPr>
              <w:jc w:val="right"/>
              <w:rPr>
                <w:rFonts w:eastAsia="Times New Roman"/>
                <w:sz w:val="20"/>
                <w:szCs w:val="20"/>
              </w:rPr>
            </w:pPr>
            <w:r>
              <w:rPr>
                <w:rFonts w:ascii="inherit" w:eastAsia="Times New Roman" w:hAnsi="inherit"/>
                <w:sz w:val="20"/>
                <w:szCs w:val="20"/>
              </w:rPr>
              <w:t>5,802</w:t>
            </w:r>
          </w:p>
        </w:tc>
        <w:tc>
          <w:tcPr>
            <w:tcW w:w="0" w:type="auto"/>
            <w:tcBorders>
              <w:bottom w:val="single" w:sz="6" w:space="0" w:color="000000"/>
            </w:tcBorders>
            <w:vAlign w:val="bottom"/>
            <w:hideMark/>
          </w:tcPr>
          <w:p w:rsidR="00000000" w:rsidRDefault="00F4231B">
            <w:pPr>
              <w:rPr>
                <w:rFonts w:eastAsia="Times New Roman"/>
                <w:sz w:val="20"/>
                <w:szCs w:val="20"/>
              </w:rPr>
            </w:pPr>
          </w:p>
        </w:tc>
      </w:tr>
      <w:tr w:rsidR="00000000">
        <w:trPr>
          <w:divId w:val="375348384"/>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property and equipment</w:t>
            </w:r>
          </w:p>
        </w:tc>
        <w:tc>
          <w:tcPr>
            <w:tcW w:w="0" w:type="auto"/>
            <w:shd w:val="clear" w:color="auto" w:fill="CCEEFF"/>
            <w:tcMar>
              <w:top w:w="30" w:type="dxa"/>
              <w:left w:w="30" w:type="dxa"/>
              <w:bottom w:w="30" w:type="dxa"/>
              <w:right w:w="30" w:type="dxa"/>
            </w:tcMar>
            <w:vAlign w:val="bottom"/>
            <w:hideMark/>
          </w:tcPr>
          <w:p w:rsidR="00000000" w:rsidRDefault="00F4231B">
            <w:pPr>
              <w:divId w:val="4788847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F4231B">
            <w:pPr>
              <w:jc w:val="right"/>
              <w:rPr>
                <w:rFonts w:eastAsia="Times New Roman"/>
                <w:sz w:val="20"/>
                <w:szCs w:val="20"/>
              </w:rPr>
            </w:pPr>
            <w:r>
              <w:rPr>
                <w:rFonts w:ascii="inherit" w:eastAsia="Times New Roman" w:hAnsi="inherit"/>
                <w:sz w:val="20"/>
                <w:szCs w:val="20"/>
              </w:rPr>
              <w:t>163,608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492323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147,954</w:t>
            </w:r>
          </w:p>
        </w:tc>
        <w:tc>
          <w:tcPr>
            <w:tcW w:w="0" w:type="auto"/>
            <w:shd w:val="clear" w:color="auto" w:fill="CCEEFF"/>
            <w:vAlign w:val="bottom"/>
            <w:hideMark/>
          </w:tcPr>
          <w:p w:rsidR="00000000" w:rsidRDefault="00F4231B">
            <w:pPr>
              <w:rPr>
                <w:rFonts w:eastAsia="Times New Roman"/>
                <w:sz w:val="20"/>
                <w:szCs w:val="20"/>
              </w:rPr>
            </w:pPr>
          </w:p>
        </w:tc>
      </w:tr>
      <w:tr w:rsidR="00000000">
        <w:trPr>
          <w:divId w:val="375348384"/>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Less: accumulated depreciation and amortization (including software license arrangements of $40</w:t>
            </w:r>
            <w:r>
              <w:rPr>
                <w:rFonts w:ascii="inherit" w:eastAsia="Times New Roman" w:hAnsi="inherit"/>
                <w:sz w:val="20"/>
                <w:szCs w:val="20"/>
              </w:rPr>
              <w:t>0 in 2019, and capital leases of $5,685 in 2018)</w:t>
            </w:r>
          </w:p>
        </w:tc>
        <w:tc>
          <w:tcPr>
            <w:tcW w:w="0" w:type="auto"/>
            <w:tcMar>
              <w:top w:w="30" w:type="dxa"/>
              <w:left w:w="30" w:type="dxa"/>
              <w:bottom w:w="30" w:type="dxa"/>
              <w:right w:w="30" w:type="dxa"/>
            </w:tcMar>
            <w:vAlign w:val="bottom"/>
            <w:hideMark/>
          </w:tcPr>
          <w:p w:rsidR="00000000" w:rsidRDefault="00F4231B">
            <w:pPr>
              <w:divId w:val="21075345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(131,915</w:t>
            </w:r>
          </w:p>
        </w:tc>
        <w:tc>
          <w:tcPr>
            <w:tcW w:w="0" w:type="auto"/>
            <w:tcBorders>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6262814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(120,615</w:t>
            </w:r>
          </w:p>
        </w:tc>
        <w:tc>
          <w:tcPr>
            <w:tcW w:w="0" w:type="auto"/>
            <w:tcBorders>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375348384"/>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property and equipment, net</w:t>
            </w:r>
          </w:p>
        </w:tc>
        <w:tc>
          <w:tcPr>
            <w:tcW w:w="0" w:type="auto"/>
            <w:shd w:val="clear" w:color="auto" w:fill="CCEEFF"/>
            <w:tcMar>
              <w:top w:w="30" w:type="dxa"/>
              <w:left w:w="30" w:type="dxa"/>
              <w:bottom w:w="30" w:type="dxa"/>
              <w:right w:w="30" w:type="dxa"/>
            </w:tcMar>
            <w:vAlign w:val="bottom"/>
            <w:hideMark/>
          </w:tcPr>
          <w:p w:rsidR="00000000" w:rsidRDefault="00F4231B">
            <w:pPr>
              <w:divId w:val="4748776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31,693</w:t>
            </w:r>
          </w:p>
        </w:tc>
        <w:tc>
          <w:tcPr>
            <w:tcW w:w="0" w:type="auto"/>
            <w:tcBorders>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276614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27,339</w:t>
            </w:r>
          </w:p>
        </w:tc>
        <w:tc>
          <w:tcPr>
            <w:tcW w:w="0" w:type="auto"/>
            <w:tcBorders>
              <w:bottom w:val="double" w:sz="6" w:space="0" w:color="000000"/>
            </w:tcBorders>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divId w:val="406464914"/>
        <w:rPr>
          <w:rFonts w:eastAsia="Times New Roman"/>
          <w:sz w:val="20"/>
          <w:szCs w:val="20"/>
        </w:rPr>
      </w:pP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As discussed in</w:t>
      </w:r>
      <w:r>
        <w:rPr>
          <w:rFonts w:ascii="inherit" w:eastAsia="Times New Roman" w:hAnsi="inherit"/>
          <w:i/>
          <w:iCs/>
          <w:sz w:val="16"/>
          <w:szCs w:val="16"/>
        </w:rPr>
        <w:t xml:space="preserve"> </w:t>
      </w:r>
      <w:hyperlink w:anchor="s5B1B894228215AEEABBC1FE6C8EB010C"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property and equipment for the</w:t>
      </w:r>
      <w:r>
        <w:rPr>
          <w:rFonts w:ascii="inherit" w:eastAsia="Times New Roman" w:hAnsi="inherit"/>
          <w:i/>
          <w:iCs/>
          <w:sz w:val="16"/>
          <w:szCs w:val="16"/>
        </w:rPr>
        <w:t xml:space="preserve"> </w:t>
      </w:r>
      <w:r>
        <w:rPr>
          <w:rFonts w:ascii="inherit" w:eastAsia="Times New Roman" w:hAnsi="inherit"/>
          <w:i/>
          <w:iCs/>
          <w:sz w:val="16"/>
          <w:szCs w:val="16"/>
        </w:rPr>
        <w:t>year ended December 31, 2018</w:t>
      </w:r>
      <w:r>
        <w:rPr>
          <w:rFonts w:ascii="inherit" w:eastAsia="Times New Roman" w:hAnsi="inherit"/>
          <w:i/>
          <w:iCs/>
          <w:sz w:val="16"/>
          <w:szCs w:val="16"/>
        </w:rPr>
        <w:t xml:space="preserve"> </w:t>
      </w:r>
      <w:r>
        <w:rPr>
          <w:rFonts w:ascii="inherit" w:eastAsia="Times New Roman" w:hAnsi="inherit"/>
          <w:i/>
          <w:iCs/>
          <w:sz w:val="16"/>
          <w:szCs w:val="16"/>
        </w:rPr>
        <w:t>may not be comparable to the</w:t>
      </w:r>
      <w:r>
        <w:rPr>
          <w:rFonts w:ascii="inherit" w:eastAsia="Times New Roman" w:hAnsi="inherit"/>
          <w:i/>
          <w:iCs/>
          <w:sz w:val="16"/>
          <w:szCs w:val="16"/>
        </w:rPr>
        <w:t xml:space="preserve"> </w:t>
      </w:r>
      <w:r>
        <w:rPr>
          <w:rFonts w:ascii="inherit" w:eastAsia="Times New Roman" w:hAnsi="inherit"/>
          <w:i/>
          <w:iCs/>
          <w:sz w:val="16"/>
          <w:szCs w:val="16"/>
        </w:rPr>
        <w:t>year ended December 31, 2019</w:t>
      </w:r>
      <w:r>
        <w:rPr>
          <w:rFonts w:ascii="inherit" w:eastAsia="Times New Roman" w:hAnsi="inherit"/>
          <w:i/>
          <w:iCs/>
          <w:sz w:val="16"/>
          <w:szCs w:val="16"/>
        </w:rPr>
        <w:t xml:space="preserve"> </w:t>
      </w:r>
      <w:r>
        <w:rPr>
          <w:rFonts w:ascii="inherit" w:eastAsia="Times New Roman" w:hAnsi="inherit"/>
          <w:i/>
          <w:iCs/>
          <w:sz w:val="16"/>
          <w:szCs w:val="16"/>
        </w:rPr>
        <w:t>due to the adoption of ASC</w:t>
      </w:r>
      <w:r>
        <w:rPr>
          <w:rFonts w:ascii="inherit" w:eastAsia="Times New Roman" w:hAnsi="inherit"/>
          <w:i/>
          <w:iCs/>
          <w:sz w:val="16"/>
          <w:szCs w:val="16"/>
        </w:rPr>
        <w:t xml:space="preserve"> 842, Leases, as of January 1, 2019.</w:t>
      </w: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6"/>
          <w:szCs w:val="16"/>
        </w:rPr>
        <w:t xml:space="preserve"> </w:t>
      </w:r>
      <w:r>
        <w:rPr>
          <w:rFonts w:ascii="inherit" w:eastAsia="Times New Roman" w:hAnsi="inherit"/>
          <w:i/>
          <w:iCs/>
          <w:sz w:val="16"/>
          <w:szCs w:val="16"/>
        </w:rPr>
        <w:t>In 2019, the Company reclassified any software licenses categorized as a capital lease in 2018 to software license arrangements.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For the years ended December 31, 2019, 2018, and 2017, depreciation expense was</w:t>
      </w:r>
      <w:r>
        <w:rPr>
          <w:rFonts w:ascii="inherit" w:eastAsia="Times New Roman" w:hAnsi="inherit"/>
          <w:sz w:val="20"/>
          <w:szCs w:val="20"/>
        </w:rPr>
        <w:t xml:space="preserve"> </w:t>
      </w:r>
      <w:r>
        <w:rPr>
          <w:rFonts w:ascii="inherit" w:eastAsia="Times New Roman" w:hAnsi="inherit"/>
          <w:sz w:val="20"/>
          <w:szCs w:val="20"/>
        </w:rPr>
        <w:t>$12.8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$17.3</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$23.3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respectively. In addition, amortization expense from finance leases was</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year ended December 31, 2019.</w:t>
      </w:r>
    </w:p>
    <w:p w:rsidR="00000000" w:rsidRDefault="00F4231B">
      <w:pPr>
        <w:divId w:val="1277908532"/>
        <w:rPr>
          <w:rFonts w:eastAsia="Times New Roman"/>
          <w:sz w:val="20"/>
          <w:szCs w:val="20"/>
        </w:rPr>
      </w:pPr>
    </w:p>
    <w:p w:rsidR="00000000" w:rsidRDefault="00F4231B">
      <w:pPr>
        <w:spacing w:line="288" w:lineRule="auto"/>
        <w:jc w:val="center"/>
        <w:divId w:val="841243377"/>
        <w:rPr>
          <w:rFonts w:eastAsia="Times New Roman"/>
          <w:sz w:val="20"/>
          <w:szCs w:val="20"/>
        </w:rPr>
      </w:pPr>
      <w:r>
        <w:rPr>
          <w:rFonts w:ascii="inherit" w:eastAsia="Times New Roman" w:hAnsi="inherit"/>
          <w:sz w:val="20"/>
          <w:szCs w:val="20"/>
        </w:rPr>
        <w:t>88</w:t>
      </w:r>
    </w:p>
    <w:p w:rsidR="00000000" w:rsidRDefault="00F4231B">
      <w:pPr>
        <w:divId w:val="1034236348"/>
        <w:rPr>
          <w:rFonts w:eastAsia="Times New Roman"/>
          <w:sz w:val="20"/>
          <w:szCs w:val="20"/>
        </w:rPr>
      </w:pPr>
      <w:r>
        <w:rPr>
          <w:rFonts w:eastAsia="Times New Roman"/>
          <w:sz w:val="20"/>
          <w:szCs w:val="20"/>
        </w:rPr>
        <w:pict>
          <v:rect id="_x0000_i1116" style="width:0;height:1.5pt" o:hralign="center" o:hrstd="t" o:hr="t" fillcolor="#a0a0a0" stroked="f"/>
        </w:pict>
      </w:r>
    </w:p>
    <w:p w:rsidR="00000000" w:rsidRDefault="00F4231B">
      <w:pPr>
        <w:spacing w:line="288" w:lineRule="auto"/>
        <w:divId w:val="2141536269"/>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503668544"/>
        <w:rPr>
          <w:rFonts w:eastAsia="Times New Roman"/>
          <w:sz w:val="20"/>
          <w:szCs w:val="20"/>
        </w:rPr>
      </w:pPr>
    </w:p>
    <w:p w:rsidR="00000000" w:rsidRDefault="00F4231B">
      <w:pPr>
        <w:divId w:val="31661363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614"/>
      </w:tblGrid>
      <w:tr w:rsidR="00000000">
        <w:trPr>
          <w:divId w:val="1034236348"/>
          <w:tblCellSpacing w:w="0" w:type="dxa"/>
        </w:trPr>
        <w:tc>
          <w:tcPr>
            <w:tcW w:w="36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888494958"/>
              <w:rPr>
                <w:rFonts w:eastAsia="Times New Roman"/>
                <w:sz w:val="20"/>
                <w:szCs w:val="20"/>
              </w:rPr>
            </w:pPr>
            <w:r>
              <w:rPr>
                <w:rFonts w:ascii="inherit" w:eastAsia="Times New Roman" w:hAnsi="inherit"/>
                <w:b/>
                <w:bCs/>
                <w:sz w:val="20"/>
                <w:szCs w:val="20"/>
              </w:rPr>
              <w:t>8.</w:t>
            </w:r>
          </w:p>
        </w:tc>
        <w:tc>
          <w:tcPr>
            <w:tcW w:w="0" w:type="auto"/>
            <w:hideMark/>
          </w:tcPr>
          <w:p w:rsidR="00000000" w:rsidRDefault="00F4231B">
            <w:pPr>
              <w:spacing w:line="288" w:lineRule="auto"/>
              <w:divId w:val="732578701"/>
              <w:rPr>
                <w:rFonts w:eastAsia="Times New Roman"/>
                <w:sz w:val="20"/>
                <w:szCs w:val="20"/>
              </w:rPr>
            </w:pPr>
            <w:r>
              <w:rPr>
                <w:rFonts w:ascii="inherit" w:eastAsia="Times New Roman" w:hAnsi="inherit"/>
                <w:b/>
                <w:bCs/>
                <w:sz w:val="20"/>
                <w:szCs w:val="20"/>
              </w:rPr>
              <w:t>Leases</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has operating leases for real estate and finance leases for computer equipment and automobiles. These leases have remaining lease terms of</w:t>
      </w:r>
      <w:r>
        <w:rPr>
          <w:rFonts w:ascii="inherit" w:eastAsia="Times New Roman" w:hAnsi="inherit"/>
          <w:sz w:val="20"/>
          <w:szCs w:val="20"/>
        </w:rPr>
        <w:t xml:space="preserve"> </w:t>
      </w:r>
      <w:r>
        <w:rPr>
          <w:rFonts w:ascii="inherit" w:eastAsia="Times New Roman" w:hAnsi="inherit"/>
          <w:sz w:val="20"/>
          <w:szCs w:val="20"/>
        </w:rPr>
        <w:t>one year</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eight years, some of which include options to extend the leases for up to</w:t>
      </w:r>
      <w:r>
        <w:rPr>
          <w:rFonts w:ascii="inherit" w:eastAsia="Times New Roman" w:hAnsi="inherit"/>
          <w:sz w:val="20"/>
          <w:szCs w:val="20"/>
        </w:rPr>
        <w:t xml:space="preserve"> </w:t>
      </w:r>
      <w:r>
        <w:rPr>
          <w:rFonts w:ascii="inherit" w:eastAsia="Times New Roman" w:hAnsi="inherit"/>
          <w:sz w:val="20"/>
          <w:szCs w:val="20"/>
        </w:rPr>
        <w:t>five years, and som</w:t>
      </w:r>
      <w:r>
        <w:rPr>
          <w:rFonts w:ascii="inherit" w:eastAsia="Times New Roman" w:hAnsi="inherit"/>
          <w:sz w:val="20"/>
          <w:szCs w:val="20"/>
        </w:rPr>
        <w:t>e of which include options to terminate the leases within</w:t>
      </w:r>
      <w:r>
        <w:rPr>
          <w:rFonts w:ascii="inherit" w:eastAsia="Times New Roman" w:hAnsi="inherit"/>
          <w:sz w:val="20"/>
          <w:szCs w:val="20"/>
        </w:rPr>
        <w:t xml:space="preserve"> </w:t>
      </w:r>
      <w:r>
        <w:rPr>
          <w:rFonts w:ascii="inherit" w:eastAsia="Times New Roman" w:hAnsi="inherit"/>
          <w:sz w:val="20"/>
          <w:szCs w:val="20"/>
        </w:rPr>
        <w:t>one year. As of December 31, 2019, the weighted average remaining lease term for the Company's finance leases and operating leases was</w:t>
      </w:r>
      <w:r>
        <w:rPr>
          <w:rFonts w:ascii="inherit" w:eastAsia="Times New Roman" w:hAnsi="inherit"/>
          <w:sz w:val="20"/>
          <w:szCs w:val="20"/>
        </w:rPr>
        <w:t xml:space="preserve"> </w:t>
      </w:r>
      <w:r>
        <w:rPr>
          <w:rFonts w:ascii="inherit" w:eastAsia="Times New Roman" w:hAnsi="inherit"/>
          <w:sz w:val="20"/>
          <w:szCs w:val="20"/>
        </w:rPr>
        <w:t>2.42</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6.47</w:t>
      </w:r>
      <w:r>
        <w:rPr>
          <w:rFonts w:ascii="inherit" w:eastAsia="Times New Roman" w:hAnsi="inherit"/>
          <w:sz w:val="20"/>
          <w:szCs w:val="20"/>
        </w:rPr>
        <w:t xml:space="preserve"> </w:t>
      </w:r>
      <w:r>
        <w:rPr>
          <w:rFonts w:ascii="inherit" w:eastAsia="Times New Roman" w:hAnsi="inherit"/>
          <w:sz w:val="20"/>
          <w:szCs w:val="20"/>
        </w:rPr>
        <w:t>years, respectively. As of December 31, 201</w:t>
      </w:r>
      <w:r>
        <w:rPr>
          <w:rFonts w:ascii="inherit" w:eastAsia="Times New Roman" w:hAnsi="inherit"/>
          <w:sz w:val="20"/>
          <w:szCs w:val="20"/>
        </w:rPr>
        <w:t>9, the weighted average discount rate for the Company's finance leases and operating leases was</w:t>
      </w:r>
      <w:r>
        <w:rPr>
          <w:rFonts w:ascii="inherit" w:eastAsia="Times New Roman" w:hAnsi="inherit"/>
          <w:sz w:val="20"/>
          <w:szCs w:val="20"/>
        </w:rPr>
        <w:t xml:space="preserve"> </w:t>
      </w:r>
      <w:r>
        <w:rPr>
          <w:rFonts w:ascii="inherit" w:eastAsia="Times New Roman" w:hAnsi="inherit"/>
          <w:sz w:val="20"/>
          <w:szCs w:val="20"/>
        </w:rPr>
        <w:t>14.6%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13.6%, respectively.</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components of lease cost were as follows:</w:t>
      </w:r>
    </w:p>
    <w:tbl>
      <w:tblPr>
        <w:tblW w:w="4912" w:type="pct"/>
        <w:jc w:val="center"/>
        <w:tblCellMar>
          <w:left w:w="0" w:type="dxa"/>
          <w:right w:w="0" w:type="dxa"/>
        </w:tblCellMar>
        <w:tblLook w:val="04A0" w:firstRow="1" w:lastRow="0" w:firstColumn="1" w:lastColumn="0" w:noHBand="0" w:noVBand="1"/>
      </w:tblPr>
      <w:tblGrid>
        <w:gridCol w:w="2660"/>
        <w:gridCol w:w="1273"/>
        <w:gridCol w:w="105"/>
        <w:gridCol w:w="1273"/>
        <w:gridCol w:w="105"/>
        <w:gridCol w:w="132"/>
        <w:gridCol w:w="1109"/>
        <w:gridCol w:w="65"/>
        <w:gridCol w:w="105"/>
        <w:gridCol w:w="132"/>
        <w:gridCol w:w="1094"/>
        <w:gridCol w:w="107"/>
      </w:tblGrid>
      <w:tr w:rsidR="00000000">
        <w:trPr>
          <w:divId w:val="351030010"/>
          <w:jc w:val="center"/>
        </w:trPr>
        <w:tc>
          <w:tcPr>
            <w:tcW w:w="0" w:type="auto"/>
            <w:gridSpan w:val="12"/>
            <w:vAlign w:val="center"/>
            <w:hideMark/>
          </w:tcPr>
          <w:p w:rsidR="00000000" w:rsidRDefault="00F4231B">
            <w:pPr>
              <w:spacing w:line="288" w:lineRule="auto"/>
              <w:jc w:val="both"/>
              <w:rPr>
                <w:rFonts w:eastAsia="Times New Roman"/>
                <w:sz w:val="20"/>
                <w:szCs w:val="20"/>
              </w:rPr>
            </w:pPr>
          </w:p>
        </w:tc>
      </w:tr>
      <w:tr w:rsidR="00000000">
        <w:trPr>
          <w:divId w:val="351030010"/>
          <w:jc w:val="center"/>
        </w:trPr>
        <w:tc>
          <w:tcPr>
            <w:tcW w:w="1650" w:type="pct"/>
            <w:vAlign w:val="center"/>
            <w:hideMark/>
          </w:tcPr>
          <w:p w:rsidR="00000000" w:rsidRDefault="00F4231B">
            <w:pPr>
              <w:rPr>
                <w:rFonts w:eastAsia="Times New Roman"/>
                <w:sz w:val="20"/>
                <w:szCs w:val="20"/>
              </w:rPr>
            </w:pPr>
          </w:p>
        </w:tc>
        <w:tc>
          <w:tcPr>
            <w:tcW w:w="8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8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7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7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351030010"/>
          <w:jc w:val="center"/>
        </w:trPr>
        <w:tc>
          <w:tcPr>
            <w:tcW w:w="0" w:type="auto"/>
            <w:gridSpan w:val="4"/>
            <w:tcMar>
              <w:top w:w="30" w:type="dxa"/>
              <w:left w:w="30" w:type="dxa"/>
              <w:bottom w:w="30" w:type="dxa"/>
              <w:right w:w="30" w:type="dxa"/>
            </w:tcMar>
            <w:vAlign w:val="bottom"/>
            <w:hideMark/>
          </w:tcPr>
          <w:p w:rsidR="00000000" w:rsidRDefault="00F4231B">
            <w:pPr>
              <w:divId w:val="1009789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4463853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2092311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132797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Year Ended</w:t>
            </w:r>
          </w:p>
        </w:tc>
      </w:tr>
      <w:tr w:rsidR="00000000">
        <w:trPr>
          <w:divId w:val="351030010"/>
          <w:jc w:val="center"/>
        </w:trPr>
        <w:tc>
          <w:tcPr>
            <w:tcW w:w="0" w:type="auto"/>
            <w:gridSpan w:val="4"/>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40162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803499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7607869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December 31, 2019</w:t>
            </w:r>
          </w:p>
        </w:tc>
      </w:tr>
      <w:tr w:rsidR="00000000">
        <w:trPr>
          <w:divId w:val="351030010"/>
          <w:jc w:val="center"/>
        </w:trPr>
        <w:tc>
          <w:tcPr>
            <w:tcW w:w="0" w:type="auto"/>
            <w:gridSpan w:val="4"/>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Finance lease cost</w:t>
            </w:r>
          </w:p>
        </w:tc>
        <w:tc>
          <w:tcPr>
            <w:tcW w:w="0" w:type="auto"/>
            <w:shd w:val="clear" w:color="auto" w:fill="CCEEFF"/>
            <w:tcMar>
              <w:top w:w="30" w:type="dxa"/>
              <w:left w:w="30" w:type="dxa"/>
              <w:bottom w:w="30" w:type="dxa"/>
              <w:right w:w="30" w:type="dxa"/>
            </w:tcMar>
            <w:vAlign w:val="bottom"/>
            <w:hideMark/>
          </w:tcPr>
          <w:p w:rsidR="00000000" w:rsidRDefault="00F4231B">
            <w:pPr>
              <w:divId w:val="8559209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2130469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6831199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F4231B">
            <w:pPr>
              <w:divId w:val="677971602"/>
              <w:rPr>
                <w:rFonts w:eastAsia="Times New Roman"/>
                <w:sz w:val="20"/>
                <w:szCs w:val="20"/>
              </w:rPr>
            </w:pPr>
            <w:r>
              <w:rPr>
                <w:rFonts w:ascii="inherit" w:eastAsia="Times New Roman" w:hAnsi="inherit"/>
                <w:sz w:val="20"/>
                <w:szCs w:val="20"/>
              </w:rPr>
              <w:t> </w:t>
            </w:r>
          </w:p>
        </w:tc>
      </w:tr>
      <w:tr w:rsidR="00000000">
        <w:trPr>
          <w:divId w:val="351030010"/>
          <w:jc w:val="center"/>
        </w:trPr>
        <w:tc>
          <w:tcPr>
            <w:tcW w:w="0" w:type="auto"/>
            <w:gridSpan w:val="4"/>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Amortization of right-of-use assets</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F4231B">
            <w:pPr>
              <w:divId w:val="3169598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960262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612637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2,413</w:t>
            </w:r>
          </w:p>
        </w:tc>
        <w:tc>
          <w:tcPr>
            <w:tcW w:w="0" w:type="auto"/>
            <w:vAlign w:val="bottom"/>
            <w:hideMark/>
          </w:tcPr>
          <w:p w:rsidR="00000000" w:rsidRDefault="00F4231B">
            <w:pPr>
              <w:rPr>
                <w:rFonts w:eastAsia="Times New Roman"/>
                <w:sz w:val="20"/>
                <w:szCs w:val="20"/>
              </w:rPr>
            </w:pPr>
          </w:p>
        </w:tc>
      </w:tr>
      <w:tr w:rsidR="00000000">
        <w:trPr>
          <w:divId w:val="351030010"/>
          <w:jc w:val="center"/>
        </w:trPr>
        <w:tc>
          <w:tcPr>
            <w:tcW w:w="0" w:type="auto"/>
            <w:gridSpan w:val="4"/>
            <w:shd w:val="clear" w:color="auto" w:fill="CCEEFF"/>
            <w:tcMar>
              <w:top w:w="30" w:type="dxa"/>
              <w:left w:w="30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Interest on lease liabilities</w:t>
            </w:r>
          </w:p>
        </w:tc>
        <w:tc>
          <w:tcPr>
            <w:tcW w:w="0" w:type="auto"/>
            <w:shd w:val="clear" w:color="auto" w:fill="CCEEFF"/>
            <w:tcMar>
              <w:top w:w="30" w:type="dxa"/>
              <w:left w:w="30" w:type="dxa"/>
              <w:bottom w:w="30" w:type="dxa"/>
              <w:right w:w="30" w:type="dxa"/>
            </w:tcMar>
            <w:vAlign w:val="bottom"/>
            <w:hideMark/>
          </w:tcPr>
          <w:p w:rsidR="00000000" w:rsidRDefault="00F4231B">
            <w:pPr>
              <w:divId w:val="15789793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2604816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9639262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518</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351030010"/>
          <w:jc w:val="center"/>
        </w:trPr>
        <w:tc>
          <w:tcPr>
            <w:tcW w:w="0" w:type="auto"/>
            <w:gridSpan w:val="4"/>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Total finance lease cost</w:t>
            </w:r>
          </w:p>
        </w:tc>
        <w:tc>
          <w:tcPr>
            <w:tcW w:w="0" w:type="auto"/>
            <w:tcMar>
              <w:top w:w="30" w:type="dxa"/>
              <w:left w:w="30" w:type="dxa"/>
              <w:bottom w:w="30" w:type="dxa"/>
              <w:right w:w="30" w:type="dxa"/>
            </w:tcMar>
            <w:vAlign w:val="bottom"/>
            <w:hideMark/>
          </w:tcPr>
          <w:p w:rsidR="00000000" w:rsidRDefault="00F4231B">
            <w:pPr>
              <w:divId w:val="12529282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915670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5448017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2,931</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r>
      <w:tr w:rsidR="00000000">
        <w:trPr>
          <w:divId w:val="351030010"/>
          <w:jc w:val="center"/>
        </w:trPr>
        <w:tc>
          <w:tcPr>
            <w:tcW w:w="0" w:type="auto"/>
            <w:gridSpan w:val="4"/>
            <w:shd w:val="clear" w:color="auto" w:fill="CCEEFF"/>
            <w:tcMar>
              <w:top w:w="30" w:type="dxa"/>
              <w:left w:w="30" w:type="dxa"/>
              <w:bottom w:w="30" w:type="dxa"/>
              <w:right w:w="30" w:type="dxa"/>
            </w:tcMar>
            <w:vAlign w:val="bottom"/>
            <w:hideMark/>
          </w:tcPr>
          <w:p w:rsidR="00000000" w:rsidRDefault="00F4231B">
            <w:pPr>
              <w:divId w:val="584145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3642526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422023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8250523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852646486"/>
              <w:rPr>
                <w:rFonts w:eastAsia="Times New Roman"/>
                <w:sz w:val="20"/>
                <w:szCs w:val="20"/>
              </w:rPr>
            </w:pPr>
            <w:r>
              <w:rPr>
                <w:rFonts w:ascii="inherit" w:eastAsia="Times New Roman" w:hAnsi="inherit"/>
                <w:sz w:val="20"/>
                <w:szCs w:val="20"/>
              </w:rPr>
              <w:t> </w:t>
            </w:r>
          </w:p>
        </w:tc>
      </w:tr>
      <w:tr w:rsidR="00000000">
        <w:trPr>
          <w:divId w:val="351030010"/>
          <w:jc w:val="center"/>
        </w:trPr>
        <w:tc>
          <w:tcPr>
            <w:tcW w:w="0" w:type="auto"/>
            <w:gridSpan w:val="4"/>
            <w:tcMar>
              <w:top w:w="30" w:type="dxa"/>
              <w:left w:w="30" w:type="dxa"/>
              <w:bottom w:w="30" w:type="dxa"/>
              <w:right w:w="30" w:type="dxa"/>
            </w:tcMar>
            <w:vAlign w:val="bottom"/>
            <w:hideMark/>
          </w:tcPr>
          <w:p w:rsidR="00000000" w:rsidRDefault="00F4231B">
            <w:pPr>
              <w:divId w:val="2064715618"/>
              <w:rPr>
                <w:rFonts w:eastAsia="Times New Roman"/>
                <w:sz w:val="20"/>
                <w:szCs w:val="20"/>
              </w:rPr>
            </w:pPr>
            <w:r>
              <w:rPr>
                <w:rFonts w:ascii="inherit" w:eastAsia="Times New Roman" w:hAnsi="inherit"/>
                <w:b/>
                <w:bCs/>
                <w:sz w:val="20"/>
                <w:szCs w:val="20"/>
              </w:rPr>
              <w:t>Operating lease cost</w:t>
            </w:r>
            <w:r>
              <w:rPr>
                <w:rFonts w:ascii="inherit" w:eastAsia="Times New Roman" w:hAnsi="inherit"/>
                <w:b/>
                <w:bCs/>
                <w:sz w:val="20"/>
                <w:szCs w:val="20"/>
              </w:rPr>
              <w:t xml:space="preserve"> </w:t>
            </w:r>
            <w:r>
              <w:rPr>
                <w:rFonts w:ascii="inherit" w:eastAsia="Times New Roman" w:hAnsi="inherit"/>
                <w:b/>
                <w:bCs/>
                <w:i/>
                <w:iCs/>
                <w:sz w:val="14"/>
                <w:szCs w:val="14"/>
                <w:vertAlign w:val="superscript"/>
              </w:rPr>
              <w:t>(1)</w:t>
            </w:r>
          </w:p>
        </w:tc>
        <w:tc>
          <w:tcPr>
            <w:tcW w:w="0" w:type="auto"/>
            <w:tcMar>
              <w:top w:w="30" w:type="dxa"/>
              <w:left w:w="30" w:type="dxa"/>
              <w:bottom w:w="30" w:type="dxa"/>
              <w:right w:w="30" w:type="dxa"/>
            </w:tcMar>
            <w:vAlign w:val="bottom"/>
            <w:hideMark/>
          </w:tcPr>
          <w:p w:rsidR="00000000" w:rsidRDefault="00F4231B">
            <w:pPr>
              <w:divId w:val="10726540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2007972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0116405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425152556"/>
              <w:rPr>
                <w:rFonts w:eastAsia="Times New Roman"/>
                <w:sz w:val="20"/>
                <w:szCs w:val="20"/>
              </w:rPr>
            </w:pPr>
            <w:r>
              <w:rPr>
                <w:rFonts w:ascii="inherit" w:eastAsia="Times New Roman" w:hAnsi="inherit"/>
                <w:sz w:val="20"/>
                <w:szCs w:val="20"/>
              </w:rPr>
              <w:t> </w:t>
            </w:r>
          </w:p>
        </w:tc>
      </w:tr>
      <w:tr w:rsidR="00000000">
        <w:trPr>
          <w:divId w:val="351030010"/>
          <w:jc w:val="center"/>
        </w:trPr>
        <w:tc>
          <w:tcPr>
            <w:tcW w:w="0" w:type="auto"/>
            <w:gridSpan w:val="4"/>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Fixed lease cost</w:t>
            </w:r>
          </w:p>
        </w:tc>
        <w:tc>
          <w:tcPr>
            <w:tcW w:w="0" w:type="auto"/>
            <w:shd w:val="clear" w:color="auto" w:fill="CCEEFF"/>
            <w:tcMar>
              <w:top w:w="30" w:type="dxa"/>
              <w:left w:w="30" w:type="dxa"/>
              <w:bottom w:w="30" w:type="dxa"/>
              <w:right w:w="30" w:type="dxa"/>
            </w:tcMar>
            <w:vAlign w:val="bottom"/>
            <w:hideMark/>
          </w:tcPr>
          <w:p w:rsidR="00000000" w:rsidRDefault="00F4231B">
            <w:pPr>
              <w:divId w:val="3272512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235817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207764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12,556</w:t>
            </w:r>
          </w:p>
        </w:tc>
        <w:tc>
          <w:tcPr>
            <w:tcW w:w="0" w:type="auto"/>
            <w:shd w:val="clear" w:color="auto" w:fill="CCEEFF"/>
            <w:vAlign w:val="bottom"/>
            <w:hideMark/>
          </w:tcPr>
          <w:p w:rsidR="00000000" w:rsidRDefault="00F4231B">
            <w:pPr>
              <w:rPr>
                <w:rFonts w:eastAsia="Times New Roman"/>
                <w:sz w:val="20"/>
                <w:szCs w:val="20"/>
              </w:rPr>
            </w:pPr>
          </w:p>
        </w:tc>
      </w:tr>
      <w:tr w:rsidR="00000000">
        <w:trPr>
          <w:divId w:val="351030010"/>
          <w:jc w:val="center"/>
        </w:trPr>
        <w:tc>
          <w:tcPr>
            <w:tcW w:w="0" w:type="auto"/>
            <w:gridSpan w:val="4"/>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Short-term lease cost</w:t>
            </w:r>
          </w:p>
        </w:tc>
        <w:tc>
          <w:tcPr>
            <w:tcW w:w="0" w:type="auto"/>
            <w:tcMar>
              <w:top w:w="30" w:type="dxa"/>
              <w:left w:w="30" w:type="dxa"/>
              <w:bottom w:w="30" w:type="dxa"/>
              <w:right w:w="30" w:type="dxa"/>
            </w:tcMar>
            <w:vAlign w:val="bottom"/>
            <w:hideMark/>
          </w:tcPr>
          <w:p w:rsidR="00000000" w:rsidRDefault="00F4231B">
            <w:pPr>
              <w:divId w:val="20247461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659963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64305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830</w:t>
            </w:r>
          </w:p>
        </w:tc>
        <w:tc>
          <w:tcPr>
            <w:tcW w:w="0" w:type="auto"/>
            <w:vAlign w:val="bottom"/>
            <w:hideMark/>
          </w:tcPr>
          <w:p w:rsidR="00000000" w:rsidRDefault="00F4231B">
            <w:pPr>
              <w:rPr>
                <w:rFonts w:eastAsia="Times New Roman"/>
                <w:sz w:val="20"/>
                <w:szCs w:val="20"/>
              </w:rPr>
            </w:pPr>
          </w:p>
        </w:tc>
      </w:tr>
      <w:tr w:rsidR="00000000">
        <w:trPr>
          <w:divId w:val="351030010"/>
          <w:jc w:val="center"/>
        </w:trPr>
        <w:tc>
          <w:tcPr>
            <w:tcW w:w="0" w:type="auto"/>
            <w:gridSpan w:val="4"/>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Variable lease cost</w:t>
            </w:r>
          </w:p>
        </w:tc>
        <w:tc>
          <w:tcPr>
            <w:tcW w:w="0" w:type="auto"/>
            <w:shd w:val="clear" w:color="auto" w:fill="CCEEFF"/>
            <w:tcMar>
              <w:top w:w="30" w:type="dxa"/>
              <w:left w:w="30" w:type="dxa"/>
              <w:bottom w:w="30" w:type="dxa"/>
              <w:right w:w="30" w:type="dxa"/>
            </w:tcMar>
            <w:vAlign w:val="bottom"/>
            <w:hideMark/>
          </w:tcPr>
          <w:p w:rsidR="00000000" w:rsidRDefault="00F4231B">
            <w:pPr>
              <w:divId w:val="7721641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835195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039739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1,986</w:t>
            </w:r>
          </w:p>
        </w:tc>
        <w:tc>
          <w:tcPr>
            <w:tcW w:w="0" w:type="auto"/>
            <w:shd w:val="clear" w:color="auto" w:fill="CCEEFF"/>
            <w:vAlign w:val="bottom"/>
            <w:hideMark/>
          </w:tcPr>
          <w:p w:rsidR="00000000" w:rsidRDefault="00F4231B">
            <w:pPr>
              <w:rPr>
                <w:rFonts w:eastAsia="Times New Roman"/>
                <w:sz w:val="20"/>
                <w:szCs w:val="20"/>
              </w:rPr>
            </w:pPr>
          </w:p>
        </w:tc>
      </w:tr>
      <w:tr w:rsidR="00000000">
        <w:trPr>
          <w:divId w:val="351030010"/>
          <w:jc w:val="center"/>
        </w:trPr>
        <w:tc>
          <w:tcPr>
            <w:tcW w:w="0" w:type="auto"/>
            <w:gridSpan w:val="4"/>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Sublease income</w:t>
            </w:r>
          </w:p>
        </w:tc>
        <w:tc>
          <w:tcPr>
            <w:tcW w:w="0" w:type="auto"/>
            <w:tcMar>
              <w:top w:w="30" w:type="dxa"/>
              <w:left w:w="30" w:type="dxa"/>
              <w:bottom w:w="30" w:type="dxa"/>
              <w:right w:w="30" w:type="dxa"/>
            </w:tcMar>
            <w:vAlign w:val="bottom"/>
            <w:hideMark/>
          </w:tcPr>
          <w:p w:rsidR="00000000" w:rsidRDefault="00F4231B">
            <w:pPr>
              <w:divId w:val="4317803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385520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22681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(1,857</w:t>
            </w:r>
          </w:p>
        </w:tc>
        <w:tc>
          <w:tcPr>
            <w:tcW w:w="0" w:type="auto"/>
            <w:tcBorders>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351030010"/>
          <w:jc w:val="center"/>
        </w:trPr>
        <w:tc>
          <w:tcPr>
            <w:tcW w:w="0" w:type="auto"/>
            <w:gridSpan w:val="4"/>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Total operating lease cost</w:t>
            </w:r>
          </w:p>
        </w:tc>
        <w:tc>
          <w:tcPr>
            <w:tcW w:w="0" w:type="auto"/>
            <w:shd w:val="clear" w:color="auto" w:fill="CCEEFF"/>
            <w:tcMar>
              <w:top w:w="30" w:type="dxa"/>
              <w:left w:w="30" w:type="dxa"/>
              <w:bottom w:w="30" w:type="dxa"/>
              <w:right w:w="30" w:type="dxa"/>
            </w:tcMar>
            <w:vAlign w:val="bottom"/>
            <w:hideMark/>
          </w:tcPr>
          <w:p w:rsidR="00000000" w:rsidRDefault="00F4231B">
            <w:pPr>
              <w:divId w:val="7246465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2957887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6136371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13,515</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r w:rsidR="00000000">
        <w:trPr>
          <w:divId w:val="351030010"/>
          <w:jc w:val="center"/>
        </w:trPr>
        <w:tc>
          <w:tcPr>
            <w:tcW w:w="0" w:type="auto"/>
            <w:tcMar>
              <w:top w:w="30" w:type="dxa"/>
              <w:left w:w="30" w:type="dxa"/>
              <w:bottom w:w="30" w:type="dxa"/>
              <w:right w:w="30" w:type="dxa"/>
            </w:tcMar>
            <w:vAlign w:val="bottom"/>
            <w:hideMark/>
          </w:tcPr>
          <w:p w:rsidR="00000000" w:rsidRDefault="00F4231B">
            <w:pPr>
              <w:divId w:val="993679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591864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25325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335106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9049900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932396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398774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619723144"/>
              <w:rPr>
                <w:rFonts w:eastAsia="Times New Roman"/>
                <w:sz w:val="20"/>
                <w:szCs w:val="20"/>
              </w:rPr>
            </w:pPr>
            <w:r>
              <w:rPr>
                <w:rFonts w:ascii="inherit" w:eastAsia="Times New Roman" w:hAnsi="inherit"/>
                <w:sz w:val="20"/>
                <w:szCs w:val="20"/>
              </w:rPr>
              <w:t> </w:t>
            </w:r>
          </w:p>
        </w:tc>
      </w:tr>
      <w:tr w:rsidR="00000000">
        <w:trPr>
          <w:divId w:val="351030010"/>
          <w:jc w:val="center"/>
        </w:trPr>
        <w:tc>
          <w:tcPr>
            <w:tcW w:w="0" w:type="auto"/>
            <w:gridSpan w:val="12"/>
            <w:tcMar>
              <w:top w:w="30" w:type="dxa"/>
              <w:left w:w="30" w:type="dxa"/>
              <w:bottom w:w="30" w:type="dxa"/>
              <w:right w:w="30" w:type="dxa"/>
            </w:tcMar>
            <w:hideMark/>
          </w:tcPr>
          <w:p w:rsidR="00000000" w:rsidRDefault="00F4231B">
            <w:pPr>
              <w:jc w:val="both"/>
              <w:rPr>
                <w:rFonts w:eastAsia="Times New Roman"/>
                <w:sz w:val="18"/>
                <w:szCs w:val="18"/>
              </w:rPr>
            </w:pPr>
            <w:r>
              <w:rPr>
                <w:rFonts w:ascii="inherit" w:eastAsia="Times New Roman" w:hAnsi="inherit"/>
                <w:i/>
                <w:iCs/>
                <w:sz w:val="12"/>
                <w:szCs w:val="12"/>
                <w:vertAlign w:val="superscript"/>
              </w:rPr>
              <w:t>(1)</w:t>
            </w:r>
            <w:r>
              <w:rPr>
                <w:rFonts w:ascii="inherit" w:eastAsia="Times New Roman" w:hAnsi="inherit"/>
                <w:i/>
                <w:iCs/>
                <w:sz w:val="12"/>
                <w:szCs w:val="12"/>
                <w:vertAlign w:val="superscript"/>
              </w:rPr>
              <w:t xml:space="preserve"> </w:t>
            </w:r>
            <w:r>
              <w:rPr>
                <w:rFonts w:ascii="inherit" w:eastAsia="Times New Roman" w:hAnsi="inherit"/>
                <w:i/>
                <w:iCs/>
                <w:sz w:val="18"/>
                <w:szCs w:val="18"/>
              </w:rPr>
              <w:t>The lease costs, net of sublease income, are reflected in the Consolidated Statements of Operations and Comprehensive Loss as follows:</w:t>
            </w:r>
          </w:p>
        </w:tc>
      </w:tr>
      <w:tr w:rsidR="00000000">
        <w:trPr>
          <w:divId w:val="351030010"/>
          <w:jc w:val="center"/>
        </w:trPr>
        <w:tc>
          <w:tcPr>
            <w:tcW w:w="0" w:type="auto"/>
            <w:tcMar>
              <w:top w:w="30" w:type="dxa"/>
              <w:left w:w="30" w:type="dxa"/>
              <w:bottom w:w="30" w:type="dxa"/>
              <w:right w:w="30" w:type="dxa"/>
            </w:tcMar>
            <w:vAlign w:val="bottom"/>
            <w:hideMark/>
          </w:tcPr>
          <w:p w:rsidR="00000000" w:rsidRDefault="00F4231B">
            <w:pPr>
              <w:divId w:val="3313726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947227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41655598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 Ended December 31, 2019</w:t>
            </w:r>
          </w:p>
        </w:tc>
      </w:tr>
      <w:tr w:rsidR="00000000">
        <w:trPr>
          <w:divId w:val="351030010"/>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1786315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777140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341464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4477440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Amortization of Right-of-Use Assets</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15171153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Operating Lease Cost</w:t>
            </w:r>
          </w:p>
        </w:tc>
      </w:tr>
      <w:tr w:rsidR="00000000">
        <w:trPr>
          <w:divId w:val="351030010"/>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Cost of revenues</w:t>
            </w:r>
          </w:p>
        </w:tc>
        <w:tc>
          <w:tcPr>
            <w:tcW w:w="0" w:type="auto"/>
            <w:shd w:val="clear" w:color="auto" w:fill="CCEEFF"/>
            <w:tcMar>
              <w:top w:w="30" w:type="dxa"/>
              <w:left w:w="30" w:type="dxa"/>
              <w:bottom w:w="30" w:type="dxa"/>
              <w:right w:w="30" w:type="dxa"/>
            </w:tcMar>
            <w:vAlign w:val="bottom"/>
            <w:hideMark/>
          </w:tcPr>
          <w:p w:rsidR="00000000" w:rsidRDefault="00F4231B">
            <w:pPr>
              <w:divId w:val="1035274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561520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546218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7190159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1,771</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378258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3,885</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35103001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Selling and marketing</w:t>
            </w:r>
          </w:p>
        </w:tc>
        <w:tc>
          <w:tcPr>
            <w:tcW w:w="0" w:type="auto"/>
            <w:tcMar>
              <w:top w:w="30" w:type="dxa"/>
              <w:left w:w="30" w:type="dxa"/>
              <w:bottom w:w="30" w:type="dxa"/>
              <w:right w:w="30" w:type="dxa"/>
            </w:tcMar>
            <w:vAlign w:val="bottom"/>
            <w:hideMark/>
          </w:tcPr>
          <w:p w:rsidR="00000000" w:rsidRDefault="00F4231B">
            <w:pPr>
              <w:divId w:val="1827625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821266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113620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640499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53587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4,192</w:t>
            </w:r>
          </w:p>
        </w:tc>
        <w:tc>
          <w:tcPr>
            <w:tcW w:w="0" w:type="auto"/>
            <w:vAlign w:val="bottom"/>
            <w:hideMark/>
          </w:tcPr>
          <w:p w:rsidR="00000000" w:rsidRDefault="00F4231B">
            <w:pPr>
              <w:rPr>
                <w:rFonts w:eastAsia="Times New Roman"/>
                <w:sz w:val="20"/>
                <w:szCs w:val="20"/>
              </w:rPr>
            </w:pPr>
          </w:p>
        </w:tc>
      </w:tr>
      <w:tr w:rsidR="00000000">
        <w:trPr>
          <w:divId w:val="351030010"/>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Research and development</w:t>
            </w:r>
          </w:p>
        </w:tc>
        <w:tc>
          <w:tcPr>
            <w:tcW w:w="0" w:type="auto"/>
            <w:shd w:val="clear" w:color="auto" w:fill="CCEEFF"/>
            <w:tcMar>
              <w:top w:w="30" w:type="dxa"/>
              <w:left w:w="30" w:type="dxa"/>
              <w:bottom w:w="30" w:type="dxa"/>
              <w:right w:w="30" w:type="dxa"/>
            </w:tcMar>
            <w:vAlign w:val="bottom"/>
            <w:hideMark/>
          </w:tcPr>
          <w:p w:rsidR="00000000" w:rsidRDefault="00F4231B">
            <w:pPr>
              <w:divId w:val="18877127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404954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47140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12142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936135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2,595</w:t>
            </w:r>
          </w:p>
        </w:tc>
        <w:tc>
          <w:tcPr>
            <w:tcW w:w="0" w:type="auto"/>
            <w:shd w:val="clear" w:color="auto" w:fill="CCEEFF"/>
            <w:vAlign w:val="bottom"/>
            <w:hideMark/>
          </w:tcPr>
          <w:p w:rsidR="00000000" w:rsidRDefault="00F4231B">
            <w:pPr>
              <w:rPr>
                <w:rFonts w:eastAsia="Times New Roman"/>
                <w:sz w:val="20"/>
                <w:szCs w:val="20"/>
              </w:rPr>
            </w:pPr>
          </w:p>
        </w:tc>
      </w:tr>
      <w:tr w:rsidR="00000000">
        <w:trPr>
          <w:divId w:val="35103001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General and administrative</w:t>
            </w:r>
          </w:p>
        </w:tc>
        <w:tc>
          <w:tcPr>
            <w:tcW w:w="0" w:type="auto"/>
            <w:tcMar>
              <w:top w:w="30" w:type="dxa"/>
              <w:left w:w="30" w:type="dxa"/>
              <w:bottom w:w="30" w:type="dxa"/>
              <w:right w:w="30" w:type="dxa"/>
            </w:tcMar>
            <w:vAlign w:val="bottom"/>
            <w:hideMark/>
          </w:tcPr>
          <w:p w:rsidR="00000000" w:rsidRDefault="00F4231B">
            <w:pPr>
              <w:divId w:val="696931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1999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263684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727137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131</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025408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2,843</w:t>
            </w:r>
          </w:p>
        </w:tc>
        <w:tc>
          <w:tcPr>
            <w:tcW w:w="0" w:type="auto"/>
            <w:tcBorders>
              <w:bottom w:val="single" w:sz="6" w:space="0" w:color="000000"/>
            </w:tcBorders>
            <w:vAlign w:val="bottom"/>
            <w:hideMark/>
          </w:tcPr>
          <w:p w:rsidR="00000000" w:rsidRDefault="00F4231B">
            <w:pPr>
              <w:rPr>
                <w:rFonts w:eastAsia="Times New Roman"/>
                <w:sz w:val="20"/>
                <w:szCs w:val="20"/>
              </w:rPr>
            </w:pPr>
          </w:p>
        </w:tc>
      </w:tr>
      <w:tr w:rsidR="00000000">
        <w:trPr>
          <w:divId w:val="351030010"/>
          <w:jc w:val="center"/>
        </w:trPr>
        <w:tc>
          <w:tcPr>
            <w:tcW w:w="0" w:type="auto"/>
            <w:shd w:val="clear" w:color="auto" w:fill="CCEEFF"/>
            <w:tcMar>
              <w:top w:w="30" w:type="dxa"/>
              <w:left w:w="30" w:type="dxa"/>
              <w:bottom w:w="30" w:type="dxa"/>
              <w:right w:w="30" w:type="dxa"/>
            </w:tcMar>
            <w:vAlign w:val="bottom"/>
            <w:hideMark/>
          </w:tcPr>
          <w:p w:rsidR="00000000" w:rsidRDefault="00F4231B">
            <w:pPr>
              <w:divId w:val="228157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410421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462508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2146920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7402536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2,413</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170141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13,515</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Other information related to leases was as follows:</w:t>
      </w:r>
    </w:p>
    <w:tbl>
      <w:tblPr>
        <w:tblW w:w="3976" w:type="pct"/>
        <w:jc w:val="center"/>
        <w:tblCellMar>
          <w:left w:w="0" w:type="dxa"/>
          <w:right w:w="0" w:type="dxa"/>
        </w:tblCellMar>
        <w:tblLook w:val="04A0" w:firstRow="1" w:lastRow="0" w:firstColumn="1" w:lastColumn="0" w:noHBand="0" w:noVBand="1"/>
      </w:tblPr>
      <w:tblGrid>
        <w:gridCol w:w="3672"/>
        <w:gridCol w:w="1426"/>
        <w:gridCol w:w="105"/>
        <w:gridCol w:w="134"/>
        <w:gridCol w:w="1228"/>
        <w:gridCol w:w="40"/>
      </w:tblGrid>
      <w:tr w:rsidR="00000000">
        <w:trPr>
          <w:divId w:val="608123841"/>
          <w:jc w:val="center"/>
        </w:trPr>
        <w:tc>
          <w:tcPr>
            <w:tcW w:w="0" w:type="auto"/>
            <w:gridSpan w:val="6"/>
            <w:vAlign w:val="center"/>
            <w:hideMark/>
          </w:tcPr>
          <w:p w:rsidR="00000000" w:rsidRDefault="00F4231B">
            <w:pPr>
              <w:spacing w:line="288" w:lineRule="auto"/>
              <w:jc w:val="both"/>
              <w:rPr>
                <w:rFonts w:eastAsia="Times New Roman"/>
                <w:sz w:val="20"/>
                <w:szCs w:val="20"/>
              </w:rPr>
            </w:pPr>
          </w:p>
        </w:tc>
      </w:tr>
      <w:tr w:rsidR="00000000">
        <w:trPr>
          <w:divId w:val="608123841"/>
          <w:jc w:val="center"/>
        </w:trPr>
        <w:tc>
          <w:tcPr>
            <w:tcW w:w="2800" w:type="pct"/>
            <w:vAlign w:val="center"/>
            <w:hideMark/>
          </w:tcPr>
          <w:p w:rsidR="00000000" w:rsidRDefault="00F4231B">
            <w:pPr>
              <w:rPr>
                <w:rFonts w:eastAsia="Times New Roman"/>
                <w:sz w:val="20"/>
                <w:szCs w:val="20"/>
              </w:rPr>
            </w:pPr>
          </w:p>
        </w:tc>
        <w:tc>
          <w:tcPr>
            <w:tcW w:w="11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9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608123841"/>
          <w:jc w:val="center"/>
        </w:trPr>
        <w:tc>
          <w:tcPr>
            <w:tcW w:w="0" w:type="auto"/>
            <w:gridSpan w:val="2"/>
            <w:tcMar>
              <w:top w:w="30" w:type="dxa"/>
              <w:left w:w="30" w:type="dxa"/>
              <w:bottom w:w="30" w:type="dxa"/>
              <w:right w:w="30" w:type="dxa"/>
            </w:tcMar>
            <w:vAlign w:val="bottom"/>
            <w:hideMark/>
          </w:tcPr>
          <w:p w:rsidR="00000000" w:rsidRDefault="00F4231B">
            <w:pPr>
              <w:divId w:val="2056276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5568594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Year Ended</w:t>
            </w:r>
          </w:p>
        </w:tc>
      </w:tr>
      <w:tr w:rsidR="00000000">
        <w:trPr>
          <w:divId w:val="608123841"/>
          <w:jc w:val="center"/>
        </w:trPr>
        <w:tc>
          <w:tcPr>
            <w:tcW w:w="0" w:type="auto"/>
            <w:gridSpan w:val="2"/>
            <w:tcMar>
              <w:top w:w="30" w:type="dxa"/>
              <w:left w:w="30" w:type="dxa"/>
              <w:bottom w:w="30" w:type="dxa"/>
              <w:right w:w="30" w:type="dxa"/>
            </w:tcMar>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895480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December 31, 2019</w:t>
            </w:r>
          </w:p>
        </w:tc>
      </w:tr>
      <w:tr w:rsidR="00000000">
        <w:trPr>
          <w:divId w:val="608123841"/>
          <w:jc w:val="center"/>
        </w:trPr>
        <w:tc>
          <w:tcPr>
            <w:tcW w:w="0" w:type="auto"/>
            <w:gridSpan w:val="2"/>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Supplemental Cash Flows Information</w:t>
            </w:r>
          </w:p>
        </w:tc>
        <w:tc>
          <w:tcPr>
            <w:tcW w:w="0" w:type="auto"/>
            <w:shd w:val="clear" w:color="auto" w:fill="CCEEFF"/>
            <w:tcMar>
              <w:top w:w="30" w:type="dxa"/>
              <w:left w:w="30" w:type="dxa"/>
              <w:bottom w:w="30" w:type="dxa"/>
              <w:right w:w="30" w:type="dxa"/>
            </w:tcMar>
            <w:vAlign w:val="bottom"/>
            <w:hideMark/>
          </w:tcPr>
          <w:p w:rsidR="00000000" w:rsidRDefault="00F4231B">
            <w:pPr>
              <w:divId w:val="6026151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441607790"/>
              <w:rPr>
                <w:rFonts w:eastAsia="Times New Roman"/>
                <w:sz w:val="20"/>
                <w:szCs w:val="20"/>
              </w:rPr>
            </w:pPr>
            <w:r>
              <w:rPr>
                <w:rFonts w:ascii="inherit" w:eastAsia="Times New Roman" w:hAnsi="inherit"/>
                <w:sz w:val="20"/>
                <w:szCs w:val="20"/>
              </w:rPr>
              <w:t> </w:t>
            </w:r>
          </w:p>
        </w:tc>
      </w:tr>
      <w:tr w:rsidR="00000000">
        <w:trPr>
          <w:divId w:val="608123841"/>
          <w:jc w:val="center"/>
        </w:trPr>
        <w:tc>
          <w:tcPr>
            <w:tcW w:w="0" w:type="auto"/>
            <w:gridSpan w:val="2"/>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Cash paid for amounts included in the measurement of lease liabilities:</w:t>
            </w:r>
          </w:p>
        </w:tc>
        <w:tc>
          <w:tcPr>
            <w:tcW w:w="0" w:type="auto"/>
            <w:tcMar>
              <w:top w:w="30" w:type="dxa"/>
              <w:left w:w="30" w:type="dxa"/>
              <w:bottom w:w="30" w:type="dxa"/>
              <w:right w:w="30" w:type="dxa"/>
            </w:tcMar>
            <w:vAlign w:val="bottom"/>
            <w:hideMark/>
          </w:tcPr>
          <w:p w:rsidR="00000000" w:rsidRDefault="00F4231B">
            <w:pPr>
              <w:divId w:val="1339098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515656884"/>
              <w:rPr>
                <w:rFonts w:eastAsia="Times New Roman"/>
                <w:sz w:val="20"/>
                <w:szCs w:val="20"/>
              </w:rPr>
            </w:pPr>
            <w:r>
              <w:rPr>
                <w:rFonts w:ascii="inherit" w:eastAsia="Times New Roman" w:hAnsi="inherit"/>
                <w:sz w:val="20"/>
                <w:szCs w:val="20"/>
              </w:rPr>
              <w:t> </w:t>
            </w:r>
          </w:p>
        </w:tc>
      </w:tr>
      <w:tr w:rsidR="00000000">
        <w:trPr>
          <w:divId w:val="608123841"/>
          <w:jc w:val="center"/>
        </w:trPr>
        <w:tc>
          <w:tcPr>
            <w:tcW w:w="0" w:type="auto"/>
            <w:gridSpan w:val="2"/>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Operating cash flows from finance leases</w:t>
            </w:r>
          </w:p>
        </w:tc>
        <w:tc>
          <w:tcPr>
            <w:tcW w:w="0" w:type="auto"/>
            <w:shd w:val="clear" w:color="auto" w:fill="CCEEFF"/>
            <w:tcMar>
              <w:top w:w="30" w:type="dxa"/>
              <w:left w:w="30" w:type="dxa"/>
              <w:bottom w:w="30" w:type="dxa"/>
              <w:right w:w="30" w:type="dxa"/>
            </w:tcMar>
            <w:vAlign w:val="bottom"/>
            <w:hideMark/>
          </w:tcPr>
          <w:p w:rsidR="00000000" w:rsidRDefault="00F4231B">
            <w:pPr>
              <w:divId w:val="5827660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471</w:t>
            </w:r>
          </w:p>
        </w:tc>
        <w:tc>
          <w:tcPr>
            <w:tcW w:w="0" w:type="auto"/>
            <w:shd w:val="clear" w:color="auto" w:fill="CCEEFF"/>
            <w:vAlign w:val="bottom"/>
            <w:hideMark/>
          </w:tcPr>
          <w:p w:rsidR="00000000" w:rsidRDefault="00F4231B">
            <w:pPr>
              <w:rPr>
                <w:rFonts w:eastAsia="Times New Roman"/>
                <w:sz w:val="20"/>
                <w:szCs w:val="20"/>
              </w:rPr>
            </w:pPr>
          </w:p>
        </w:tc>
      </w:tr>
      <w:tr w:rsidR="00000000">
        <w:trPr>
          <w:divId w:val="608123841"/>
          <w:jc w:val="center"/>
        </w:trPr>
        <w:tc>
          <w:tcPr>
            <w:tcW w:w="0" w:type="auto"/>
            <w:gridSpan w:val="2"/>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Operating cash flows from operating leases</w:t>
            </w:r>
          </w:p>
        </w:tc>
        <w:tc>
          <w:tcPr>
            <w:tcW w:w="0" w:type="auto"/>
            <w:tcMar>
              <w:top w:w="30" w:type="dxa"/>
              <w:left w:w="30" w:type="dxa"/>
              <w:bottom w:w="30" w:type="dxa"/>
              <w:right w:w="30" w:type="dxa"/>
            </w:tcMar>
            <w:vAlign w:val="bottom"/>
            <w:hideMark/>
          </w:tcPr>
          <w:p w:rsidR="00000000" w:rsidRDefault="00F4231B">
            <w:pPr>
              <w:divId w:val="2047945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15,546</w:t>
            </w:r>
          </w:p>
        </w:tc>
        <w:tc>
          <w:tcPr>
            <w:tcW w:w="0" w:type="auto"/>
            <w:vAlign w:val="bottom"/>
            <w:hideMark/>
          </w:tcPr>
          <w:p w:rsidR="00000000" w:rsidRDefault="00F4231B">
            <w:pPr>
              <w:rPr>
                <w:rFonts w:eastAsia="Times New Roman"/>
                <w:sz w:val="20"/>
                <w:szCs w:val="20"/>
              </w:rPr>
            </w:pPr>
          </w:p>
        </w:tc>
      </w:tr>
      <w:tr w:rsidR="00000000">
        <w:trPr>
          <w:divId w:val="608123841"/>
          <w:jc w:val="center"/>
        </w:trPr>
        <w:tc>
          <w:tcPr>
            <w:tcW w:w="0" w:type="auto"/>
            <w:gridSpan w:val="2"/>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Financing cash flows from finance leases</w:t>
            </w:r>
          </w:p>
        </w:tc>
        <w:tc>
          <w:tcPr>
            <w:tcW w:w="0" w:type="auto"/>
            <w:shd w:val="clear" w:color="auto" w:fill="CCEEFF"/>
            <w:tcMar>
              <w:top w:w="30" w:type="dxa"/>
              <w:left w:w="30" w:type="dxa"/>
              <w:bottom w:w="30" w:type="dxa"/>
              <w:right w:w="30" w:type="dxa"/>
            </w:tcMar>
            <w:vAlign w:val="bottom"/>
            <w:hideMark/>
          </w:tcPr>
          <w:p w:rsidR="00000000" w:rsidRDefault="00F4231B">
            <w:pPr>
              <w:divId w:val="1661108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2,535</w:t>
            </w:r>
          </w:p>
        </w:tc>
        <w:tc>
          <w:tcPr>
            <w:tcW w:w="0" w:type="auto"/>
            <w:shd w:val="clear" w:color="auto" w:fill="CCEEFF"/>
            <w:vAlign w:val="bottom"/>
            <w:hideMark/>
          </w:tcPr>
          <w:p w:rsidR="00000000" w:rsidRDefault="00F4231B">
            <w:pPr>
              <w:rPr>
                <w:rFonts w:eastAsia="Times New Roman"/>
                <w:sz w:val="20"/>
                <w:szCs w:val="20"/>
              </w:rPr>
            </w:pPr>
          </w:p>
        </w:tc>
      </w:tr>
      <w:tr w:rsidR="00000000">
        <w:trPr>
          <w:divId w:val="608123841"/>
          <w:jc w:val="center"/>
        </w:trPr>
        <w:tc>
          <w:tcPr>
            <w:tcW w:w="0" w:type="auto"/>
            <w:gridSpan w:val="2"/>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Right-of-use assets obtained in exchange for lease obligations:</w:t>
            </w:r>
          </w:p>
        </w:tc>
        <w:tc>
          <w:tcPr>
            <w:tcW w:w="0" w:type="auto"/>
            <w:tcMar>
              <w:top w:w="30" w:type="dxa"/>
              <w:left w:w="30" w:type="dxa"/>
              <w:bottom w:w="30" w:type="dxa"/>
              <w:right w:w="30" w:type="dxa"/>
            </w:tcMar>
            <w:vAlign w:val="bottom"/>
            <w:hideMark/>
          </w:tcPr>
          <w:p w:rsidR="00000000" w:rsidRDefault="00F4231B">
            <w:pPr>
              <w:divId w:val="20623674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705718436"/>
              <w:rPr>
                <w:rFonts w:eastAsia="Times New Roman"/>
                <w:sz w:val="20"/>
                <w:szCs w:val="20"/>
              </w:rPr>
            </w:pPr>
            <w:r>
              <w:rPr>
                <w:rFonts w:ascii="inherit" w:eastAsia="Times New Roman" w:hAnsi="inherit"/>
                <w:sz w:val="20"/>
                <w:szCs w:val="20"/>
              </w:rPr>
              <w:t> </w:t>
            </w:r>
          </w:p>
        </w:tc>
      </w:tr>
      <w:tr w:rsidR="00000000">
        <w:trPr>
          <w:divId w:val="608123841"/>
          <w:jc w:val="center"/>
        </w:trPr>
        <w:tc>
          <w:tcPr>
            <w:tcW w:w="0" w:type="auto"/>
            <w:gridSpan w:val="2"/>
            <w:shd w:val="clear" w:color="auto" w:fill="CCEEFF"/>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Right-of-use assets obtained in exchange for new finance lease liabilities</w:t>
            </w:r>
          </w:p>
        </w:tc>
        <w:tc>
          <w:tcPr>
            <w:tcW w:w="0" w:type="auto"/>
            <w:shd w:val="clear" w:color="auto" w:fill="CCEEFF"/>
            <w:tcMar>
              <w:top w:w="30" w:type="dxa"/>
              <w:left w:w="30" w:type="dxa"/>
              <w:bottom w:w="30" w:type="dxa"/>
              <w:right w:w="30" w:type="dxa"/>
            </w:tcMar>
            <w:vAlign w:val="bottom"/>
            <w:hideMark/>
          </w:tcPr>
          <w:p w:rsidR="00000000" w:rsidRDefault="00F4231B">
            <w:pPr>
              <w:divId w:val="106048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4,049</w:t>
            </w:r>
          </w:p>
        </w:tc>
        <w:tc>
          <w:tcPr>
            <w:tcW w:w="0" w:type="auto"/>
            <w:shd w:val="clear" w:color="auto" w:fill="CCEEFF"/>
            <w:vAlign w:val="bottom"/>
            <w:hideMark/>
          </w:tcPr>
          <w:p w:rsidR="00000000" w:rsidRDefault="00F4231B">
            <w:pPr>
              <w:rPr>
                <w:rFonts w:eastAsia="Times New Roman"/>
                <w:sz w:val="20"/>
                <w:szCs w:val="20"/>
              </w:rPr>
            </w:pPr>
          </w:p>
        </w:tc>
      </w:tr>
      <w:tr w:rsidR="00000000">
        <w:trPr>
          <w:divId w:val="608123841"/>
          <w:jc w:val="center"/>
        </w:trPr>
        <w:tc>
          <w:tcPr>
            <w:tcW w:w="0" w:type="auto"/>
            <w:gridSpan w:val="2"/>
            <w:tcMar>
              <w:top w:w="30" w:type="dxa"/>
              <w:left w:w="30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Right-of-use assets obtained in exchange for new operating lease liabilities</w:t>
            </w:r>
          </w:p>
        </w:tc>
        <w:tc>
          <w:tcPr>
            <w:tcW w:w="0" w:type="auto"/>
            <w:tcMar>
              <w:top w:w="30" w:type="dxa"/>
              <w:left w:w="30" w:type="dxa"/>
              <w:bottom w:w="30" w:type="dxa"/>
              <w:right w:w="30" w:type="dxa"/>
            </w:tcMar>
            <w:vAlign w:val="bottom"/>
            <w:hideMark/>
          </w:tcPr>
          <w:p w:rsidR="00000000" w:rsidRDefault="00F4231B">
            <w:pPr>
              <w:divId w:val="1166359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397</w:t>
            </w:r>
          </w:p>
        </w:tc>
        <w:tc>
          <w:tcPr>
            <w:tcW w:w="0" w:type="auto"/>
            <w:vAlign w:val="bottom"/>
            <w:hideMark/>
          </w:tcPr>
          <w:p w:rsidR="00000000" w:rsidRDefault="00F4231B">
            <w:pPr>
              <w:rPr>
                <w:rFonts w:eastAsia="Times New Roman"/>
                <w:sz w:val="20"/>
                <w:szCs w:val="20"/>
              </w:rPr>
            </w:pPr>
          </w:p>
        </w:tc>
      </w:tr>
    </w:tbl>
    <w:p w:rsidR="00000000" w:rsidRDefault="00F4231B">
      <w:pPr>
        <w:spacing w:line="288" w:lineRule="auto"/>
        <w:jc w:val="center"/>
        <w:divId w:val="1034236348"/>
        <w:rPr>
          <w:rFonts w:eastAsia="Times New Roman"/>
          <w:sz w:val="20"/>
          <w:szCs w:val="20"/>
        </w:rPr>
      </w:pPr>
    </w:p>
    <w:p w:rsidR="00000000" w:rsidRDefault="00F4231B">
      <w:pPr>
        <w:divId w:val="1881898415"/>
        <w:rPr>
          <w:rFonts w:eastAsia="Times New Roman"/>
          <w:sz w:val="20"/>
          <w:szCs w:val="20"/>
        </w:rPr>
      </w:pPr>
    </w:p>
    <w:p w:rsidR="00000000" w:rsidRDefault="00F4231B">
      <w:pPr>
        <w:spacing w:line="288" w:lineRule="auto"/>
        <w:jc w:val="center"/>
        <w:divId w:val="1574923682"/>
        <w:rPr>
          <w:rFonts w:eastAsia="Times New Roman"/>
          <w:sz w:val="20"/>
          <w:szCs w:val="20"/>
        </w:rPr>
      </w:pPr>
      <w:r>
        <w:rPr>
          <w:rFonts w:ascii="inherit" w:eastAsia="Times New Roman" w:hAnsi="inherit"/>
          <w:sz w:val="20"/>
          <w:szCs w:val="20"/>
        </w:rPr>
        <w:t>89</w:t>
      </w:r>
    </w:p>
    <w:p w:rsidR="00000000" w:rsidRDefault="00F4231B">
      <w:pPr>
        <w:divId w:val="1034236348"/>
        <w:rPr>
          <w:rFonts w:eastAsia="Times New Roman"/>
          <w:sz w:val="20"/>
          <w:szCs w:val="20"/>
        </w:rPr>
      </w:pPr>
      <w:r>
        <w:rPr>
          <w:rFonts w:eastAsia="Times New Roman"/>
          <w:sz w:val="20"/>
          <w:szCs w:val="20"/>
        </w:rPr>
        <w:pict>
          <v:rect id="_x0000_i1117" style="width:0;height:1.5pt" o:hralign="center" o:hrstd="t" o:hr="t" fillcolor="#a0a0a0" stroked="f"/>
        </w:pict>
      </w:r>
    </w:p>
    <w:p w:rsidR="00000000" w:rsidRDefault="00F4231B">
      <w:pPr>
        <w:spacing w:line="288" w:lineRule="auto"/>
        <w:divId w:val="330452897"/>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767843609"/>
        <w:rPr>
          <w:rFonts w:eastAsia="Times New Roman"/>
          <w:sz w:val="20"/>
          <w:szCs w:val="20"/>
        </w:rPr>
      </w:pPr>
    </w:p>
    <w:p w:rsidR="00000000" w:rsidRDefault="00F4231B">
      <w:pPr>
        <w:divId w:val="99226072"/>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Maturities of operating and finance lease liabilities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were as follows:</w:t>
      </w:r>
    </w:p>
    <w:tbl>
      <w:tblPr>
        <w:tblW w:w="4103" w:type="pct"/>
        <w:jc w:val="center"/>
        <w:tblCellMar>
          <w:left w:w="0" w:type="dxa"/>
          <w:right w:w="0" w:type="dxa"/>
        </w:tblCellMar>
        <w:tblLook w:val="04A0" w:firstRow="1" w:lastRow="0" w:firstColumn="1" w:lastColumn="0" w:noHBand="0" w:noVBand="1"/>
      </w:tblPr>
      <w:tblGrid>
        <w:gridCol w:w="3531"/>
        <w:gridCol w:w="132"/>
        <w:gridCol w:w="1351"/>
        <w:gridCol w:w="107"/>
        <w:gridCol w:w="105"/>
        <w:gridCol w:w="132"/>
        <w:gridCol w:w="1351"/>
        <w:gridCol w:w="107"/>
      </w:tblGrid>
      <w:tr w:rsidR="00000000">
        <w:trPr>
          <w:divId w:val="1977644426"/>
          <w:jc w:val="center"/>
        </w:trPr>
        <w:tc>
          <w:tcPr>
            <w:tcW w:w="0" w:type="auto"/>
            <w:gridSpan w:val="8"/>
            <w:vAlign w:val="center"/>
            <w:hideMark/>
          </w:tcPr>
          <w:p w:rsidR="00000000" w:rsidRDefault="00F4231B">
            <w:pPr>
              <w:spacing w:line="288" w:lineRule="auto"/>
              <w:jc w:val="both"/>
              <w:rPr>
                <w:rFonts w:eastAsia="Times New Roman"/>
                <w:sz w:val="20"/>
                <w:szCs w:val="20"/>
              </w:rPr>
            </w:pPr>
          </w:p>
        </w:tc>
      </w:tr>
      <w:tr w:rsidR="00000000">
        <w:trPr>
          <w:divId w:val="1977644426"/>
          <w:jc w:val="center"/>
        </w:trPr>
        <w:tc>
          <w:tcPr>
            <w:tcW w:w="2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10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10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977644426"/>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Operating Leases</w:t>
            </w:r>
          </w:p>
        </w:tc>
        <w:tc>
          <w:tcPr>
            <w:tcW w:w="0" w:type="auto"/>
            <w:tcMar>
              <w:top w:w="30" w:type="dxa"/>
              <w:left w:w="30" w:type="dxa"/>
              <w:bottom w:w="30" w:type="dxa"/>
              <w:right w:w="30" w:type="dxa"/>
            </w:tcMar>
            <w:vAlign w:val="bottom"/>
            <w:hideMark/>
          </w:tcPr>
          <w:p w:rsidR="00000000" w:rsidRDefault="00F4231B">
            <w:pPr>
              <w:divId w:val="1607831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Finance Leases</w:t>
            </w:r>
          </w:p>
        </w:tc>
      </w:tr>
      <w:tr w:rsidR="00000000">
        <w:trPr>
          <w:divId w:val="1977644426"/>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2020</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12,739</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181331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2,161</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977644426"/>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2021</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12,016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61688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1,911</w:t>
            </w:r>
          </w:p>
        </w:tc>
        <w:tc>
          <w:tcPr>
            <w:tcW w:w="0" w:type="auto"/>
            <w:vAlign w:val="bottom"/>
            <w:hideMark/>
          </w:tcPr>
          <w:p w:rsidR="00000000" w:rsidRDefault="00F4231B">
            <w:pPr>
              <w:rPr>
                <w:rFonts w:eastAsia="Times New Roman"/>
                <w:sz w:val="20"/>
                <w:szCs w:val="20"/>
              </w:rPr>
            </w:pPr>
          </w:p>
        </w:tc>
      </w:tr>
      <w:tr w:rsidR="00000000">
        <w:trPr>
          <w:divId w:val="1977644426"/>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2022</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9,091</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02554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872</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977644426"/>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2023</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9,731</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17686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w:t>
            </w:r>
          </w:p>
        </w:tc>
        <w:tc>
          <w:tcPr>
            <w:tcW w:w="0" w:type="auto"/>
            <w:vAlign w:val="bottom"/>
            <w:hideMark/>
          </w:tcPr>
          <w:p w:rsidR="00000000" w:rsidRDefault="00F4231B">
            <w:pPr>
              <w:rPr>
                <w:rFonts w:eastAsia="Times New Roman"/>
                <w:sz w:val="20"/>
                <w:szCs w:val="20"/>
              </w:rPr>
            </w:pPr>
          </w:p>
        </w:tc>
      </w:tr>
      <w:tr w:rsidR="00000000">
        <w:trPr>
          <w:divId w:val="1977644426"/>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2024</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8,758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4479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977644426"/>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22,724</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0731177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F4231B">
            <w:pPr>
              <w:rPr>
                <w:rFonts w:eastAsia="Times New Roman"/>
                <w:sz w:val="20"/>
                <w:szCs w:val="20"/>
              </w:rPr>
            </w:pPr>
          </w:p>
        </w:tc>
      </w:tr>
      <w:tr w:rsidR="00000000">
        <w:trPr>
          <w:divId w:val="1977644426"/>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lease payments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75,059</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435103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4,966</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977644426"/>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Less: imputed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(25,798</w:t>
            </w:r>
          </w:p>
        </w:tc>
        <w:tc>
          <w:tcPr>
            <w:tcW w:w="0" w:type="auto"/>
            <w:tcBorders>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8110192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(716</w:t>
            </w:r>
          </w:p>
        </w:tc>
        <w:tc>
          <w:tcPr>
            <w:tcW w:w="0" w:type="auto"/>
            <w:tcBorders>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977644426"/>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lease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49,261</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533936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4,250</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977644426"/>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Less: current lease liabilities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(6,764</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0965635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(1,720</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977644426"/>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non-current lease liabilities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42,497</w:t>
            </w:r>
          </w:p>
        </w:tc>
        <w:tc>
          <w:tcPr>
            <w:tcW w:w="0" w:type="auto"/>
            <w:tcBorders>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541091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2,530</w:t>
            </w:r>
          </w:p>
        </w:tc>
        <w:tc>
          <w:tcPr>
            <w:tcW w:w="0" w:type="auto"/>
            <w:tcBorders>
              <w:bottom w:val="double" w:sz="6" w:space="0" w:color="000000"/>
            </w:tcBorders>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jc w:val="center"/>
        <w:divId w:val="1034236348"/>
        <w:rPr>
          <w:rFonts w:eastAsia="Times New Roman"/>
          <w:sz w:val="20"/>
          <w:szCs w:val="20"/>
        </w:rPr>
      </w:pPr>
    </w:p>
    <w:p w:rsidR="00000000" w:rsidRDefault="00F4231B">
      <w:pPr>
        <w:spacing w:line="288" w:lineRule="auto"/>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of December 31, 2019, the Company subleases</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real estate properties. One sublease has a noncancelable term of less than one year. One sublease is for a noncancelable term of</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months commencing in the first quarter of 2020. The Company expects to re</w:t>
      </w:r>
      <w:r>
        <w:rPr>
          <w:rFonts w:ascii="inherit" w:eastAsia="Times New Roman" w:hAnsi="inherit"/>
          <w:sz w:val="20"/>
          <w:szCs w:val="20"/>
        </w:rPr>
        <w:t>ceive fixed lease payments in the amount of</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over the</w:t>
      </w:r>
      <w:r>
        <w:rPr>
          <w:rFonts w:ascii="inherit" w:eastAsia="Times New Roman" w:hAnsi="inherit"/>
          <w:sz w:val="20"/>
          <w:szCs w:val="20"/>
        </w:rPr>
        <w:t xml:space="preserve"> </w:t>
      </w:r>
      <w:r>
        <w:rPr>
          <w:rFonts w:ascii="inherit" w:eastAsia="Times New Roman" w:hAnsi="inherit"/>
          <w:sz w:val="20"/>
          <w:szCs w:val="20"/>
        </w:rPr>
        <w:t>36-month term.</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remaining</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subleases are noncancelable and have remaining lease terms of</w:t>
      </w:r>
      <w:r>
        <w:rPr>
          <w:rFonts w:ascii="inherit" w:eastAsia="Times New Roman" w:hAnsi="inherit"/>
          <w:sz w:val="20"/>
          <w:szCs w:val="20"/>
        </w:rPr>
        <w:t xml:space="preserve"> </w:t>
      </w:r>
      <w:r>
        <w:rPr>
          <w:rFonts w:ascii="inherit" w:eastAsia="Times New Roman" w:hAnsi="inherit"/>
          <w:sz w:val="20"/>
          <w:szCs w:val="20"/>
        </w:rPr>
        <w:t>one year</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seven years. None</w:t>
      </w:r>
      <w:r>
        <w:rPr>
          <w:rFonts w:ascii="inherit" w:eastAsia="Times New Roman" w:hAnsi="inherit"/>
          <w:sz w:val="20"/>
          <w:szCs w:val="20"/>
        </w:rPr>
        <w:t xml:space="preserve"> </w:t>
      </w:r>
      <w:r>
        <w:rPr>
          <w:rFonts w:ascii="inherit" w:eastAsia="Times New Roman" w:hAnsi="inherit"/>
          <w:sz w:val="20"/>
          <w:szCs w:val="20"/>
        </w:rPr>
        <w:t>of the</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subleases contain any options to renew or terminate</w:t>
      </w:r>
      <w:r>
        <w:rPr>
          <w:rFonts w:ascii="inherit" w:eastAsia="Times New Roman" w:hAnsi="inherit"/>
          <w:sz w:val="20"/>
          <w:szCs w:val="20"/>
        </w:rPr>
        <w:t xml:space="preserve"> the sublease agreement.</w:t>
      </w:r>
      <w:r>
        <w:rPr>
          <w:rFonts w:ascii="inherit" w:eastAsia="Times New Roman" w:hAnsi="inherit"/>
          <w:sz w:val="20"/>
          <w:szCs w:val="20"/>
        </w:rPr>
        <w:t xml:space="preserve"> </w:t>
      </w:r>
      <w:r>
        <w:rPr>
          <w:rFonts w:ascii="inherit" w:eastAsia="Times New Roman" w:hAnsi="inherit"/>
          <w:sz w:val="20"/>
          <w:szCs w:val="20"/>
        </w:rPr>
        <w:t>Future expected cash receipts from these four subleases with a term greater than one year that have commenced as of December 31, 2019 were as follows:</w:t>
      </w:r>
    </w:p>
    <w:tbl>
      <w:tblPr>
        <w:tblW w:w="3138" w:type="pct"/>
        <w:jc w:val="center"/>
        <w:tblCellMar>
          <w:left w:w="0" w:type="dxa"/>
          <w:right w:w="0" w:type="dxa"/>
        </w:tblCellMar>
        <w:tblLook w:val="04A0" w:firstRow="1" w:lastRow="0" w:firstColumn="1" w:lastColumn="0" w:noHBand="0" w:noVBand="1"/>
      </w:tblPr>
      <w:tblGrid>
        <w:gridCol w:w="3622"/>
        <w:gridCol w:w="133"/>
        <w:gridCol w:w="1433"/>
        <w:gridCol w:w="25"/>
      </w:tblGrid>
      <w:tr w:rsidR="00000000">
        <w:trPr>
          <w:divId w:val="1152982885"/>
          <w:jc w:val="center"/>
        </w:trPr>
        <w:tc>
          <w:tcPr>
            <w:tcW w:w="0" w:type="auto"/>
            <w:gridSpan w:val="4"/>
            <w:vAlign w:val="center"/>
            <w:hideMark/>
          </w:tcPr>
          <w:p w:rsidR="00000000" w:rsidRDefault="00F4231B">
            <w:pPr>
              <w:spacing w:line="288" w:lineRule="auto"/>
              <w:jc w:val="both"/>
              <w:rPr>
                <w:rFonts w:eastAsia="Times New Roman"/>
                <w:sz w:val="20"/>
                <w:szCs w:val="20"/>
              </w:rPr>
            </w:pPr>
          </w:p>
        </w:tc>
      </w:tr>
      <w:tr w:rsidR="00000000">
        <w:trPr>
          <w:divId w:val="1152982885"/>
          <w:jc w:val="center"/>
        </w:trPr>
        <w:tc>
          <w:tcPr>
            <w:tcW w:w="3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1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152982885"/>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Sublease Receipts</w:t>
            </w:r>
          </w:p>
        </w:tc>
      </w:tr>
      <w:tr w:rsidR="00000000">
        <w:trPr>
          <w:divId w:val="1152982885"/>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2020</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1,681</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152982885"/>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2021</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1,599</w:t>
            </w:r>
          </w:p>
        </w:tc>
        <w:tc>
          <w:tcPr>
            <w:tcW w:w="0" w:type="auto"/>
            <w:vAlign w:val="bottom"/>
            <w:hideMark/>
          </w:tcPr>
          <w:p w:rsidR="00000000" w:rsidRDefault="00F4231B">
            <w:pPr>
              <w:rPr>
                <w:rFonts w:eastAsia="Times New Roman"/>
                <w:sz w:val="20"/>
                <w:szCs w:val="20"/>
              </w:rPr>
            </w:pPr>
          </w:p>
        </w:tc>
      </w:tr>
      <w:tr w:rsidR="00000000">
        <w:trPr>
          <w:divId w:val="1152982885"/>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2022</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1,566</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152982885"/>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2023</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1,145</w:t>
            </w:r>
          </w:p>
        </w:tc>
        <w:tc>
          <w:tcPr>
            <w:tcW w:w="0" w:type="auto"/>
            <w:vAlign w:val="bottom"/>
            <w:hideMark/>
          </w:tcPr>
          <w:p w:rsidR="00000000" w:rsidRDefault="00F4231B">
            <w:pPr>
              <w:rPr>
                <w:rFonts w:eastAsia="Times New Roman"/>
                <w:sz w:val="20"/>
                <w:szCs w:val="20"/>
              </w:rPr>
            </w:pPr>
          </w:p>
        </w:tc>
      </w:tr>
      <w:tr w:rsidR="00000000">
        <w:trPr>
          <w:divId w:val="1152982885"/>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2024</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794</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152982885"/>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2,053</w:t>
            </w:r>
          </w:p>
        </w:tc>
        <w:tc>
          <w:tcPr>
            <w:tcW w:w="0" w:type="auto"/>
            <w:tcBorders>
              <w:bottom w:val="single" w:sz="6" w:space="0" w:color="000000"/>
            </w:tcBorders>
            <w:vAlign w:val="bottom"/>
            <w:hideMark/>
          </w:tcPr>
          <w:p w:rsidR="00000000" w:rsidRDefault="00F4231B">
            <w:pPr>
              <w:rPr>
                <w:rFonts w:eastAsia="Times New Roman"/>
                <w:sz w:val="20"/>
                <w:szCs w:val="20"/>
              </w:rPr>
            </w:pPr>
          </w:p>
        </w:tc>
      </w:tr>
      <w:tr w:rsidR="00000000">
        <w:trPr>
          <w:divId w:val="1152982885"/>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expected sublease receipts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8,838</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jc w:val="center"/>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Disclosures Related to Periods Prior to Adoption of ASC 842</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Capital Leases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Future minimum payments under capital leases with initial terms of one year or more as of December 31, 2018 were as follows:</w:t>
      </w:r>
    </w:p>
    <w:tbl>
      <w:tblPr>
        <w:tblW w:w="4970" w:type="pct"/>
        <w:jc w:val="center"/>
        <w:tblCellMar>
          <w:left w:w="0" w:type="dxa"/>
          <w:right w:w="0" w:type="dxa"/>
        </w:tblCellMar>
        <w:tblLook w:val="04A0" w:firstRow="1" w:lastRow="0" w:firstColumn="1" w:lastColumn="0" w:noHBand="0" w:noVBand="1"/>
      </w:tblPr>
      <w:tblGrid>
        <w:gridCol w:w="6670"/>
        <w:gridCol w:w="133"/>
        <w:gridCol w:w="1387"/>
        <w:gridCol w:w="66"/>
      </w:tblGrid>
      <w:tr w:rsidR="00000000">
        <w:trPr>
          <w:divId w:val="1859006347"/>
          <w:jc w:val="center"/>
        </w:trPr>
        <w:tc>
          <w:tcPr>
            <w:tcW w:w="0" w:type="auto"/>
            <w:gridSpan w:val="4"/>
            <w:vAlign w:val="center"/>
            <w:hideMark/>
          </w:tcPr>
          <w:p w:rsidR="00000000" w:rsidRDefault="00F4231B">
            <w:pPr>
              <w:spacing w:line="288" w:lineRule="auto"/>
              <w:jc w:val="both"/>
              <w:rPr>
                <w:rFonts w:eastAsia="Times New Roman"/>
                <w:sz w:val="20"/>
                <w:szCs w:val="20"/>
              </w:rPr>
            </w:pPr>
          </w:p>
        </w:tc>
      </w:tr>
      <w:tr w:rsidR="00000000">
        <w:trPr>
          <w:divId w:val="1859006347"/>
          <w:jc w:val="center"/>
        </w:trPr>
        <w:tc>
          <w:tcPr>
            <w:tcW w:w="40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8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859006347"/>
          <w:jc w:val="center"/>
        </w:trPr>
        <w:tc>
          <w:tcPr>
            <w:tcW w:w="0" w:type="auto"/>
            <w:tcMar>
              <w:top w:w="30" w:type="dxa"/>
              <w:left w:w="30" w:type="dxa"/>
              <w:bottom w:w="30" w:type="dxa"/>
              <w:right w:w="30" w:type="dxa"/>
            </w:tcMar>
            <w:vAlign w:val="bottom"/>
            <w:hideMark/>
          </w:tcPr>
          <w:p w:rsidR="00000000" w:rsidRDefault="00F4231B">
            <w:pPr>
              <w:divId w:val="19567168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As of</w:t>
            </w:r>
          </w:p>
        </w:tc>
      </w:tr>
      <w:tr w:rsidR="00000000">
        <w:trPr>
          <w:divId w:val="1859006347"/>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December 31, 2018</w:t>
            </w:r>
          </w:p>
        </w:tc>
      </w:tr>
      <w:tr w:rsidR="00000000">
        <w:trPr>
          <w:divId w:val="1859006347"/>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2,582</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859006347"/>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744</w:t>
            </w:r>
          </w:p>
        </w:tc>
        <w:tc>
          <w:tcPr>
            <w:tcW w:w="0" w:type="auto"/>
            <w:vAlign w:val="bottom"/>
            <w:hideMark/>
          </w:tcPr>
          <w:p w:rsidR="00000000" w:rsidRDefault="00F4231B">
            <w:pPr>
              <w:rPr>
                <w:rFonts w:eastAsia="Times New Roman"/>
                <w:sz w:val="20"/>
                <w:szCs w:val="20"/>
              </w:rPr>
            </w:pPr>
          </w:p>
        </w:tc>
      </w:tr>
      <w:tr w:rsidR="00000000">
        <w:trPr>
          <w:divId w:val="1859006347"/>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417</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859006347"/>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76</w:t>
            </w:r>
          </w:p>
        </w:tc>
        <w:tc>
          <w:tcPr>
            <w:tcW w:w="0" w:type="auto"/>
            <w:vAlign w:val="bottom"/>
            <w:hideMark/>
          </w:tcPr>
          <w:p w:rsidR="00000000" w:rsidRDefault="00F4231B">
            <w:pPr>
              <w:rPr>
                <w:rFonts w:eastAsia="Times New Roman"/>
                <w:sz w:val="20"/>
                <w:szCs w:val="20"/>
              </w:rPr>
            </w:pPr>
          </w:p>
        </w:tc>
      </w:tr>
      <w:tr w:rsidR="00000000">
        <w:trPr>
          <w:divId w:val="1859006347"/>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2023</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44</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859006347"/>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minimum lease payments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3,863</w:t>
            </w:r>
          </w:p>
        </w:tc>
        <w:tc>
          <w:tcPr>
            <w:tcW w:w="0" w:type="auto"/>
            <w:tcBorders>
              <w:top w:val="single" w:sz="6" w:space="0" w:color="000000"/>
            </w:tcBorders>
            <w:vAlign w:val="bottom"/>
            <w:hideMark/>
          </w:tcPr>
          <w:p w:rsidR="00000000" w:rsidRDefault="00F4231B">
            <w:pPr>
              <w:rPr>
                <w:rFonts w:eastAsia="Times New Roman"/>
                <w:sz w:val="20"/>
                <w:szCs w:val="20"/>
              </w:rPr>
            </w:pPr>
          </w:p>
        </w:tc>
      </w:tr>
      <w:tr w:rsidR="00000000">
        <w:trPr>
          <w:divId w:val="1859006347"/>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Less amount representing interest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260</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859006347"/>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Present value of net minimum lease payments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3,603</w:t>
            </w:r>
          </w:p>
        </w:tc>
        <w:tc>
          <w:tcPr>
            <w:tcW w:w="0" w:type="auto"/>
            <w:tcBorders>
              <w:top w:val="single" w:sz="6" w:space="0" w:color="000000"/>
            </w:tcBorders>
            <w:vAlign w:val="bottom"/>
            <w:hideMark/>
          </w:tcPr>
          <w:p w:rsidR="00000000" w:rsidRDefault="00F4231B">
            <w:pPr>
              <w:rPr>
                <w:rFonts w:eastAsia="Times New Roman"/>
                <w:sz w:val="20"/>
                <w:szCs w:val="20"/>
              </w:rPr>
            </w:pPr>
          </w:p>
        </w:tc>
      </w:tr>
      <w:tr w:rsidR="00000000">
        <w:trPr>
          <w:divId w:val="1859006347"/>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Less current portion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2,421</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859006347"/>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Capital lease obligations, long-term</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1,182</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r>
    </w:tbl>
    <w:p w:rsidR="00000000" w:rsidRDefault="00F4231B">
      <w:pPr>
        <w:spacing w:line="288" w:lineRule="auto"/>
        <w:jc w:val="center"/>
        <w:divId w:val="1034236348"/>
        <w:rPr>
          <w:rFonts w:eastAsia="Times New Roman"/>
          <w:sz w:val="20"/>
          <w:szCs w:val="20"/>
        </w:rPr>
      </w:pPr>
    </w:p>
    <w:p w:rsidR="00000000" w:rsidRDefault="00F4231B">
      <w:pPr>
        <w:divId w:val="181405481"/>
        <w:rPr>
          <w:rFonts w:eastAsia="Times New Roman"/>
          <w:sz w:val="20"/>
          <w:szCs w:val="20"/>
        </w:rPr>
      </w:pPr>
    </w:p>
    <w:p w:rsidR="00000000" w:rsidRDefault="00F4231B">
      <w:pPr>
        <w:spacing w:line="288" w:lineRule="auto"/>
        <w:jc w:val="center"/>
        <w:divId w:val="956452138"/>
        <w:rPr>
          <w:rFonts w:eastAsia="Times New Roman"/>
          <w:sz w:val="20"/>
          <w:szCs w:val="20"/>
        </w:rPr>
      </w:pPr>
      <w:r>
        <w:rPr>
          <w:rFonts w:ascii="inherit" w:eastAsia="Times New Roman" w:hAnsi="inherit"/>
          <w:sz w:val="20"/>
          <w:szCs w:val="20"/>
        </w:rPr>
        <w:t>90</w:t>
      </w:r>
    </w:p>
    <w:p w:rsidR="00000000" w:rsidRDefault="00F4231B">
      <w:pPr>
        <w:divId w:val="1034236348"/>
        <w:rPr>
          <w:rFonts w:eastAsia="Times New Roman"/>
          <w:sz w:val="20"/>
          <w:szCs w:val="20"/>
        </w:rPr>
      </w:pPr>
      <w:r>
        <w:rPr>
          <w:rFonts w:eastAsia="Times New Roman"/>
          <w:sz w:val="20"/>
          <w:szCs w:val="20"/>
        </w:rPr>
        <w:pict>
          <v:rect id="_x0000_i1118" style="width:0;height:1.5pt" o:hralign="center" o:hrstd="t" o:hr="t" fillcolor="#a0a0a0" stroked="f"/>
        </w:pict>
      </w:r>
    </w:p>
    <w:p w:rsidR="00000000" w:rsidRDefault="00F4231B">
      <w:pPr>
        <w:spacing w:line="288" w:lineRule="auto"/>
        <w:divId w:val="1892619561"/>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660882121"/>
        <w:rPr>
          <w:rFonts w:eastAsia="Times New Roman"/>
          <w:sz w:val="20"/>
          <w:szCs w:val="20"/>
        </w:rPr>
      </w:pPr>
    </w:p>
    <w:p w:rsidR="00000000" w:rsidRDefault="00F4231B">
      <w:pPr>
        <w:divId w:val="1296713687"/>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Operating Leases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Future minimum lease commitments and sublease receipts under non-cancelable lease agreements with initial terms of one year or more in effect as of December 31, 2018 were as follows:</w:t>
      </w:r>
    </w:p>
    <w:tbl>
      <w:tblPr>
        <w:tblW w:w="4970" w:type="pct"/>
        <w:jc w:val="center"/>
        <w:tblCellMar>
          <w:left w:w="0" w:type="dxa"/>
          <w:right w:w="0" w:type="dxa"/>
        </w:tblCellMar>
        <w:tblLook w:val="04A0" w:firstRow="1" w:lastRow="0" w:firstColumn="1" w:lastColumn="0" w:noHBand="0" w:noVBand="1"/>
      </w:tblPr>
      <w:tblGrid>
        <w:gridCol w:w="5507"/>
        <w:gridCol w:w="133"/>
        <w:gridCol w:w="1131"/>
        <w:gridCol w:w="63"/>
        <w:gridCol w:w="105"/>
        <w:gridCol w:w="132"/>
        <w:gridCol w:w="1126"/>
        <w:gridCol w:w="59"/>
      </w:tblGrid>
      <w:tr w:rsidR="00000000">
        <w:trPr>
          <w:divId w:val="1244992864"/>
          <w:jc w:val="center"/>
        </w:trPr>
        <w:tc>
          <w:tcPr>
            <w:tcW w:w="0" w:type="auto"/>
            <w:gridSpan w:val="8"/>
            <w:vAlign w:val="center"/>
            <w:hideMark/>
          </w:tcPr>
          <w:p w:rsidR="00000000" w:rsidRDefault="00F4231B">
            <w:pPr>
              <w:spacing w:line="288" w:lineRule="auto"/>
              <w:jc w:val="both"/>
              <w:rPr>
                <w:rFonts w:eastAsia="Times New Roman"/>
                <w:sz w:val="20"/>
                <w:szCs w:val="20"/>
              </w:rPr>
            </w:pPr>
          </w:p>
        </w:tc>
      </w:tr>
      <w:tr w:rsidR="00000000">
        <w:trPr>
          <w:divId w:val="1244992864"/>
          <w:jc w:val="center"/>
        </w:trPr>
        <w:tc>
          <w:tcPr>
            <w:tcW w:w="33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7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7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244992864"/>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 (In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Operating Lease Commitment</w:t>
            </w:r>
          </w:p>
        </w:tc>
        <w:tc>
          <w:tcPr>
            <w:tcW w:w="0" w:type="auto"/>
            <w:tcMar>
              <w:top w:w="30" w:type="dxa"/>
              <w:left w:w="30" w:type="dxa"/>
              <w:bottom w:w="30" w:type="dxa"/>
              <w:right w:w="30" w:type="dxa"/>
            </w:tcMar>
            <w:vAlign w:val="bottom"/>
            <w:hideMark/>
          </w:tcPr>
          <w:p w:rsidR="00000000" w:rsidRDefault="00F4231B">
            <w:pPr>
              <w:divId w:val="7722849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Sublease Receipts</w:t>
            </w:r>
          </w:p>
        </w:tc>
      </w:tr>
      <w:tr w:rsidR="00000000">
        <w:trPr>
          <w:divId w:val="1244992864"/>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14,780</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611119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1,385</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24499286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13,027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69237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1,693</w:t>
            </w:r>
          </w:p>
        </w:tc>
        <w:tc>
          <w:tcPr>
            <w:tcW w:w="0" w:type="auto"/>
            <w:vAlign w:val="bottom"/>
            <w:hideMark/>
          </w:tcPr>
          <w:p w:rsidR="00000000" w:rsidRDefault="00F4231B">
            <w:pPr>
              <w:rPr>
                <w:rFonts w:eastAsia="Times New Roman"/>
                <w:sz w:val="20"/>
                <w:szCs w:val="20"/>
              </w:rPr>
            </w:pPr>
          </w:p>
        </w:tc>
      </w:tr>
      <w:tr w:rsidR="00000000">
        <w:trPr>
          <w:divId w:val="1244992864"/>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12,259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48731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1,597</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24499286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9,322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298562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1,551</w:t>
            </w:r>
          </w:p>
        </w:tc>
        <w:tc>
          <w:tcPr>
            <w:tcW w:w="0" w:type="auto"/>
            <w:vAlign w:val="bottom"/>
            <w:hideMark/>
          </w:tcPr>
          <w:p w:rsidR="00000000" w:rsidRDefault="00F4231B">
            <w:pPr>
              <w:rPr>
                <w:rFonts w:eastAsia="Times New Roman"/>
                <w:sz w:val="20"/>
                <w:szCs w:val="20"/>
              </w:rPr>
            </w:pPr>
          </w:p>
        </w:tc>
      </w:tr>
      <w:tr w:rsidR="00000000">
        <w:trPr>
          <w:divId w:val="1244992864"/>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9,722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7310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1,145</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24499286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31,475</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4208346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2,905</w:t>
            </w:r>
          </w:p>
        </w:tc>
        <w:tc>
          <w:tcPr>
            <w:tcW w:w="0" w:type="auto"/>
            <w:tcBorders>
              <w:bottom w:val="single" w:sz="6" w:space="0" w:color="000000"/>
            </w:tcBorders>
            <w:vAlign w:val="bottom"/>
            <w:hideMark/>
          </w:tcPr>
          <w:p w:rsidR="00000000" w:rsidRDefault="00F4231B">
            <w:pPr>
              <w:rPr>
                <w:rFonts w:eastAsia="Times New Roman"/>
                <w:sz w:val="20"/>
                <w:szCs w:val="20"/>
              </w:rPr>
            </w:pPr>
          </w:p>
        </w:tc>
      </w:tr>
      <w:tr w:rsidR="00000000">
        <w:trPr>
          <w:divId w:val="1244992864"/>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minimum lease payments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90,585</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956030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10,276</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jc w:val="center"/>
        <w:divId w:val="1034236348"/>
        <w:rPr>
          <w:rFonts w:eastAsia="Times New Roman"/>
          <w:sz w:val="20"/>
          <w:szCs w:val="20"/>
        </w:rPr>
      </w:pPr>
    </w:p>
    <w:p w:rsidR="00000000" w:rsidRDefault="00F4231B">
      <w:pPr>
        <w:spacing w:line="288" w:lineRule="auto"/>
        <w:divId w:val="7821470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011"/>
      </w:tblGrid>
      <w:tr w:rsidR="00000000">
        <w:trPr>
          <w:divId w:val="1034236348"/>
          <w:tblCellSpacing w:w="0" w:type="dxa"/>
        </w:trPr>
        <w:tc>
          <w:tcPr>
            <w:tcW w:w="360" w:type="dxa"/>
            <w:vAlign w:val="center"/>
            <w:hideMark/>
          </w:tcPr>
          <w:p w:rsidR="00000000" w:rsidRDefault="00F4231B">
            <w:pPr>
              <w:spacing w:line="288" w:lineRule="auto"/>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294679921"/>
              <w:rPr>
                <w:rFonts w:eastAsia="Times New Roman"/>
                <w:sz w:val="20"/>
                <w:szCs w:val="20"/>
              </w:rPr>
            </w:pPr>
            <w:r>
              <w:rPr>
                <w:rFonts w:ascii="inherit" w:eastAsia="Times New Roman" w:hAnsi="inherit"/>
                <w:b/>
                <w:bCs/>
                <w:sz w:val="20"/>
                <w:szCs w:val="20"/>
              </w:rPr>
              <w:t>9.</w:t>
            </w:r>
          </w:p>
        </w:tc>
        <w:tc>
          <w:tcPr>
            <w:tcW w:w="0" w:type="auto"/>
            <w:tcMar>
              <w:top w:w="0" w:type="dxa"/>
              <w:left w:w="360" w:type="dxa"/>
              <w:bottom w:w="0" w:type="dxa"/>
              <w:right w:w="0" w:type="dxa"/>
            </w:tcMar>
            <w:hideMark/>
          </w:tcPr>
          <w:p w:rsidR="00000000" w:rsidRDefault="00F4231B">
            <w:pPr>
              <w:spacing w:line="288" w:lineRule="auto"/>
              <w:ind w:hanging="360"/>
              <w:divId w:val="1857498938"/>
              <w:rPr>
                <w:rFonts w:eastAsia="Times New Roman"/>
                <w:sz w:val="20"/>
                <w:szCs w:val="20"/>
              </w:rPr>
            </w:pPr>
            <w:r>
              <w:rPr>
                <w:rFonts w:ascii="inherit" w:eastAsia="Times New Roman" w:hAnsi="inherit"/>
                <w:b/>
                <w:bCs/>
                <w:sz w:val="20"/>
                <w:szCs w:val="20"/>
              </w:rPr>
              <w:t>Goodwill and Intangible Assets</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2019, the Company concluded it was more likely than not that the estimated fair value of its reporting unit was less than its carrying value. In its assessment, the Company considered the sustained decline in the Company's stock price and market capital</w:t>
      </w:r>
      <w:r>
        <w:rPr>
          <w:rFonts w:ascii="inherit" w:eastAsia="Times New Roman" w:hAnsi="inherit"/>
          <w:sz w:val="20"/>
          <w:szCs w:val="20"/>
        </w:rPr>
        <w:t>ization, changes in management, and lower revenue, among other factors. Accordingly, the Company performed a quantitative goodwill impairment test as of June 30, 2019, relying in part on the work of an independent valuation firm engaged by the Company to p</w:t>
      </w:r>
      <w:r>
        <w:rPr>
          <w:rFonts w:ascii="inherit" w:eastAsia="Times New Roman" w:hAnsi="inherit"/>
          <w:sz w:val="20"/>
          <w:szCs w:val="20"/>
        </w:rPr>
        <w:t>rovide inputs as to the fair value of the reporting unit and to assist in the related calculations and analysis.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fair value of the reporting unit was determined using a combination of the discounted cash flow model and market value approach. The Compan</w:t>
      </w:r>
      <w:r>
        <w:rPr>
          <w:rFonts w:ascii="inherit" w:eastAsia="Times New Roman" w:hAnsi="inherit"/>
          <w:sz w:val="20"/>
          <w:szCs w:val="20"/>
        </w:rPr>
        <w:t>y's reporting unit failed the goodwill impairment test; and as a result, the Company recorded a</w:t>
      </w:r>
      <w:r>
        <w:rPr>
          <w:rFonts w:ascii="inherit" w:eastAsia="Times New Roman" w:hAnsi="inherit"/>
          <w:sz w:val="20"/>
          <w:szCs w:val="20"/>
        </w:rPr>
        <w:t xml:space="preserve"> </w:t>
      </w:r>
      <w:r>
        <w:rPr>
          <w:rFonts w:ascii="inherit" w:eastAsia="Times New Roman" w:hAnsi="inherit"/>
          <w:sz w:val="20"/>
          <w:szCs w:val="20"/>
        </w:rPr>
        <w:t>$224.3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impairment charge.</w:t>
      </w:r>
      <w:r>
        <w:rPr>
          <w:rFonts w:ascii="inherit" w:eastAsia="Times New Roman" w:hAnsi="inherit"/>
          <w:sz w:val="20"/>
          <w:szCs w:val="20"/>
        </w:rPr>
        <w:t xml:space="preserve"> </w:t>
      </w:r>
    </w:p>
    <w:p w:rsidR="00000000" w:rsidRDefault="00F4231B">
      <w:pPr>
        <w:spacing w:line="288" w:lineRule="auto"/>
        <w:divId w:val="1332640310"/>
        <w:rPr>
          <w:rFonts w:eastAsia="Times New Roman"/>
          <w:sz w:val="20"/>
          <w:szCs w:val="20"/>
        </w:rPr>
      </w:pPr>
      <w:r>
        <w:rPr>
          <w:rFonts w:ascii="inherit" w:eastAsia="Times New Roman" w:hAnsi="inherit"/>
          <w:sz w:val="20"/>
          <w:szCs w:val="20"/>
        </w:rPr>
        <w:t>The change in the carrying value of goodwill is as follows:</w:t>
      </w:r>
    </w:p>
    <w:tbl>
      <w:tblPr>
        <w:tblW w:w="4990" w:type="pct"/>
        <w:tblCellMar>
          <w:left w:w="0" w:type="dxa"/>
          <w:right w:w="0" w:type="dxa"/>
        </w:tblCellMar>
        <w:tblLook w:val="04A0" w:firstRow="1" w:lastRow="0" w:firstColumn="1" w:lastColumn="0" w:noHBand="0" w:noVBand="1"/>
      </w:tblPr>
      <w:tblGrid>
        <w:gridCol w:w="6760"/>
        <w:gridCol w:w="132"/>
        <w:gridCol w:w="1290"/>
        <w:gridCol w:w="107"/>
      </w:tblGrid>
      <w:tr w:rsidR="00000000">
        <w:trPr>
          <w:divId w:val="1165171027"/>
        </w:trPr>
        <w:tc>
          <w:tcPr>
            <w:tcW w:w="0" w:type="auto"/>
            <w:gridSpan w:val="4"/>
            <w:vAlign w:val="center"/>
            <w:hideMark/>
          </w:tcPr>
          <w:p w:rsidR="00000000" w:rsidRDefault="00F4231B">
            <w:pPr>
              <w:spacing w:line="288" w:lineRule="auto"/>
              <w:rPr>
                <w:rFonts w:eastAsia="Times New Roman"/>
                <w:sz w:val="20"/>
                <w:szCs w:val="20"/>
              </w:rPr>
            </w:pPr>
          </w:p>
        </w:tc>
      </w:tr>
      <w:tr w:rsidR="00000000">
        <w:trPr>
          <w:divId w:val="1165171027"/>
        </w:trPr>
        <w:tc>
          <w:tcPr>
            <w:tcW w:w="41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8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165171027"/>
        </w:trPr>
        <w:tc>
          <w:tcPr>
            <w:tcW w:w="0" w:type="auto"/>
            <w:tcMar>
              <w:top w:w="30" w:type="dxa"/>
              <w:left w:w="30" w:type="dxa"/>
              <w:bottom w:w="30" w:type="dxa"/>
              <w:right w:w="30" w:type="dxa"/>
            </w:tcMar>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gridSpan w:val="3"/>
            <w:tcMar>
              <w:top w:w="30" w:type="dxa"/>
              <w:left w:w="30" w:type="dxa"/>
              <w:bottom w:w="30" w:type="dxa"/>
              <w:right w:w="30" w:type="dxa"/>
            </w:tcMar>
            <w:vAlign w:val="bottom"/>
            <w:hideMark/>
          </w:tcPr>
          <w:p w:rsidR="00000000" w:rsidRDefault="00F4231B">
            <w:pPr>
              <w:jc w:val="center"/>
              <w:rPr>
                <w:rFonts w:eastAsia="Times New Roman"/>
                <w:sz w:val="16"/>
                <w:szCs w:val="16"/>
              </w:rPr>
            </w:pPr>
          </w:p>
          <w:p w:rsidR="00000000" w:rsidRDefault="00F4231B">
            <w:pPr>
              <w:jc w:val="center"/>
              <w:rPr>
                <w:rFonts w:eastAsia="Times New Roman"/>
                <w:sz w:val="20"/>
                <w:szCs w:val="20"/>
              </w:rPr>
            </w:pPr>
          </w:p>
        </w:tc>
      </w:tr>
      <w:tr w:rsidR="00000000">
        <w:trPr>
          <w:divId w:val="1165171027"/>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Balance as of December 31, 2017</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642,424</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165171027"/>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Translation adjustments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(1,233</w:t>
            </w:r>
          </w:p>
        </w:tc>
        <w:tc>
          <w:tcPr>
            <w:tcW w:w="0" w:type="auto"/>
            <w:tcBorders>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165171027"/>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Balance as of December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641,191</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165171027"/>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Translation adjustments</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(501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165171027"/>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Impairment charge</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(224,272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165171027"/>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Balance as of December 31, 2019</w:t>
            </w:r>
          </w:p>
        </w:tc>
        <w:tc>
          <w:tcPr>
            <w:tcW w:w="0" w:type="auto"/>
            <w:gridSpan w:val="3"/>
            <w:tcMar>
              <w:top w:w="30" w:type="dxa"/>
              <w:left w:w="30" w:type="dxa"/>
              <w:bottom w:w="30" w:type="dxa"/>
              <w:right w:w="30" w:type="dxa"/>
            </w:tcMar>
            <w:vAlign w:val="bottom"/>
            <w:hideMark/>
          </w:tcPr>
          <w:p w:rsidR="00000000" w:rsidRDefault="00F4231B">
            <w:pPr>
              <w:divId w:val="548878243"/>
              <w:rPr>
                <w:rFonts w:eastAsia="Times New Roman"/>
                <w:sz w:val="20"/>
                <w:szCs w:val="20"/>
              </w:rPr>
            </w:pPr>
            <w:r>
              <w:rPr>
                <w:rFonts w:ascii="inherit" w:eastAsia="Times New Roman" w:hAnsi="inherit"/>
                <w:sz w:val="20"/>
                <w:szCs w:val="20"/>
              </w:rPr>
              <w:t> </w:t>
            </w:r>
          </w:p>
        </w:tc>
      </w:tr>
      <w:tr w:rsidR="00000000">
        <w:trPr>
          <w:divId w:val="1165171027"/>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Goodwill</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640,690</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165171027"/>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Accumulated Impairment</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(224,272</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165171027"/>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416,418</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divId w:val="323902676"/>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addition, the Company recorded a</w:t>
      </w:r>
      <w:r>
        <w:rPr>
          <w:rFonts w:ascii="inherit" w:eastAsia="Times New Roman" w:hAnsi="inherit"/>
          <w:sz w:val="20"/>
          <w:szCs w:val="20"/>
        </w:rPr>
        <w:t xml:space="preserve"> </w:t>
      </w:r>
      <w:r>
        <w:rPr>
          <w:rFonts w:ascii="inherit" w:eastAsia="Times New Roman" w:hAnsi="inherit"/>
          <w:sz w:val="20"/>
          <w:szCs w:val="20"/>
        </w:rPr>
        <w:t>$17.3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impairment charge related to its strategic alliance intangible asset during 2019. Changes in the Company's projected revenue in certain non-U.S. geographic markets due to the changing international competitive landscape as well as significant reductions in</w:t>
      </w:r>
      <w:r>
        <w:rPr>
          <w:rFonts w:ascii="inherit" w:eastAsia="Times New Roman" w:hAnsi="inherit"/>
          <w:sz w:val="20"/>
          <w:szCs w:val="20"/>
        </w:rPr>
        <w:t xml:space="preserve"> international staffing during the second quarter, resulted in a change in the Company's long-term view of the viability of the intangible asset. As such, the Company's assessment yielded that the benefit of the strategic alliance would not be realized. Th</w:t>
      </w:r>
      <w:r>
        <w:rPr>
          <w:rFonts w:ascii="inherit" w:eastAsia="Times New Roman" w:hAnsi="inherit"/>
          <w:sz w:val="20"/>
          <w:szCs w:val="20"/>
        </w:rPr>
        <w:t>e fair value of the strategic alliance intangible asset was estimated using an income approach resulting in an impairment charge for the full carrying value of the long-lived asset of</w:t>
      </w:r>
      <w:r>
        <w:rPr>
          <w:rFonts w:ascii="inherit" w:eastAsia="Times New Roman" w:hAnsi="inherit"/>
          <w:sz w:val="20"/>
          <w:szCs w:val="20"/>
        </w:rPr>
        <w:t xml:space="preserve"> </w:t>
      </w:r>
      <w:r>
        <w:rPr>
          <w:rFonts w:ascii="inherit" w:eastAsia="Times New Roman" w:hAnsi="inherit"/>
          <w:sz w:val="20"/>
          <w:szCs w:val="20"/>
        </w:rPr>
        <w:t>$17.3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rsidR="00000000" w:rsidRDefault="00F4231B">
      <w:pPr>
        <w:spacing w:line="288" w:lineRule="auto"/>
        <w:divId w:val="1639650705"/>
        <w:rPr>
          <w:rFonts w:eastAsia="Times New Roman"/>
          <w:sz w:val="20"/>
          <w:szCs w:val="20"/>
        </w:rPr>
      </w:pPr>
    </w:p>
    <w:p w:rsidR="00000000" w:rsidRDefault="00F4231B">
      <w:pPr>
        <w:divId w:val="2067221029"/>
        <w:rPr>
          <w:rFonts w:eastAsia="Times New Roman"/>
          <w:sz w:val="20"/>
          <w:szCs w:val="20"/>
        </w:rPr>
      </w:pPr>
    </w:p>
    <w:p w:rsidR="00000000" w:rsidRDefault="00F4231B">
      <w:pPr>
        <w:spacing w:line="288" w:lineRule="auto"/>
        <w:jc w:val="center"/>
        <w:divId w:val="2029134041"/>
        <w:rPr>
          <w:rFonts w:eastAsia="Times New Roman"/>
          <w:sz w:val="20"/>
          <w:szCs w:val="20"/>
        </w:rPr>
      </w:pPr>
      <w:r>
        <w:rPr>
          <w:rFonts w:ascii="inherit" w:eastAsia="Times New Roman" w:hAnsi="inherit"/>
          <w:sz w:val="20"/>
          <w:szCs w:val="20"/>
        </w:rPr>
        <w:t>91</w:t>
      </w:r>
    </w:p>
    <w:p w:rsidR="00000000" w:rsidRDefault="00F4231B">
      <w:pPr>
        <w:divId w:val="1034236348"/>
        <w:rPr>
          <w:rFonts w:eastAsia="Times New Roman"/>
          <w:sz w:val="20"/>
          <w:szCs w:val="20"/>
        </w:rPr>
      </w:pPr>
      <w:r>
        <w:rPr>
          <w:rFonts w:eastAsia="Times New Roman"/>
          <w:sz w:val="20"/>
          <w:szCs w:val="20"/>
        </w:rPr>
        <w:pict>
          <v:rect id="_x0000_i1119" style="width:0;height:1.5pt" o:hralign="center" o:hrstd="t" o:hr="t" fillcolor="#a0a0a0" stroked="f"/>
        </w:pict>
      </w:r>
    </w:p>
    <w:p w:rsidR="00000000" w:rsidRDefault="00F4231B">
      <w:pPr>
        <w:spacing w:line="288" w:lineRule="auto"/>
        <w:divId w:val="1033072808"/>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90382911"/>
        <w:rPr>
          <w:rFonts w:eastAsia="Times New Roman"/>
          <w:sz w:val="20"/>
          <w:szCs w:val="20"/>
        </w:rPr>
      </w:pPr>
    </w:p>
    <w:p w:rsidR="00000000" w:rsidRDefault="00F4231B">
      <w:pPr>
        <w:divId w:val="1484352339"/>
        <w:rPr>
          <w:rFonts w:eastAsia="Times New Roman"/>
          <w:sz w:val="20"/>
          <w:szCs w:val="20"/>
        </w:rPr>
      </w:pPr>
    </w:p>
    <w:p w:rsidR="00000000" w:rsidRDefault="00F4231B">
      <w:pPr>
        <w:spacing w:line="288" w:lineRule="auto"/>
        <w:divId w:val="1976131968"/>
        <w:rPr>
          <w:rFonts w:eastAsia="Times New Roman"/>
          <w:sz w:val="20"/>
          <w:szCs w:val="20"/>
        </w:rPr>
      </w:pPr>
      <w:r>
        <w:rPr>
          <w:rFonts w:ascii="inherit" w:eastAsia="Times New Roman" w:hAnsi="inherit"/>
          <w:sz w:val="20"/>
          <w:szCs w:val="20"/>
        </w:rPr>
        <w:t>The carrying values of the Company’s amortizable acquired intangible assets are as follows:</w:t>
      </w:r>
    </w:p>
    <w:tbl>
      <w:tblPr>
        <w:tblW w:w="5000" w:type="pct"/>
        <w:tblCellMar>
          <w:left w:w="0" w:type="dxa"/>
          <w:right w:w="0" w:type="dxa"/>
        </w:tblCellMar>
        <w:tblLook w:val="04A0" w:firstRow="1" w:lastRow="0" w:firstColumn="1" w:lastColumn="0" w:noHBand="0" w:noVBand="1"/>
      </w:tblPr>
      <w:tblGrid>
        <w:gridCol w:w="2364"/>
        <w:gridCol w:w="105"/>
        <w:gridCol w:w="132"/>
        <w:gridCol w:w="706"/>
        <w:gridCol w:w="6"/>
        <w:gridCol w:w="105"/>
        <w:gridCol w:w="132"/>
        <w:gridCol w:w="832"/>
        <w:gridCol w:w="107"/>
        <w:gridCol w:w="105"/>
        <w:gridCol w:w="133"/>
        <w:gridCol w:w="817"/>
        <w:gridCol w:w="107"/>
        <w:gridCol w:w="105"/>
        <w:gridCol w:w="132"/>
        <w:gridCol w:w="595"/>
        <w:gridCol w:w="6"/>
        <w:gridCol w:w="105"/>
        <w:gridCol w:w="132"/>
        <w:gridCol w:w="706"/>
        <w:gridCol w:w="6"/>
        <w:gridCol w:w="105"/>
        <w:gridCol w:w="132"/>
        <w:gridCol w:w="832"/>
        <w:gridCol w:w="107"/>
        <w:gridCol w:w="105"/>
        <w:gridCol w:w="132"/>
        <w:gridCol w:w="706"/>
        <w:gridCol w:w="6"/>
      </w:tblGrid>
      <w:tr w:rsidR="00000000">
        <w:trPr>
          <w:divId w:val="1306659469"/>
        </w:trPr>
        <w:tc>
          <w:tcPr>
            <w:tcW w:w="0" w:type="auto"/>
            <w:gridSpan w:val="29"/>
            <w:vAlign w:val="center"/>
            <w:hideMark/>
          </w:tcPr>
          <w:p w:rsidR="00000000" w:rsidRDefault="00F4231B">
            <w:pPr>
              <w:spacing w:line="288" w:lineRule="auto"/>
              <w:rPr>
                <w:rFonts w:eastAsia="Times New Roman"/>
                <w:sz w:val="20"/>
                <w:szCs w:val="20"/>
              </w:rPr>
            </w:pPr>
          </w:p>
        </w:tc>
      </w:tr>
      <w:tr w:rsidR="00000000">
        <w:trPr>
          <w:divId w:val="1306659469"/>
        </w:trPr>
        <w:tc>
          <w:tcPr>
            <w:tcW w:w="11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306659469"/>
        </w:trPr>
        <w:tc>
          <w:tcPr>
            <w:tcW w:w="0" w:type="auto"/>
            <w:tcMar>
              <w:top w:w="30" w:type="dxa"/>
              <w:left w:w="30" w:type="dxa"/>
              <w:bottom w:w="30" w:type="dxa"/>
              <w:right w:w="30" w:type="dxa"/>
            </w:tcMar>
            <w:vAlign w:val="bottom"/>
            <w:hideMark/>
          </w:tcPr>
          <w:p w:rsidR="00000000" w:rsidRDefault="00F4231B">
            <w:pPr>
              <w:divId w:val="308167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305501863"/>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F4231B">
            <w:pPr>
              <w:divId w:val="40291540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As of</w:t>
            </w:r>
          </w:p>
        </w:tc>
      </w:tr>
      <w:tr w:rsidR="00000000">
        <w:trPr>
          <w:divId w:val="1306659469"/>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2063169553"/>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F4231B">
            <w:pPr>
              <w:divId w:val="115942035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December 31, 2018</w:t>
            </w:r>
          </w:p>
        </w:tc>
      </w:tr>
      <w:tr w:rsidR="00000000">
        <w:trPr>
          <w:divId w:val="1306659469"/>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3416703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Gross</w:t>
            </w:r>
          </w:p>
          <w:p w:rsidR="00000000" w:rsidRDefault="00F4231B">
            <w:pPr>
              <w:jc w:val="center"/>
              <w:rPr>
                <w:rFonts w:eastAsia="Times New Roman"/>
                <w:sz w:val="16"/>
                <w:szCs w:val="16"/>
              </w:rPr>
            </w:pPr>
            <w:r>
              <w:rPr>
                <w:rFonts w:ascii="inherit" w:eastAsia="Times New Roman" w:hAnsi="inherit"/>
                <w:b/>
                <w:bCs/>
                <w:sz w:val="16"/>
                <w:szCs w:val="16"/>
              </w:rPr>
              <w:t>Carrying</w:t>
            </w:r>
          </w:p>
          <w:p w:rsidR="00000000" w:rsidRDefault="00F4231B">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F4231B">
            <w:pPr>
              <w:divId w:val="4935704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Accumulated</w:t>
            </w:r>
          </w:p>
          <w:p w:rsidR="00000000" w:rsidRDefault="00F4231B">
            <w:pPr>
              <w:jc w:val="center"/>
              <w:rPr>
                <w:rFonts w:eastAsia="Times New Roman"/>
                <w:sz w:val="16"/>
                <w:szCs w:val="16"/>
              </w:rPr>
            </w:pPr>
            <w:r>
              <w:rPr>
                <w:rFonts w:ascii="inherit" w:eastAsia="Times New Roman" w:hAnsi="inherit"/>
                <w:b/>
                <w:bCs/>
                <w:sz w:val="16"/>
                <w:szCs w:val="16"/>
              </w:rPr>
              <w:t>Amortization</w:t>
            </w:r>
          </w:p>
        </w:tc>
        <w:tc>
          <w:tcPr>
            <w:tcW w:w="0" w:type="auto"/>
            <w:tcMar>
              <w:top w:w="30" w:type="dxa"/>
              <w:left w:w="30" w:type="dxa"/>
              <w:bottom w:w="30" w:type="dxa"/>
              <w:right w:w="30" w:type="dxa"/>
            </w:tcMar>
            <w:vAlign w:val="bottom"/>
            <w:hideMark/>
          </w:tcPr>
          <w:p w:rsidR="00000000" w:rsidRDefault="00F4231B">
            <w:pPr>
              <w:divId w:val="3113741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Accumulated Impairment</w:t>
            </w:r>
          </w:p>
        </w:tc>
        <w:tc>
          <w:tcPr>
            <w:tcW w:w="0" w:type="auto"/>
            <w:tcMar>
              <w:top w:w="30" w:type="dxa"/>
              <w:left w:w="30" w:type="dxa"/>
              <w:bottom w:w="30" w:type="dxa"/>
              <w:right w:w="30" w:type="dxa"/>
            </w:tcMar>
            <w:vAlign w:val="bottom"/>
            <w:hideMark/>
          </w:tcPr>
          <w:p w:rsidR="00000000" w:rsidRDefault="00F4231B">
            <w:pPr>
              <w:divId w:val="4667091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Net</w:t>
            </w:r>
          </w:p>
          <w:p w:rsidR="00000000" w:rsidRDefault="00F4231B">
            <w:pPr>
              <w:jc w:val="center"/>
              <w:rPr>
                <w:rFonts w:eastAsia="Times New Roman"/>
                <w:sz w:val="16"/>
                <w:szCs w:val="16"/>
              </w:rPr>
            </w:pPr>
            <w:r>
              <w:rPr>
                <w:rFonts w:ascii="inherit" w:eastAsia="Times New Roman" w:hAnsi="inherit"/>
                <w:b/>
                <w:bCs/>
                <w:sz w:val="16"/>
                <w:szCs w:val="16"/>
              </w:rPr>
              <w:t>Carrying</w:t>
            </w:r>
          </w:p>
          <w:p w:rsidR="00000000" w:rsidRDefault="00F4231B">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F4231B">
            <w:pPr>
              <w:divId w:val="63699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Gross</w:t>
            </w:r>
          </w:p>
          <w:p w:rsidR="00000000" w:rsidRDefault="00F4231B">
            <w:pPr>
              <w:jc w:val="center"/>
              <w:rPr>
                <w:rFonts w:eastAsia="Times New Roman"/>
                <w:sz w:val="16"/>
                <w:szCs w:val="16"/>
              </w:rPr>
            </w:pPr>
            <w:r>
              <w:rPr>
                <w:rFonts w:ascii="inherit" w:eastAsia="Times New Roman" w:hAnsi="inherit"/>
                <w:b/>
                <w:bCs/>
                <w:sz w:val="16"/>
                <w:szCs w:val="16"/>
              </w:rPr>
              <w:t>Carrying</w:t>
            </w:r>
          </w:p>
          <w:p w:rsidR="00000000" w:rsidRDefault="00F4231B">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F4231B">
            <w:pPr>
              <w:divId w:val="10546968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Accumulated</w:t>
            </w:r>
          </w:p>
          <w:p w:rsidR="00000000" w:rsidRDefault="00F4231B">
            <w:pPr>
              <w:jc w:val="center"/>
              <w:rPr>
                <w:rFonts w:eastAsia="Times New Roman"/>
                <w:sz w:val="16"/>
                <w:szCs w:val="16"/>
              </w:rPr>
            </w:pPr>
            <w:r>
              <w:rPr>
                <w:rFonts w:ascii="inherit" w:eastAsia="Times New Roman" w:hAnsi="inherit"/>
                <w:b/>
                <w:bCs/>
                <w:sz w:val="16"/>
                <w:szCs w:val="16"/>
              </w:rPr>
              <w:t>Amortization</w:t>
            </w:r>
          </w:p>
        </w:tc>
        <w:tc>
          <w:tcPr>
            <w:tcW w:w="0" w:type="auto"/>
            <w:tcMar>
              <w:top w:w="30" w:type="dxa"/>
              <w:left w:w="30" w:type="dxa"/>
              <w:bottom w:w="30" w:type="dxa"/>
              <w:right w:w="30" w:type="dxa"/>
            </w:tcMar>
            <w:vAlign w:val="bottom"/>
            <w:hideMark/>
          </w:tcPr>
          <w:p w:rsidR="00000000" w:rsidRDefault="00F4231B">
            <w:pPr>
              <w:divId w:val="12643353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Net</w:t>
            </w:r>
          </w:p>
          <w:p w:rsidR="00000000" w:rsidRDefault="00F4231B">
            <w:pPr>
              <w:jc w:val="center"/>
              <w:rPr>
                <w:rFonts w:eastAsia="Times New Roman"/>
                <w:sz w:val="16"/>
                <w:szCs w:val="16"/>
              </w:rPr>
            </w:pPr>
            <w:r>
              <w:rPr>
                <w:rFonts w:ascii="inherit" w:eastAsia="Times New Roman" w:hAnsi="inherit"/>
                <w:b/>
                <w:bCs/>
                <w:sz w:val="16"/>
                <w:szCs w:val="16"/>
              </w:rPr>
              <w:t>Carrying</w:t>
            </w:r>
          </w:p>
          <w:p w:rsidR="00000000" w:rsidRDefault="00F4231B">
            <w:pPr>
              <w:jc w:val="center"/>
              <w:rPr>
                <w:rFonts w:eastAsia="Times New Roman"/>
                <w:sz w:val="16"/>
                <w:szCs w:val="16"/>
              </w:rPr>
            </w:pPr>
            <w:r>
              <w:rPr>
                <w:rFonts w:ascii="inherit" w:eastAsia="Times New Roman" w:hAnsi="inherit"/>
                <w:b/>
                <w:bCs/>
                <w:sz w:val="16"/>
                <w:szCs w:val="16"/>
              </w:rPr>
              <w:t>Amount</w:t>
            </w:r>
          </w:p>
        </w:tc>
      </w:tr>
      <w:tr w:rsidR="00F4231B">
        <w:trPr>
          <w:divId w:val="1306659469"/>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Acquired methodologies/technology</w:t>
            </w:r>
          </w:p>
        </w:tc>
        <w:tc>
          <w:tcPr>
            <w:tcW w:w="0" w:type="auto"/>
            <w:shd w:val="clear" w:color="auto" w:fill="CCEEFF"/>
            <w:tcMar>
              <w:top w:w="30" w:type="dxa"/>
              <w:left w:w="30" w:type="dxa"/>
              <w:bottom w:w="30" w:type="dxa"/>
              <w:right w:w="30" w:type="dxa"/>
            </w:tcMar>
            <w:vAlign w:val="bottom"/>
            <w:hideMark/>
          </w:tcPr>
          <w:p w:rsidR="00000000" w:rsidRDefault="00F4231B">
            <w:pPr>
              <w:divId w:val="20403554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148,386</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68288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(86,771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2369372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045733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61,615</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081168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148,374</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501092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(66,690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4323618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81,684</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306659469"/>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Customer relationships</w:t>
            </w:r>
          </w:p>
        </w:tc>
        <w:tc>
          <w:tcPr>
            <w:tcW w:w="0" w:type="auto"/>
            <w:tcMar>
              <w:top w:w="30" w:type="dxa"/>
              <w:left w:w="30" w:type="dxa"/>
              <w:bottom w:w="30" w:type="dxa"/>
              <w:right w:w="30" w:type="dxa"/>
            </w:tcMar>
            <w:vAlign w:val="bottom"/>
            <w:hideMark/>
          </w:tcPr>
          <w:p w:rsidR="00000000" w:rsidRDefault="00F4231B">
            <w:pPr>
              <w:divId w:val="20716837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40,143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23986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(25,864</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154029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40710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14,279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57023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40,127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39474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20,338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441266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19,789</w:t>
            </w:r>
          </w:p>
        </w:tc>
        <w:tc>
          <w:tcPr>
            <w:tcW w:w="0" w:type="auto"/>
            <w:vAlign w:val="bottom"/>
            <w:hideMark/>
          </w:tcPr>
          <w:p w:rsidR="00000000" w:rsidRDefault="00F4231B">
            <w:pPr>
              <w:rPr>
                <w:rFonts w:eastAsia="Times New Roman"/>
                <w:sz w:val="20"/>
                <w:szCs w:val="20"/>
              </w:rPr>
            </w:pPr>
          </w:p>
        </w:tc>
      </w:tr>
      <w:tr w:rsidR="00000000">
        <w:trPr>
          <w:divId w:val="1306659469"/>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Intellectual property</w:t>
            </w:r>
          </w:p>
        </w:tc>
        <w:tc>
          <w:tcPr>
            <w:tcW w:w="0" w:type="auto"/>
            <w:shd w:val="clear" w:color="auto" w:fill="CCEEFF"/>
            <w:tcMar>
              <w:top w:w="30" w:type="dxa"/>
              <w:left w:w="30" w:type="dxa"/>
              <w:bottom w:w="30" w:type="dxa"/>
              <w:right w:w="30" w:type="dxa"/>
            </w:tcMar>
            <w:vAlign w:val="bottom"/>
            <w:hideMark/>
          </w:tcPr>
          <w:p w:rsidR="00000000" w:rsidRDefault="00F4231B">
            <w:pPr>
              <w:divId w:val="681196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14,372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740466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(12,346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357433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457997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2,026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904567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14,366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17723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(11,905</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009870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2,461</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306659469"/>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Acquired software</w:t>
            </w:r>
          </w:p>
        </w:tc>
        <w:tc>
          <w:tcPr>
            <w:tcW w:w="0" w:type="auto"/>
            <w:tcMar>
              <w:top w:w="30" w:type="dxa"/>
              <w:left w:w="30" w:type="dxa"/>
              <w:bottom w:w="30" w:type="dxa"/>
              <w:right w:w="30" w:type="dxa"/>
            </w:tcMar>
            <w:vAlign w:val="bottom"/>
            <w:hideMark/>
          </w:tcPr>
          <w:p w:rsidR="00000000" w:rsidRDefault="00F4231B">
            <w:pPr>
              <w:divId w:val="825516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9,287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17406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(7,928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908808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91204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1,359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0425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9,287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497115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(5,531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458305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3,756</w:t>
            </w:r>
          </w:p>
        </w:tc>
        <w:tc>
          <w:tcPr>
            <w:tcW w:w="0" w:type="auto"/>
            <w:vAlign w:val="bottom"/>
            <w:hideMark/>
          </w:tcPr>
          <w:p w:rsidR="00000000" w:rsidRDefault="00F4231B">
            <w:pPr>
              <w:rPr>
                <w:rFonts w:eastAsia="Times New Roman"/>
                <w:sz w:val="20"/>
                <w:szCs w:val="20"/>
              </w:rPr>
            </w:pPr>
          </w:p>
        </w:tc>
      </w:tr>
      <w:tr w:rsidR="00000000">
        <w:trPr>
          <w:divId w:val="1306659469"/>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Trade names</w:t>
            </w:r>
          </w:p>
        </w:tc>
        <w:tc>
          <w:tcPr>
            <w:tcW w:w="0" w:type="auto"/>
            <w:shd w:val="clear" w:color="auto" w:fill="CCEEFF"/>
            <w:tcMar>
              <w:top w:w="30" w:type="dxa"/>
              <w:left w:w="30" w:type="dxa"/>
              <w:bottom w:w="30" w:type="dxa"/>
              <w:right w:w="30" w:type="dxa"/>
            </w:tcMar>
            <w:vAlign w:val="bottom"/>
            <w:hideMark/>
          </w:tcPr>
          <w:p w:rsidR="00000000" w:rsidRDefault="00F4231B">
            <w:pPr>
              <w:divId w:val="247546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768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08011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(691</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476332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77636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07099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775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74866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(636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147169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139</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306659469"/>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Strategic alliance</w:t>
            </w:r>
          </w:p>
        </w:tc>
        <w:tc>
          <w:tcPr>
            <w:tcW w:w="0" w:type="auto"/>
            <w:tcMar>
              <w:top w:w="30" w:type="dxa"/>
              <w:left w:w="30" w:type="dxa"/>
              <w:bottom w:w="30" w:type="dxa"/>
              <w:right w:w="30" w:type="dxa"/>
            </w:tcMar>
            <w:vAlign w:val="bottom"/>
            <w:hideMark/>
          </w:tcPr>
          <w:p w:rsidR="00000000" w:rsidRDefault="00F4231B">
            <w:pPr>
              <w:divId w:val="1052457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30,100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49222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(12,792</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770850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(17,308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727947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41099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30,100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41632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(11,288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698043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18,812</w:t>
            </w:r>
          </w:p>
        </w:tc>
        <w:tc>
          <w:tcPr>
            <w:tcW w:w="0" w:type="auto"/>
            <w:vAlign w:val="bottom"/>
            <w:hideMark/>
          </w:tcPr>
          <w:p w:rsidR="00000000" w:rsidRDefault="00F4231B">
            <w:pPr>
              <w:rPr>
                <w:rFonts w:eastAsia="Times New Roman"/>
                <w:sz w:val="20"/>
                <w:szCs w:val="20"/>
              </w:rPr>
            </w:pPr>
          </w:p>
        </w:tc>
      </w:tr>
      <w:tr w:rsidR="00000000">
        <w:trPr>
          <w:divId w:val="1306659469"/>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Panel</w:t>
            </w:r>
          </w:p>
        </w:tc>
        <w:tc>
          <w:tcPr>
            <w:tcW w:w="0" w:type="auto"/>
            <w:shd w:val="clear" w:color="auto" w:fill="CCEEFF"/>
            <w:tcMar>
              <w:top w:w="30" w:type="dxa"/>
              <w:left w:w="30" w:type="dxa"/>
              <w:bottom w:w="30" w:type="dxa"/>
              <w:right w:w="30" w:type="dxa"/>
            </w:tcMar>
            <w:vAlign w:val="bottom"/>
            <w:hideMark/>
          </w:tcPr>
          <w:p w:rsidR="00000000" w:rsidRDefault="00F4231B">
            <w:pPr>
              <w:divId w:val="1554460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3,123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55090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(3,123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680009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606112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55621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3,107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49780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(3,107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531841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306659469"/>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rsidR="00000000" w:rsidRDefault="00F4231B">
            <w:pPr>
              <w:divId w:val="4334745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600</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663251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(397</w:t>
            </w:r>
          </w:p>
        </w:tc>
        <w:tc>
          <w:tcPr>
            <w:tcW w:w="0" w:type="auto"/>
            <w:tcBorders>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1175531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793312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203</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9825455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600</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027378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(296</w:t>
            </w:r>
          </w:p>
        </w:tc>
        <w:tc>
          <w:tcPr>
            <w:tcW w:w="0" w:type="auto"/>
            <w:tcBorders>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9209935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304</w:t>
            </w:r>
          </w:p>
        </w:tc>
        <w:tc>
          <w:tcPr>
            <w:tcW w:w="0" w:type="auto"/>
            <w:tcBorders>
              <w:bottom w:val="single" w:sz="6" w:space="0" w:color="000000"/>
            </w:tcBorders>
            <w:vAlign w:val="bottom"/>
            <w:hideMark/>
          </w:tcPr>
          <w:p w:rsidR="00000000" w:rsidRDefault="00F4231B">
            <w:pPr>
              <w:rPr>
                <w:rFonts w:eastAsia="Times New Roman"/>
                <w:sz w:val="20"/>
                <w:szCs w:val="20"/>
              </w:rPr>
            </w:pPr>
          </w:p>
        </w:tc>
      </w:tr>
      <w:tr w:rsidR="00F4231B">
        <w:trPr>
          <w:divId w:val="1306659469"/>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intangible assets</w:t>
            </w:r>
          </w:p>
        </w:tc>
        <w:tc>
          <w:tcPr>
            <w:tcW w:w="0" w:type="auto"/>
            <w:shd w:val="clear" w:color="auto" w:fill="CCEEFF"/>
            <w:tcMar>
              <w:top w:w="30" w:type="dxa"/>
              <w:left w:w="30" w:type="dxa"/>
              <w:bottom w:w="30" w:type="dxa"/>
              <w:right w:w="30" w:type="dxa"/>
            </w:tcMar>
            <w:vAlign w:val="bottom"/>
            <w:hideMark/>
          </w:tcPr>
          <w:p w:rsidR="00000000" w:rsidRDefault="00F4231B">
            <w:pPr>
              <w:divId w:val="16772220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246,779</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381018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(149,912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7193253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(17,308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7463480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79,559</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805293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246,736</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123508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(119,791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0939408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126,945</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divId w:val="1611158285"/>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Amortization expense related to intangible assets was</w:t>
      </w:r>
      <w:r>
        <w:rPr>
          <w:rFonts w:ascii="inherit" w:eastAsia="Times New Roman" w:hAnsi="inherit"/>
          <w:sz w:val="20"/>
          <w:szCs w:val="20"/>
        </w:rPr>
        <w:t xml:space="preserve"> </w:t>
      </w:r>
      <w:r>
        <w:rPr>
          <w:rFonts w:ascii="inherit" w:eastAsia="Times New Roman" w:hAnsi="inherit"/>
          <w:sz w:val="20"/>
          <w:szCs w:val="20"/>
        </w:rPr>
        <w:t>$30.1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$32.9</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$34.8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and 2017, respectively.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impairment charges recognized during the years ended</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2017.</w:t>
      </w:r>
      <w:r>
        <w:rPr>
          <w:rFonts w:ascii="inherit" w:eastAsia="Times New Roman" w:hAnsi="inherit"/>
          <w:sz w:val="20"/>
          <w:szCs w:val="20"/>
        </w:rPr>
        <w:t xml:space="preserve"> </w:t>
      </w:r>
    </w:p>
    <w:p w:rsidR="00000000" w:rsidRDefault="00F4231B">
      <w:pPr>
        <w:spacing w:line="288" w:lineRule="auto"/>
        <w:divId w:val="105976783"/>
        <w:rPr>
          <w:rFonts w:eastAsia="Times New Roman"/>
          <w:sz w:val="20"/>
          <w:szCs w:val="20"/>
        </w:rPr>
      </w:pPr>
      <w:r>
        <w:rPr>
          <w:rFonts w:ascii="inherit" w:eastAsia="Times New Roman" w:hAnsi="inherit"/>
          <w:sz w:val="20"/>
          <w:szCs w:val="20"/>
        </w:rPr>
        <w:t>The weighted-average remaining amortization period by major asset class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is as follows:</w:t>
      </w:r>
    </w:p>
    <w:tbl>
      <w:tblPr>
        <w:tblW w:w="4990" w:type="pct"/>
        <w:tblCellMar>
          <w:left w:w="0" w:type="dxa"/>
          <w:right w:w="0" w:type="dxa"/>
        </w:tblCellMar>
        <w:tblLook w:val="04A0" w:firstRow="1" w:lastRow="0" w:firstColumn="1" w:lastColumn="0" w:noHBand="0" w:noVBand="1"/>
      </w:tblPr>
      <w:tblGrid>
        <w:gridCol w:w="6714"/>
        <w:gridCol w:w="1575"/>
      </w:tblGrid>
      <w:tr w:rsidR="00000000">
        <w:trPr>
          <w:divId w:val="417479591"/>
        </w:trPr>
        <w:tc>
          <w:tcPr>
            <w:tcW w:w="0" w:type="auto"/>
            <w:gridSpan w:val="2"/>
            <w:vAlign w:val="center"/>
            <w:hideMark/>
          </w:tcPr>
          <w:p w:rsidR="00000000" w:rsidRDefault="00F4231B">
            <w:pPr>
              <w:spacing w:line="288" w:lineRule="auto"/>
              <w:rPr>
                <w:rFonts w:eastAsia="Times New Roman"/>
                <w:sz w:val="20"/>
                <w:szCs w:val="20"/>
              </w:rPr>
            </w:pPr>
          </w:p>
        </w:tc>
      </w:tr>
      <w:tr w:rsidR="00000000">
        <w:trPr>
          <w:divId w:val="417479591"/>
        </w:trPr>
        <w:tc>
          <w:tcPr>
            <w:tcW w:w="4050" w:type="pct"/>
            <w:vAlign w:val="center"/>
            <w:hideMark/>
          </w:tcPr>
          <w:p w:rsidR="00000000" w:rsidRDefault="00F4231B">
            <w:pPr>
              <w:rPr>
                <w:rFonts w:eastAsia="Times New Roman"/>
                <w:sz w:val="20"/>
                <w:szCs w:val="20"/>
              </w:rPr>
            </w:pPr>
          </w:p>
        </w:tc>
        <w:tc>
          <w:tcPr>
            <w:tcW w:w="950" w:type="pct"/>
            <w:vAlign w:val="center"/>
            <w:hideMark/>
          </w:tcPr>
          <w:p w:rsidR="00000000" w:rsidRDefault="00F4231B">
            <w:pPr>
              <w:rPr>
                <w:rFonts w:eastAsia="Times New Roman"/>
                <w:sz w:val="20"/>
                <w:szCs w:val="20"/>
              </w:rPr>
            </w:pPr>
          </w:p>
        </w:tc>
      </w:tr>
      <w:tr w:rsidR="00000000">
        <w:trPr>
          <w:divId w:val="417479591"/>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i/>
                <w:iCs/>
                <w:sz w:val="16"/>
                <w:szCs w:val="16"/>
              </w:rPr>
              <w:t>(In </w:t>
            </w:r>
            <w:r>
              <w:rPr>
                <w:rFonts w:ascii="inherit" w:eastAsia="Times New Roman" w:hAnsi="inherit"/>
                <w:b/>
                <w:bCs/>
                <w:i/>
                <w:iCs/>
                <w:sz w:val="16"/>
                <w:szCs w:val="16"/>
              </w:rPr>
              <w:t>years)</w:t>
            </w:r>
          </w:p>
        </w:tc>
      </w:tr>
      <w:tr w:rsidR="00000000">
        <w:trPr>
          <w:divId w:val="417479591"/>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Intellectual property</w:t>
            </w:r>
          </w:p>
        </w:tc>
        <w:tc>
          <w:tcPr>
            <w:tcW w:w="0" w:type="auto"/>
            <w:shd w:val="clear" w:color="auto" w:fill="CCEEFF"/>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4.7</w:t>
            </w:r>
          </w:p>
        </w:tc>
      </w:tr>
      <w:tr w:rsidR="00000000">
        <w:trPr>
          <w:divId w:val="417479591"/>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Customer relationships</w:t>
            </w:r>
          </w:p>
        </w:tc>
        <w:tc>
          <w:tcPr>
            <w:tcW w:w="0" w:type="auto"/>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2.6</w:t>
            </w:r>
          </w:p>
        </w:tc>
      </w:tr>
      <w:tr w:rsidR="00000000">
        <w:trPr>
          <w:divId w:val="417479591"/>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Acquired methodologies/technology</w:t>
            </w:r>
          </w:p>
        </w:tc>
        <w:tc>
          <w:tcPr>
            <w:tcW w:w="0" w:type="auto"/>
            <w:shd w:val="clear" w:color="auto" w:fill="CCEEFF"/>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2.4</w:t>
            </w:r>
          </w:p>
        </w:tc>
      </w:tr>
      <w:tr w:rsidR="00000000">
        <w:trPr>
          <w:divId w:val="417479591"/>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Trade names</w:t>
            </w:r>
          </w:p>
        </w:tc>
        <w:tc>
          <w:tcPr>
            <w:tcW w:w="0" w:type="auto"/>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1.2</w:t>
            </w:r>
          </w:p>
        </w:tc>
      </w:tr>
      <w:tr w:rsidR="00000000">
        <w:trPr>
          <w:divId w:val="417479591"/>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Acquired software</w:t>
            </w:r>
          </w:p>
        </w:tc>
        <w:tc>
          <w:tcPr>
            <w:tcW w:w="0" w:type="auto"/>
            <w:shd w:val="clear" w:color="auto" w:fill="CCEEFF"/>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0.9</w:t>
            </w:r>
          </w:p>
        </w:tc>
      </w:tr>
      <w:tr w:rsidR="00000000">
        <w:trPr>
          <w:divId w:val="417479591"/>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1.3</w:t>
            </w:r>
          </w:p>
        </w:tc>
      </w:tr>
    </w:tbl>
    <w:p w:rsidR="00000000" w:rsidRDefault="00F4231B">
      <w:pPr>
        <w:spacing w:line="288" w:lineRule="auto"/>
        <w:divId w:val="105976783"/>
        <w:rPr>
          <w:rFonts w:eastAsia="Times New Roman"/>
          <w:sz w:val="20"/>
          <w:szCs w:val="20"/>
        </w:rPr>
      </w:pPr>
    </w:p>
    <w:p w:rsidR="00000000" w:rsidRDefault="00F4231B">
      <w:pPr>
        <w:spacing w:line="288" w:lineRule="auto"/>
        <w:divId w:val="109739965"/>
        <w:rPr>
          <w:rFonts w:eastAsia="Times New Roman"/>
          <w:sz w:val="20"/>
          <w:szCs w:val="20"/>
        </w:rPr>
      </w:pPr>
      <w:r>
        <w:rPr>
          <w:rFonts w:ascii="inherit" w:eastAsia="Times New Roman" w:hAnsi="inherit"/>
          <w:sz w:val="20"/>
          <w:szCs w:val="20"/>
        </w:rPr>
        <w:t>The estimated future amortization of intangible assets is as follows:</w:t>
      </w:r>
    </w:p>
    <w:tbl>
      <w:tblPr>
        <w:tblW w:w="4990" w:type="pct"/>
        <w:tblCellMar>
          <w:left w:w="0" w:type="dxa"/>
          <w:right w:w="0" w:type="dxa"/>
        </w:tblCellMar>
        <w:tblLook w:val="04A0" w:firstRow="1" w:lastRow="0" w:firstColumn="1" w:lastColumn="0" w:noHBand="0" w:noVBand="1"/>
      </w:tblPr>
      <w:tblGrid>
        <w:gridCol w:w="6697"/>
        <w:gridCol w:w="133"/>
        <w:gridCol w:w="1392"/>
        <w:gridCol w:w="67"/>
      </w:tblGrid>
      <w:tr w:rsidR="00000000">
        <w:trPr>
          <w:divId w:val="1827621668"/>
        </w:trPr>
        <w:tc>
          <w:tcPr>
            <w:tcW w:w="0" w:type="auto"/>
            <w:gridSpan w:val="4"/>
            <w:vAlign w:val="center"/>
            <w:hideMark/>
          </w:tcPr>
          <w:p w:rsidR="00000000" w:rsidRDefault="00F4231B">
            <w:pPr>
              <w:spacing w:line="288" w:lineRule="auto"/>
              <w:rPr>
                <w:rFonts w:eastAsia="Times New Roman"/>
                <w:sz w:val="20"/>
                <w:szCs w:val="20"/>
              </w:rPr>
            </w:pPr>
          </w:p>
        </w:tc>
      </w:tr>
      <w:tr w:rsidR="00000000">
        <w:trPr>
          <w:divId w:val="1827621668"/>
        </w:trPr>
        <w:tc>
          <w:tcPr>
            <w:tcW w:w="40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8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827621668"/>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i/>
                <w:iCs/>
                <w:sz w:val="16"/>
                <w:szCs w:val="16"/>
              </w:rPr>
              <w:t>(In thousands)</w:t>
            </w:r>
          </w:p>
        </w:tc>
      </w:tr>
      <w:tr w:rsidR="00000000">
        <w:trPr>
          <w:divId w:val="1827621668"/>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2020</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27,221</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827621668"/>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2021</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25,038</w:t>
            </w:r>
          </w:p>
        </w:tc>
        <w:tc>
          <w:tcPr>
            <w:tcW w:w="0" w:type="auto"/>
            <w:vAlign w:val="bottom"/>
            <w:hideMark/>
          </w:tcPr>
          <w:p w:rsidR="00000000" w:rsidRDefault="00F4231B">
            <w:pPr>
              <w:rPr>
                <w:rFonts w:eastAsia="Times New Roman"/>
                <w:sz w:val="20"/>
                <w:szCs w:val="20"/>
              </w:rPr>
            </w:pPr>
          </w:p>
        </w:tc>
      </w:tr>
      <w:tr w:rsidR="00000000">
        <w:trPr>
          <w:divId w:val="1827621668"/>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2022</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24,567</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827621668"/>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2023</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2,445</w:t>
            </w:r>
          </w:p>
        </w:tc>
        <w:tc>
          <w:tcPr>
            <w:tcW w:w="0" w:type="auto"/>
            <w:vAlign w:val="bottom"/>
            <w:hideMark/>
          </w:tcPr>
          <w:p w:rsidR="00000000" w:rsidRDefault="00F4231B">
            <w:pPr>
              <w:rPr>
                <w:rFonts w:eastAsia="Times New Roman"/>
                <w:sz w:val="20"/>
                <w:szCs w:val="20"/>
              </w:rPr>
            </w:pPr>
          </w:p>
        </w:tc>
      </w:tr>
      <w:tr w:rsidR="00000000">
        <w:trPr>
          <w:divId w:val="1827621668"/>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2024</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288</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827621668"/>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79,559</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divId w:val="1327057625"/>
        <w:rPr>
          <w:rFonts w:eastAsia="Times New Roman"/>
          <w:sz w:val="20"/>
          <w:szCs w:val="20"/>
        </w:rPr>
      </w:pPr>
    </w:p>
    <w:p w:rsidR="00000000" w:rsidRDefault="00F4231B">
      <w:pPr>
        <w:spacing w:line="288" w:lineRule="auto"/>
        <w:divId w:val="33234405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656"/>
      </w:tblGrid>
      <w:tr w:rsidR="00000000">
        <w:trPr>
          <w:divId w:val="1034236348"/>
          <w:tblCellSpacing w:w="0" w:type="dxa"/>
        </w:trPr>
        <w:tc>
          <w:tcPr>
            <w:tcW w:w="360" w:type="dxa"/>
            <w:vAlign w:val="center"/>
            <w:hideMark/>
          </w:tcPr>
          <w:p w:rsidR="00000000" w:rsidRDefault="00F4231B">
            <w:pPr>
              <w:spacing w:line="288" w:lineRule="auto"/>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190220141"/>
              <w:rPr>
                <w:rFonts w:eastAsia="Times New Roman"/>
                <w:sz w:val="20"/>
                <w:szCs w:val="20"/>
              </w:rPr>
            </w:pPr>
            <w:r>
              <w:rPr>
                <w:rFonts w:ascii="inherit" w:eastAsia="Times New Roman" w:hAnsi="inherit"/>
                <w:b/>
                <w:bCs/>
                <w:sz w:val="20"/>
                <w:szCs w:val="20"/>
              </w:rPr>
              <w:t>10.</w:t>
            </w:r>
          </w:p>
        </w:tc>
        <w:tc>
          <w:tcPr>
            <w:tcW w:w="0" w:type="auto"/>
            <w:hideMark/>
          </w:tcPr>
          <w:p w:rsidR="00000000" w:rsidRDefault="00F4231B">
            <w:pPr>
              <w:spacing w:line="288" w:lineRule="auto"/>
              <w:divId w:val="1397783835"/>
              <w:rPr>
                <w:rFonts w:eastAsia="Times New Roman"/>
                <w:sz w:val="20"/>
                <w:szCs w:val="20"/>
              </w:rPr>
            </w:pPr>
            <w:r>
              <w:rPr>
                <w:rFonts w:ascii="inherit" w:eastAsia="Times New Roman" w:hAnsi="inherit"/>
                <w:b/>
                <w:bCs/>
                <w:sz w:val="20"/>
                <w:szCs w:val="20"/>
              </w:rPr>
              <w:t>Accrued Expenses</w:t>
            </w:r>
          </w:p>
        </w:tc>
      </w:tr>
    </w:tbl>
    <w:p w:rsidR="00000000" w:rsidRDefault="00F4231B">
      <w:pPr>
        <w:jc w:val="both"/>
        <w:divId w:val="70396105"/>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5453"/>
        <w:gridCol w:w="105"/>
        <w:gridCol w:w="133"/>
        <w:gridCol w:w="1134"/>
        <w:gridCol w:w="54"/>
        <w:gridCol w:w="105"/>
        <w:gridCol w:w="133"/>
        <w:gridCol w:w="1134"/>
        <w:gridCol w:w="55"/>
      </w:tblGrid>
      <w:tr w:rsidR="00000000">
        <w:trPr>
          <w:divId w:val="70396105"/>
        </w:trPr>
        <w:tc>
          <w:tcPr>
            <w:tcW w:w="0" w:type="auto"/>
            <w:gridSpan w:val="9"/>
            <w:vAlign w:val="center"/>
            <w:hideMark/>
          </w:tcPr>
          <w:p w:rsidR="00000000" w:rsidRDefault="00F4231B">
            <w:pPr>
              <w:rPr>
                <w:rFonts w:eastAsia="Times New Roman"/>
                <w:sz w:val="20"/>
                <w:szCs w:val="20"/>
              </w:rPr>
            </w:pPr>
          </w:p>
        </w:tc>
      </w:tr>
      <w:tr w:rsidR="00000000">
        <w:trPr>
          <w:divId w:val="70396105"/>
        </w:trPr>
        <w:tc>
          <w:tcPr>
            <w:tcW w:w="33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7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7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70396105"/>
        </w:trPr>
        <w:tc>
          <w:tcPr>
            <w:tcW w:w="0" w:type="auto"/>
            <w:tcMar>
              <w:top w:w="30" w:type="dxa"/>
              <w:left w:w="30" w:type="dxa"/>
              <w:bottom w:w="30" w:type="dxa"/>
              <w:right w:w="30" w:type="dxa"/>
            </w:tcMar>
            <w:vAlign w:val="bottom"/>
            <w:hideMark/>
          </w:tcPr>
          <w:p w:rsidR="00000000" w:rsidRDefault="00F4231B">
            <w:pPr>
              <w:divId w:val="2128693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5174310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F4231B">
            <w:pPr>
              <w:divId w:val="835795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As of</w:t>
            </w:r>
          </w:p>
        </w:tc>
      </w:tr>
      <w:tr w:rsidR="00000000">
        <w:trPr>
          <w:divId w:val="70396105"/>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18339889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December 31,</w:t>
            </w:r>
          </w:p>
        </w:tc>
        <w:tc>
          <w:tcPr>
            <w:tcW w:w="0" w:type="auto"/>
            <w:tcMar>
              <w:top w:w="30" w:type="dxa"/>
              <w:left w:w="30" w:type="dxa"/>
              <w:bottom w:w="30" w:type="dxa"/>
              <w:right w:w="30" w:type="dxa"/>
            </w:tcMar>
            <w:vAlign w:val="bottom"/>
            <w:hideMark/>
          </w:tcPr>
          <w:p w:rsidR="00000000" w:rsidRDefault="00F4231B">
            <w:pPr>
              <w:divId w:val="9102407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December 31,</w:t>
            </w:r>
          </w:p>
        </w:tc>
      </w:tr>
      <w:tr w:rsidR="00000000">
        <w:trPr>
          <w:divId w:val="70396105"/>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 (In thousands)</w:t>
            </w:r>
          </w:p>
        </w:tc>
        <w:tc>
          <w:tcPr>
            <w:tcW w:w="0" w:type="auto"/>
            <w:tcMar>
              <w:top w:w="30" w:type="dxa"/>
              <w:left w:w="30" w:type="dxa"/>
              <w:bottom w:w="30" w:type="dxa"/>
              <w:right w:w="30" w:type="dxa"/>
            </w:tcMar>
            <w:vAlign w:val="bottom"/>
            <w:hideMark/>
          </w:tcPr>
          <w:p w:rsidR="00000000" w:rsidRDefault="00F4231B">
            <w:pPr>
              <w:divId w:val="14831543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4231B">
            <w:pPr>
              <w:divId w:val="20362279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r>
      <w:tr w:rsidR="00000000">
        <w:trPr>
          <w:divId w:val="70396105"/>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Accrued data costs</w:t>
            </w:r>
          </w:p>
        </w:tc>
        <w:tc>
          <w:tcPr>
            <w:tcW w:w="0" w:type="auto"/>
            <w:shd w:val="clear" w:color="auto" w:fill="CCEEFF"/>
            <w:tcMar>
              <w:top w:w="30" w:type="dxa"/>
              <w:left w:w="30" w:type="dxa"/>
              <w:bottom w:w="30" w:type="dxa"/>
              <w:right w:w="30" w:type="dxa"/>
            </w:tcMar>
            <w:vAlign w:val="bottom"/>
            <w:hideMark/>
          </w:tcPr>
          <w:p w:rsidR="00000000" w:rsidRDefault="00F4231B">
            <w:pPr>
              <w:divId w:val="12193211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19,593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92003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14,617</w:t>
            </w:r>
          </w:p>
        </w:tc>
        <w:tc>
          <w:tcPr>
            <w:tcW w:w="0" w:type="auto"/>
            <w:shd w:val="clear" w:color="auto" w:fill="CCEEFF"/>
            <w:vAlign w:val="bottom"/>
            <w:hideMark/>
          </w:tcPr>
          <w:p w:rsidR="00000000" w:rsidRDefault="00F4231B">
            <w:pPr>
              <w:rPr>
                <w:rFonts w:eastAsia="Times New Roman"/>
                <w:sz w:val="20"/>
                <w:szCs w:val="20"/>
              </w:rPr>
            </w:pPr>
          </w:p>
        </w:tc>
      </w:tr>
      <w:tr w:rsidR="00000000">
        <w:trPr>
          <w:divId w:val="70396105"/>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Payroll and payroll-related</w:t>
            </w:r>
          </w:p>
        </w:tc>
        <w:tc>
          <w:tcPr>
            <w:tcW w:w="0" w:type="auto"/>
            <w:tcMar>
              <w:top w:w="30" w:type="dxa"/>
              <w:left w:w="30" w:type="dxa"/>
              <w:bottom w:w="30" w:type="dxa"/>
              <w:right w:w="30" w:type="dxa"/>
            </w:tcMar>
            <w:vAlign w:val="bottom"/>
            <w:hideMark/>
          </w:tcPr>
          <w:p w:rsidR="00000000" w:rsidRDefault="00F4231B">
            <w:pPr>
              <w:divId w:val="325938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15,412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82624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18,972</w:t>
            </w:r>
          </w:p>
        </w:tc>
        <w:tc>
          <w:tcPr>
            <w:tcW w:w="0" w:type="auto"/>
            <w:vAlign w:val="bottom"/>
            <w:hideMark/>
          </w:tcPr>
          <w:p w:rsidR="00000000" w:rsidRDefault="00F4231B">
            <w:pPr>
              <w:rPr>
                <w:rFonts w:eastAsia="Times New Roman"/>
                <w:sz w:val="20"/>
                <w:szCs w:val="20"/>
              </w:rPr>
            </w:pPr>
          </w:p>
        </w:tc>
      </w:tr>
      <w:tr w:rsidR="00000000">
        <w:trPr>
          <w:divId w:val="70396105"/>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Accrued interest on senior secured convertible notes</w:t>
            </w:r>
          </w:p>
        </w:tc>
        <w:tc>
          <w:tcPr>
            <w:tcW w:w="0" w:type="auto"/>
            <w:shd w:val="clear" w:color="auto" w:fill="CCEEFF"/>
            <w:tcMar>
              <w:top w:w="30" w:type="dxa"/>
              <w:left w:w="30" w:type="dxa"/>
              <w:bottom w:w="30" w:type="dxa"/>
              <w:right w:w="30" w:type="dxa"/>
            </w:tcMar>
            <w:vAlign w:val="bottom"/>
            <w:hideMark/>
          </w:tcPr>
          <w:p w:rsidR="00000000" w:rsidRDefault="00F4231B">
            <w:pPr>
              <w:divId w:val="1839271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6,120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773647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3,046</w:t>
            </w:r>
          </w:p>
        </w:tc>
        <w:tc>
          <w:tcPr>
            <w:tcW w:w="0" w:type="auto"/>
            <w:shd w:val="clear" w:color="auto" w:fill="CCEEFF"/>
            <w:vAlign w:val="bottom"/>
            <w:hideMark/>
          </w:tcPr>
          <w:p w:rsidR="00000000" w:rsidRDefault="00F4231B">
            <w:pPr>
              <w:rPr>
                <w:rFonts w:eastAsia="Times New Roman"/>
                <w:sz w:val="20"/>
                <w:szCs w:val="20"/>
              </w:rPr>
            </w:pPr>
          </w:p>
        </w:tc>
      </w:tr>
      <w:tr w:rsidR="00000000">
        <w:trPr>
          <w:divId w:val="70396105"/>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Professional fees</w:t>
            </w:r>
          </w:p>
        </w:tc>
        <w:tc>
          <w:tcPr>
            <w:tcW w:w="0" w:type="auto"/>
            <w:tcMar>
              <w:top w:w="30" w:type="dxa"/>
              <w:left w:w="30" w:type="dxa"/>
              <w:bottom w:w="30" w:type="dxa"/>
              <w:right w:w="30" w:type="dxa"/>
            </w:tcMar>
            <w:vAlign w:val="bottom"/>
            <w:hideMark/>
          </w:tcPr>
          <w:p w:rsidR="00000000" w:rsidRDefault="00F4231B">
            <w:pPr>
              <w:divId w:val="564681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4,118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62450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8,477</w:t>
            </w:r>
          </w:p>
        </w:tc>
        <w:tc>
          <w:tcPr>
            <w:tcW w:w="0" w:type="auto"/>
            <w:vAlign w:val="bottom"/>
            <w:hideMark/>
          </w:tcPr>
          <w:p w:rsidR="00000000" w:rsidRDefault="00F4231B">
            <w:pPr>
              <w:rPr>
                <w:rFonts w:eastAsia="Times New Roman"/>
                <w:sz w:val="20"/>
                <w:szCs w:val="20"/>
              </w:rPr>
            </w:pPr>
          </w:p>
        </w:tc>
      </w:tr>
      <w:tr w:rsidR="00000000">
        <w:trPr>
          <w:divId w:val="70396105"/>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Restructuring accrual</w:t>
            </w:r>
          </w:p>
        </w:tc>
        <w:tc>
          <w:tcPr>
            <w:tcW w:w="0" w:type="auto"/>
            <w:shd w:val="clear" w:color="auto" w:fill="CCEEFF"/>
            <w:tcMar>
              <w:top w:w="30" w:type="dxa"/>
              <w:left w:w="30" w:type="dxa"/>
              <w:bottom w:w="30" w:type="dxa"/>
              <w:right w:w="30" w:type="dxa"/>
            </w:tcMar>
            <w:vAlign w:val="bottom"/>
            <w:hideMark/>
          </w:tcPr>
          <w:p w:rsidR="00000000" w:rsidRDefault="00F4231B">
            <w:pPr>
              <w:divId w:val="1760902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992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44332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5,479</w:t>
            </w:r>
          </w:p>
        </w:tc>
        <w:tc>
          <w:tcPr>
            <w:tcW w:w="0" w:type="auto"/>
            <w:shd w:val="clear" w:color="auto" w:fill="CCEEFF"/>
            <w:vAlign w:val="bottom"/>
            <w:hideMark/>
          </w:tcPr>
          <w:p w:rsidR="00000000" w:rsidRDefault="00F4231B">
            <w:pPr>
              <w:rPr>
                <w:rFonts w:eastAsia="Times New Roman"/>
                <w:sz w:val="20"/>
                <w:szCs w:val="20"/>
              </w:rPr>
            </w:pPr>
          </w:p>
        </w:tc>
      </w:tr>
      <w:tr w:rsidR="00000000">
        <w:trPr>
          <w:divId w:val="70396105"/>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rsidR="00000000" w:rsidRDefault="00F4231B">
            <w:pPr>
              <w:divId w:val="1509102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9,272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88898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7,549</w:t>
            </w:r>
          </w:p>
        </w:tc>
        <w:tc>
          <w:tcPr>
            <w:tcW w:w="0" w:type="auto"/>
            <w:vAlign w:val="bottom"/>
            <w:hideMark/>
          </w:tcPr>
          <w:p w:rsidR="00000000" w:rsidRDefault="00F4231B">
            <w:pPr>
              <w:rPr>
                <w:rFonts w:eastAsia="Times New Roman"/>
                <w:sz w:val="20"/>
                <w:szCs w:val="20"/>
              </w:rPr>
            </w:pPr>
          </w:p>
        </w:tc>
      </w:tr>
      <w:tr w:rsidR="00000000">
        <w:trPr>
          <w:divId w:val="70396105"/>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accrued expenses</w:t>
            </w:r>
          </w:p>
        </w:tc>
        <w:tc>
          <w:tcPr>
            <w:tcW w:w="0" w:type="auto"/>
            <w:shd w:val="clear" w:color="auto" w:fill="CCEEFF"/>
            <w:tcMar>
              <w:top w:w="30" w:type="dxa"/>
              <w:left w:w="30" w:type="dxa"/>
              <w:bottom w:w="30" w:type="dxa"/>
              <w:right w:w="30" w:type="dxa"/>
            </w:tcMar>
            <w:vAlign w:val="bottom"/>
            <w:hideMark/>
          </w:tcPr>
          <w:p w:rsidR="00000000" w:rsidRDefault="00F4231B">
            <w:pPr>
              <w:divId w:val="12983369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55,507</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721179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58,140</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jc w:val="both"/>
        <w:divId w:val="1034236348"/>
        <w:rPr>
          <w:rFonts w:eastAsia="Times New Roman"/>
          <w:sz w:val="20"/>
          <w:szCs w:val="20"/>
        </w:rPr>
      </w:pPr>
    </w:p>
    <w:p w:rsidR="00000000" w:rsidRDefault="00F4231B">
      <w:pPr>
        <w:divId w:val="1285161523"/>
        <w:rPr>
          <w:rFonts w:eastAsia="Times New Roman"/>
          <w:sz w:val="20"/>
          <w:szCs w:val="20"/>
        </w:rPr>
      </w:pPr>
    </w:p>
    <w:p w:rsidR="00000000" w:rsidRDefault="00F4231B">
      <w:pPr>
        <w:spacing w:line="288" w:lineRule="auto"/>
        <w:jc w:val="center"/>
        <w:divId w:val="1618754133"/>
        <w:rPr>
          <w:rFonts w:eastAsia="Times New Roman"/>
          <w:sz w:val="20"/>
          <w:szCs w:val="20"/>
        </w:rPr>
      </w:pPr>
      <w:r>
        <w:rPr>
          <w:rFonts w:ascii="inherit" w:eastAsia="Times New Roman" w:hAnsi="inherit"/>
          <w:sz w:val="20"/>
          <w:szCs w:val="20"/>
        </w:rPr>
        <w:t>92</w:t>
      </w:r>
    </w:p>
    <w:p w:rsidR="00000000" w:rsidRDefault="00F4231B">
      <w:pPr>
        <w:divId w:val="1034236348"/>
        <w:rPr>
          <w:rFonts w:eastAsia="Times New Roman"/>
          <w:sz w:val="20"/>
          <w:szCs w:val="20"/>
        </w:rPr>
      </w:pPr>
      <w:r>
        <w:rPr>
          <w:rFonts w:eastAsia="Times New Roman"/>
          <w:sz w:val="20"/>
          <w:szCs w:val="20"/>
        </w:rPr>
        <w:pict>
          <v:rect id="_x0000_i1120" style="width:0;height:1.5pt" o:hralign="center" o:hrstd="t" o:hr="t" fillcolor="#a0a0a0" stroked="f"/>
        </w:pict>
      </w:r>
    </w:p>
    <w:p w:rsidR="00000000" w:rsidRDefault="00F4231B">
      <w:pPr>
        <w:spacing w:line="288" w:lineRule="auto"/>
        <w:divId w:val="1620530904"/>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215234937"/>
        <w:rPr>
          <w:rFonts w:eastAsia="Times New Roman"/>
          <w:sz w:val="20"/>
          <w:szCs w:val="20"/>
        </w:rPr>
      </w:pPr>
    </w:p>
    <w:p w:rsidR="00000000" w:rsidRDefault="00F4231B">
      <w:pPr>
        <w:divId w:val="521748514"/>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3017"/>
      </w:tblGrid>
      <w:tr w:rsidR="00000000">
        <w:trPr>
          <w:divId w:val="1034236348"/>
          <w:tblCellSpacing w:w="0" w:type="dxa"/>
        </w:trPr>
        <w:tc>
          <w:tcPr>
            <w:tcW w:w="36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999264723"/>
              <w:rPr>
                <w:rFonts w:eastAsia="Times New Roman"/>
                <w:sz w:val="20"/>
                <w:szCs w:val="20"/>
              </w:rPr>
            </w:pPr>
            <w:r>
              <w:rPr>
                <w:rFonts w:ascii="inherit" w:eastAsia="Times New Roman" w:hAnsi="inherit"/>
                <w:b/>
                <w:bCs/>
                <w:sz w:val="20"/>
                <w:szCs w:val="20"/>
              </w:rPr>
              <w:t>11.</w:t>
            </w:r>
          </w:p>
        </w:tc>
        <w:tc>
          <w:tcPr>
            <w:tcW w:w="0" w:type="auto"/>
            <w:hideMark/>
          </w:tcPr>
          <w:p w:rsidR="00000000" w:rsidRDefault="00F4231B">
            <w:pPr>
              <w:spacing w:line="288" w:lineRule="auto"/>
              <w:divId w:val="1523278977"/>
              <w:rPr>
                <w:rFonts w:eastAsia="Times New Roman"/>
                <w:sz w:val="20"/>
                <w:szCs w:val="20"/>
              </w:rPr>
            </w:pPr>
            <w:r>
              <w:rPr>
                <w:rFonts w:ascii="inherit" w:eastAsia="Times New Roman" w:hAnsi="inherit"/>
                <w:b/>
                <w:bCs/>
                <w:sz w:val="20"/>
                <w:szCs w:val="20"/>
              </w:rPr>
              <w:t>Commitments and Contingencies</w:t>
            </w:r>
          </w:p>
        </w:tc>
      </w:tr>
    </w:tbl>
    <w:p w:rsidR="00000000" w:rsidRDefault="00F4231B">
      <w:pPr>
        <w:spacing w:line="288" w:lineRule="auto"/>
        <w:jc w:val="both"/>
        <w:divId w:val="1034236348"/>
        <w:rPr>
          <w:rFonts w:eastAsia="Times New Roman"/>
          <w:sz w:val="20"/>
          <w:szCs w:val="20"/>
        </w:rPr>
      </w:pPr>
      <w:r>
        <w:rPr>
          <w:rFonts w:ascii="inherit" w:eastAsia="Times New Roman" w:hAnsi="inherit"/>
          <w:b/>
          <w:bCs/>
          <w:i/>
          <w:iCs/>
          <w:sz w:val="20"/>
          <w:szCs w:val="20"/>
        </w:rPr>
        <w:t>Contingencies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is involved in various legal proceedings from time to time. The Company establishes reserves for specific legal proceedings when management determines that the likelihood of an unfavorable outcome is probable, and the amount of loss can be reas</w:t>
      </w:r>
      <w:r>
        <w:rPr>
          <w:rFonts w:ascii="inherit" w:eastAsia="Times New Roman" w:hAnsi="inherit"/>
          <w:sz w:val="20"/>
          <w:szCs w:val="20"/>
        </w:rPr>
        <w:t>onably estimated. The Company has also identified certain other legal matters where an unfavorable outcome is reasonably possible and/or for which no estimate of possible losses can be made. In these cases, the Company does not establish a reserve until it</w:t>
      </w:r>
      <w:r>
        <w:rPr>
          <w:rFonts w:ascii="inherit" w:eastAsia="Times New Roman" w:hAnsi="inherit"/>
          <w:sz w:val="20"/>
          <w:szCs w:val="20"/>
        </w:rPr>
        <w:t xml:space="preserve"> can reasonably estimate the loss. Legal fees are expensed as incurred. The outcomes of legal proceedings are inherently unpredictable, subject to significant uncertainties, and could be material to the Company's operating results and cash flows for a part</w:t>
      </w:r>
      <w:r>
        <w:rPr>
          <w:rFonts w:ascii="inherit" w:eastAsia="Times New Roman" w:hAnsi="inherit"/>
          <w:sz w:val="20"/>
          <w:szCs w:val="20"/>
        </w:rPr>
        <w:t>icular period.</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Privacy Class Action Litigation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 September 11, 2017, the Company and a wholly-owned subsidiary, Full Circle Studies, Inc., ("Full Circle"), received demand letters on behalf of named plaintiffs and all others similarly situated alleging th</w:t>
      </w:r>
      <w:r>
        <w:rPr>
          <w:rFonts w:ascii="inherit" w:eastAsia="Times New Roman" w:hAnsi="inherit"/>
          <w:sz w:val="20"/>
          <w:szCs w:val="20"/>
        </w:rPr>
        <w:t>at the Company and Full Circle collected personal information from users under the age of 13 without verifiable parental consent in violation of Massachusetts law and the federal Children's Online Privacy Protection Act. The letters alleged that the Compan</w:t>
      </w:r>
      <w:r>
        <w:rPr>
          <w:rFonts w:ascii="inherit" w:eastAsia="Times New Roman" w:hAnsi="inherit"/>
          <w:sz w:val="20"/>
          <w:szCs w:val="20"/>
        </w:rPr>
        <w:t>y and Full Circle collected such personal information by embedding advertising software development kits ("SDKs") in applications created or developed by The Walt Disney Company. The letters sought monetary damages, attorneys' fees and damages under Massac</w:t>
      </w:r>
      <w:r>
        <w:rPr>
          <w:rFonts w:ascii="inherit" w:eastAsia="Times New Roman" w:hAnsi="inherit"/>
          <w:sz w:val="20"/>
          <w:szCs w:val="20"/>
        </w:rPr>
        <w:t>husetts law. On June 4, 2018, the plaintiffs filed amended complaints with the U.S. District Court for the Northern District of California adding the Company and Full Circle as defendants in a purported class action (captioned</w:t>
      </w:r>
      <w:r>
        <w:rPr>
          <w:rFonts w:ascii="inherit" w:eastAsia="Times New Roman" w:hAnsi="inherit"/>
          <w:sz w:val="20"/>
          <w:szCs w:val="20"/>
        </w:rPr>
        <w:t xml:space="preserve"> </w:t>
      </w:r>
      <w:r>
        <w:rPr>
          <w:rFonts w:ascii="inherit" w:eastAsia="Times New Roman" w:hAnsi="inherit"/>
          <w:i/>
          <w:iCs/>
          <w:sz w:val="20"/>
          <w:szCs w:val="20"/>
        </w:rPr>
        <w:t>Rushing, et al v. The Walt Di</w:t>
      </w:r>
      <w:r>
        <w:rPr>
          <w:rFonts w:ascii="inherit" w:eastAsia="Times New Roman" w:hAnsi="inherit"/>
          <w:i/>
          <w:iCs/>
          <w:sz w:val="20"/>
          <w:szCs w:val="20"/>
        </w:rPr>
        <w:t>sney Company, et al.,</w:t>
      </w:r>
      <w:r>
        <w:rPr>
          <w:rFonts w:ascii="inherit" w:eastAsia="Times New Roman" w:hAnsi="inherit"/>
          <w:i/>
          <w:iCs/>
          <w:sz w:val="20"/>
          <w:szCs w:val="20"/>
        </w:rPr>
        <w:t xml:space="preserve"> </w:t>
      </w:r>
      <w:r>
        <w:rPr>
          <w:rFonts w:ascii="inherit" w:eastAsia="Times New Roman" w:hAnsi="inherit"/>
          <w:sz w:val="20"/>
          <w:szCs w:val="20"/>
        </w:rPr>
        <w:t>Case No. 3:17-cv-04419-JD) against Disney, Twitter and other defendants, alleging violations of California's constitutional right to privacy and intrusion upon seclusion law, New York's deceptive trade practices statute, and Massachus</w:t>
      </w:r>
      <w:r>
        <w:rPr>
          <w:rFonts w:ascii="inherit" w:eastAsia="Times New Roman" w:hAnsi="inherit"/>
          <w:sz w:val="20"/>
          <w:szCs w:val="20"/>
        </w:rPr>
        <w:t>etts' deceptive trade practices and right to privacy statutes. The complaints alleged damages in excess of</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 xml:space="preserve">million, with any award to be apportioned among the defendants. On February 26, 2020, the Company and Full Circle reached an agreement with the </w:t>
      </w:r>
      <w:r>
        <w:rPr>
          <w:rFonts w:ascii="inherit" w:eastAsia="Times New Roman" w:hAnsi="inherit"/>
          <w:sz w:val="20"/>
          <w:szCs w:val="20"/>
        </w:rPr>
        <w:t>plaintiffs to settle the complaints in full, with no admission of liability, in return for injunctive relief and payment of the plaintiffs' attorneys fees, to be covered by the Company's insurance.</w:t>
      </w:r>
    </w:p>
    <w:p w:rsidR="00000000" w:rsidRDefault="00F4231B">
      <w:pPr>
        <w:spacing w:line="288" w:lineRule="auto"/>
        <w:divId w:val="1856653983"/>
        <w:rPr>
          <w:rFonts w:eastAsia="Times New Roman"/>
          <w:sz w:val="20"/>
          <w:szCs w:val="20"/>
        </w:rPr>
      </w:pPr>
      <w:r>
        <w:rPr>
          <w:rFonts w:ascii="inherit" w:eastAsia="Times New Roman" w:hAnsi="inherit"/>
          <w:b/>
          <w:bCs/>
          <w:sz w:val="20"/>
          <w:szCs w:val="20"/>
        </w:rPr>
        <w:t>Securities Class Action Litigation</w:t>
      </w:r>
      <w:r>
        <w:rPr>
          <w:rFonts w:ascii="inherit" w:eastAsia="Times New Roman" w:hAnsi="inherit"/>
          <w:b/>
          <w:bCs/>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 April 10, 2019, Ser</w:t>
      </w:r>
      <w:r>
        <w:rPr>
          <w:rFonts w:ascii="inherit" w:eastAsia="Times New Roman" w:hAnsi="inherit"/>
          <w:sz w:val="20"/>
          <w:szCs w:val="20"/>
        </w:rPr>
        <w:t>gii Bratusov, a purported shareholder of the Company, filed a putative class action complaint against the Company. The case, captioned</w:t>
      </w:r>
      <w:r>
        <w:rPr>
          <w:rFonts w:ascii="inherit" w:eastAsia="Times New Roman" w:hAnsi="inherit"/>
          <w:sz w:val="20"/>
          <w:szCs w:val="20"/>
        </w:rPr>
        <w:t xml:space="preserve"> </w:t>
      </w:r>
      <w:r>
        <w:rPr>
          <w:rFonts w:ascii="inherit" w:eastAsia="Times New Roman" w:hAnsi="inherit"/>
          <w:i/>
          <w:iCs/>
          <w:sz w:val="20"/>
          <w:szCs w:val="20"/>
        </w:rPr>
        <w:t>Bratusov v. comScore, Inc., et al.</w:t>
      </w:r>
      <w:r>
        <w:rPr>
          <w:rFonts w:ascii="inherit" w:eastAsia="Times New Roman" w:hAnsi="inherit"/>
          <w:sz w:val="20"/>
          <w:szCs w:val="20"/>
        </w:rPr>
        <w:t>, Case No. 19 Civ. 03210, was filed in the U.S. District Court for the Southern Distric</w:t>
      </w:r>
      <w:r>
        <w:rPr>
          <w:rFonts w:ascii="inherit" w:eastAsia="Times New Roman" w:hAnsi="inherit"/>
          <w:sz w:val="20"/>
          <w:szCs w:val="20"/>
        </w:rPr>
        <w:t>t of New York and also names the Company's Chief Financial Officer, Gregory Fink, and the Company's former Chief Executive Officer, Bryan Wiener, as defendants. The complaint, which was amended on September 30, 2019, purports to bring claims on behalf of a</w:t>
      </w:r>
      <w:r>
        <w:rPr>
          <w:rFonts w:ascii="inherit" w:eastAsia="Times New Roman" w:hAnsi="inherit"/>
          <w:sz w:val="20"/>
          <w:szCs w:val="20"/>
        </w:rPr>
        <w:t>ll persons and entities that acquired securities of the Company between February 28, 2019 and August 7, 2019 and alleges that the Company, Mr. Wiener, and Mr. Fink violated Section 10(b) of the Exchange Act and Rule 10b-5 promulgated thereunder, by alleged</w:t>
      </w:r>
      <w:r>
        <w:rPr>
          <w:rFonts w:ascii="inherit" w:eastAsia="Times New Roman" w:hAnsi="inherit"/>
          <w:sz w:val="20"/>
          <w:szCs w:val="20"/>
        </w:rPr>
        <w:t>ly failing to disclose in public statements in February and March 2019 material information concerning a disagreement relating to the Company's business strategy. The complaint also alleges that Mr. Wiener and Mr. Fink, acting as control persons of the Com</w:t>
      </w:r>
      <w:r>
        <w:rPr>
          <w:rFonts w:ascii="inherit" w:eastAsia="Times New Roman" w:hAnsi="inherit"/>
          <w:sz w:val="20"/>
          <w:szCs w:val="20"/>
        </w:rPr>
        <w:t>pany, violated Section 20(a) of the Exchange Act in connection with the Company's alleged failure to disclose material information. The complaint seeks a determination of the propriety of the class, compensatory damages and the award of reasonable costs an</w:t>
      </w:r>
      <w:r>
        <w:rPr>
          <w:rFonts w:ascii="inherit" w:eastAsia="Times New Roman" w:hAnsi="inherit"/>
          <w:sz w:val="20"/>
          <w:szCs w:val="20"/>
        </w:rPr>
        <w:t xml:space="preserve">d expenses incurred in the action. The defendants deny any wrongdoing or liability and intend to vigorously defend against these claims. Although the ultimate outcome of this matter is unknown, the Company believes that a material loss was not probable or </w:t>
      </w:r>
      <w:r>
        <w:rPr>
          <w:rFonts w:ascii="inherit" w:eastAsia="Times New Roman" w:hAnsi="inherit"/>
          <w:sz w:val="20"/>
          <w:szCs w:val="20"/>
        </w:rPr>
        <w:t>estimable as of December 31, 2019.</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SEC Settlement</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 September 24, 2019, the Company announced a settlement with the SEC, resolving a previously disclosed investigation into financial accounting and disclosure practices between February 2014 and February 2</w:t>
      </w:r>
      <w:r>
        <w:rPr>
          <w:rFonts w:ascii="inherit" w:eastAsia="Times New Roman" w:hAnsi="inherit"/>
          <w:sz w:val="20"/>
          <w:szCs w:val="20"/>
        </w:rPr>
        <w:t>016. The findings reached by the SEC related to revenue recognition and disclosure practices in 2014-2016, including contravention of civil antifraud and books and records provisions. The conduct occurred under prior management, including the Company's for</w:t>
      </w:r>
      <w:r>
        <w:rPr>
          <w:rFonts w:ascii="inherit" w:eastAsia="Times New Roman" w:hAnsi="inherit"/>
          <w:sz w:val="20"/>
          <w:szCs w:val="20"/>
        </w:rPr>
        <w:t>mer Chief Executive Officer, Serge Matta. In agreeing to the terms of the settlement, which included a civil monetary penalty of</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a cease-and-desist order (dated September 24, 2019) under Section 8A of the Securities Act of 1933 and Section</w:t>
      </w:r>
      <w:r>
        <w:rPr>
          <w:rFonts w:ascii="inherit" w:eastAsia="Times New Roman" w:hAnsi="inherit"/>
          <w:sz w:val="20"/>
          <w:szCs w:val="20"/>
        </w:rPr>
        <w:t xml:space="preserve"> 21C of the Exchange Act, the Company neither admitted nor denied the SEC's allegations. A separate proceeding against Mr. Matta was announced by the SEC, pursuant to which Mr. Matta agreed to pay a clawback to the Company of</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million.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SEC considered the Company's cooperation during the investigation and its significant remedial efforts, including replacing the former Chief Executive Officer and other senior executives, constituting a new management team, implementing new and extensi</w:t>
      </w:r>
      <w:r>
        <w:rPr>
          <w:rFonts w:ascii="inherit" w:eastAsia="Times New Roman" w:hAnsi="inherit"/>
          <w:sz w:val="20"/>
          <w:szCs w:val="20"/>
        </w:rPr>
        <w:t>ve internal control procedures and policies, and implementing a new, comprehensive compliance management system. In its order, the SEC also noted that all senior management and directors who were with the Company at the time of the conduct described in the</w:t>
      </w:r>
      <w:r>
        <w:rPr>
          <w:rFonts w:ascii="inherit" w:eastAsia="Times New Roman" w:hAnsi="inherit"/>
          <w:sz w:val="20"/>
          <w:szCs w:val="20"/>
        </w:rPr>
        <w:t xml:space="preserve"> order are no longer with the Company.</w:t>
      </w:r>
    </w:p>
    <w:p w:rsidR="00000000" w:rsidRDefault="00F4231B">
      <w:pPr>
        <w:divId w:val="1221676559"/>
        <w:rPr>
          <w:rFonts w:eastAsia="Times New Roman"/>
          <w:sz w:val="20"/>
          <w:szCs w:val="20"/>
        </w:rPr>
      </w:pPr>
    </w:p>
    <w:p w:rsidR="00000000" w:rsidRDefault="00F4231B">
      <w:pPr>
        <w:spacing w:line="288" w:lineRule="auto"/>
        <w:jc w:val="center"/>
        <w:divId w:val="593049138"/>
        <w:rPr>
          <w:rFonts w:eastAsia="Times New Roman"/>
          <w:sz w:val="20"/>
          <w:szCs w:val="20"/>
        </w:rPr>
      </w:pPr>
      <w:r>
        <w:rPr>
          <w:rFonts w:ascii="inherit" w:eastAsia="Times New Roman" w:hAnsi="inherit"/>
          <w:sz w:val="20"/>
          <w:szCs w:val="20"/>
        </w:rPr>
        <w:t>93</w:t>
      </w:r>
    </w:p>
    <w:p w:rsidR="00000000" w:rsidRDefault="00F4231B">
      <w:pPr>
        <w:divId w:val="1034236348"/>
        <w:rPr>
          <w:rFonts w:eastAsia="Times New Roman"/>
          <w:sz w:val="20"/>
          <w:szCs w:val="20"/>
        </w:rPr>
      </w:pPr>
      <w:r>
        <w:rPr>
          <w:rFonts w:eastAsia="Times New Roman"/>
          <w:sz w:val="20"/>
          <w:szCs w:val="20"/>
        </w:rPr>
        <w:pict>
          <v:rect id="_x0000_i1121" style="width:0;height:1.5pt" o:hralign="center" o:hrstd="t" o:hr="t" fillcolor="#a0a0a0" stroked="f"/>
        </w:pict>
      </w:r>
    </w:p>
    <w:p w:rsidR="00000000" w:rsidRDefault="00F4231B">
      <w:pPr>
        <w:spacing w:line="288" w:lineRule="auto"/>
        <w:divId w:val="712463978"/>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408452239"/>
        <w:rPr>
          <w:rFonts w:eastAsia="Times New Roman"/>
          <w:sz w:val="20"/>
          <w:szCs w:val="20"/>
        </w:rPr>
      </w:pPr>
    </w:p>
    <w:p w:rsidR="00000000" w:rsidRDefault="00F4231B">
      <w:pPr>
        <w:divId w:val="1298604941"/>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Mr. Matta's</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clawback was paid to the Company in September 2019. The Company's first p</w:t>
      </w:r>
      <w:r>
        <w:rPr>
          <w:rFonts w:ascii="inherit" w:eastAsia="Times New Roman" w:hAnsi="inherit"/>
          <w:sz w:val="20"/>
          <w:szCs w:val="20"/>
        </w:rPr>
        <w:t>ayment to the SEC (of the same amount,</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million) was made in October 2019, to be followed by</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equal payments of the remaining penalty amount plus post-judgment interest due 120, 240, and 360 days after the entry of the SEC's order.</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Export Controls</w:t>
      </w:r>
      <w:r>
        <w:rPr>
          <w:rFonts w:ascii="inherit" w:eastAsia="Times New Roman" w:hAnsi="inherit"/>
          <w:b/>
          <w:bCs/>
          <w:sz w:val="20"/>
          <w:szCs w:val="20"/>
        </w:rPr>
        <w:t xml:space="preserve"> Review</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March 2018, the Company became aware of possible violations of U.S. export controls and economic sanctions laws and regulations involving the Company. The circumstances giving rise to these possible violations pertained to the Company's collecti</w:t>
      </w:r>
      <w:r>
        <w:rPr>
          <w:rFonts w:ascii="inherit" w:eastAsia="Times New Roman" w:hAnsi="inherit"/>
          <w:sz w:val="20"/>
          <w:szCs w:val="20"/>
        </w:rPr>
        <w:t>on of survey data from panelists within U.S. embargoed countries, as a part of the Company's larger global survey efforts not intentionally targeted at such countries. The Company filed a joint initial notice of voluntary disclosure with the U.S. Departmen</w:t>
      </w:r>
      <w:r>
        <w:rPr>
          <w:rFonts w:ascii="inherit" w:eastAsia="Times New Roman" w:hAnsi="inherit"/>
          <w:sz w:val="20"/>
          <w:szCs w:val="20"/>
        </w:rPr>
        <w:t>t of the Treasury's Office of Foreign Assets Control ("OFAC") and the U.S. Commerce Department’s Bureau of Industry and Security ("BIS") and commenced an internal review to identify the causes and scope of transactions that could constitute violations of t</w:t>
      </w:r>
      <w:r>
        <w:rPr>
          <w:rFonts w:ascii="inherit" w:eastAsia="Times New Roman" w:hAnsi="inherit"/>
          <w:sz w:val="20"/>
          <w:szCs w:val="20"/>
        </w:rPr>
        <w:t xml:space="preserve">he OFAC and BIS regulations. On May 31, 2018, the Company filed a final voluntary disclosure with OFAC and BIS. On September 10, 2018, the Company was notified that BIS did not find a violation of export regulations and closed the matter. On September 13, </w:t>
      </w:r>
      <w:r>
        <w:rPr>
          <w:rFonts w:ascii="inherit" w:eastAsia="Times New Roman" w:hAnsi="inherit"/>
          <w:sz w:val="20"/>
          <w:szCs w:val="20"/>
        </w:rPr>
        <w:t>2019, OFAC issued a letter stating that although potential violations may have occurred, OFAC had decided not to pursue a civil monetary penalty or take other enforcement action. The letter represented a final enforcement response from OFAC. In its letter,</w:t>
      </w:r>
      <w:r>
        <w:rPr>
          <w:rFonts w:ascii="inherit" w:eastAsia="Times New Roman" w:hAnsi="inherit"/>
          <w:sz w:val="20"/>
          <w:szCs w:val="20"/>
        </w:rPr>
        <w:t xml:space="preserve"> OFAC noted that the Company had taken a number of remedial compliance measures and detailed the compliance measures taken.</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Other Matters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In addition to the matters described above, the Company is, and may become, a party to a variety of legal proceedings </w:t>
      </w:r>
      <w:r>
        <w:rPr>
          <w:rFonts w:ascii="inherit" w:eastAsia="Times New Roman" w:hAnsi="inherit"/>
          <w:sz w:val="20"/>
          <w:szCs w:val="20"/>
        </w:rPr>
        <w:t>from time to time that arise in the normal course of the Company's business. While the results of such legal proceedings cannot be predicted with certainty, management believes that, based on current knowledge, the final outcome of any such current pending</w:t>
      </w:r>
      <w:r>
        <w:rPr>
          <w:rFonts w:ascii="inherit" w:eastAsia="Times New Roman" w:hAnsi="inherit"/>
          <w:sz w:val="20"/>
          <w:szCs w:val="20"/>
        </w:rPr>
        <w:t xml:space="preserve"> matters will not have a material adverse effect on the Company's financial position, results of operations or cash flows. Regardless of the outcome, legal proceedings can have an adverse effect on the Company because of defense costs, diversion of managem</w:t>
      </w:r>
      <w:r>
        <w:rPr>
          <w:rFonts w:ascii="inherit" w:eastAsia="Times New Roman" w:hAnsi="inherit"/>
          <w:sz w:val="20"/>
          <w:szCs w:val="20"/>
        </w:rPr>
        <w:t>ent resources and other factors.</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Indemnification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has entered into indemnification agreements with each of the Company's directors and certain officers, and the Company's amended and restated certificate of incorporation requires it to indemnify</w:t>
      </w:r>
      <w:r>
        <w:rPr>
          <w:rFonts w:ascii="inherit" w:eastAsia="Times New Roman" w:hAnsi="inherit"/>
          <w:sz w:val="20"/>
          <w:szCs w:val="20"/>
        </w:rPr>
        <w:t xml:space="preserve"> each of its officers and directors, to the fullest extent permitted by Delaware law, who was or is a party or is threatened to be made a party to any threatened, pending or completed action, suit or proceeding by reason of the fact that he or she is or wa</w:t>
      </w:r>
      <w:r>
        <w:rPr>
          <w:rFonts w:ascii="inherit" w:eastAsia="Times New Roman" w:hAnsi="inherit"/>
          <w:sz w:val="20"/>
          <w:szCs w:val="20"/>
        </w:rPr>
        <w:t>s a director or officer of the Company. The Company has paid and continues to pay legal counsel fees incurred by the present and former directors and officers who are involved in legal proceedings that require indemnification.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Similarly, certain of the Com</w:t>
      </w:r>
      <w:r>
        <w:rPr>
          <w:rFonts w:ascii="inherit" w:eastAsia="Times New Roman" w:hAnsi="inherit"/>
          <w:sz w:val="20"/>
          <w:szCs w:val="20"/>
        </w:rPr>
        <w:t>pany's commercial contracts require it to indemnify contract counterparties under specified circumstances, and the Company may incur legal counsel fees and other costs in connection with these obligations.</w:t>
      </w:r>
    </w:p>
    <w:p w:rsidR="00000000" w:rsidRDefault="00F4231B">
      <w:pPr>
        <w:divId w:val="1645085783"/>
        <w:rPr>
          <w:rFonts w:eastAsia="Times New Roman"/>
          <w:sz w:val="20"/>
          <w:szCs w:val="20"/>
        </w:rPr>
      </w:pPr>
    </w:p>
    <w:p w:rsidR="00000000" w:rsidRDefault="00F4231B">
      <w:pPr>
        <w:spacing w:line="288" w:lineRule="auto"/>
        <w:jc w:val="center"/>
        <w:divId w:val="1989361208"/>
        <w:rPr>
          <w:rFonts w:eastAsia="Times New Roman"/>
          <w:sz w:val="20"/>
          <w:szCs w:val="20"/>
        </w:rPr>
      </w:pPr>
      <w:r>
        <w:rPr>
          <w:rFonts w:ascii="inherit" w:eastAsia="Times New Roman" w:hAnsi="inherit"/>
          <w:sz w:val="20"/>
          <w:szCs w:val="20"/>
        </w:rPr>
        <w:t>94</w:t>
      </w:r>
    </w:p>
    <w:p w:rsidR="00000000" w:rsidRDefault="00F4231B">
      <w:pPr>
        <w:divId w:val="1034236348"/>
        <w:rPr>
          <w:rFonts w:eastAsia="Times New Roman"/>
          <w:sz w:val="20"/>
          <w:szCs w:val="20"/>
        </w:rPr>
      </w:pPr>
      <w:r>
        <w:rPr>
          <w:rFonts w:eastAsia="Times New Roman"/>
          <w:sz w:val="20"/>
          <w:szCs w:val="20"/>
        </w:rPr>
        <w:pict>
          <v:rect id="_x0000_i1122" style="width:0;height:1.5pt" o:hralign="center" o:hrstd="t" o:hr="t" fillcolor="#a0a0a0" stroked="f"/>
        </w:pict>
      </w:r>
    </w:p>
    <w:p w:rsidR="00000000" w:rsidRDefault="00F4231B">
      <w:pPr>
        <w:spacing w:line="288" w:lineRule="auto"/>
        <w:divId w:val="2008248984"/>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694569651"/>
        <w:rPr>
          <w:rFonts w:eastAsia="Times New Roman"/>
          <w:sz w:val="20"/>
          <w:szCs w:val="20"/>
        </w:rPr>
      </w:pPr>
    </w:p>
    <w:p w:rsidR="00000000" w:rsidRDefault="00F4231B">
      <w:pPr>
        <w:divId w:val="1660034720"/>
        <w:rPr>
          <w:rFonts w:eastAsia="Times New Roman"/>
          <w:sz w:val="20"/>
          <w:szCs w:val="20"/>
        </w:rPr>
      </w:pPr>
    </w:p>
    <w:p w:rsidR="00000000" w:rsidRDefault="00F4231B">
      <w:pPr>
        <w:spacing w:line="288" w:lineRule="auto"/>
        <w:divId w:val="192082274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265"/>
      </w:tblGrid>
      <w:tr w:rsidR="00000000">
        <w:trPr>
          <w:divId w:val="1034236348"/>
          <w:tblCellSpacing w:w="0" w:type="dxa"/>
        </w:trPr>
        <w:tc>
          <w:tcPr>
            <w:tcW w:w="360" w:type="dxa"/>
            <w:vAlign w:val="center"/>
            <w:hideMark/>
          </w:tcPr>
          <w:p w:rsidR="00000000" w:rsidRDefault="00F4231B">
            <w:pPr>
              <w:spacing w:line="288" w:lineRule="auto"/>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726879343"/>
              <w:rPr>
                <w:rFonts w:eastAsia="Times New Roman"/>
                <w:sz w:val="20"/>
                <w:szCs w:val="20"/>
              </w:rPr>
            </w:pPr>
            <w:r>
              <w:rPr>
                <w:rFonts w:ascii="inherit" w:eastAsia="Times New Roman" w:hAnsi="inherit"/>
                <w:b/>
                <w:bCs/>
                <w:sz w:val="20"/>
                <w:szCs w:val="20"/>
              </w:rPr>
              <w:t>12.</w:t>
            </w:r>
          </w:p>
        </w:tc>
        <w:tc>
          <w:tcPr>
            <w:tcW w:w="0" w:type="auto"/>
            <w:hideMark/>
          </w:tcPr>
          <w:p w:rsidR="00000000" w:rsidRDefault="00F4231B">
            <w:pPr>
              <w:spacing w:line="288" w:lineRule="auto"/>
              <w:divId w:val="1607082950"/>
              <w:rPr>
                <w:rFonts w:eastAsia="Times New Roman"/>
                <w:sz w:val="20"/>
                <w:szCs w:val="20"/>
              </w:rPr>
            </w:pPr>
            <w:r>
              <w:rPr>
                <w:rFonts w:ascii="inherit" w:eastAsia="Times New Roman" w:hAnsi="inherit"/>
                <w:b/>
                <w:bCs/>
                <w:sz w:val="20"/>
                <w:szCs w:val="20"/>
              </w:rPr>
              <w:t>Income Taxes</w:t>
            </w:r>
            <w:r>
              <w:rPr>
                <w:rFonts w:ascii="inherit" w:eastAsia="Times New Roman" w:hAnsi="inherit"/>
                <w:b/>
                <w:bCs/>
                <w:sz w:val="20"/>
                <w:szCs w:val="20"/>
              </w:rPr>
              <w:t xml:space="preserve"> </w:t>
            </w:r>
          </w:p>
        </w:tc>
      </w:tr>
    </w:tbl>
    <w:p w:rsidR="00000000" w:rsidRDefault="00F4231B">
      <w:pPr>
        <w:spacing w:line="288" w:lineRule="auto"/>
        <w:divId w:val="786776907"/>
        <w:rPr>
          <w:rFonts w:eastAsia="Times New Roman"/>
          <w:sz w:val="20"/>
          <w:szCs w:val="20"/>
        </w:rPr>
      </w:pPr>
      <w:r>
        <w:rPr>
          <w:rFonts w:ascii="inherit" w:eastAsia="Times New Roman" w:hAnsi="inherit"/>
          <w:sz w:val="20"/>
          <w:szCs w:val="20"/>
        </w:rPr>
        <w:t>The components of loss before income tax benefit (provision) are as follows:</w:t>
      </w:r>
    </w:p>
    <w:tbl>
      <w:tblPr>
        <w:tblW w:w="4912" w:type="pct"/>
        <w:jc w:val="center"/>
        <w:tblCellMar>
          <w:left w:w="0" w:type="dxa"/>
          <w:right w:w="0" w:type="dxa"/>
        </w:tblCellMar>
        <w:tblLook w:val="04A0" w:firstRow="1" w:lastRow="0" w:firstColumn="1" w:lastColumn="0" w:noHBand="0" w:noVBand="1"/>
      </w:tblPr>
      <w:tblGrid>
        <w:gridCol w:w="4413"/>
        <w:gridCol w:w="105"/>
        <w:gridCol w:w="132"/>
        <w:gridCol w:w="905"/>
        <w:gridCol w:w="107"/>
        <w:gridCol w:w="105"/>
        <w:gridCol w:w="132"/>
        <w:gridCol w:w="905"/>
        <w:gridCol w:w="107"/>
        <w:gridCol w:w="105"/>
        <w:gridCol w:w="132"/>
        <w:gridCol w:w="905"/>
        <w:gridCol w:w="107"/>
      </w:tblGrid>
      <w:tr w:rsidR="00000000">
        <w:trPr>
          <w:divId w:val="2047096519"/>
          <w:jc w:val="center"/>
        </w:trPr>
        <w:tc>
          <w:tcPr>
            <w:tcW w:w="0" w:type="auto"/>
            <w:gridSpan w:val="13"/>
            <w:vAlign w:val="center"/>
            <w:hideMark/>
          </w:tcPr>
          <w:p w:rsidR="00000000" w:rsidRDefault="00F4231B">
            <w:pPr>
              <w:spacing w:line="288" w:lineRule="auto"/>
              <w:rPr>
                <w:rFonts w:eastAsia="Times New Roman"/>
                <w:sz w:val="20"/>
                <w:szCs w:val="20"/>
              </w:rPr>
            </w:pPr>
          </w:p>
        </w:tc>
      </w:tr>
      <w:tr w:rsidR="00000000">
        <w:trPr>
          <w:divId w:val="2047096519"/>
          <w:jc w:val="center"/>
        </w:trPr>
        <w:tc>
          <w:tcPr>
            <w:tcW w:w="2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2047096519"/>
          <w:jc w:val="center"/>
        </w:trPr>
        <w:tc>
          <w:tcPr>
            <w:tcW w:w="0" w:type="auto"/>
            <w:tcMar>
              <w:top w:w="30" w:type="dxa"/>
              <w:left w:w="30" w:type="dxa"/>
              <w:bottom w:w="30" w:type="dxa"/>
              <w:right w:w="30" w:type="dxa"/>
            </w:tcMar>
            <w:vAlign w:val="bottom"/>
            <w:hideMark/>
          </w:tcPr>
          <w:p w:rsidR="00000000" w:rsidRDefault="00F4231B">
            <w:pPr>
              <w:divId w:val="832138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27035275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r>
      <w:tr w:rsidR="00000000">
        <w:trPr>
          <w:divId w:val="2047096519"/>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18655097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15086694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divId w:val="6639766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r>
      <w:tr w:rsidR="00000000">
        <w:trPr>
          <w:divId w:val="2047096519"/>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Domestic</w:t>
            </w:r>
          </w:p>
        </w:tc>
        <w:tc>
          <w:tcPr>
            <w:tcW w:w="0" w:type="auto"/>
            <w:shd w:val="clear" w:color="auto" w:fill="CCEEFF"/>
            <w:tcMar>
              <w:top w:w="30" w:type="dxa"/>
              <w:left w:w="30" w:type="dxa"/>
              <w:bottom w:w="30" w:type="dxa"/>
              <w:right w:w="30" w:type="dxa"/>
            </w:tcMar>
            <w:vAlign w:val="bottom"/>
            <w:hideMark/>
          </w:tcPr>
          <w:p w:rsidR="00000000" w:rsidRDefault="00F4231B">
            <w:pPr>
              <w:divId w:val="18257022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(316,479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7961699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(140,298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8307499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(258,735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2047096519"/>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Foreign</w:t>
            </w:r>
          </w:p>
        </w:tc>
        <w:tc>
          <w:tcPr>
            <w:tcW w:w="0" w:type="auto"/>
            <w:tcMar>
              <w:top w:w="30" w:type="dxa"/>
              <w:left w:w="30" w:type="dxa"/>
              <w:bottom w:w="30" w:type="dxa"/>
              <w:right w:w="30" w:type="dxa"/>
            </w:tcMar>
            <w:vAlign w:val="bottom"/>
            <w:hideMark/>
          </w:tcPr>
          <w:p w:rsidR="00000000" w:rsidRDefault="00F4231B">
            <w:pPr>
              <w:divId w:val="10534271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(23,524</w:t>
            </w:r>
          </w:p>
        </w:tc>
        <w:tc>
          <w:tcPr>
            <w:tcW w:w="0" w:type="auto"/>
            <w:tcBorders>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4212965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(15,264</w:t>
            </w:r>
          </w:p>
        </w:tc>
        <w:tc>
          <w:tcPr>
            <w:tcW w:w="0" w:type="auto"/>
            <w:tcBorders>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4429211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(25,375</w:t>
            </w:r>
          </w:p>
        </w:tc>
        <w:tc>
          <w:tcPr>
            <w:tcW w:w="0" w:type="auto"/>
            <w:tcBorders>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2047096519"/>
          <w:jc w:val="center"/>
        </w:trPr>
        <w:tc>
          <w:tcPr>
            <w:tcW w:w="0" w:type="auto"/>
            <w:shd w:val="clear" w:color="auto" w:fill="CCEEFF"/>
            <w:tcMar>
              <w:top w:w="30" w:type="dxa"/>
              <w:left w:w="18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F4231B">
            <w:pPr>
              <w:divId w:val="14833071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(340,003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5035931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(155,562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0168793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(284,110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bl>
    <w:p w:rsidR="00000000" w:rsidRDefault="00F4231B">
      <w:pPr>
        <w:spacing w:line="288" w:lineRule="auto"/>
        <w:jc w:val="center"/>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Income tax (benefit) provision is as follows:</w:t>
      </w:r>
    </w:p>
    <w:tbl>
      <w:tblPr>
        <w:tblW w:w="4951" w:type="pct"/>
        <w:tblCellMar>
          <w:left w:w="0" w:type="dxa"/>
          <w:right w:w="0" w:type="dxa"/>
        </w:tblCellMar>
        <w:tblLook w:val="04A0" w:firstRow="1" w:lastRow="0" w:firstColumn="1" w:lastColumn="0" w:noHBand="0" w:noVBand="1"/>
      </w:tblPr>
      <w:tblGrid>
        <w:gridCol w:w="4451"/>
        <w:gridCol w:w="105"/>
        <w:gridCol w:w="132"/>
        <w:gridCol w:w="914"/>
        <w:gridCol w:w="107"/>
        <w:gridCol w:w="105"/>
        <w:gridCol w:w="132"/>
        <w:gridCol w:w="914"/>
        <w:gridCol w:w="107"/>
        <w:gridCol w:w="105"/>
        <w:gridCol w:w="132"/>
        <w:gridCol w:w="914"/>
        <w:gridCol w:w="107"/>
      </w:tblGrid>
      <w:tr w:rsidR="00000000">
        <w:trPr>
          <w:divId w:val="1618562966"/>
        </w:trPr>
        <w:tc>
          <w:tcPr>
            <w:tcW w:w="0" w:type="auto"/>
            <w:gridSpan w:val="13"/>
            <w:vAlign w:val="center"/>
            <w:hideMark/>
          </w:tcPr>
          <w:p w:rsidR="00000000" w:rsidRDefault="00F4231B">
            <w:pPr>
              <w:spacing w:line="288" w:lineRule="auto"/>
              <w:jc w:val="both"/>
              <w:rPr>
                <w:rFonts w:eastAsia="Times New Roman"/>
                <w:sz w:val="20"/>
                <w:szCs w:val="20"/>
              </w:rPr>
            </w:pPr>
          </w:p>
        </w:tc>
      </w:tr>
      <w:tr w:rsidR="00000000">
        <w:trPr>
          <w:divId w:val="1618562966"/>
        </w:trPr>
        <w:tc>
          <w:tcPr>
            <w:tcW w:w="2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618562966"/>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12939871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r>
      <w:tr w:rsidR="00000000">
        <w:trPr>
          <w:divId w:val="1618562966"/>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1070902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19414034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divId w:val="16663955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r>
      <w:tr w:rsidR="00000000">
        <w:trPr>
          <w:divId w:val="1618562966"/>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Current:</w:t>
            </w:r>
          </w:p>
        </w:tc>
        <w:tc>
          <w:tcPr>
            <w:tcW w:w="0" w:type="auto"/>
            <w:shd w:val="clear" w:color="auto" w:fill="CCEEFF"/>
            <w:tcMar>
              <w:top w:w="30" w:type="dxa"/>
              <w:left w:w="30" w:type="dxa"/>
              <w:bottom w:w="30" w:type="dxa"/>
              <w:right w:w="30" w:type="dxa"/>
            </w:tcMar>
            <w:vAlign w:val="bottom"/>
            <w:hideMark/>
          </w:tcPr>
          <w:p w:rsidR="00000000" w:rsidRDefault="00F4231B">
            <w:pPr>
              <w:divId w:val="8114868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8285451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7376751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309866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329719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717633058"/>
              <w:rPr>
                <w:rFonts w:eastAsia="Times New Roman"/>
                <w:sz w:val="20"/>
                <w:szCs w:val="20"/>
              </w:rPr>
            </w:pPr>
            <w:r>
              <w:rPr>
                <w:rFonts w:ascii="inherit" w:eastAsia="Times New Roman" w:hAnsi="inherit"/>
                <w:sz w:val="20"/>
                <w:szCs w:val="20"/>
              </w:rPr>
              <w:t> </w:t>
            </w:r>
          </w:p>
        </w:tc>
      </w:tr>
      <w:tr w:rsidR="00000000">
        <w:trPr>
          <w:divId w:val="1618562966"/>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Federal</w:t>
            </w:r>
          </w:p>
        </w:tc>
        <w:tc>
          <w:tcPr>
            <w:tcW w:w="0" w:type="auto"/>
            <w:tcMar>
              <w:top w:w="30" w:type="dxa"/>
              <w:left w:w="30" w:type="dxa"/>
              <w:bottom w:w="30" w:type="dxa"/>
              <w:right w:w="30" w:type="dxa"/>
            </w:tcMar>
            <w:vAlign w:val="bottom"/>
            <w:hideMark/>
          </w:tcPr>
          <w:p w:rsidR="00000000" w:rsidRDefault="00F4231B">
            <w:pPr>
              <w:divId w:val="1338383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41349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19046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(850</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618562966"/>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State</w:t>
            </w:r>
          </w:p>
        </w:tc>
        <w:tc>
          <w:tcPr>
            <w:tcW w:w="0" w:type="auto"/>
            <w:shd w:val="clear" w:color="auto" w:fill="CCEEFF"/>
            <w:tcMar>
              <w:top w:w="30" w:type="dxa"/>
              <w:left w:w="30" w:type="dxa"/>
              <w:bottom w:w="30" w:type="dxa"/>
              <w:right w:w="30" w:type="dxa"/>
            </w:tcMar>
            <w:vAlign w:val="bottom"/>
            <w:hideMark/>
          </w:tcPr>
          <w:p w:rsidR="00000000" w:rsidRDefault="00F4231B">
            <w:pPr>
              <w:divId w:val="1778603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55249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(119</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722212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(155</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618562966"/>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Foreign</w:t>
            </w:r>
          </w:p>
        </w:tc>
        <w:tc>
          <w:tcPr>
            <w:tcW w:w="0" w:type="auto"/>
            <w:tcMar>
              <w:top w:w="30" w:type="dxa"/>
              <w:left w:w="30" w:type="dxa"/>
              <w:bottom w:w="30" w:type="dxa"/>
              <w:right w:w="30" w:type="dxa"/>
            </w:tcMar>
            <w:vAlign w:val="bottom"/>
            <w:hideMark/>
          </w:tcPr>
          <w:p w:rsidR="00000000" w:rsidRDefault="00F4231B">
            <w:pPr>
              <w:divId w:val="17028992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2,762</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206362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1,806</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4117349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1,491</w:t>
            </w:r>
          </w:p>
        </w:tc>
        <w:tc>
          <w:tcPr>
            <w:tcW w:w="0" w:type="auto"/>
            <w:tcBorders>
              <w:bottom w:val="single" w:sz="6" w:space="0" w:color="000000"/>
            </w:tcBorders>
            <w:vAlign w:val="bottom"/>
            <w:hideMark/>
          </w:tcPr>
          <w:p w:rsidR="00000000" w:rsidRDefault="00F4231B">
            <w:pPr>
              <w:rPr>
                <w:rFonts w:eastAsia="Times New Roman"/>
                <w:sz w:val="20"/>
                <w:szCs w:val="20"/>
              </w:rPr>
            </w:pPr>
          </w:p>
        </w:tc>
      </w:tr>
      <w:tr w:rsidR="00000000">
        <w:trPr>
          <w:divId w:val="1618562966"/>
        </w:trPr>
        <w:tc>
          <w:tcPr>
            <w:tcW w:w="0" w:type="auto"/>
            <w:shd w:val="clear" w:color="auto" w:fill="CCEEFF"/>
            <w:tcMar>
              <w:top w:w="30" w:type="dxa"/>
              <w:left w:w="66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F4231B">
            <w:pPr>
              <w:divId w:val="6490175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2,720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903584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1,687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82072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486</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618562966"/>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Deferred:</w:t>
            </w:r>
          </w:p>
        </w:tc>
        <w:tc>
          <w:tcPr>
            <w:tcW w:w="0" w:type="auto"/>
            <w:tcMar>
              <w:top w:w="30" w:type="dxa"/>
              <w:left w:w="30" w:type="dxa"/>
              <w:bottom w:w="30" w:type="dxa"/>
              <w:right w:w="30" w:type="dxa"/>
            </w:tcMar>
            <w:vAlign w:val="bottom"/>
            <w:hideMark/>
          </w:tcPr>
          <w:p w:rsidR="00000000" w:rsidRDefault="00F4231B">
            <w:pPr>
              <w:divId w:val="2367186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353070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8380097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135833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911511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79105897"/>
              <w:rPr>
                <w:rFonts w:eastAsia="Times New Roman"/>
                <w:sz w:val="20"/>
                <w:szCs w:val="20"/>
              </w:rPr>
            </w:pPr>
            <w:r>
              <w:rPr>
                <w:rFonts w:ascii="inherit" w:eastAsia="Times New Roman" w:hAnsi="inherit"/>
                <w:sz w:val="20"/>
                <w:szCs w:val="20"/>
              </w:rPr>
              <w:t> </w:t>
            </w:r>
          </w:p>
        </w:tc>
      </w:tr>
      <w:tr w:rsidR="00000000">
        <w:trPr>
          <w:divId w:val="1618562966"/>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Federal</w:t>
            </w:r>
          </w:p>
        </w:tc>
        <w:tc>
          <w:tcPr>
            <w:tcW w:w="0" w:type="auto"/>
            <w:shd w:val="clear" w:color="auto" w:fill="CCEEFF"/>
            <w:tcMar>
              <w:top w:w="30" w:type="dxa"/>
              <w:left w:w="30" w:type="dxa"/>
              <w:bottom w:w="30" w:type="dxa"/>
              <w:right w:w="30" w:type="dxa"/>
            </w:tcMar>
            <w:vAlign w:val="bottom"/>
            <w:hideMark/>
          </w:tcPr>
          <w:p w:rsidR="00000000" w:rsidRDefault="00F4231B">
            <w:pPr>
              <w:divId w:val="842278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(1,189</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0158146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898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8092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(5,216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618562966"/>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State</w:t>
            </w:r>
          </w:p>
        </w:tc>
        <w:tc>
          <w:tcPr>
            <w:tcW w:w="0" w:type="auto"/>
            <w:tcMar>
              <w:top w:w="30" w:type="dxa"/>
              <w:left w:w="30" w:type="dxa"/>
              <w:bottom w:w="30" w:type="dxa"/>
              <w:right w:w="30" w:type="dxa"/>
            </w:tcMar>
            <w:vAlign w:val="bottom"/>
            <w:hideMark/>
          </w:tcPr>
          <w:p w:rsidR="00000000" w:rsidRDefault="00F4231B">
            <w:pPr>
              <w:divId w:val="1322654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(3,992</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997227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1,060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2289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1,120</w:t>
            </w:r>
          </w:p>
        </w:tc>
        <w:tc>
          <w:tcPr>
            <w:tcW w:w="0" w:type="auto"/>
            <w:vAlign w:val="bottom"/>
            <w:hideMark/>
          </w:tcPr>
          <w:p w:rsidR="00000000" w:rsidRDefault="00F4231B">
            <w:pPr>
              <w:rPr>
                <w:rFonts w:eastAsia="Times New Roman"/>
                <w:sz w:val="20"/>
                <w:szCs w:val="20"/>
              </w:rPr>
            </w:pPr>
          </w:p>
        </w:tc>
      </w:tr>
      <w:tr w:rsidR="00000000">
        <w:trPr>
          <w:divId w:val="1618562966"/>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Foreign</w:t>
            </w:r>
          </w:p>
        </w:tc>
        <w:tc>
          <w:tcPr>
            <w:tcW w:w="0" w:type="auto"/>
            <w:shd w:val="clear" w:color="auto" w:fill="CCEEFF"/>
            <w:tcMar>
              <w:top w:w="30" w:type="dxa"/>
              <w:left w:w="30" w:type="dxa"/>
              <w:bottom w:w="30" w:type="dxa"/>
              <w:right w:w="30" w:type="dxa"/>
            </w:tcMar>
            <w:vAlign w:val="bottom"/>
            <w:hideMark/>
          </w:tcPr>
          <w:p w:rsidR="00000000" w:rsidRDefault="00F4231B">
            <w:pPr>
              <w:divId w:val="18410034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1,454</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518225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61</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762542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893</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618562966"/>
        </w:trPr>
        <w:tc>
          <w:tcPr>
            <w:tcW w:w="0" w:type="auto"/>
            <w:tcMar>
              <w:top w:w="30" w:type="dxa"/>
              <w:left w:w="66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rsidR="00000000" w:rsidRDefault="00F4231B">
            <w:pPr>
              <w:divId w:val="18301717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3,727</w:t>
            </w:r>
          </w:p>
        </w:tc>
        <w:tc>
          <w:tcPr>
            <w:tcW w:w="0" w:type="auto"/>
            <w:tcBorders>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8738836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2,019</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807601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(3,203</w:t>
            </w:r>
          </w:p>
        </w:tc>
        <w:tc>
          <w:tcPr>
            <w:tcW w:w="0" w:type="auto"/>
            <w:tcBorders>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618562966"/>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Income tax (benefit) provision</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F4231B">
            <w:pPr>
              <w:divId w:val="4423805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(1,007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5710440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3,706</w:t>
            </w:r>
          </w:p>
        </w:tc>
        <w:tc>
          <w:tcPr>
            <w:tcW w:w="0" w:type="auto"/>
            <w:tcBorders>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894379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(2,717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bl>
    <w:p w:rsidR="00000000" w:rsidRDefault="00F4231B">
      <w:pPr>
        <w:spacing w:line="288" w:lineRule="auto"/>
        <w:jc w:val="both"/>
        <w:divId w:val="1034236348"/>
        <w:rPr>
          <w:rFonts w:eastAsia="Times New Roman"/>
          <w:sz w:val="20"/>
          <w:szCs w:val="20"/>
        </w:rPr>
      </w:pPr>
    </w:p>
    <w:p w:rsidR="00000000" w:rsidRDefault="00F4231B">
      <w:pPr>
        <w:spacing w:line="288" w:lineRule="auto"/>
        <w:divId w:val="1034236348"/>
        <w:rPr>
          <w:rFonts w:eastAsia="Times New Roman"/>
          <w:sz w:val="20"/>
          <w:szCs w:val="20"/>
        </w:rPr>
      </w:pPr>
      <w:r>
        <w:rPr>
          <w:rFonts w:ascii="inherit" w:eastAsia="Times New Roman" w:hAnsi="inherit"/>
          <w:sz w:val="20"/>
          <w:szCs w:val="20"/>
        </w:rPr>
        <w:t>A reconciliation of the statutory U.S. income tax rate to the effective income tax rate is as follows:</w:t>
      </w:r>
    </w:p>
    <w:tbl>
      <w:tblPr>
        <w:tblW w:w="4970" w:type="pct"/>
        <w:tblCellMar>
          <w:left w:w="0" w:type="dxa"/>
          <w:right w:w="0" w:type="dxa"/>
        </w:tblCellMar>
        <w:tblLook w:val="04A0" w:firstRow="1" w:lastRow="0" w:firstColumn="1" w:lastColumn="0" w:noHBand="0" w:noVBand="1"/>
      </w:tblPr>
      <w:tblGrid>
        <w:gridCol w:w="4372"/>
        <w:gridCol w:w="105"/>
        <w:gridCol w:w="904"/>
        <w:gridCol w:w="285"/>
        <w:gridCol w:w="105"/>
        <w:gridCol w:w="905"/>
        <w:gridCol w:w="285"/>
        <w:gridCol w:w="105"/>
        <w:gridCol w:w="905"/>
        <w:gridCol w:w="285"/>
      </w:tblGrid>
      <w:tr w:rsidR="00000000">
        <w:trPr>
          <w:divId w:val="2066633872"/>
        </w:trPr>
        <w:tc>
          <w:tcPr>
            <w:tcW w:w="0" w:type="auto"/>
            <w:gridSpan w:val="10"/>
            <w:vAlign w:val="center"/>
            <w:hideMark/>
          </w:tcPr>
          <w:p w:rsidR="00000000" w:rsidRDefault="00F4231B">
            <w:pPr>
              <w:spacing w:line="288" w:lineRule="auto"/>
              <w:rPr>
                <w:rFonts w:eastAsia="Times New Roman"/>
                <w:sz w:val="20"/>
                <w:szCs w:val="20"/>
              </w:rPr>
            </w:pPr>
          </w:p>
        </w:tc>
      </w:tr>
      <w:tr w:rsidR="00000000">
        <w:trPr>
          <w:divId w:val="2066633872"/>
        </w:trPr>
        <w:tc>
          <w:tcPr>
            <w:tcW w:w="2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2066633872"/>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1108966902"/>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r>
      <w:tr w:rsidR="00000000">
        <w:trPr>
          <w:divId w:val="2066633872"/>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17136543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12607200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divId w:val="1912648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r>
      <w:tr w:rsidR="00000000">
        <w:trPr>
          <w:divId w:val="2066633872"/>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Statutory federal tax rate</w:t>
            </w:r>
          </w:p>
        </w:tc>
        <w:tc>
          <w:tcPr>
            <w:tcW w:w="0" w:type="auto"/>
            <w:shd w:val="clear" w:color="auto" w:fill="CCEEFF"/>
            <w:tcMar>
              <w:top w:w="30" w:type="dxa"/>
              <w:left w:w="30" w:type="dxa"/>
              <w:bottom w:w="30" w:type="dxa"/>
              <w:right w:w="30" w:type="dxa"/>
            </w:tcMar>
            <w:vAlign w:val="bottom"/>
            <w:hideMark/>
          </w:tcPr>
          <w:p w:rsidR="00000000" w:rsidRDefault="00F4231B">
            <w:pPr>
              <w:divId w:val="15194691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551905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305422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35.0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2066633872"/>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State taxes</w:t>
            </w:r>
          </w:p>
        </w:tc>
        <w:tc>
          <w:tcPr>
            <w:tcW w:w="0" w:type="auto"/>
            <w:tcMar>
              <w:top w:w="30" w:type="dxa"/>
              <w:left w:w="30" w:type="dxa"/>
              <w:bottom w:w="30" w:type="dxa"/>
              <w:right w:w="30" w:type="dxa"/>
            </w:tcMar>
            <w:vAlign w:val="bottom"/>
            <w:hideMark/>
          </w:tcPr>
          <w:p w:rsidR="00000000" w:rsidRDefault="00F4231B">
            <w:pPr>
              <w:divId w:val="494223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199197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714886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(0.3</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2066633872"/>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Nondeductible items</w:t>
            </w:r>
          </w:p>
        </w:tc>
        <w:tc>
          <w:tcPr>
            <w:tcW w:w="0" w:type="auto"/>
            <w:shd w:val="clear" w:color="auto" w:fill="CCEEFF"/>
            <w:tcMar>
              <w:top w:w="30" w:type="dxa"/>
              <w:left w:w="30" w:type="dxa"/>
              <w:bottom w:w="30" w:type="dxa"/>
              <w:right w:w="30" w:type="dxa"/>
            </w:tcMar>
            <w:vAlign w:val="bottom"/>
            <w:hideMark/>
          </w:tcPr>
          <w:p w:rsidR="00000000" w:rsidRDefault="00F4231B">
            <w:pPr>
              <w:divId w:val="856232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1970847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(0.5</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4830827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2066633872"/>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Nondeductible interest and derivatives</w:t>
            </w:r>
          </w:p>
        </w:tc>
        <w:tc>
          <w:tcPr>
            <w:tcW w:w="0" w:type="auto"/>
            <w:tcMar>
              <w:top w:w="30" w:type="dxa"/>
              <w:left w:w="30" w:type="dxa"/>
              <w:bottom w:w="30" w:type="dxa"/>
              <w:right w:w="30" w:type="dxa"/>
            </w:tcMar>
            <w:vAlign w:val="bottom"/>
            <w:hideMark/>
          </w:tcPr>
          <w:p w:rsidR="00000000" w:rsidRDefault="00F4231B">
            <w:pPr>
              <w:divId w:val="1516920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897664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192568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2066633872"/>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Foreign rate differences</w:t>
            </w:r>
          </w:p>
        </w:tc>
        <w:tc>
          <w:tcPr>
            <w:tcW w:w="0" w:type="auto"/>
            <w:shd w:val="clear" w:color="auto" w:fill="CCEEFF"/>
            <w:tcMar>
              <w:top w:w="30" w:type="dxa"/>
              <w:left w:w="30" w:type="dxa"/>
              <w:bottom w:w="30" w:type="dxa"/>
              <w:right w:w="30" w:type="dxa"/>
            </w:tcMar>
            <w:vAlign w:val="bottom"/>
            <w:hideMark/>
          </w:tcPr>
          <w:p w:rsidR="00000000" w:rsidRDefault="00F4231B">
            <w:pPr>
              <w:divId w:val="4036031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7137245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9681732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2066633872"/>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Change in statutory tax rates</w:t>
            </w:r>
          </w:p>
        </w:tc>
        <w:tc>
          <w:tcPr>
            <w:tcW w:w="0" w:type="auto"/>
            <w:tcMar>
              <w:top w:w="30" w:type="dxa"/>
              <w:left w:w="30" w:type="dxa"/>
              <w:bottom w:w="30" w:type="dxa"/>
              <w:right w:w="30" w:type="dxa"/>
            </w:tcMar>
            <w:vAlign w:val="bottom"/>
            <w:hideMark/>
          </w:tcPr>
          <w:p w:rsidR="00000000" w:rsidRDefault="00F4231B">
            <w:pPr>
              <w:divId w:val="390924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23317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430516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2066633872"/>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Change in valuation allowance</w:t>
            </w:r>
          </w:p>
        </w:tc>
        <w:tc>
          <w:tcPr>
            <w:tcW w:w="0" w:type="auto"/>
            <w:shd w:val="clear" w:color="auto" w:fill="CCEEFF"/>
            <w:tcMar>
              <w:top w:w="30" w:type="dxa"/>
              <w:left w:w="30" w:type="dxa"/>
              <w:bottom w:w="30" w:type="dxa"/>
              <w:right w:w="30" w:type="dxa"/>
            </w:tcMar>
            <w:vAlign w:val="bottom"/>
            <w:hideMark/>
          </w:tcPr>
          <w:p w:rsidR="00000000" w:rsidRDefault="00F4231B">
            <w:pPr>
              <w:divId w:val="734665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504515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464616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(30.8</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2066633872"/>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Stock compensation</w:t>
            </w:r>
          </w:p>
        </w:tc>
        <w:tc>
          <w:tcPr>
            <w:tcW w:w="0" w:type="auto"/>
            <w:tcMar>
              <w:top w:w="30" w:type="dxa"/>
              <w:left w:w="30" w:type="dxa"/>
              <w:bottom w:w="30" w:type="dxa"/>
              <w:right w:w="30" w:type="dxa"/>
            </w:tcMar>
            <w:vAlign w:val="bottom"/>
            <w:hideMark/>
          </w:tcPr>
          <w:p w:rsidR="00000000" w:rsidRDefault="00F4231B">
            <w:pPr>
              <w:divId w:val="115560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420366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948316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2066633872"/>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Executive compensation</w:t>
            </w:r>
          </w:p>
        </w:tc>
        <w:tc>
          <w:tcPr>
            <w:tcW w:w="0" w:type="auto"/>
            <w:shd w:val="clear" w:color="auto" w:fill="CCEEFF"/>
            <w:tcMar>
              <w:top w:w="30" w:type="dxa"/>
              <w:left w:w="30" w:type="dxa"/>
              <w:bottom w:w="30" w:type="dxa"/>
              <w:right w:w="30" w:type="dxa"/>
            </w:tcMar>
            <w:vAlign w:val="bottom"/>
            <w:hideMark/>
          </w:tcPr>
          <w:p w:rsidR="00000000" w:rsidRDefault="00F4231B">
            <w:pPr>
              <w:divId w:val="783118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962763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532496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2066633872"/>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Goodwill impairment</w:t>
            </w:r>
          </w:p>
        </w:tc>
        <w:tc>
          <w:tcPr>
            <w:tcW w:w="0" w:type="auto"/>
            <w:tcMar>
              <w:top w:w="30" w:type="dxa"/>
              <w:left w:w="30" w:type="dxa"/>
              <w:bottom w:w="30" w:type="dxa"/>
              <w:right w:w="30" w:type="dxa"/>
            </w:tcMar>
            <w:vAlign w:val="bottom"/>
            <w:hideMark/>
          </w:tcPr>
          <w:p w:rsidR="00000000" w:rsidRDefault="00F4231B">
            <w:pPr>
              <w:divId w:val="1550603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510021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743071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2066633872"/>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Subscription receivable</w:t>
            </w:r>
          </w:p>
        </w:tc>
        <w:tc>
          <w:tcPr>
            <w:tcW w:w="0" w:type="auto"/>
            <w:shd w:val="clear" w:color="auto" w:fill="CCEEFF"/>
            <w:tcMar>
              <w:top w:w="30" w:type="dxa"/>
              <w:left w:w="30" w:type="dxa"/>
              <w:bottom w:w="30" w:type="dxa"/>
              <w:right w:w="30" w:type="dxa"/>
            </w:tcMar>
            <w:vAlign w:val="bottom"/>
            <w:hideMark/>
          </w:tcPr>
          <w:p w:rsidR="00000000" w:rsidRDefault="00F4231B">
            <w:pPr>
              <w:divId w:val="1579166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052777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188055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2066633872"/>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Other adjustments</w:t>
            </w:r>
          </w:p>
        </w:tc>
        <w:tc>
          <w:tcPr>
            <w:tcW w:w="0" w:type="auto"/>
            <w:tcMar>
              <w:top w:w="30" w:type="dxa"/>
              <w:left w:w="30" w:type="dxa"/>
              <w:bottom w:w="30" w:type="dxa"/>
              <w:right w:w="30" w:type="dxa"/>
            </w:tcMar>
            <w:vAlign w:val="bottom"/>
            <w:hideMark/>
          </w:tcPr>
          <w:p w:rsidR="00000000" w:rsidRDefault="00F4231B">
            <w:pPr>
              <w:divId w:val="1057363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975334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825436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2066633872"/>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Uncertain tax positions</w:t>
            </w:r>
          </w:p>
        </w:tc>
        <w:tc>
          <w:tcPr>
            <w:tcW w:w="0" w:type="auto"/>
            <w:shd w:val="clear" w:color="auto" w:fill="CCEEFF"/>
            <w:tcMar>
              <w:top w:w="30" w:type="dxa"/>
              <w:left w:w="30" w:type="dxa"/>
              <w:bottom w:w="30" w:type="dxa"/>
              <w:right w:w="30" w:type="dxa"/>
            </w:tcMar>
            <w:vAlign w:val="bottom"/>
            <w:hideMark/>
          </w:tcPr>
          <w:p w:rsidR="00000000" w:rsidRDefault="00F4231B">
            <w:pPr>
              <w:divId w:val="18282827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2955261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27050438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r w:rsidR="00000000">
        <w:trPr>
          <w:divId w:val="2066633872"/>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Effective tax rate</w:t>
            </w:r>
          </w:p>
        </w:tc>
        <w:tc>
          <w:tcPr>
            <w:tcW w:w="0" w:type="auto"/>
            <w:tcMar>
              <w:top w:w="30" w:type="dxa"/>
              <w:left w:w="30" w:type="dxa"/>
              <w:bottom w:w="30" w:type="dxa"/>
              <w:right w:w="30" w:type="dxa"/>
            </w:tcMar>
            <w:vAlign w:val="bottom"/>
            <w:hideMark/>
          </w:tcPr>
          <w:p w:rsidR="00000000" w:rsidRDefault="00F4231B">
            <w:pPr>
              <w:divId w:val="16304361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0431422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9410641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r>
    </w:tbl>
    <w:p w:rsidR="00000000" w:rsidRDefault="00F4231B">
      <w:pPr>
        <w:spacing w:line="288" w:lineRule="auto"/>
        <w:divId w:val="1034236348"/>
        <w:rPr>
          <w:rFonts w:eastAsia="Times New Roman"/>
          <w:sz w:val="20"/>
          <w:szCs w:val="20"/>
        </w:rPr>
      </w:pPr>
    </w:p>
    <w:p w:rsidR="00000000" w:rsidRDefault="00F4231B">
      <w:pPr>
        <w:spacing w:line="288" w:lineRule="auto"/>
        <w:divId w:val="1034236348"/>
        <w:rPr>
          <w:rFonts w:eastAsia="Times New Roman"/>
          <w:sz w:val="20"/>
          <w:szCs w:val="20"/>
        </w:rPr>
      </w:pPr>
      <w:r>
        <w:rPr>
          <w:rFonts w:ascii="inherit" w:eastAsia="Times New Roman" w:hAnsi="inherit"/>
          <w:i/>
          <w:iCs/>
          <w:sz w:val="20"/>
          <w:szCs w:val="20"/>
        </w:rPr>
        <w:t>Income Tax Benefit (Provision)</w:t>
      </w:r>
      <w:r>
        <w:rPr>
          <w:rFonts w:ascii="inherit" w:eastAsia="Times New Roman" w:hAnsi="inherit"/>
          <w:i/>
          <w:iCs/>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recognized an income tax benefit of</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 the year ended December 31, 2019, which is comprised of current tax expense of</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primarily related to foreign taxes and a deferred tax benefit of</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temporary differences between the tax treatment and GAAP accounting treatment for certain items. Included within the total tax benefit is income tax expense of</w:t>
      </w:r>
      <w:r>
        <w:rPr>
          <w:rFonts w:ascii="inherit" w:eastAsia="Times New Roman" w:hAnsi="inherit"/>
          <w:sz w:val="20"/>
          <w:szCs w:val="20"/>
        </w:rPr>
        <w:t xml:space="preserve"> </w:t>
      </w:r>
      <w:r>
        <w:rPr>
          <w:rFonts w:ascii="inherit" w:eastAsia="Times New Roman" w:hAnsi="inherit"/>
          <w:sz w:val="20"/>
          <w:szCs w:val="20"/>
        </w:rPr>
        <w:t>$17.3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the increase in valuation allowance recorded a</w:t>
      </w:r>
      <w:r>
        <w:rPr>
          <w:rFonts w:ascii="inherit" w:eastAsia="Times New Roman" w:hAnsi="inherit"/>
          <w:sz w:val="20"/>
          <w:szCs w:val="20"/>
        </w:rPr>
        <w:t>gainst the Company's deferred tax assets to offset the tax benefit of the Company's operating losses in the U.S. and certain foreign jurisdictions. Also included in the total tax benefit are income tax adjustments of</w:t>
      </w:r>
      <w:r>
        <w:rPr>
          <w:rFonts w:ascii="inherit" w:eastAsia="Times New Roman" w:hAnsi="inherit"/>
          <w:sz w:val="20"/>
          <w:szCs w:val="20"/>
        </w:rPr>
        <w:t xml:space="preserve"> </w:t>
      </w:r>
      <w:r>
        <w:rPr>
          <w:rFonts w:ascii="inherit" w:eastAsia="Times New Roman" w:hAnsi="inherit"/>
          <w:sz w:val="20"/>
          <w:szCs w:val="20"/>
        </w:rPr>
        <w:t>$58.6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the impairment</w:t>
      </w:r>
      <w:r>
        <w:rPr>
          <w:rFonts w:ascii="inherit" w:eastAsia="Times New Roman" w:hAnsi="inherit"/>
          <w:sz w:val="20"/>
          <w:szCs w:val="20"/>
        </w:rPr>
        <w:t xml:space="preserve"> of goodwill and</w:t>
      </w:r>
      <w:r>
        <w:rPr>
          <w:rFonts w:ascii="inherit" w:eastAsia="Times New Roman" w:hAnsi="inherit"/>
          <w:sz w:val="20"/>
          <w:szCs w:val="20"/>
        </w:rPr>
        <w:t xml:space="preserve"> </w:t>
      </w:r>
      <w:r>
        <w:rPr>
          <w:rFonts w:ascii="inherit" w:eastAsia="Times New Roman" w:hAnsi="inherit"/>
          <w:sz w:val="20"/>
          <w:szCs w:val="20"/>
        </w:rPr>
        <w:t>$15.2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permanent differences in the book and tax treatment of certain stock-based compensation, limitations on the deductibility of certain executive compensation, nondeductible interest expense on debt instruments and associate</w:t>
      </w:r>
      <w:r>
        <w:rPr>
          <w:rFonts w:ascii="inherit" w:eastAsia="Times New Roman" w:hAnsi="inherit"/>
          <w:sz w:val="20"/>
          <w:szCs w:val="20"/>
        </w:rPr>
        <w:t>d derivatives, and other nondeductible expenses.</w:t>
      </w:r>
      <w:r>
        <w:rPr>
          <w:rFonts w:ascii="inherit" w:eastAsia="Times New Roman" w:hAnsi="inherit"/>
          <w:sz w:val="20"/>
          <w:szCs w:val="20"/>
        </w:rPr>
        <w:t xml:space="preserve"> </w:t>
      </w:r>
    </w:p>
    <w:p w:rsidR="00000000" w:rsidRDefault="00F4231B">
      <w:pPr>
        <w:divId w:val="998463567"/>
        <w:rPr>
          <w:rFonts w:eastAsia="Times New Roman"/>
          <w:sz w:val="20"/>
          <w:szCs w:val="20"/>
        </w:rPr>
      </w:pPr>
    </w:p>
    <w:p w:rsidR="00000000" w:rsidRDefault="00F4231B">
      <w:pPr>
        <w:spacing w:line="288" w:lineRule="auto"/>
        <w:jc w:val="center"/>
        <w:divId w:val="62340538"/>
        <w:rPr>
          <w:rFonts w:eastAsia="Times New Roman"/>
          <w:sz w:val="20"/>
          <w:szCs w:val="20"/>
        </w:rPr>
      </w:pPr>
      <w:r>
        <w:rPr>
          <w:rFonts w:ascii="inherit" w:eastAsia="Times New Roman" w:hAnsi="inherit"/>
          <w:sz w:val="20"/>
          <w:szCs w:val="20"/>
        </w:rPr>
        <w:t>95</w:t>
      </w:r>
    </w:p>
    <w:p w:rsidR="00000000" w:rsidRDefault="00F4231B">
      <w:pPr>
        <w:divId w:val="1034236348"/>
        <w:rPr>
          <w:rFonts w:eastAsia="Times New Roman"/>
          <w:sz w:val="20"/>
          <w:szCs w:val="20"/>
        </w:rPr>
      </w:pPr>
      <w:r>
        <w:rPr>
          <w:rFonts w:eastAsia="Times New Roman"/>
          <w:sz w:val="20"/>
          <w:szCs w:val="20"/>
        </w:rPr>
        <w:pict>
          <v:rect id="_x0000_i1123" style="width:0;height:1.5pt" o:hralign="center" o:hrstd="t" o:hr="t" fillcolor="#a0a0a0" stroked="f"/>
        </w:pict>
      </w:r>
    </w:p>
    <w:p w:rsidR="00000000" w:rsidRDefault="00F4231B">
      <w:pPr>
        <w:spacing w:line="288" w:lineRule="auto"/>
        <w:divId w:val="448596347"/>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093742014"/>
        <w:rPr>
          <w:rFonts w:eastAsia="Times New Roman"/>
          <w:sz w:val="20"/>
          <w:szCs w:val="20"/>
        </w:rPr>
      </w:pPr>
    </w:p>
    <w:p w:rsidR="00000000" w:rsidRDefault="00F4231B">
      <w:pPr>
        <w:divId w:val="240800049"/>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These tax adjustments, along with state and local taxes and book losses in foreign jurisdictions where the income tax rate is substantially lo</w:t>
      </w:r>
      <w:r>
        <w:rPr>
          <w:rFonts w:ascii="inherit" w:eastAsia="Times New Roman" w:hAnsi="inherit"/>
          <w:sz w:val="20"/>
          <w:szCs w:val="20"/>
        </w:rPr>
        <w:t>wer than the U.S. federal statutory rate, are the primary drivers of the annual effective income tax rate.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recognized an income tax expense of</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 the year ended December 31, 2018, which is comprised of current tax expense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primarily related to foreign taxes and a deferred tax expense of</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temporary differences between the tax treatment and GAAP accounting treatment for certain items. Included within the total tax expense is an income tax expe</w:t>
      </w:r>
      <w:r>
        <w:rPr>
          <w:rFonts w:ascii="inherit" w:eastAsia="Times New Roman" w:hAnsi="inherit"/>
          <w:sz w:val="20"/>
          <w:szCs w:val="20"/>
        </w:rPr>
        <w:t>nse of</w:t>
      </w:r>
      <w:r>
        <w:rPr>
          <w:rFonts w:ascii="inherit" w:eastAsia="Times New Roman" w:hAnsi="inherit"/>
          <w:sz w:val="20"/>
          <w:szCs w:val="20"/>
        </w:rPr>
        <w:t xml:space="preserve"> </w:t>
      </w:r>
      <w:r>
        <w:rPr>
          <w:rFonts w:ascii="inherit" w:eastAsia="Times New Roman" w:hAnsi="inherit"/>
          <w:sz w:val="20"/>
          <w:szCs w:val="20"/>
        </w:rPr>
        <w:t>$19.0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the increase in valuation allowance recorded against the Company's deferred tax assets to offset the tax benefit of the Company's operating losses in the U.S. and certain foreign jurisdictions. An income tax adjustment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9.7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has also been included for permanent differences in the book and tax treatment of certain stock-based compensation, limitations on the deductibility of certain executive compensation, nondeductible interest expense on debt instruments and assoc</w:t>
      </w:r>
      <w:r>
        <w:rPr>
          <w:rFonts w:ascii="inherit" w:eastAsia="Times New Roman" w:hAnsi="inherit"/>
          <w:sz w:val="20"/>
          <w:szCs w:val="20"/>
        </w:rPr>
        <w:t>iated derivatives, and other nondeductible expenses. These tax adjustments, along with state and local taxes and book losses in foreign jurisdictions where the income tax rate is substantially lower than the U.S. federal statutory rate, are the primary dri</w:t>
      </w:r>
      <w:r>
        <w:rPr>
          <w:rFonts w:ascii="inherit" w:eastAsia="Times New Roman" w:hAnsi="inherit"/>
          <w:sz w:val="20"/>
          <w:szCs w:val="20"/>
        </w:rPr>
        <w:t>vers of the annual effective income tax rate.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recognized an income tax benefit of</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 the year ended December 31, 2017, which is comprised of current tax expense of</w:t>
      </w:r>
      <w:r>
        <w:rPr>
          <w:rFonts w:ascii="inherit" w:eastAsia="Times New Roman" w:hAnsi="inherit"/>
          <w:sz w:val="20"/>
          <w:szCs w:val="20"/>
        </w:rPr>
        <w:t xml:space="preserve"> </w:t>
      </w:r>
      <w:r>
        <w:rPr>
          <w:rFonts w:ascii="inherit" w:eastAsia="Times New Roman" w:hAnsi="inherit"/>
          <w:sz w:val="20"/>
          <w:szCs w:val="20"/>
        </w:rPr>
        <w:t>$0.5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primarily related to foreign taxes and a deferred </w:t>
      </w:r>
      <w:r>
        <w:rPr>
          <w:rFonts w:ascii="inherit" w:eastAsia="Times New Roman" w:hAnsi="inherit"/>
          <w:sz w:val="20"/>
          <w:szCs w:val="20"/>
        </w:rPr>
        <w:t>tax benefit of</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temporary differences between the tax treatment and GAAP accounting treatment for certain items. Included within the total tax benefit is an income tax benefit of</w:t>
      </w:r>
      <w:r>
        <w:rPr>
          <w:rFonts w:ascii="inherit" w:eastAsia="Times New Roman" w:hAnsi="inherit"/>
          <w:sz w:val="20"/>
          <w:szCs w:val="20"/>
        </w:rPr>
        <w:t xml:space="preserve"> </w:t>
      </w:r>
      <w:r>
        <w:rPr>
          <w:rFonts w:ascii="inherit" w:eastAsia="Times New Roman" w:hAnsi="inherit"/>
          <w:sz w:val="20"/>
          <w:szCs w:val="20"/>
        </w:rPr>
        <w:t>$8.3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the impact of the TCJA provisi</w:t>
      </w:r>
      <w:r>
        <w:rPr>
          <w:rFonts w:ascii="inherit" w:eastAsia="Times New Roman" w:hAnsi="inherit"/>
          <w:sz w:val="20"/>
          <w:szCs w:val="20"/>
        </w:rPr>
        <w:t>ons on the Company's U.S. deferred taxes, including the reduction in the corporate tax rate from</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to 21% and a change in the Company's valuation allowance assessment. Also included is income tax expense of</w:t>
      </w:r>
      <w:r>
        <w:rPr>
          <w:rFonts w:ascii="inherit" w:eastAsia="Times New Roman" w:hAnsi="inherit"/>
          <w:sz w:val="20"/>
          <w:szCs w:val="20"/>
        </w:rPr>
        <w:t xml:space="preserve"> </w:t>
      </w:r>
      <w:r>
        <w:rPr>
          <w:rFonts w:ascii="inherit" w:eastAsia="Times New Roman" w:hAnsi="inherit"/>
          <w:sz w:val="20"/>
          <w:szCs w:val="20"/>
        </w:rPr>
        <w:t>$126.1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the increase in valua</w:t>
      </w:r>
      <w:r>
        <w:rPr>
          <w:rFonts w:ascii="inherit" w:eastAsia="Times New Roman" w:hAnsi="inherit"/>
          <w:sz w:val="20"/>
          <w:szCs w:val="20"/>
        </w:rPr>
        <w:t>tion allowance recorded against the Company's deferred tax assets to offset the tax benefit of the Company's operating losses in the U.S. and certain foreign jurisdictions. An income tax adjustment of</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has also been included for permanent diffe</w:t>
      </w:r>
      <w:r>
        <w:rPr>
          <w:rFonts w:ascii="inherit" w:eastAsia="Times New Roman" w:hAnsi="inherit"/>
          <w:sz w:val="20"/>
          <w:szCs w:val="20"/>
        </w:rPr>
        <w:t>rences in the book and tax treatment of certain stock-based compensation, meals and entertainment and other nondeductible expenses. These tax adjustments, along with having book losses in foreign jurisdictions where the income tax rate is substantially low</w:t>
      </w:r>
      <w:r>
        <w:rPr>
          <w:rFonts w:ascii="inherit" w:eastAsia="Times New Roman" w:hAnsi="inherit"/>
          <w:sz w:val="20"/>
          <w:szCs w:val="20"/>
        </w:rPr>
        <w:t>er than the U.S. federal statutory rate, are the primary drivers of the annual effective income tax rate.</w:t>
      </w:r>
    </w:p>
    <w:p w:rsidR="00000000" w:rsidRDefault="00F4231B">
      <w:pPr>
        <w:divId w:val="1680040465"/>
        <w:rPr>
          <w:rFonts w:eastAsia="Times New Roman"/>
          <w:sz w:val="20"/>
          <w:szCs w:val="20"/>
        </w:rPr>
      </w:pPr>
    </w:p>
    <w:p w:rsidR="00000000" w:rsidRDefault="00F4231B">
      <w:pPr>
        <w:spacing w:line="288" w:lineRule="auto"/>
        <w:jc w:val="center"/>
        <w:divId w:val="1475835820"/>
        <w:rPr>
          <w:rFonts w:eastAsia="Times New Roman"/>
          <w:sz w:val="20"/>
          <w:szCs w:val="20"/>
        </w:rPr>
      </w:pPr>
      <w:r>
        <w:rPr>
          <w:rFonts w:ascii="inherit" w:eastAsia="Times New Roman" w:hAnsi="inherit"/>
          <w:sz w:val="20"/>
          <w:szCs w:val="20"/>
        </w:rPr>
        <w:t>96</w:t>
      </w:r>
    </w:p>
    <w:p w:rsidR="00000000" w:rsidRDefault="00F4231B">
      <w:pPr>
        <w:divId w:val="1034236348"/>
        <w:rPr>
          <w:rFonts w:eastAsia="Times New Roman"/>
          <w:sz w:val="20"/>
          <w:szCs w:val="20"/>
        </w:rPr>
      </w:pPr>
      <w:r>
        <w:rPr>
          <w:rFonts w:eastAsia="Times New Roman"/>
          <w:sz w:val="20"/>
          <w:szCs w:val="20"/>
        </w:rPr>
        <w:pict>
          <v:rect id="_x0000_i1124" style="width:0;height:1.5pt" o:hralign="center" o:hrstd="t" o:hr="t" fillcolor="#a0a0a0" stroked="f"/>
        </w:pict>
      </w:r>
    </w:p>
    <w:p w:rsidR="00000000" w:rsidRDefault="00F4231B">
      <w:pPr>
        <w:spacing w:line="288" w:lineRule="auto"/>
        <w:divId w:val="677999532"/>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626085813"/>
        <w:rPr>
          <w:rFonts w:eastAsia="Times New Roman"/>
          <w:sz w:val="20"/>
          <w:szCs w:val="20"/>
        </w:rPr>
      </w:pPr>
    </w:p>
    <w:p w:rsidR="00000000" w:rsidRDefault="00F4231B">
      <w:pPr>
        <w:divId w:val="512380532"/>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Deferred Income Taxes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Deferred</w:t>
      </w:r>
      <w:r>
        <w:rPr>
          <w:rFonts w:ascii="inherit" w:eastAsia="Times New Roman" w:hAnsi="inherit"/>
          <w:sz w:val="20"/>
          <w:szCs w:val="20"/>
        </w:rPr>
        <w:t xml:space="preserve"> income taxes reflect the net tax effects of temporary differences between the carrying amount of assets and liabilities for financial reporting purposes and the amounts used for income tax reporting purposes.</w:t>
      </w:r>
      <w:r>
        <w:rPr>
          <w:rFonts w:ascii="inherit" w:eastAsia="Times New Roman" w:hAnsi="inherit"/>
          <w:sz w:val="20"/>
          <w:szCs w:val="20"/>
        </w:rPr>
        <w:t xml:space="preserve"> </w:t>
      </w:r>
      <w:r>
        <w:rPr>
          <w:rFonts w:ascii="inherit" w:eastAsia="Times New Roman" w:hAnsi="inherit"/>
          <w:sz w:val="20"/>
          <w:szCs w:val="20"/>
        </w:rPr>
        <w:t>The components of net deferred income taxes ar</w:t>
      </w:r>
      <w:r>
        <w:rPr>
          <w:rFonts w:ascii="inherit" w:eastAsia="Times New Roman" w:hAnsi="inherit"/>
          <w:sz w:val="20"/>
          <w:szCs w:val="20"/>
        </w:rPr>
        <w:t>e as follows:</w:t>
      </w:r>
    </w:p>
    <w:tbl>
      <w:tblPr>
        <w:tblW w:w="5000" w:type="pct"/>
        <w:tblCellMar>
          <w:left w:w="0" w:type="dxa"/>
          <w:right w:w="0" w:type="dxa"/>
        </w:tblCellMar>
        <w:tblLook w:val="04A0" w:firstRow="1" w:lastRow="0" w:firstColumn="1" w:lastColumn="0" w:noHBand="0" w:noVBand="1"/>
      </w:tblPr>
      <w:tblGrid>
        <w:gridCol w:w="5667"/>
        <w:gridCol w:w="105"/>
        <w:gridCol w:w="132"/>
        <w:gridCol w:w="934"/>
        <w:gridCol w:w="107"/>
        <w:gridCol w:w="105"/>
        <w:gridCol w:w="132"/>
        <w:gridCol w:w="1017"/>
        <w:gridCol w:w="107"/>
      </w:tblGrid>
      <w:tr w:rsidR="00000000">
        <w:trPr>
          <w:divId w:val="200437105"/>
        </w:trPr>
        <w:tc>
          <w:tcPr>
            <w:tcW w:w="0" w:type="auto"/>
            <w:gridSpan w:val="9"/>
            <w:vAlign w:val="center"/>
            <w:hideMark/>
          </w:tcPr>
          <w:p w:rsidR="00000000" w:rsidRDefault="00F4231B">
            <w:pPr>
              <w:spacing w:line="288" w:lineRule="auto"/>
              <w:jc w:val="both"/>
              <w:rPr>
                <w:rFonts w:eastAsia="Times New Roman"/>
                <w:sz w:val="20"/>
                <w:szCs w:val="20"/>
              </w:rPr>
            </w:pPr>
          </w:p>
        </w:tc>
      </w:tr>
      <w:tr w:rsidR="00000000">
        <w:trPr>
          <w:divId w:val="200437105"/>
        </w:trPr>
        <w:tc>
          <w:tcPr>
            <w:tcW w:w="34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200437105"/>
        </w:trPr>
        <w:tc>
          <w:tcPr>
            <w:tcW w:w="0" w:type="auto"/>
            <w:tcMar>
              <w:top w:w="30" w:type="dxa"/>
              <w:left w:w="30" w:type="dxa"/>
              <w:bottom w:w="30" w:type="dxa"/>
              <w:right w:w="30" w:type="dxa"/>
            </w:tcMar>
            <w:vAlign w:val="bottom"/>
            <w:hideMark/>
          </w:tcPr>
          <w:p w:rsidR="00000000" w:rsidRDefault="00F4231B">
            <w:pPr>
              <w:divId w:val="1705518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05200353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As of</w:t>
            </w:r>
          </w:p>
        </w:tc>
      </w:tr>
      <w:tr w:rsidR="00000000">
        <w:trPr>
          <w:divId w:val="200437105"/>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22283996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December 31,</w:t>
            </w:r>
          </w:p>
        </w:tc>
      </w:tr>
      <w:tr w:rsidR="00000000">
        <w:trPr>
          <w:divId w:val="200437105"/>
        </w:trPr>
        <w:tc>
          <w:tcPr>
            <w:tcW w:w="0" w:type="auto"/>
            <w:tcMar>
              <w:top w:w="30" w:type="dxa"/>
              <w:left w:w="30" w:type="dxa"/>
              <w:bottom w:w="30" w:type="dxa"/>
              <w:right w:w="30" w:type="dxa"/>
            </w:tcMar>
            <w:vAlign w:val="bottom"/>
            <w:hideMark/>
          </w:tcPr>
          <w:p w:rsidR="00000000" w:rsidRDefault="00F4231B">
            <w:pPr>
              <w:divId w:val="1310479008"/>
              <w:rPr>
                <w:rFonts w:eastAsia="Times New Roman"/>
                <w:sz w:val="16"/>
                <w:szCs w:val="16"/>
              </w:rPr>
            </w:pPr>
            <w:r>
              <w:rPr>
                <w:rFonts w:ascii="inherit" w:eastAsia="Times New Roman" w:hAnsi="inherit"/>
                <w:sz w:val="16"/>
                <w:szCs w:val="16"/>
              </w:rPr>
              <w:t> </w:t>
            </w: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14922862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4231B">
            <w:pPr>
              <w:divId w:val="5376634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r>
      <w:tr w:rsidR="00000000">
        <w:trPr>
          <w:divId w:val="200437105"/>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Deferred tax assets:</w:t>
            </w:r>
          </w:p>
        </w:tc>
        <w:tc>
          <w:tcPr>
            <w:tcW w:w="0" w:type="auto"/>
            <w:tcMar>
              <w:top w:w="30" w:type="dxa"/>
              <w:left w:w="30" w:type="dxa"/>
              <w:bottom w:w="30" w:type="dxa"/>
              <w:right w:w="30" w:type="dxa"/>
            </w:tcMar>
            <w:vAlign w:val="bottom"/>
            <w:hideMark/>
          </w:tcPr>
          <w:p w:rsidR="00000000" w:rsidRDefault="00F4231B">
            <w:pPr>
              <w:divId w:val="1613126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284043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2359751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F4231B">
            <w:pPr>
              <w:divId w:val="831139293"/>
              <w:rPr>
                <w:rFonts w:eastAsia="Times New Roman"/>
                <w:sz w:val="20"/>
                <w:szCs w:val="20"/>
              </w:rPr>
            </w:pPr>
            <w:r>
              <w:rPr>
                <w:rFonts w:ascii="inherit" w:eastAsia="Times New Roman" w:hAnsi="inherit"/>
                <w:sz w:val="20"/>
                <w:szCs w:val="20"/>
              </w:rPr>
              <w:t> </w:t>
            </w:r>
          </w:p>
        </w:tc>
      </w:tr>
      <w:tr w:rsidR="00000000">
        <w:trPr>
          <w:divId w:val="200437105"/>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Net operating loss carryforwards</w:t>
            </w:r>
          </w:p>
        </w:tc>
        <w:tc>
          <w:tcPr>
            <w:tcW w:w="0" w:type="auto"/>
            <w:shd w:val="clear" w:color="auto" w:fill="CCEEFF"/>
            <w:tcMar>
              <w:top w:w="30" w:type="dxa"/>
              <w:left w:w="30" w:type="dxa"/>
              <w:bottom w:w="30" w:type="dxa"/>
              <w:right w:w="30" w:type="dxa"/>
            </w:tcMar>
            <w:vAlign w:val="bottom"/>
            <w:hideMark/>
          </w:tcPr>
          <w:p w:rsidR="00000000" w:rsidRDefault="00F4231B">
            <w:pPr>
              <w:divId w:val="269818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212,253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50577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199,959</w:t>
            </w:r>
          </w:p>
        </w:tc>
        <w:tc>
          <w:tcPr>
            <w:tcW w:w="0" w:type="auto"/>
            <w:shd w:val="clear" w:color="auto" w:fill="CCEEFF"/>
            <w:vAlign w:val="bottom"/>
            <w:hideMark/>
          </w:tcPr>
          <w:p w:rsidR="00000000" w:rsidRDefault="00F4231B">
            <w:pPr>
              <w:rPr>
                <w:rFonts w:eastAsia="Times New Roman"/>
                <w:sz w:val="20"/>
                <w:szCs w:val="20"/>
              </w:rPr>
            </w:pPr>
          </w:p>
        </w:tc>
      </w:tr>
      <w:tr w:rsidR="00000000">
        <w:trPr>
          <w:divId w:val="200437105"/>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Deferred compensation</w:t>
            </w:r>
          </w:p>
        </w:tc>
        <w:tc>
          <w:tcPr>
            <w:tcW w:w="0" w:type="auto"/>
            <w:tcMar>
              <w:top w:w="30" w:type="dxa"/>
              <w:left w:w="30" w:type="dxa"/>
              <w:bottom w:w="30" w:type="dxa"/>
              <w:right w:w="30" w:type="dxa"/>
            </w:tcMar>
            <w:vAlign w:val="bottom"/>
            <w:hideMark/>
          </w:tcPr>
          <w:p w:rsidR="00000000" w:rsidRDefault="00F4231B">
            <w:pPr>
              <w:divId w:val="479734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8,146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7634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13,684</w:t>
            </w:r>
          </w:p>
        </w:tc>
        <w:tc>
          <w:tcPr>
            <w:tcW w:w="0" w:type="auto"/>
            <w:vAlign w:val="bottom"/>
            <w:hideMark/>
          </w:tcPr>
          <w:p w:rsidR="00000000" w:rsidRDefault="00F4231B">
            <w:pPr>
              <w:rPr>
                <w:rFonts w:eastAsia="Times New Roman"/>
                <w:sz w:val="20"/>
                <w:szCs w:val="20"/>
              </w:rPr>
            </w:pPr>
          </w:p>
        </w:tc>
      </w:tr>
      <w:tr w:rsidR="00000000">
        <w:trPr>
          <w:divId w:val="200437105"/>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Tax credits</w:t>
            </w:r>
          </w:p>
        </w:tc>
        <w:tc>
          <w:tcPr>
            <w:tcW w:w="0" w:type="auto"/>
            <w:shd w:val="clear" w:color="auto" w:fill="CCEEFF"/>
            <w:tcMar>
              <w:top w:w="30" w:type="dxa"/>
              <w:left w:w="30" w:type="dxa"/>
              <w:bottom w:w="30" w:type="dxa"/>
              <w:right w:w="30" w:type="dxa"/>
            </w:tcMar>
            <w:vAlign w:val="bottom"/>
            <w:hideMark/>
          </w:tcPr>
          <w:p w:rsidR="00000000" w:rsidRDefault="00F4231B">
            <w:pPr>
              <w:divId w:val="45032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2,945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945520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6,171</w:t>
            </w:r>
          </w:p>
        </w:tc>
        <w:tc>
          <w:tcPr>
            <w:tcW w:w="0" w:type="auto"/>
            <w:shd w:val="clear" w:color="auto" w:fill="CCEEFF"/>
            <w:vAlign w:val="bottom"/>
            <w:hideMark/>
          </w:tcPr>
          <w:p w:rsidR="00000000" w:rsidRDefault="00F4231B">
            <w:pPr>
              <w:rPr>
                <w:rFonts w:eastAsia="Times New Roman"/>
                <w:sz w:val="20"/>
                <w:szCs w:val="20"/>
              </w:rPr>
            </w:pPr>
          </w:p>
        </w:tc>
      </w:tr>
      <w:tr w:rsidR="00000000">
        <w:trPr>
          <w:divId w:val="200437105"/>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Deferred rent</w:t>
            </w:r>
          </w:p>
        </w:tc>
        <w:tc>
          <w:tcPr>
            <w:tcW w:w="0" w:type="auto"/>
            <w:tcMar>
              <w:top w:w="30" w:type="dxa"/>
              <w:left w:w="30" w:type="dxa"/>
              <w:bottom w:w="30" w:type="dxa"/>
              <w:right w:w="30" w:type="dxa"/>
            </w:tcMar>
            <w:vAlign w:val="bottom"/>
            <w:hideMark/>
          </w:tcPr>
          <w:p w:rsidR="00000000" w:rsidRDefault="00F4231B">
            <w:pPr>
              <w:divId w:val="1715881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918059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3,976</w:t>
            </w:r>
          </w:p>
        </w:tc>
        <w:tc>
          <w:tcPr>
            <w:tcW w:w="0" w:type="auto"/>
            <w:vAlign w:val="bottom"/>
            <w:hideMark/>
          </w:tcPr>
          <w:p w:rsidR="00000000" w:rsidRDefault="00F4231B">
            <w:pPr>
              <w:rPr>
                <w:rFonts w:eastAsia="Times New Roman"/>
                <w:sz w:val="20"/>
                <w:szCs w:val="20"/>
              </w:rPr>
            </w:pPr>
          </w:p>
        </w:tc>
      </w:tr>
      <w:tr w:rsidR="00000000">
        <w:trPr>
          <w:divId w:val="200437105"/>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Deferred revenues</w:t>
            </w:r>
          </w:p>
        </w:tc>
        <w:tc>
          <w:tcPr>
            <w:tcW w:w="0" w:type="auto"/>
            <w:shd w:val="clear" w:color="auto" w:fill="CCEEFF"/>
            <w:tcMar>
              <w:top w:w="30" w:type="dxa"/>
              <w:left w:w="30" w:type="dxa"/>
              <w:bottom w:w="30" w:type="dxa"/>
              <w:right w:w="30" w:type="dxa"/>
            </w:tcMar>
            <w:vAlign w:val="bottom"/>
            <w:hideMark/>
          </w:tcPr>
          <w:p w:rsidR="00000000" w:rsidRDefault="00F4231B">
            <w:pPr>
              <w:divId w:val="18674788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5,095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1870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2,764</w:t>
            </w:r>
          </w:p>
        </w:tc>
        <w:tc>
          <w:tcPr>
            <w:tcW w:w="0" w:type="auto"/>
            <w:shd w:val="clear" w:color="auto" w:fill="CCEEFF"/>
            <w:vAlign w:val="bottom"/>
            <w:hideMark/>
          </w:tcPr>
          <w:p w:rsidR="00000000" w:rsidRDefault="00F4231B">
            <w:pPr>
              <w:rPr>
                <w:rFonts w:eastAsia="Times New Roman"/>
                <w:sz w:val="20"/>
                <w:szCs w:val="20"/>
              </w:rPr>
            </w:pPr>
          </w:p>
        </w:tc>
      </w:tr>
      <w:tr w:rsidR="00000000">
        <w:trPr>
          <w:divId w:val="200437105"/>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Property and equipment</w:t>
            </w:r>
          </w:p>
        </w:tc>
        <w:tc>
          <w:tcPr>
            <w:tcW w:w="0" w:type="auto"/>
            <w:tcMar>
              <w:top w:w="30" w:type="dxa"/>
              <w:left w:w="30" w:type="dxa"/>
              <w:bottom w:w="30" w:type="dxa"/>
              <w:right w:w="30" w:type="dxa"/>
            </w:tcMar>
            <w:vAlign w:val="bottom"/>
            <w:hideMark/>
          </w:tcPr>
          <w:p w:rsidR="00000000" w:rsidRDefault="00F4231B">
            <w:pPr>
              <w:divId w:val="1922137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53291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1,788</w:t>
            </w:r>
          </w:p>
        </w:tc>
        <w:tc>
          <w:tcPr>
            <w:tcW w:w="0" w:type="auto"/>
            <w:vAlign w:val="bottom"/>
            <w:hideMark/>
          </w:tcPr>
          <w:p w:rsidR="00000000" w:rsidRDefault="00F4231B">
            <w:pPr>
              <w:rPr>
                <w:rFonts w:eastAsia="Times New Roman"/>
                <w:sz w:val="20"/>
                <w:szCs w:val="20"/>
              </w:rPr>
            </w:pPr>
          </w:p>
        </w:tc>
      </w:tr>
      <w:tr w:rsidR="00000000">
        <w:trPr>
          <w:divId w:val="200437105"/>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Goodwill</w:t>
            </w:r>
          </w:p>
        </w:tc>
        <w:tc>
          <w:tcPr>
            <w:tcW w:w="0" w:type="auto"/>
            <w:shd w:val="clear" w:color="auto" w:fill="CCEEFF"/>
            <w:tcMar>
              <w:top w:w="30" w:type="dxa"/>
              <w:left w:w="30" w:type="dxa"/>
              <w:bottom w:w="30" w:type="dxa"/>
              <w:right w:w="30" w:type="dxa"/>
            </w:tcMar>
            <w:vAlign w:val="bottom"/>
            <w:hideMark/>
          </w:tcPr>
          <w:p w:rsidR="00000000" w:rsidRDefault="00F4231B">
            <w:pPr>
              <w:divId w:val="262500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2,462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219717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200437105"/>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Tax contingencies</w:t>
            </w:r>
          </w:p>
        </w:tc>
        <w:tc>
          <w:tcPr>
            <w:tcW w:w="0" w:type="auto"/>
            <w:tcMar>
              <w:top w:w="30" w:type="dxa"/>
              <w:left w:w="30" w:type="dxa"/>
              <w:bottom w:w="30" w:type="dxa"/>
              <w:right w:w="30" w:type="dxa"/>
            </w:tcMar>
            <w:vAlign w:val="bottom"/>
            <w:hideMark/>
          </w:tcPr>
          <w:p w:rsidR="00000000" w:rsidRDefault="00F4231B">
            <w:pPr>
              <w:divId w:val="48497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1,127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492658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1,422</w:t>
            </w:r>
          </w:p>
        </w:tc>
        <w:tc>
          <w:tcPr>
            <w:tcW w:w="0" w:type="auto"/>
            <w:vAlign w:val="bottom"/>
            <w:hideMark/>
          </w:tcPr>
          <w:p w:rsidR="00000000" w:rsidRDefault="00F4231B">
            <w:pPr>
              <w:rPr>
                <w:rFonts w:eastAsia="Times New Roman"/>
                <w:sz w:val="20"/>
                <w:szCs w:val="20"/>
              </w:rPr>
            </w:pPr>
          </w:p>
        </w:tc>
      </w:tr>
      <w:tr w:rsidR="00000000">
        <w:trPr>
          <w:divId w:val="200437105"/>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Accrued salaries and benefits</w:t>
            </w:r>
          </w:p>
        </w:tc>
        <w:tc>
          <w:tcPr>
            <w:tcW w:w="0" w:type="auto"/>
            <w:shd w:val="clear" w:color="auto" w:fill="CCEEFF"/>
            <w:tcMar>
              <w:top w:w="30" w:type="dxa"/>
              <w:left w:w="30" w:type="dxa"/>
              <w:bottom w:w="30" w:type="dxa"/>
              <w:right w:w="30" w:type="dxa"/>
            </w:tcMar>
            <w:vAlign w:val="bottom"/>
            <w:hideMark/>
          </w:tcPr>
          <w:p w:rsidR="00000000" w:rsidRDefault="00F4231B">
            <w:pPr>
              <w:divId w:val="90898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2,406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42774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2,200</w:t>
            </w:r>
          </w:p>
        </w:tc>
        <w:tc>
          <w:tcPr>
            <w:tcW w:w="0" w:type="auto"/>
            <w:shd w:val="clear" w:color="auto" w:fill="CCEEFF"/>
            <w:vAlign w:val="bottom"/>
            <w:hideMark/>
          </w:tcPr>
          <w:p w:rsidR="00000000" w:rsidRDefault="00F4231B">
            <w:pPr>
              <w:rPr>
                <w:rFonts w:eastAsia="Times New Roman"/>
                <w:sz w:val="20"/>
                <w:szCs w:val="20"/>
              </w:rPr>
            </w:pPr>
          </w:p>
        </w:tc>
      </w:tr>
      <w:tr w:rsidR="00000000">
        <w:trPr>
          <w:divId w:val="200437105"/>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Capital leases</w:t>
            </w:r>
          </w:p>
        </w:tc>
        <w:tc>
          <w:tcPr>
            <w:tcW w:w="0" w:type="auto"/>
            <w:tcMar>
              <w:top w:w="30" w:type="dxa"/>
              <w:left w:w="30" w:type="dxa"/>
              <w:bottom w:w="30" w:type="dxa"/>
              <w:right w:w="30" w:type="dxa"/>
            </w:tcMar>
            <w:vAlign w:val="bottom"/>
            <w:hideMark/>
          </w:tcPr>
          <w:p w:rsidR="00000000" w:rsidRDefault="00F4231B">
            <w:pPr>
              <w:divId w:val="484322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16,772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7815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444</w:t>
            </w:r>
          </w:p>
        </w:tc>
        <w:tc>
          <w:tcPr>
            <w:tcW w:w="0" w:type="auto"/>
            <w:vAlign w:val="bottom"/>
            <w:hideMark/>
          </w:tcPr>
          <w:p w:rsidR="00000000" w:rsidRDefault="00F4231B">
            <w:pPr>
              <w:rPr>
                <w:rFonts w:eastAsia="Times New Roman"/>
                <w:sz w:val="20"/>
                <w:szCs w:val="20"/>
              </w:rPr>
            </w:pPr>
          </w:p>
        </w:tc>
      </w:tr>
      <w:tr w:rsidR="00000000">
        <w:trPr>
          <w:divId w:val="200437105"/>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Allowance for doubtful accounts</w:t>
            </w:r>
          </w:p>
        </w:tc>
        <w:tc>
          <w:tcPr>
            <w:tcW w:w="0" w:type="auto"/>
            <w:shd w:val="clear" w:color="auto" w:fill="CCEEFF"/>
            <w:tcMar>
              <w:top w:w="30" w:type="dxa"/>
              <w:left w:w="30" w:type="dxa"/>
              <w:bottom w:w="30" w:type="dxa"/>
              <w:right w:w="30" w:type="dxa"/>
            </w:tcMar>
            <w:vAlign w:val="bottom"/>
            <w:hideMark/>
          </w:tcPr>
          <w:p w:rsidR="00000000" w:rsidRDefault="00F4231B">
            <w:pPr>
              <w:divId w:val="616984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453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60560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334</w:t>
            </w:r>
          </w:p>
        </w:tc>
        <w:tc>
          <w:tcPr>
            <w:tcW w:w="0" w:type="auto"/>
            <w:shd w:val="clear" w:color="auto" w:fill="CCEEFF"/>
            <w:vAlign w:val="bottom"/>
            <w:hideMark/>
          </w:tcPr>
          <w:p w:rsidR="00000000" w:rsidRDefault="00F4231B">
            <w:pPr>
              <w:rPr>
                <w:rFonts w:eastAsia="Times New Roman"/>
                <w:sz w:val="20"/>
                <w:szCs w:val="20"/>
              </w:rPr>
            </w:pPr>
          </w:p>
        </w:tc>
      </w:tr>
      <w:tr w:rsidR="00000000">
        <w:trPr>
          <w:divId w:val="200437105"/>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Capital loss carryforwards</w:t>
            </w:r>
          </w:p>
        </w:tc>
        <w:tc>
          <w:tcPr>
            <w:tcW w:w="0" w:type="auto"/>
            <w:tcMar>
              <w:top w:w="30" w:type="dxa"/>
              <w:left w:w="30" w:type="dxa"/>
              <w:bottom w:w="30" w:type="dxa"/>
              <w:right w:w="30" w:type="dxa"/>
            </w:tcMar>
            <w:vAlign w:val="bottom"/>
            <w:hideMark/>
          </w:tcPr>
          <w:p w:rsidR="00000000" w:rsidRDefault="00F4231B">
            <w:pPr>
              <w:divId w:val="2098791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54161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266</w:t>
            </w:r>
          </w:p>
        </w:tc>
        <w:tc>
          <w:tcPr>
            <w:tcW w:w="0" w:type="auto"/>
            <w:vAlign w:val="bottom"/>
            <w:hideMark/>
          </w:tcPr>
          <w:p w:rsidR="00000000" w:rsidRDefault="00F4231B">
            <w:pPr>
              <w:rPr>
                <w:rFonts w:eastAsia="Times New Roman"/>
                <w:sz w:val="20"/>
                <w:szCs w:val="20"/>
              </w:rPr>
            </w:pPr>
          </w:p>
        </w:tc>
      </w:tr>
      <w:tr w:rsidR="00000000">
        <w:trPr>
          <w:divId w:val="200437105"/>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Litigation settlement</w:t>
            </w:r>
          </w:p>
        </w:tc>
        <w:tc>
          <w:tcPr>
            <w:tcW w:w="0" w:type="auto"/>
            <w:shd w:val="clear" w:color="auto" w:fill="CCEEFF"/>
            <w:tcMar>
              <w:top w:w="30" w:type="dxa"/>
              <w:left w:w="30" w:type="dxa"/>
              <w:bottom w:w="30" w:type="dxa"/>
              <w:right w:w="30" w:type="dxa"/>
            </w:tcMar>
            <w:vAlign w:val="bottom"/>
            <w:hideMark/>
          </w:tcPr>
          <w:p w:rsidR="00000000" w:rsidRDefault="00F4231B">
            <w:pPr>
              <w:divId w:val="717902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6787333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1,197</w:t>
            </w:r>
          </w:p>
        </w:tc>
        <w:tc>
          <w:tcPr>
            <w:tcW w:w="0" w:type="auto"/>
            <w:shd w:val="clear" w:color="auto" w:fill="CCEEFF"/>
            <w:vAlign w:val="bottom"/>
            <w:hideMark/>
          </w:tcPr>
          <w:p w:rsidR="00000000" w:rsidRDefault="00F4231B">
            <w:pPr>
              <w:rPr>
                <w:rFonts w:eastAsia="Times New Roman"/>
                <w:sz w:val="20"/>
                <w:szCs w:val="20"/>
              </w:rPr>
            </w:pPr>
          </w:p>
        </w:tc>
      </w:tr>
      <w:tr w:rsidR="00000000">
        <w:trPr>
          <w:divId w:val="200437105"/>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rsidR="00000000" w:rsidRDefault="00F4231B">
            <w:pPr>
              <w:divId w:val="603687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2,409</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506882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1,105</w:t>
            </w:r>
          </w:p>
        </w:tc>
        <w:tc>
          <w:tcPr>
            <w:tcW w:w="0" w:type="auto"/>
            <w:tcBorders>
              <w:bottom w:val="single" w:sz="6" w:space="0" w:color="000000"/>
            </w:tcBorders>
            <w:vAlign w:val="bottom"/>
            <w:hideMark/>
          </w:tcPr>
          <w:p w:rsidR="00000000" w:rsidRDefault="00F4231B">
            <w:pPr>
              <w:rPr>
                <w:rFonts w:eastAsia="Times New Roman"/>
                <w:sz w:val="20"/>
                <w:szCs w:val="20"/>
              </w:rPr>
            </w:pPr>
          </w:p>
        </w:tc>
      </w:tr>
      <w:tr w:rsidR="00000000">
        <w:trPr>
          <w:divId w:val="200437105"/>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Gross deferred tax assets</w:t>
            </w:r>
          </w:p>
        </w:tc>
        <w:tc>
          <w:tcPr>
            <w:tcW w:w="0" w:type="auto"/>
            <w:shd w:val="clear" w:color="auto" w:fill="CCEEFF"/>
            <w:tcMar>
              <w:top w:w="30" w:type="dxa"/>
              <w:left w:w="30" w:type="dxa"/>
              <w:bottom w:w="30" w:type="dxa"/>
              <w:right w:w="30" w:type="dxa"/>
            </w:tcMar>
            <w:vAlign w:val="bottom"/>
            <w:hideMark/>
          </w:tcPr>
          <w:p w:rsidR="00000000" w:rsidRDefault="00F4231B">
            <w:pPr>
              <w:divId w:val="2284210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254,559</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286272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235,310</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200437105"/>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Valuation allowance</w:t>
            </w:r>
          </w:p>
        </w:tc>
        <w:tc>
          <w:tcPr>
            <w:tcW w:w="0" w:type="auto"/>
            <w:tcMar>
              <w:top w:w="30" w:type="dxa"/>
              <w:left w:w="30" w:type="dxa"/>
              <w:bottom w:w="30" w:type="dxa"/>
              <w:right w:w="30" w:type="dxa"/>
            </w:tcMar>
            <w:vAlign w:val="bottom"/>
            <w:hideMark/>
          </w:tcPr>
          <w:p w:rsidR="00000000" w:rsidRDefault="00F4231B">
            <w:pPr>
              <w:divId w:val="943736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(219,607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8369891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(200,366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200437105"/>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Net deferred tax assets</w:t>
            </w:r>
          </w:p>
        </w:tc>
        <w:tc>
          <w:tcPr>
            <w:tcW w:w="0" w:type="auto"/>
            <w:shd w:val="clear" w:color="auto" w:fill="CCEEFF"/>
            <w:tcMar>
              <w:top w:w="30" w:type="dxa"/>
              <w:left w:w="30" w:type="dxa"/>
              <w:bottom w:w="30" w:type="dxa"/>
              <w:right w:w="30" w:type="dxa"/>
            </w:tcMar>
            <w:vAlign w:val="bottom"/>
            <w:hideMark/>
          </w:tcPr>
          <w:p w:rsidR="00000000" w:rsidRDefault="00F4231B">
            <w:pPr>
              <w:divId w:val="346223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34,952</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131164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34,944</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r w:rsidR="00000000">
        <w:trPr>
          <w:divId w:val="200437105"/>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Deferred tax liabilities:</w:t>
            </w:r>
          </w:p>
        </w:tc>
        <w:tc>
          <w:tcPr>
            <w:tcW w:w="0" w:type="auto"/>
            <w:tcMar>
              <w:top w:w="30" w:type="dxa"/>
              <w:left w:w="30" w:type="dxa"/>
              <w:bottom w:w="30" w:type="dxa"/>
              <w:right w:w="30" w:type="dxa"/>
            </w:tcMar>
            <w:vAlign w:val="bottom"/>
            <w:hideMark/>
          </w:tcPr>
          <w:p w:rsidR="00000000" w:rsidRDefault="00F4231B">
            <w:pPr>
              <w:divId w:val="16180231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258827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198097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916737807"/>
              <w:rPr>
                <w:rFonts w:eastAsia="Times New Roman"/>
                <w:sz w:val="20"/>
                <w:szCs w:val="20"/>
              </w:rPr>
            </w:pPr>
            <w:r>
              <w:rPr>
                <w:rFonts w:ascii="inherit" w:eastAsia="Times New Roman" w:hAnsi="inherit"/>
                <w:sz w:val="20"/>
                <w:szCs w:val="20"/>
              </w:rPr>
              <w:t> </w:t>
            </w:r>
          </w:p>
        </w:tc>
      </w:tr>
      <w:tr w:rsidR="00000000">
        <w:trPr>
          <w:divId w:val="200437105"/>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Intangible assets</w:t>
            </w:r>
          </w:p>
        </w:tc>
        <w:tc>
          <w:tcPr>
            <w:tcW w:w="0" w:type="auto"/>
            <w:shd w:val="clear" w:color="auto" w:fill="CCEEFF"/>
            <w:tcMar>
              <w:top w:w="30" w:type="dxa"/>
              <w:left w:w="30" w:type="dxa"/>
              <w:bottom w:w="30" w:type="dxa"/>
              <w:right w:w="30" w:type="dxa"/>
            </w:tcMar>
            <w:vAlign w:val="bottom"/>
            <w:hideMark/>
          </w:tcPr>
          <w:p w:rsidR="00000000" w:rsidRDefault="00F4231B">
            <w:pPr>
              <w:divId w:val="1436748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(15,202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072725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(23,886</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200437105"/>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Goodwill</w:t>
            </w:r>
          </w:p>
        </w:tc>
        <w:tc>
          <w:tcPr>
            <w:tcW w:w="0" w:type="auto"/>
            <w:tcMar>
              <w:top w:w="30" w:type="dxa"/>
              <w:left w:w="30" w:type="dxa"/>
              <w:bottom w:w="30" w:type="dxa"/>
              <w:right w:w="30" w:type="dxa"/>
            </w:tcMar>
            <w:vAlign w:val="bottom"/>
            <w:hideMark/>
          </w:tcPr>
          <w:p w:rsidR="00000000" w:rsidRDefault="00F4231B">
            <w:pPr>
              <w:divId w:val="1513883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66640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(9,987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200437105"/>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Lease asset</w:t>
            </w:r>
          </w:p>
        </w:tc>
        <w:tc>
          <w:tcPr>
            <w:tcW w:w="0" w:type="auto"/>
            <w:shd w:val="clear" w:color="auto" w:fill="CCEEFF"/>
            <w:tcMar>
              <w:top w:w="30" w:type="dxa"/>
              <w:left w:w="30" w:type="dxa"/>
              <w:bottom w:w="30" w:type="dxa"/>
              <w:right w:w="30" w:type="dxa"/>
            </w:tcMar>
            <w:vAlign w:val="bottom"/>
            <w:hideMark/>
          </w:tcPr>
          <w:p w:rsidR="00000000" w:rsidRDefault="00F4231B">
            <w:pPr>
              <w:divId w:val="911113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(11,219</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798595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200437105"/>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Property and equipment</w:t>
            </w:r>
          </w:p>
        </w:tc>
        <w:tc>
          <w:tcPr>
            <w:tcW w:w="0" w:type="auto"/>
            <w:tcMar>
              <w:top w:w="30" w:type="dxa"/>
              <w:left w:w="30" w:type="dxa"/>
              <w:bottom w:w="30" w:type="dxa"/>
              <w:right w:w="30" w:type="dxa"/>
            </w:tcMar>
            <w:vAlign w:val="bottom"/>
            <w:hideMark/>
          </w:tcPr>
          <w:p w:rsidR="00000000" w:rsidRDefault="00F4231B">
            <w:pPr>
              <w:divId w:val="184289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(5,134</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335617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200437105"/>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Subpart F income recapture</w:t>
            </w:r>
          </w:p>
        </w:tc>
        <w:tc>
          <w:tcPr>
            <w:tcW w:w="0" w:type="auto"/>
            <w:shd w:val="clear" w:color="auto" w:fill="CCEEFF"/>
            <w:tcMar>
              <w:top w:w="30" w:type="dxa"/>
              <w:left w:w="30" w:type="dxa"/>
              <w:bottom w:w="30" w:type="dxa"/>
              <w:right w:w="30" w:type="dxa"/>
            </w:tcMar>
            <w:vAlign w:val="bottom"/>
            <w:hideMark/>
          </w:tcPr>
          <w:p w:rsidR="00000000" w:rsidRDefault="00F4231B">
            <w:pPr>
              <w:divId w:val="1208493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(1,224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925843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(1,404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200437105"/>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Outside basis difference</w:t>
            </w:r>
          </w:p>
        </w:tc>
        <w:tc>
          <w:tcPr>
            <w:tcW w:w="0" w:type="auto"/>
            <w:tcMar>
              <w:top w:w="30" w:type="dxa"/>
              <w:left w:w="30" w:type="dxa"/>
              <w:bottom w:w="30" w:type="dxa"/>
              <w:right w:w="30" w:type="dxa"/>
            </w:tcMar>
            <w:vAlign w:val="bottom"/>
            <w:hideMark/>
          </w:tcPr>
          <w:p w:rsidR="00000000" w:rsidRDefault="00F4231B">
            <w:pPr>
              <w:divId w:val="882064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086877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(152</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200437105"/>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Other</w:t>
            </w:r>
          </w:p>
        </w:tc>
        <w:tc>
          <w:tcPr>
            <w:tcW w:w="0" w:type="auto"/>
            <w:shd w:val="clear" w:color="auto" w:fill="CCEEFF"/>
            <w:tcMar>
              <w:top w:w="30" w:type="dxa"/>
              <w:left w:w="30" w:type="dxa"/>
              <w:bottom w:w="30" w:type="dxa"/>
              <w:right w:w="30" w:type="dxa"/>
            </w:tcMar>
            <w:vAlign w:val="bottom"/>
            <w:hideMark/>
          </w:tcPr>
          <w:p w:rsidR="00000000" w:rsidRDefault="00F4231B">
            <w:pPr>
              <w:divId w:val="21207561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4185989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(1,051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200437105"/>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deferred tax liabilities</w:t>
            </w:r>
          </w:p>
        </w:tc>
        <w:tc>
          <w:tcPr>
            <w:tcW w:w="0" w:type="auto"/>
            <w:tcMar>
              <w:top w:w="30" w:type="dxa"/>
              <w:left w:w="30" w:type="dxa"/>
              <w:bottom w:w="30" w:type="dxa"/>
              <w:right w:w="30" w:type="dxa"/>
            </w:tcMar>
            <w:vAlign w:val="bottom"/>
            <w:hideMark/>
          </w:tcPr>
          <w:p w:rsidR="00000000" w:rsidRDefault="00F4231B">
            <w:pPr>
              <w:divId w:val="10331130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(32,865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1376039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(36,480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200437105"/>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Net deferred tax asset (liability)</w:t>
            </w:r>
          </w:p>
        </w:tc>
        <w:tc>
          <w:tcPr>
            <w:tcW w:w="0" w:type="auto"/>
            <w:shd w:val="clear" w:color="auto" w:fill="CCEEFF"/>
            <w:tcMar>
              <w:top w:w="30" w:type="dxa"/>
              <w:left w:w="30" w:type="dxa"/>
              <w:bottom w:w="30" w:type="dxa"/>
              <w:right w:w="30" w:type="dxa"/>
            </w:tcMar>
            <w:vAlign w:val="bottom"/>
            <w:hideMark/>
          </w:tcPr>
          <w:p w:rsidR="00000000" w:rsidRDefault="00F4231B">
            <w:pPr>
              <w:divId w:val="21345900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2,087</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57364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(1,536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bl>
    <w:p w:rsidR="00000000" w:rsidRDefault="00F4231B">
      <w:pPr>
        <w:spacing w:line="288" w:lineRule="auto"/>
        <w:jc w:val="both"/>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Tax Valuation Allowance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of December </w:t>
      </w:r>
      <w:r>
        <w:rPr>
          <w:rFonts w:ascii="inherit" w:eastAsia="Times New Roman" w:hAnsi="inherit"/>
          <w:sz w:val="20"/>
          <w:szCs w:val="20"/>
        </w:rPr>
        <w:t>31, 2019, and 2018, the Company had a valuation allowance of</w:t>
      </w:r>
      <w:r>
        <w:rPr>
          <w:rFonts w:ascii="inherit" w:eastAsia="Times New Roman" w:hAnsi="inherit"/>
          <w:sz w:val="20"/>
          <w:szCs w:val="20"/>
        </w:rPr>
        <w:t xml:space="preserve"> </w:t>
      </w:r>
      <w:r>
        <w:rPr>
          <w:rFonts w:ascii="inherit" w:eastAsia="Times New Roman" w:hAnsi="inherit"/>
          <w:sz w:val="20"/>
          <w:szCs w:val="20"/>
        </w:rPr>
        <w:t>$219.6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$200.4</w:t>
      </w:r>
      <w:r>
        <w:rPr>
          <w:rFonts w:ascii="inherit" w:eastAsia="Times New Roman" w:hAnsi="inherit"/>
          <w:sz w:val="20"/>
          <w:szCs w:val="20"/>
        </w:rPr>
        <w:t xml:space="preserve"> </w:t>
      </w:r>
      <w:r>
        <w:rPr>
          <w:rFonts w:ascii="inherit" w:eastAsia="Times New Roman" w:hAnsi="inherit"/>
          <w:sz w:val="20"/>
          <w:szCs w:val="20"/>
        </w:rPr>
        <w:t xml:space="preserve">million, respectively, against certain deferred tax assets. The valuation allowance relates to the deferred tax assets of the Company's U.S. entities, including federal </w:t>
      </w:r>
      <w:r>
        <w:rPr>
          <w:rFonts w:ascii="inherit" w:eastAsia="Times New Roman" w:hAnsi="inherit"/>
          <w:sz w:val="20"/>
          <w:szCs w:val="20"/>
        </w:rPr>
        <w:t>and state tax attributes and timing differences, as well as the deferred tax assets of certain foreign subsidiaries. The increase in the valuation allowance during 2019 is primarily related to operating losses incurred during the year. To the extent the Co</w:t>
      </w:r>
      <w:r>
        <w:rPr>
          <w:rFonts w:ascii="inherit" w:eastAsia="Times New Roman" w:hAnsi="inherit"/>
          <w:sz w:val="20"/>
          <w:szCs w:val="20"/>
        </w:rPr>
        <w:t>mpany determines that, based on the weight of available evidence, all or a portion of its valuation allowance is no longer necessary, the Company will recognize an income tax benefit in the period such determination is made for the reversal of the valuatio</w:t>
      </w:r>
      <w:r>
        <w:rPr>
          <w:rFonts w:ascii="inherit" w:eastAsia="Times New Roman" w:hAnsi="inherit"/>
          <w:sz w:val="20"/>
          <w:szCs w:val="20"/>
        </w:rPr>
        <w:t>n allowance. If management determines that, based on the weight of available evidence, it is more-likely-than-not that all or a portion of the net deferred tax assets will not be realized, the Company may recognize income tax expense in the period such det</w:t>
      </w:r>
      <w:r>
        <w:rPr>
          <w:rFonts w:ascii="inherit" w:eastAsia="Times New Roman" w:hAnsi="inherit"/>
          <w:sz w:val="20"/>
          <w:szCs w:val="20"/>
        </w:rPr>
        <w:t>ermination is made to increase the valuation allowance. It is possible that such reduction of or addition to the Company's valuation allowance may have a material impact on the Company's results from operations.</w:t>
      </w:r>
    </w:p>
    <w:p w:rsidR="00000000" w:rsidRDefault="00F4231B">
      <w:pPr>
        <w:divId w:val="741677308"/>
        <w:rPr>
          <w:rFonts w:eastAsia="Times New Roman"/>
          <w:sz w:val="20"/>
          <w:szCs w:val="20"/>
        </w:rPr>
      </w:pPr>
    </w:p>
    <w:p w:rsidR="00000000" w:rsidRDefault="00F4231B">
      <w:pPr>
        <w:spacing w:line="288" w:lineRule="auto"/>
        <w:jc w:val="center"/>
        <w:divId w:val="2087484978"/>
        <w:rPr>
          <w:rFonts w:eastAsia="Times New Roman"/>
          <w:sz w:val="20"/>
          <w:szCs w:val="20"/>
        </w:rPr>
      </w:pPr>
      <w:r>
        <w:rPr>
          <w:rFonts w:ascii="inherit" w:eastAsia="Times New Roman" w:hAnsi="inherit"/>
          <w:sz w:val="20"/>
          <w:szCs w:val="20"/>
        </w:rPr>
        <w:t>97</w:t>
      </w:r>
    </w:p>
    <w:p w:rsidR="00000000" w:rsidRDefault="00F4231B">
      <w:pPr>
        <w:divId w:val="1034236348"/>
        <w:rPr>
          <w:rFonts w:eastAsia="Times New Roman"/>
          <w:sz w:val="20"/>
          <w:szCs w:val="20"/>
        </w:rPr>
      </w:pPr>
      <w:r>
        <w:rPr>
          <w:rFonts w:eastAsia="Times New Roman"/>
          <w:sz w:val="20"/>
          <w:szCs w:val="20"/>
        </w:rPr>
        <w:pict>
          <v:rect id="_x0000_i1125" style="width:0;height:1.5pt" o:hralign="center" o:hrstd="t" o:hr="t" fillcolor="#a0a0a0" stroked="f"/>
        </w:pict>
      </w:r>
    </w:p>
    <w:p w:rsidR="00000000" w:rsidRDefault="00F4231B">
      <w:pPr>
        <w:spacing w:line="288" w:lineRule="auto"/>
        <w:divId w:val="1975091122"/>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802457302"/>
        <w:rPr>
          <w:rFonts w:eastAsia="Times New Roman"/>
          <w:sz w:val="20"/>
          <w:szCs w:val="20"/>
        </w:rPr>
      </w:pPr>
    </w:p>
    <w:p w:rsidR="00000000" w:rsidRDefault="00F4231B">
      <w:pPr>
        <w:divId w:val="799541452"/>
        <w:rPr>
          <w:rFonts w:eastAsia="Times New Roman"/>
          <w:sz w:val="20"/>
          <w:szCs w:val="20"/>
        </w:rPr>
      </w:pPr>
    </w:p>
    <w:p w:rsidR="00000000" w:rsidRDefault="00F4231B">
      <w:pPr>
        <w:spacing w:line="288" w:lineRule="auto"/>
        <w:divId w:val="222717288"/>
        <w:rPr>
          <w:rFonts w:eastAsia="Times New Roman"/>
          <w:sz w:val="20"/>
          <w:szCs w:val="20"/>
        </w:rPr>
      </w:pPr>
      <w:r>
        <w:rPr>
          <w:rFonts w:ascii="inherit" w:eastAsia="Times New Roman" w:hAnsi="inherit"/>
          <w:sz w:val="20"/>
          <w:szCs w:val="20"/>
        </w:rPr>
        <w:t>A summary of the deferred tax asset valuation allowance is as follows:</w:t>
      </w:r>
    </w:p>
    <w:tbl>
      <w:tblPr>
        <w:tblW w:w="4990" w:type="pct"/>
        <w:tblCellMar>
          <w:left w:w="0" w:type="dxa"/>
          <w:right w:w="0" w:type="dxa"/>
        </w:tblCellMar>
        <w:tblLook w:val="04A0" w:firstRow="1" w:lastRow="0" w:firstColumn="1" w:lastColumn="0" w:noHBand="0" w:noVBand="1"/>
      </w:tblPr>
      <w:tblGrid>
        <w:gridCol w:w="5490"/>
        <w:gridCol w:w="105"/>
        <w:gridCol w:w="132"/>
        <w:gridCol w:w="1014"/>
        <w:gridCol w:w="107"/>
        <w:gridCol w:w="105"/>
        <w:gridCol w:w="132"/>
        <w:gridCol w:w="1097"/>
        <w:gridCol w:w="107"/>
      </w:tblGrid>
      <w:tr w:rsidR="00000000">
        <w:trPr>
          <w:divId w:val="2040351775"/>
        </w:trPr>
        <w:tc>
          <w:tcPr>
            <w:tcW w:w="0" w:type="auto"/>
            <w:gridSpan w:val="9"/>
            <w:vAlign w:val="center"/>
            <w:hideMark/>
          </w:tcPr>
          <w:p w:rsidR="00000000" w:rsidRDefault="00F4231B">
            <w:pPr>
              <w:spacing w:line="288" w:lineRule="auto"/>
              <w:rPr>
                <w:rFonts w:eastAsia="Times New Roman"/>
                <w:sz w:val="20"/>
                <w:szCs w:val="20"/>
              </w:rPr>
            </w:pPr>
          </w:p>
        </w:tc>
      </w:tr>
      <w:tr w:rsidR="00000000">
        <w:trPr>
          <w:divId w:val="2040351775"/>
        </w:trPr>
        <w:tc>
          <w:tcPr>
            <w:tcW w:w="33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7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2040351775"/>
        </w:trPr>
        <w:tc>
          <w:tcPr>
            <w:tcW w:w="0" w:type="auto"/>
            <w:tcMar>
              <w:top w:w="30" w:type="dxa"/>
              <w:left w:w="30" w:type="dxa"/>
              <w:bottom w:w="30" w:type="dxa"/>
              <w:right w:w="30" w:type="dxa"/>
            </w:tcMar>
            <w:vAlign w:val="bottom"/>
            <w:hideMark/>
          </w:tcPr>
          <w:p w:rsidR="00000000" w:rsidRDefault="00F4231B">
            <w:pPr>
              <w:divId w:val="1963682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3645956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As of</w:t>
            </w:r>
          </w:p>
        </w:tc>
      </w:tr>
      <w:tr w:rsidR="00000000">
        <w:trPr>
          <w:divId w:val="2040351775"/>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98574599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December 31,</w:t>
            </w:r>
          </w:p>
        </w:tc>
      </w:tr>
      <w:tr w:rsidR="00000000">
        <w:trPr>
          <w:divId w:val="2040351775"/>
        </w:trPr>
        <w:tc>
          <w:tcPr>
            <w:tcW w:w="0" w:type="auto"/>
            <w:tcMar>
              <w:top w:w="30" w:type="dxa"/>
              <w:left w:w="30" w:type="dxa"/>
              <w:bottom w:w="30" w:type="dxa"/>
              <w:right w:w="30" w:type="dxa"/>
            </w:tcMar>
            <w:vAlign w:val="center"/>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15292957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4231B">
            <w:pPr>
              <w:divId w:val="13720761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F4231B">
            <w:pPr>
              <w:jc w:val="center"/>
              <w:rPr>
                <w:rFonts w:eastAsia="Times New Roman"/>
                <w:sz w:val="16"/>
                <w:szCs w:val="16"/>
              </w:rPr>
            </w:pPr>
            <w:r>
              <w:rPr>
                <w:rFonts w:ascii="inherit" w:eastAsia="Times New Roman" w:hAnsi="inherit"/>
                <w:b/>
                <w:bCs/>
                <w:sz w:val="16"/>
                <w:szCs w:val="16"/>
              </w:rPr>
              <w:t>2018</w:t>
            </w:r>
          </w:p>
        </w:tc>
      </w:tr>
      <w:tr w:rsidR="00000000">
        <w:trPr>
          <w:divId w:val="2040351775"/>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Beginning Balance</w:t>
            </w:r>
          </w:p>
        </w:tc>
        <w:tc>
          <w:tcPr>
            <w:tcW w:w="0" w:type="auto"/>
            <w:shd w:val="clear" w:color="auto" w:fill="CCEEFF"/>
            <w:tcMar>
              <w:top w:w="30" w:type="dxa"/>
              <w:left w:w="30" w:type="dxa"/>
              <w:bottom w:w="30" w:type="dxa"/>
              <w:right w:w="30" w:type="dxa"/>
            </w:tcMar>
            <w:vAlign w:val="bottom"/>
            <w:hideMark/>
          </w:tcPr>
          <w:p w:rsidR="00000000" w:rsidRDefault="00F4231B">
            <w:pPr>
              <w:divId w:val="5870795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200,366</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1328916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181,334</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2040351775"/>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Additions</w:t>
            </w:r>
          </w:p>
        </w:tc>
        <w:tc>
          <w:tcPr>
            <w:tcW w:w="0" w:type="auto"/>
            <w:tcMar>
              <w:top w:w="30" w:type="dxa"/>
              <w:left w:w="30" w:type="dxa"/>
              <w:bottom w:w="30" w:type="dxa"/>
              <w:right w:w="30" w:type="dxa"/>
            </w:tcMar>
            <w:vAlign w:val="bottom"/>
            <w:hideMark/>
          </w:tcPr>
          <w:p w:rsidR="00000000" w:rsidRDefault="00F4231B">
            <w:pPr>
              <w:divId w:val="968323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19,832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65945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19,356</w:t>
            </w:r>
          </w:p>
        </w:tc>
        <w:tc>
          <w:tcPr>
            <w:tcW w:w="0" w:type="auto"/>
            <w:vAlign w:val="bottom"/>
            <w:hideMark/>
          </w:tcPr>
          <w:p w:rsidR="00000000" w:rsidRDefault="00F4231B">
            <w:pPr>
              <w:rPr>
                <w:rFonts w:eastAsia="Times New Roman"/>
                <w:sz w:val="20"/>
                <w:szCs w:val="20"/>
              </w:rPr>
            </w:pPr>
          </w:p>
        </w:tc>
      </w:tr>
      <w:tr w:rsidR="00000000">
        <w:trPr>
          <w:divId w:val="2040351775"/>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Reductions</w:t>
            </w:r>
          </w:p>
        </w:tc>
        <w:tc>
          <w:tcPr>
            <w:tcW w:w="0" w:type="auto"/>
            <w:shd w:val="clear" w:color="auto" w:fill="CCEEFF"/>
            <w:tcMar>
              <w:top w:w="30" w:type="dxa"/>
              <w:left w:w="30" w:type="dxa"/>
              <w:bottom w:w="30" w:type="dxa"/>
              <w:right w:w="30" w:type="dxa"/>
            </w:tcMar>
            <w:vAlign w:val="bottom"/>
            <w:hideMark/>
          </w:tcPr>
          <w:p w:rsidR="00000000" w:rsidRDefault="00F4231B">
            <w:pPr>
              <w:divId w:val="18229624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(591</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9769113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2040351775"/>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Ending Balance</w:t>
            </w:r>
          </w:p>
        </w:tc>
        <w:tc>
          <w:tcPr>
            <w:tcW w:w="0" w:type="auto"/>
            <w:tcMar>
              <w:top w:w="30" w:type="dxa"/>
              <w:left w:w="30" w:type="dxa"/>
              <w:bottom w:w="30" w:type="dxa"/>
              <w:right w:w="30" w:type="dxa"/>
            </w:tcMar>
            <w:vAlign w:val="bottom"/>
            <w:hideMark/>
          </w:tcPr>
          <w:p w:rsidR="00000000" w:rsidRDefault="00F4231B">
            <w:pPr>
              <w:divId w:val="1568468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219,607</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8943479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200,366</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r>
    </w:tbl>
    <w:p w:rsidR="00000000" w:rsidRDefault="00F4231B">
      <w:pPr>
        <w:spacing w:line="288" w:lineRule="auto"/>
        <w:divId w:val="1898852770"/>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Net Operating Loss and Credit Carryforwards</w:t>
      </w:r>
      <w:r>
        <w:rPr>
          <w:rFonts w:ascii="inherit" w:eastAsia="Times New Roman" w:hAnsi="inherit"/>
          <w:i/>
          <w:iCs/>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the Company had federal and state net operating loss carryforwards for tax purposes of</w:t>
      </w:r>
      <w:r>
        <w:rPr>
          <w:rFonts w:ascii="inherit" w:eastAsia="Times New Roman" w:hAnsi="inherit"/>
          <w:sz w:val="20"/>
          <w:szCs w:val="20"/>
        </w:rPr>
        <w:t xml:space="preserve"> </w:t>
      </w:r>
      <w:r>
        <w:rPr>
          <w:rFonts w:ascii="inherit" w:eastAsia="Times New Roman" w:hAnsi="inherit"/>
          <w:sz w:val="20"/>
          <w:szCs w:val="20"/>
        </w:rPr>
        <w:t>$639.9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$1,391.3</w:t>
      </w:r>
      <w:r>
        <w:rPr>
          <w:rFonts w:ascii="inherit" w:eastAsia="Times New Roman" w:hAnsi="inherit"/>
          <w:sz w:val="20"/>
          <w:szCs w:val="20"/>
        </w:rPr>
        <w:t xml:space="preserve"> </w:t>
      </w:r>
      <w:r>
        <w:rPr>
          <w:rFonts w:ascii="inherit" w:eastAsia="Times New Roman" w:hAnsi="inherit"/>
          <w:sz w:val="20"/>
          <w:szCs w:val="20"/>
        </w:rPr>
        <w:t>million, respectively. These net operating loss carryforwards begin to expire in</w:t>
      </w:r>
      <w:r>
        <w:rPr>
          <w:rFonts w:ascii="inherit" w:eastAsia="Times New Roman" w:hAnsi="inherit"/>
          <w:sz w:val="20"/>
          <w:szCs w:val="20"/>
        </w:rPr>
        <w:t xml:space="preserve"> </w:t>
      </w:r>
      <w:r>
        <w:rPr>
          <w:rFonts w:ascii="inherit" w:eastAsia="Times New Roman" w:hAnsi="inherit"/>
          <w:sz w:val="20"/>
          <w:szCs w:val="20"/>
        </w:rPr>
        <w:t>2022</w:t>
      </w:r>
      <w:r>
        <w:rPr>
          <w:rFonts w:ascii="inherit" w:eastAsia="Times New Roman" w:hAnsi="inherit"/>
          <w:sz w:val="20"/>
          <w:szCs w:val="20"/>
        </w:rPr>
        <w:t xml:space="preserve"> </w:t>
      </w:r>
      <w:r>
        <w:rPr>
          <w:rFonts w:ascii="inherit" w:eastAsia="Times New Roman" w:hAnsi="inherit"/>
          <w:sz w:val="20"/>
          <w:szCs w:val="20"/>
        </w:rPr>
        <w:t>for federal income tax purposes and are expiring annu</w:t>
      </w:r>
      <w:r>
        <w:rPr>
          <w:rFonts w:ascii="inherit" w:eastAsia="Times New Roman" w:hAnsi="inherit"/>
          <w:sz w:val="20"/>
          <w:szCs w:val="20"/>
        </w:rPr>
        <w:t>ally for state income tax purposes. The federal and certain state net operating losses generated after December 31, 2017 will have an indefinite carryforward period as a result of the TCJA. As of</w:t>
      </w:r>
      <w:r>
        <w:rPr>
          <w:rFonts w:ascii="inherit" w:eastAsia="Times New Roman" w:hAnsi="inherit"/>
          <w:sz w:val="20"/>
          <w:szCs w:val="20"/>
        </w:rPr>
        <w:t xml:space="preserve"> </w:t>
      </w:r>
      <w:r>
        <w:rPr>
          <w:rFonts w:ascii="inherit" w:eastAsia="Times New Roman" w:hAnsi="inherit"/>
          <w:sz w:val="20"/>
          <w:szCs w:val="20"/>
        </w:rPr>
        <w:t>December 31, 2019, the Company had an aggregate net operatin</w:t>
      </w:r>
      <w:r>
        <w:rPr>
          <w:rFonts w:ascii="inherit" w:eastAsia="Times New Roman" w:hAnsi="inherit"/>
          <w:sz w:val="20"/>
          <w:szCs w:val="20"/>
        </w:rPr>
        <w:t>g loss carryforward for tax purposes related to its foreign subsidiaries of</w:t>
      </w:r>
      <w:r>
        <w:rPr>
          <w:rFonts w:ascii="inherit" w:eastAsia="Times New Roman" w:hAnsi="inherit"/>
          <w:sz w:val="20"/>
          <w:szCs w:val="20"/>
        </w:rPr>
        <w:t xml:space="preserve"> </w:t>
      </w:r>
      <w:r>
        <w:rPr>
          <w:rFonts w:ascii="inherit" w:eastAsia="Times New Roman" w:hAnsi="inherit"/>
          <w:sz w:val="20"/>
          <w:szCs w:val="20"/>
        </w:rPr>
        <w:t>$5.1</w:t>
      </w:r>
      <w:r>
        <w:rPr>
          <w:rFonts w:ascii="inherit" w:eastAsia="Times New Roman" w:hAnsi="inherit"/>
          <w:sz w:val="20"/>
          <w:szCs w:val="20"/>
        </w:rPr>
        <w:t xml:space="preserve"> </w:t>
      </w:r>
      <w:r>
        <w:rPr>
          <w:rFonts w:ascii="inherit" w:eastAsia="Times New Roman" w:hAnsi="inherit"/>
          <w:sz w:val="20"/>
          <w:szCs w:val="20"/>
        </w:rPr>
        <w:t>million, which will begin to expire in 2024.</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the Company had research and development credit carryforwards of</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which begin to expire in</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025.</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Under the provisions of Internal Revenue Code Section 382, certain substantial changes in the Company's ownership may result in a limitation on the amount of U.S. net operating loss carryforwards that can be utilized annually to offset future taxable </w:t>
      </w:r>
      <w:r>
        <w:rPr>
          <w:rFonts w:ascii="inherit" w:eastAsia="Times New Roman" w:hAnsi="inherit"/>
          <w:sz w:val="20"/>
          <w:szCs w:val="20"/>
        </w:rPr>
        <w:t>income and taxes payable. A significant portion of the Company's net operating loss carryforwards are subject to an annual limitation under Section 382 of the Internal Revenue Code. Additionally, despite the net operating loss carryforwards, the Company ma</w:t>
      </w:r>
      <w:r>
        <w:rPr>
          <w:rFonts w:ascii="inherit" w:eastAsia="Times New Roman" w:hAnsi="inherit"/>
          <w:sz w:val="20"/>
          <w:szCs w:val="20"/>
        </w:rPr>
        <w:t>y have a future tax liability due to foreign tax or state tax requirements.</w:t>
      </w: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Foreign Undistributed Earnings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of December 31, 2019, the Company has certain foreign subsidiaries with accumulated undistributed earnings. The TCJA allows for a dividend receive</w:t>
      </w:r>
      <w:r>
        <w:rPr>
          <w:rFonts w:ascii="inherit" w:eastAsia="Times New Roman" w:hAnsi="inherit"/>
          <w:sz w:val="20"/>
          <w:szCs w:val="20"/>
        </w:rPr>
        <w:t>d deduction resulting in no material U.S. federal income tax upon repatriation of these earnings. The Company intends to indefinitely reinvest these earnings, as well as future earnings from its foreign subsidiaries, to fund its international operations an</w:t>
      </w:r>
      <w:r>
        <w:rPr>
          <w:rFonts w:ascii="inherit" w:eastAsia="Times New Roman" w:hAnsi="inherit"/>
          <w:sz w:val="20"/>
          <w:szCs w:val="20"/>
        </w:rPr>
        <w:t>d therefore has not accrued any foreign withholding taxes or state income taxes.</w:t>
      </w: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Uncertain Tax Positions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For uncertain tax positions, the Company uses a more-likely-than-not recognition threshold based on the technical merits of the tax position taken. Tax</w:t>
      </w:r>
      <w:r>
        <w:rPr>
          <w:rFonts w:ascii="inherit" w:eastAsia="Times New Roman" w:hAnsi="inherit"/>
          <w:sz w:val="20"/>
          <w:szCs w:val="20"/>
        </w:rPr>
        <w:t xml:space="preserve"> positions that meet the more-likely-than-not recognition threshold are measured as the largest amount of tax benefits determined on a cumulative probability basis, which are more-likely-than-not to be realized upon ultimate settlement in the financial sta</w:t>
      </w:r>
      <w:r>
        <w:rPr>
          <w:rFonts w:ascii="inherit" w:eastAsia="Times New Roman" w:hAnsi="inherit"/>
          <w:sz w:val="20"/>
          <w:szCs w:val="20"/>
        </w:rPr>
        <w:t xml:space="preserve">tements. The Company has unrecognized tax benefits, which are tax benefits related to uncertain tax positions which have been or will be reflected in income tax filings that have not been recognized in the financial statements due to potential adjustments </w:t>
      </w:r>
      <w:r>
        <w:rPr>
          <w:rFonts w:ascii="inherit" w:eastAsia="Times New Roman" w:hAnsi="inherit"/>
          <w:sz w:val="20"/>
          <w:szCs w:val="20"/>
        </w:rPr>
        <w:t>by taxing authorities in the applicable jurisdictions. The Company's liabilities for unrecognized tax benefits, which include interest and penalties, were</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remaining unrecognized tax benefits have redu</w:t>
      </w:r>
      <w:r>
        <w:rPr>
          <w:rFonts w:ascii="inherit" w:eastAsia="Times New Roman" w:hAnsi="inherit"/>
          <w:sz w:val="20"/>
          <w:szCs w:val="20"/>
        </w:rPr>
        <w:t>ced deferred tax balances. The amount of unrecognized tax benefits that, if recognized, would affect the Company's effective tax rate are</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and include the fede</w:t>
      </w:r>
      <w:r>
        <w:rPr>
          <w:rFonts w:ascii="inherit" w:eastAsia="Times New Roman" w:hAnsi="inherit"/>
          <w:sz w:val="20"/>
          <w:szCs w:val="20"/>
        </w:rPr>
        <w:t>ral tax benefit of state deductions. The Company anticipates that</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unrecognized tax benefits will reverse during the next year due to the expiration of statutes of limitation.</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Changes in the Company's unrecognized income tax benefits are as</w:t>
      </w:r>
      <w:r>
        <w:rPr>
          <w:rFonts w:ascii="inherit" w:eastAsia="Times New Roman" w:hAnsi="inherit"/>
          <w:sz w:val="20"/>
          <w:szCs w:val="20"/>
        </w:rPr>
        <w:t xml:space="preserve"> follows:</w:t>
      </w:r>
    </w:p>
    <w:tbl>
      <w:tblPr>
        <w:tblW w:w="4980" w:type="pct"/>
        <w:tblCellMar>
          <w:left w:w="0" w:type="dxa"/>
          <w:right w:w="0" w:type="dxa"/>
        </w:tblCellMar>
        <w:tblLook w:val="04A0" w:firstRow="1" w:lastRow="0" w:firstColumn="1" w:lastColumn="0" w:noHBand="0" w:noVBand="1"/>
      </w:tblPr>
      <w:tblGrid>
        <w:gridCol w:w="4478"/>
        <w:gridCol w:w="105"/>
        <w:gridCol w:w="132"/>
        <w:gridCol w:w="921"/>
        <w:gridCol w:w="107"/>
        <w:gridCol w:w="105"/>
        <w:gridCol w:w="132"/>
        <w:gridCol w:w="921"/>
        <w:gridCol w:w="107"/>
        <w:gridCol w:w="105"/>
        <w:gridCol w:w="132"/>
        <w:gridCol w:w="921"/>
        <w:gridCol w:w="107"/>
      </w:tblGrid>
      <w:tr w:rsidR="00000000">
        <w:trPr>
          <w:divId w:val="626393198"/>
        </w:trPr>
        <w:tc>
          <w:tcPr>
            <w:tcW w:w="0" w:type="auto"/>
            <w:gridSpan w:val="13"/>
            <w:vAlign w:val="center"/>
            <w:hideMark/>
          </w:tcPr>
          <w:p w:rsidR="00000000" w:rsidRDefault="00F4231B">
            <w:pPr>
              <w:spacing w:line="288" w:lineRule="auto"/>
              <w:jc w:val="both"/>
              <w:rPr>
                <w:rFonts w:eastAsia="Times New Roman"/>
                <w:sz w:val="20"/>
                <w:szCs w:val="20"/>
              </w:rPr>
            </w:pPr>
          </w:p>
        </w:tc>
      </w:tr>
      <w:tr w:rsidR="00000000">
        <w:trPr>
          <w:divId w:val="626393198"/>
        </w:trPr>
        <w:tc>
          <w:tcPr>
            <w:tcW w:w="2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626393198"/>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585461959"/>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As of December 31,</w:t>
            </w:r>
          </w:p>
        </w:tc>
      </w:tr>
      <w:tr w:rsidR="00000000">
        <w:trPr>
          <w:divId w:val="626393198"/>
        </w:trPr>
        <w:tc>
          <w:tcPr>
            <w:tcW w:w="0" w:type="auto"/>
            <w:tcMar>
              <w:top w:w="30" w:type="dxa"/>
              <w:left w:w="30" w:type="dxa"/>
              <w:bottom w:w="30" w:type="dxa"/>
              <w:right w:w="30" w:type="dxa"/>
            </w:tcMar>
            <w:vAlign w:val="bottom"/>
            <w:hideMark/>
          </w:tcPr>
          <w:p w:rsidR="00000000" w:rsidRDefault="00F4231B">
            <w:pPr>
              <w:divId w:val="433595121"/>
              <w:rPr>
                <w:rFonts w:eastAsia="Times New Roman"/>
                <w:sz w:val="16"/>
                <w:szCs w:val="16"/>
              </w:rPr>
            </w:pPr>
            <w:r>
              <w:rPr>
                <w:rFonts w:ascii="inherit" w:eastAsia="Times New Roman" w:hAnsi="inherit"/>
                <w:sz w:val="16"/>
                <w:szCs w:val="16"/>
              </w:rPr>
              <w:t> </w:t>
            </w: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20966337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4231B">
            <w:pPr>
              <w:divId w:val="13018090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divId w:val="5142258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r>
      <w:tr w:rsidR="00000000">
        <w:trPr>
          <w:divId w:val="626393198"/>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Beginning balance</w:t>
            </w:r>
          </w:p>
        </w:tc>
        <w:tc>
          <w:tcPr>
            <w:tcW w:w="0" w:type="auto"/>
            <w:shd w:val="clear" w:color="auto" w:fill="CCEEFF"/>
            <w:tcMar>
              <w:top w:w="30" w:type="dxa"/>
              <w:left w:w="30" w:type="dxa"/>
              <w:bottom w:w="30" w:type="dxa"/>
              <w:right w:w="30" w:type="dxa"/>
            </w:tcMar>
            <w:vAlign w:val="bottom"/>
            <w:hideMark/>
          </w:tcPr>
          <w:p w:rsidR="00000000" w:rsidRDefault="00F4231B">
            <w:pPr>
              <w:divId w:val="1439570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2,560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99509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2,508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922640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3,608</w:t>
            </w:r>
          </w:p>
        </w:tc>
        <w:tc>
          <w:tcPr>
            <w:tcW w:w="0" w:type="auto"/>
            <w:shd w:val="clear" w:color="auto" w:fill="CCEEFF"/>
            <w:vAlign w:val="bottom"/>
            <w:hideMark/>
          </w:tcPr>
          <w:p w:rsidR="00000000" w:rsidRDefault="00F4231B">
            <w:pPr>
              <w:rPr>
                <w:rFonts w:eastAsia="Times New Roman"/>
                <w:sz w:val="20"/>
                <w:szCs w:val="20"/>
              </w:rPr>
            </w:pPr>
          </w:p>
        </w:tc>
      </w:tr>
      <w:tr w:rsidR="00000000">
        <w:trPr>
          <w:divId w:val="626393198"/>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Increase related to tax positions of prior years</w:t>
            </w:r>
          </w:p>
        </w:tc>
        <w:tc>
          <w:tcPr>
            <w:tcW w:w="0" w:type="auto"/>
            <w:tcMar>
              <w:top w:w="30" w:type="dxa"/>
              <w:left w:w="30" w:type="dxa"/>
              <w:bottom w:w="30" w:type="dxa"/>
              <w:right w:w="30" w:type="dxa"/>
            </w:tcMar>
            <w:vAlign w:val="bottom"/>
            <w:hideMark/>
          </w:tcPr>
          <w:p w:rsidR="00000000" w:rsidRDefault="00F4231B">
            <w:pPr>
              <w:divId w:val="72511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176118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470900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81</w:t>
            </w:r>
          </w:p>
        </w:tc>
        <w:tc>
          <w:tcPr>
            <w:tcW w:w="0" w:type="auto"/>
            <w:vAlign w:val="bottom"/>
            <w:hideMark/>
          </w:tcPr>
          <w:p w:rsidR="00000000" w:rsidRDefault="00F4231B">
            <w:pPr>
              <w:rPr>
                <w:rFonts w:eastAsia="Times New Roman"/>
                <w:sz w:val="20"/>
                <w:szCs w:val="20"/>
              </w:rPr>
            </w:pPr>
          </w:p>
        </w:tc>
      </w:tr>
      <w:tr w:rsidR="00000000">
        <w:trPr>
          <w:divId w:val="626393198"/>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Increase related to tax positions of the current year</w:t>
            </w:r>
          </w:p>
        </w:tc>
        <w:tc>
          <w:tcPr>
            <w:tcW w:w="0" w:type="auto"/>
            <w:shd w:val="clear" w:color="auto" w:fill="CCEEFF"/>
            <w:tcMar>
              <w:top w:w="30" w:type="dxa"/>
              <w:left w:w="30" w:type="dxa"/>
              <w:bottom w:w="30" w:type="dxa"/>
              <w:right w:w="30" w:type="dxa"/>
            </w:tcMar>
            <w:vAlign w:val="bottom"/>
            <w:hideMark/>
          </w:tcPr>
          <w:p w:rsidR="00000000" w:rsidRDefault="00F4231B">
            <w:pPr>
              <w:divId w:val="350375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825610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07522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88</w:t>
            </w:r>
          </w:p>
        </w:tc>
        <w:tc>
          <w:tcPr>
            <w:tcW w:w="0" w:type="auto"/>
            <w:shd w:val="clear" w:color="auto" w:fill="CCEEFF"/>
            <w:vAlign w:val="bottom"/>
            <w:hideMark/>
          </w:tcPr>
          <w:p w:rsidR="00000000" w:rsidRDefault="00F4231B">
            <w:pPr>
              <w:rPr>
                <w:rFonts w:eastAsia="Times New Roman"/>
                <w:sz w:val="20"/>
                <w:szCs w:val="20"/>
              </w:rPr>
            </w:pPr>
          </w:p>
        </w:tc>
      </w:tr>
      <w:tr w:rsidR="00000000">
        <w:trPr>
          <w:divId w:val="626393198"/>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Decrease related to tax positions of prior years</w:t>
            </w:r>
          </w:p>
        </w:tc>
        <w:tc>
          <w:tcPr>
            <w:tcW w:w="0" w:type="auto"/>
            <w:tcMar>
              <w:top w:w="30" w:type="dxa"/>
              <w:left w:w="30" w:type="dxa"/>
              <w:bottom w:w="30" w:type="dxa"/>
              <w:right w:w="30" w:type="dxa"/>
            </w:tcMar>
            <w:vAlign w:val="bottom"/>
            <w:hideMark/>
          </w:tcPr>
          <w:p w:rsidR="00000000" w:rsidRDefault="00F4231B">
            <w:pPr>
              <w:divId w:val="976566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(84</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96840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952712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(1,064</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626393198"/>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Decrease due to lapse in statutes of limitations</w:t>
            </w:r>
          </w:p>
        </w:tc>
        <w:tc>
          <w:tcPr>
            <w:tcW w:w="0" w:type="auto"/>
            <w:shd w:val="clear" w:color="auto" w:fill="CCEEFF"/>
            <w:tcMar>
              <w:top w:w="30" w:type="dxa"/>
              <w:left w:w="30" w:type="dxa"/>
              <w:bottom w:w="30" w:type="dxa"/>
              <w:right w:w="30" w:type="dxa"/>
            </w:tcMar>
            <w:vAlign w:val="bottom"/>
            <w:hideMark/>
          </w:tcPr>
          <w:p w:rsidR="00000000" w:rsidRDefault="00F4231B">
            <w:pPr>
              <w:divId w:val="14843526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3915405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9699406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626393198"/>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Ending balance</w:t>
            </w:r>
          </w:p>
        </w:tc>
        <w:tc>
          <w:tcPr>
            <w:tcW w:w="0" w:type="auto"/>
            <w:tcMar>
              <w:top w:w="30" w:type="dxa"/>
              <w:left w:w="30" w:type="dxa"/>
              <w:bottom w:w="30" w:type="dxa"/>
              <w:right w:w="30" w:type="dxa"/>
            </w:tcMar>
            <w:vAlign w:val="bottom"/>
            <w:hideMark/>
          </w:tcPr>
          <w:p w:rsidR="00000000" w:rsidRDefault="00F4231B">
            <w:pPr>
              <w:divId w:val="13857151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2,400</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4016380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2,560</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4883996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2,508</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r>
    </w:tbl>
    <w:p w:rsidR="00000000" w:rsidRDefault="00F4231B">
      <w:pPr>
        <w:spacing w:line="288" w:lineRule="auto"/>
        <w:divId w:val="2070417729"/>
        <w:rPr>
          <w:rFonts w:eastAsia="Times New Roman"/>
          <w:sz w:val="20"/>
          <w:szCs w:val="20"/>
        </w:rPr>
      </w:pPr>
    </w:p>
    <w:p w:rsidR="00000000" w:rsidRDefault="00F4231B">
      <w:pPr>
        <w:divId w:val="1919556501"/>
        <w:rPr>
          <w:rFonts w:eastAsia="Times New Roman"/>
          <w:sz w:val="20"/>
          <w:szCs w:val="20"/>
        </w:rPr>
      </w:pPr>
    </w:p>
    <w:p w:rsidR="00000000" w:rsidRDefault="00F4231B">
      <w:pPr>
        <w:spacing w:line="288" w:lineRule="auto"/>
        <w:jc w:val="center"/>
        <w:divId w:val="1028458112"/>
        <w:rPr>
          <w:rFonts w:eastAsia="Times New Roman"/>
          <w:sz w:val="20"/>
          <w:szCs w:val="20"/>
        </w:rPr>
      </w:pPr>
      <w:r>
        <w:rPr>
          <w:rFonts w:ascii="inherit" w:eastAsia="Times New Roman" w:hAnsi="inherit"/>
          <w:sz w:val="20"/>
          <w:szCs w:val="20"/>
        </w:rPr>
        <w:t>98</w:t>
      </w:r>
    </w:p>
    <w:p w:rsidR="00000000" w:rsidRDefault="00F4231B">
      <w:pPr>
        <w:divId w:val="1034236348"/>
        <w:rPr>
          <w:rFonts w:eastAsia="Times New Roman"/>
          <w:sz w:val="20"/>
          <w:szCs w:val="20"/>
        </w:rPr>
      </w:pPr>
      <w:r>
        <w:rPr>
          <w:rFonts w:eastAsia="Times New Roman"/>
          <w:sz w:val="20"/>
          <w:szCs w:val="20"/>
        </w:rPr>
        <w:pict>
          <v:rect id="_x0000_i1126" style="width:0;height:1.5pt" o:hralign="center" o:hrstd="t" o:hr="t" fillcolor="#a0a0a0" stroked="f"/>
        </w:pict>
      </w:r>
    </w:p>
    <w:p w:rsidR="00000000" w:rsidRDefault="00F4231B">
      <w:pPr>
        <w:spacing w:line="288" w:lineRule="auto"/>
        <w:divId w:val="1954748329"/>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724991962"/>
        <w:rPr>
          <w:rFonts w:eastAsia="Times New Roman"/>
          <w:sz w:val="20"/>
          <w:szCs w:val="20"/>
        </w:rPr>
      </w:pPr>
    </w:p>
    <w:p w:rsidR="00000000" w:rsidRDefault="00F4231B">
      <w:pPr>
        <w:divId w:val="130446099"/>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recognizes interest and penalties related to income tax matters in income tax expense. As of both</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accrued interest and penalties on unrecognized tax benefits were</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 xml:space="preserve">million. The Company or one of its subsidiaries </w:t>
      </w:r>
      <w:r>
        <w:rPr>
          <w:rFonts w:ascii="inherit" w:eastAsia="Times New Roman" w:hAnsi="inherit"/>
          <w:sz w:val="20"/>
          <w:szCs w:val="20"/>
        </w:rPr>
        <w:t>files income tax returns in the U.S. federal jurisdiction, and various state and foreign jurisdictions. For income tax returns filed by the Company, the Company is no longer subject to U.S. federal examinations by tax authorities for years prior to 2016 or</w:t>
      </w:r>
      <w:r>
        <w:rPr>
          <w:rFonts w:ascii="inherit" w:eastAsia="Times New Roman" w:hAnsi="inherit"/>
          <w:sz w:val="20"/>
          <w:szCs w:val="20"/>
        </w:rPr>
        <w:t xml:space="preserve"> state and local tax examinations by tax authorities for years prior to 2015. Tax attribute carryforwards may still be adjusted upon examination by tax authorities.</w:t>
      </w:r>
    </w:p>
    <w:p w:rsidR="00000000" w:rsidRDefault="00F4231B">
      <w:pPr>
        <w:spacing w:line="288" w:lineRule="auto"/>
        <w:divId w:val="140432913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164"/>
      </w:tblGrid>
      <w:tr w:rsidR="00000000">
        <w:trPr>
          <w:divId w:val="1034236348"/>
          <w:tblCellSpacing w:w="0" w:type="dxa"/>
        </w:trPr>
        <w:tc>
          <w:tcPr>
            <w:tcW w:w="360" w:type="dxa"/>
            <w:vAlign w:val="center"/>
            <w:hideMark/>
          </w:tcPr>
          <w:p w:rsidR="00000000" w:rsidRDefault="00F4231B">
            <w:pPr>
              <w:spacing w:line="288" w:lineRule="auto"/>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405568293"/>
              <w:rPr>
                <w:rFonts w:eastAsia="Times New Roman"/>
                <w:sz w:val="20"/>
                <w:szCs w:val="20"/>
              </w:rPr>
            </w:pPr>
            <w:r>
              <w:rPr>
                <w:rFonts w:ascii="inherit" w:eastAsia="Times New Roman" w:hAnsi="inherit"/>
                <w:b/>
                <w:bCs/>
                <w:sz w:val="20"/>
                <w:szCs w:val="20"/>
              </w:rPr>
              <w:t>13.</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b/>
                <w:bCs/>
                <w:sz w:val="20"/>
                <w:szCs w:val="20"/>
              </w:rPr>
              <w:t>Employee Benefit Plans</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The Company has a 401(k) plan for the benefit of all U.S. </w:t>
      </w:r>
      <w:r>
        <w:rPr>
          <w:rFonts w:ascii="inherit" w:eastAsia="Times New Roman" w:hAnsi="inherit"/>
          <w:sz w:val="20"/>
          <w:szCs w:val="20"/>
        </w:rPr>
        <w:t>employees who meet certain eligibility requirements. This plan covers substantially all of the Company's full-time U.S. employees. The Company contributed</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the 401(k) plan for the years ended December 31,</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p w:rsidR="00000000" w:rsidRDefault="00F4231B">
      <w:pPr>
        <w:spacing w:line="288" w:lineRule="auto"/>
        <w:divId w:val="166646848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210"/>
      </w:tblGrid>
      <w:tr w:rsidR="00000000">
        <w:trPr>
          <w:divId w:val="1034236348"/>
          <w:tblCellSpacing w:w="0" w:type="dxa"/>
        </w:trPr>
        <w:tc>
          <w:tcPr>
            <w:tcW w:w="360" w:type="dxa"/>
            <w:vAlign w:val="center"/>
            <w:hideMark/>
          </w:tcPr>
          <w:p w:rsidR="00000000" w:rsidRDefault="00F4231B">
            <w:pPr>
              <w:spacing w:line="288" w:lineRule="auto"/>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546264212"/>
              <w:rPr>
                <w:rFonts w:eastAsia="Times New Roman"/>
                <w:sz w:val="20"/>
                <w:szCs w:val="20"/>
              </w:rPr>
            </w:pPr>
            <w:r>
              <w:rPr>
                <w:rFonts w:ascii="inherit" w:eastAsia="Times New Roman" w:hAnsi="inherit"/>
                <w:b/>
                <w:bCs/>
                <w:sz w:val="20"/>
                <w:szCs w:val="20"/>
              </w:rPr>
              <w:t>14.</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b/>
                <w:bCs/>
                <w:sz w:val="20"/>
                <w:szCs w:val="20"/>
              </w:rPr>
              <w:t>Geographic Information</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attributes revenues to customers based on the location of the customer.</w:t>
      </w:r>
      <w:r>
        <w:rPr>
          <w:rFonts w:ascii="inherit" w:eastAsia="Times New Roman" w:hAnsi="inherit"/>
          <w:sz w:val="20"/>
          <w:szCs w:val="20"/>
        </w:rPr>
        <w:t xml:space="preserve"> </w:t>
      </w:r>
      <w:r>
        <w:rPr>
          <w:rFonts w:ascii="inherit" w:eastAsia="Times New Roman" w:hAnsi="inherit"/>
          <w:sz w:val="20"/>
          <w:szCs w:val="20"/>
        </w:rPr>
        <w:t>The composition of the Company's sales to customers between those in the United States and those in other locations is as follows:</w:t>
      </w:r>
    </w:p>
    <w:tbl>
      <w:tblPr>
        <w:tblW w:w="5000" w:type="pct"/>
        <w:tblCellMar>
          <w:left w:w="0" w:type="dxa"/>
          <w:right w:w="0" w:type="dxa"/>
        </w:tblCellMar>
        <w:tblLook w:val="04A0" w:firstRow="1" w:lastRow="0" w:firstColumn="1" w:lastColumn="0" w:noHBand="0" w:noVBand="1"/>
      </w:tblPr>
      <w:tblGrid>
        <w:gridCol w:w="4537"/>
        <w:gridCol w:w="105"/>
        <w:gridCol w:w="132"/>
        <w:gridCol w:w="966"/>
        <w:gridCol w:w="52"/>
        <w:gridCol w:w="105"/>
        <w:gridCol w:w="132"/>
        <w:gridCol w:w="967"/>
        <w:gridCol w:w="53"/>
        <w:gridCol w:w="105"/>
        <w:gridCol w:w="132"/>
        <w:gridCol w:w="967"/>
        <w:gridCol w:w="53"/>
      </w:tblGrid>
      <w:tr w:rsidR="00000000">
        <w:trPr>
          <w:divId w:val="2084600729"/>
        </w:trPr>
        <w:tc>
          <w:tcPr>
            <w:tcW w:w="0" w:type="auto"/>
            <w:gridSpan w:val="13"/>
            <w:vAlign w:val="center"/>
            <w:hideMark/>
          </w:tcPr>
          <w:p w:rsidR="00000000" w:rsidRDefault="00F4231B">
            <w:pPr>
              <w:spacing w:line="288" w:lineRule="auto"/>
              <w:jc w:val="both"/>
              <w:rPr>
                <w:rFonts w:eastAsia="Times New Roman"/>
                <w:sz w:val="20"/>
                <w:szCs w:val="20"/>
              </w:rPr>
            </w:pPr>
          </w:p>
        </w:tc>
      </w:tr>
      <w:tr w:rsidR="00000000">
        <w:trPr>
          <w:divId w:val="2084600729"/>
        </w:trPr>
        <w:tc>
          <w:tcPr>
            <w:tcW w:w="27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2084600729"/>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214179873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r>
      <w:tr w:rsidR="00000000">
        <w:trPr>
          <w:divId w:val="2084600729"/>
        </w:trPr>
        <w:tc>
          <w:tcPr>
            <w:tcW w:w="0" w:type="auto"/>
            <w:tcMar>
              <w:top w:w="30" w:type="dxa"/>
              <w:left w:w="30" w:type="dxa"/>
              <w:bottom w:w="30" w:type="dxa"/>
              <w:right w:w="30" w:type="dxa"/>
            </w:tcMar>
            <w:vAlign w:val="bottom"/>
            <w:hideMark/>
          </w:tcPr>
          <w:p w:rsidR="00000000" w:rsidRDefault="00F4231B">
            <w:pPr>
              <w:divId w:val="1699743511"/>
              <w:rPr>
                <w:rFonts w:eastAsia="Times New Roman"/>
                <w:sz w:val="16"/>
                <w:szCs w:val="16"/>
              </w:rPr>
            </w:pPr>
            <w:r>
              <w:rPr>
                <w:rFonts w:ascii="inherit" w:eastAsia="Times New Roman" w:hAnsi="inherit"/>
                <w:sz w:val="16"/>
                <w:szCs w:val="16"/>
              </w:rPr>
              <w:t> </w:t>
            </w: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19759876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4231B">
            <w:pPr>
              <w:divId w:val="15792886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4231B">
            <w:pPr>
              <w:divId w:val="13764690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r>
              <w:rPr>
                <w:rFonts w:ascii="inherit" w:eastAsia="Times New Roman" w:hAnsi="inherit"/>
                <w:b/>
                <w:bCs/>
                <w:sz w:val="16"/>
                <w:szCs w:val="16"/>
              </w:rPr>
              <w:t xml:space="preserve"> </w:t>
            </w:r>
            <w:r>
              <w:rPr>
                <w:rFonts w:ascii="inherit" w:eastAsia="Times New Roman" w:hAnsi="inherit"/>
                <w:b/>
                <w:bCs/>
                <w:i/>
                <w:iCs/>
                <w:sz w:val="10"/>
                <w:szCs w:val="10"/>
                <w:vertAlign w:val="superscript"/>
              </w:rPr>
              <w:t>(1)</w:t>
            </w:r>
          </w:p>
        </w:tc>
      </w:tr>
      <w:tr w:rsidR="00000000">
        <w:trPr>
          <w:divId w:val="2084600729"/>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United States</w:t>
            </w:r>
          </w:p>
        </w:tc>
        <w:tc>
          <w:tcPr>
            <w:tcW w:w="0" w:type="auto"/>
            <w:shd w:val="clear" w:color="auto" w:fill="CCEEFF"/>
            <w:tcMar>
              <w:top w:w="30" w:type="dxa"/>
              <w:left w:w="30" w:type="dxa"/>
              <w:bottom w:w="30" w:type="dxa"/>
              <w:right w:w="30" w:type="dxa"/>
            </w:tcMar>
            <w:vAlign w:val="bottom"/>
            <w:hideMark/>
          </w:tcPr>
          <w:p w:rsidR="00000000" w:rsidRDefault="00F4231B">
            <w:pPr>
              <w:divId w:val="5382054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336,087</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27367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359,379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104429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332,344</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2084600729"/>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Europe</w:t>
            </w:r>
          </w:p>
        </w:tc>
        <w:tc>
          <w:tcPr>
            <w:tcW w:w="0" w:type="auto"/>
            <w:tcMar>
              <w:top w:w="30" w:type="dxa"/>
              <w:left w:w="30" w:type="dxa"/>
              <w:bottom w:w="30" w:type="dxa"/>
              <w:right w:w="30" w:type="dxa"/>
            </w:tcMar>
            <w:vAlign w:val="bottom"/>
            <w:hideMark/>
          </w:tcPr>
          <w:p w:rsidR="00000000" w:rsidRDefault="00F4231B">
            <w:pPr>
              <w:divId w:val="1683624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30,619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430511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34,623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02209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43,218</w:t>
            </w:r>
          </w:p>
        </w:tc>
        <w:tc>
          <w:tcPr>
            <w:tcW w:w="0" w:type="auto"/>
            <w:vAlign w:val="bottom"/>
            <w:hideMark/>
          </w:tcPr>
          <w:p w:rsidR="00000000" w:rsidRDefault="00F4231B">
            <w:pPr>
              <w:rPr>
                <w:rFonts w:eastAsia="Times New Roman"/>
                <w:sz w:val="20"/>
                <w:szCs w:val="20"/>
              </w:rPr>
            </w:pPr>
          </w:p>
        </w:tc>
      </w:tr>
      <w:tr w:rsidR="00000000">
        <w:trPr>
          <w:divId w:val="2084600729"/>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Latin America</w:t>
            </w:r>
          </w:p>
        </w:tc>
        <w:tc>
          <w:tcPr>
            <w:tcW w:w="0" w:type="auto"/>
            <w:shd w:val="clear" w:color="auto" w:fill="CCEEFF"/>
            <w:tcMar>
              <w:top w:w="30" w:type="dxa"/>
              <w:left w:w="30" w:type="dxa"/>
              <w:bottom w:w="30" w:type="dxa"/>
              <w:right w:w="30" w:type="dxa"/>
            </w:tcMar>
            <w:vAlign w:val="bottom"/>
            <w:hideMark/>
          </w:tcPr>
          <w:p w:rsidR="00000000" w:rsidRDefault="00F4231B">
            <w:pPr>
              <w:divId w:val="378824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10,326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44477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13,179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02624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13,460</w:t>
            </w:r>
          </w:p>
        </w:tc>
        <w:tc>
          <w:tcPr>
            <w:tcW w:w="0" w:type="auto"/>
            <w:shd w:val="clear" w:color="auto" w:fill="CCEEFF"/>
            <w:vAlign w:val="bottom"/>
            <w:hideMark/>
          </w:tcPr>
          <w:p w:rsidR="00000000" w:rsidRDefault="00F4231B">
            <w:pPr>
              <w:rPr>
                <w:rFonts w:eastAsia="Times New Roman"/>
                <w:sz w:val="20"/>
                <w:szCs w:val="20"/>
              </w:rPr>
            </w:pPr>
          </w:p>
        </w:tc>
      </w:tr>
      <w:tr w:rsidR="00000000">
        <w:trPr>
          <w:divId w:val="2084600729"/>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Canada</w:t>
            </w:r>
          </w:p>
        </w:tc>
        <w:tc>
          <w:tcPr>
            <w:tcW w:w="0" w:type="auto"/>
            <w:tcMar>
              <w:top w:w="30" w:type="dxa"/>
              <w:left w:w="30" w:type="dxa"/>
              <w:bottom w:w="30" w:type="dxa"/>
              <w:right w:w="30" w:type="dxa"/>
            </w:tcMar>
            <w:vAlign w:val="bottom"/>
            <w:hideMark/>
          </w:tcPr>
          <w:p w:rsidR="00000000" w:rsidRDefault="00F4231B">
            <w:pPr>
              <w:divId w:val="1479762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7,046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4005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7,882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18605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9,273</w:t>
            </w:r>
          </w:p>
        </w:tc>
        <w:tc>
          <w:tcPr>
            <w:tcW w:w="0" w:type="auto"/>
            <w:vAlign w:val="bottom"/>
            <w:hideMark/>
          </w:tcPr>
          <w:p w:rsidR="00000000" w:rsidRDefault="00F4231B">
            <w:pPr>
              <w:rPr>
                <w:rFonts w:eastAsia="Times New Roman"/>
                <w:sz w:val="20"/>
                <w:szCs w:val="20"/>
              </w:rPr>
            </w:pPr>
          </w:p>
        </w:tc>
      </w:tr>
      <w:tr w:rsidR="00000000">
        <w:trPr>
          <w:divId w:val="2084600729"/>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Other</w:t>
            </w:r>
          </w:p>
        </w:tc>
        <w:tc>
          <w:tcPr>
            <w:tcW w:w="0" w:type="auto"/>
            <w:shd w:val="clear" w:color="auto" w:fill="CCEEFF"/>
            <w:tcMar>
              <w:top w:w="30" w:type="dxa"/>
              <w:left w:w="30" w:type="dxa"/>
              <w:bottom w:w="30" w:type="dxa"/>
              <w:right w:w="30" w:type="dxa"/>
            </w:tcMar>
            <w:vAlign w:val="bottom"/>
            <w:hideMark/>
          </w:tcPr>
          <w:p w:rsidR="00000000" w:rsidRDefault="00F4231B">
            <w:pPr>
              <w:divId w:val="1268266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4,567</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556152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4,419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957563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5,254</w:t>
            </w:r>
          </w:p>
        </w:tc>
        <w:tc>
          <w:tcPr>
            <w:tcW w:w="0" w:type="auto"/>
            <w:shd w:val="clear" w:color="auto" w:fill="CCEEFF"/>
            <w:vAlign w:val="bottom"/>
            <w:hideMark/>
          </w:tcPr>
          <w:p w:rsidR="00000000" w:rsidRDefault="00F4231B">
            <w:pPr>
              <w:rPr>
                <w:rFonts w:eastAsia="Times New Roman"/>
                <w:sz w:val="20"/>
                <w:szCs w:val="20"/>
              </w:rPr>
            </w:pPr>
          </w:p>
        </w:tc>
      </w:tr>
      <w:tr w:rsidR="00000000">
        <w:trPr>
          <w:divId w:val="2084600729"/>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revenues</w:t>
            </w:r>
          </w:p>
        </w:tc>
        <w:tc>
          <w:tcPr>
            <w:tcW w:w="0" w:type="auto"/>
            <w:tcMar>
              <w:top w:w="30" w:type="dxa"/>
              <w:left w:w="30" w:type="dxa"/>
              <w:bottom w:w="30" w:type="dxa"/>
              <w:right w:w="30" w:type="dxa"/>
            </w:tcMar>
            <w:vAlign w:val="bottom"/>
            <w:hideMark/>
          </w:tcPr>
          <w:p w:rsidR="00000000" w:rsidRDefault="00F4231B">
            <w:pPr>
              <w:divId w:val="5279597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388,645</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4174103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419,482</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0917741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403,549</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r>
    </w:tbl>
    <w:p w:rsidR="00000000" w:rsidRDefault="00F4231B">
      <w:pPr>
        <w:spacing w:line="288" w:lineRule="auto"/>
        <w:divId w:val="1350374294"/>
        <w:rPr>
          <w:rFonts w:eastAsia="Times New Roman"/>
          <w:sz w:val="20"/>
          <w:szCs w:val="20"/>
        </w:rPr>
      </w:pP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As discussed in</w:t>
      </w:r>
      <w:r>
        <w:rPr>
          <w:rFonts w:ascii="inherit" w:eastAsia="Times New Roman" w:hAnsi="inherit"/>
          <w:i/>
          <w:iCs/>
          <w:sz w:val="16"/>
          <w:szCs w:val="16"/>
        </w:rPr>
        <w:t xml:space="preserve"> </w:t>
      </w:r>
      <w:hyperlink r:id="rId13" w:anchor="s90073A0062A05C59B0A8DACA980C3572"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of the 2018 10-K, revenue for 2017 is not comparable to 2019</w:t>
      </w:r>
      <w:r>
        <w:rPr>
          <w:rFonts w:ascii="inherit" w:eastAsia="Times New Roman" w:hAnsi="inherit"/>
          <w:i/>
          <w:iCs/>
          <w:sz w:val="16"/>
          <w:szCs w:val="16"/>
        </w:rPr>
        <w:t xml:space="preserve"> and 2018 due to the adoption of ASC 606 on January 1, 2018.</w:t>
      </w:r>
      <w:r>
        <w:rPr>
          <w:rFonts w:ascii="inherit" w:eastAsia="Times New Roman" w:hAnsi="inherit"/>
          <w:i/>
          <w:iCs/>
          <w:sz w:val="16"/>
          <w:szCs w:val="16"/>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composition of the Company's property and equipment, net between those in the United States and those in other locations as of the end of each year are as follows:</w:t>
      </w:r>
    </w:p>
    <w:tbl>
      <w:tblPr>
        <w:tblW w:w="5000" w:type="pct"/>
        <w:tblCellMar>
          <w:left w:w="0" w:type="dxa"/>
          <w:right w:w="0" w:type="dxa"/>
        </w:tblCellMar>
        <w:tblLook w:val="04A0" w:firstRow="1" w:lastRow="0" w:firstColumn="1" w:lastColumn="0" w:noHBand="0" w:noVBand="1"/>
      </w:tblPr>
      <w:tblGrid>
        <w:gridCol w:w="5536"/>
        <w:gridCol w:w="105"/>
        <w:gridCol w:w="132"/>
        <w:gridCol w:w="1051"/>
        <w:gridCol w:w="55"/>
        <w:gridCol w:w="105"/>
        <w:gridCol w:w="132"/>
        <w:gridCol w:w="1135"/>
        <w:gridCol w:w="55"/>
      </w:tblGrid>
      <w:tr w:rsidR="00000000">
        <w:trPr>
          <w:divId w:val="222721508"/>
        </w:trPr>
        <w:tc>
          <w:tcPr>
            <w:tcW w:w="0" w:type="auto"/>
            <w:gridSpan w:val="9"/>
            <w:vAlign w:val="center"/>
            <w:hideMark/>
          </w:tcPr>
          <w:p w:rsidR="00000000" w:rsidRDefault="00F4231B">
            <w:pPr>
              <w:spacing w:line="288" w:lineRule="auto"/>
              <w:jc w:val="both"/>
              <w:rPr>
                <w:rFonts w:eastAsia="Times New Roman"/>
                <w:sz w:val="20"/>
                <w:szCs w:val="20"/>
              </w:rPr>
            </w:pPr>
          </w:p>
        </w:tc>
      </w:tr>
      <w:tr w:rsidR="00000000">
        <w:trPr>
          <w:divId w:val="222721508"/>
        </w:trPr>
        <w:tc>
          <w:tcPr>
            <w:tcW w:w="33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7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222721508"/>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181575868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As of December 31,</w:t>
            </w:r>
          </w:p>
        </w:tc>
      </w:tr>
      <w:tr w:rsidR="00000000">
        <w:trPr>
          <w:divId w:val="222721508"/>
        </w:trPr>
        <w:tc>
          <w:tcPr>
            <w:tcW w:w="0" w:type="auto"/>
            <w:tcMar>
              <w:top w:w="30" w:type="dxa"/>
              <w:left w:w="30" w:type="dxa"/>
              <w:bottom w:w="30" w:type="dxa"/>
              <w:right w:w="30" w:type="dxa"/>
            </w:tcMar>
            <w:vAlign w:val="bottom"/>
            <w:hideMark/>
          </w:tcPr>
          <w:p w:rsidR="00000000" w:rsidRDefault="00F4231B">
            <w:pPr>
              <w:divId w:val="1142691289"/>
              <w:rPr>
                <w:rFonts w:eastAsia="Times New Roman"/>
                <w:sz w:val="16"/>
                <w:szCs w:val="16"/>
              </w:rPr>
            </w:pPr>
            <w:r>
              <w:rPr>
                <w:rFonts w:ascii="inherit" w:eastAsia="Times New Roman" w:hAnsi="inherit"/>
                <w:sz w:val="16"/>
                <w:szCs w:val="16"/>
              </w:rPr>
              <w:t> </w:t>
            </w: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11445870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4231B">
            <w:pPr>
              <w:divId w:val="8087918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r>
      <w:tr w:rsidR="00000000">
        <w:trPr>
          <w:divId w:val="222721508"/>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United States</w:t>
            </w:r>
          </w:p>
        </w:tc>
        <w:tc>
          <w:tcPr>
            <w:tcW w:w="0" w:type="auto"/>
            <w:shd w:val="clear" w:color="auto" w:fill="CCEEFF"/>
            <w:tcMar>
              <w:top w:w="30" w:type="dxa"/>
              <w:left w:w="30" w:type="dxa"/>
              <w:bottom w:w="30" w:type="dxa"/>
              <w:right w:w="30" w:type="dxa"/>
            </w:tcMar>
            <w:vAlign w:val="bottom"/>
            <w:hideMark/>
          </w:tcPr>
          <w:p w:rsidR="00000000" w:rsidRDefault="00F4231B">
            <w:pPr>
              <w:divId w:val="20533382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30,556</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134844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25,456</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222721508"/>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Europe</w:t>
            </w:r>
          </w:p>
        </w:tc>
        <w:tc>
          <w:tcPr>
            <w:tcW w:w="0" w:type="auto"/>
            <w:tcMar>
              <w:top w:w="30" w:type="dxa"/>
              <w:left w:w="30" w:type="dxa"/>
              <w:bottom w:w="30" w:type="dxa"/>
              <w:right w:w="30" w:type="dxa"/>
            </w:tcMar>
            <w:vAlign w:val="bottom"/>
            <w:hideMark/>
          </w:tcPr>
          <w:p w:rsidR="00000000" w:rsidRDefault="00F4231B">
            <w:pPr>
              <w:divId w:val="1998995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841</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132505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1,415</w:t>
            </w:r>
          </w:p>
        </w:tc>
        <w:tc>
          <w:tcPr>
            <w:tcW w:w="0" w:type="auto"/>
            <w:vAlign w:val="bottom"/>
            <w:hideMark/>
          </w:tcPr>
          <w:p w:rsidR="00000000" w:rsidRDefault="00F4231B">
            <w:pPr>
              <w:rPr>
                <w:rFonts w:eastAsia="Times New Roman"/>
                <w:sz w:val="20"/>
                <w:szCs w:val="20"/>
              </w:rPr>
            </w:pPr>
          </w:p>
        </w:tc>
      </w:tr>
      <w:tr w:rsidR="00000000">
        <w:trPr>
          <w:divId w:val="222721508"/>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Latin America</w:t>
            </w:r>
          </w:p>
        </w:tc>
        <w:tc>
          <w:tcPr>
            <w:tcW w:w="0" w:type="auto"/>
            <w:shd w:val="clear" w:color="auto" w:fill="CCEEFF"/>
            <w:tcMar>
              <w:top w:w="30" w:type="dxa"/>
              <w:left w:w="30" w:type="dxa"/>
              <w:bottom w:w="30" w:type="dxa"/>
              <w:right w:w="30" w:type="dxa"/>
            </w:tcMar>
            <w:vAlign w:val="bottom"/>
            <w:hideMark/>
          </w:tcPr>
          <w:p w:rsidR="00000000" w:rsidRDefault="00F4231B">
            <w:pPr>
              <w:divId w:val="2115975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251</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86609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365</w:t>
            </w:r>
          </w:p>
        </w:tc>
        <w:tc>
          <w:tcPr>
            <w:tcW w:w="0" w:type="auto"/>
            <w:shd w:val="clear" w:color="auto" w:fill="CCEEFF"/>
            <w:vAlign w:val="bottom"/>
            <w:hideMark/>
          </w:tcPr>
          <w:p w:rsidR="00000000" w:rsidRDefault="00F4231B">
            <w:pPr>
              <w:rPr>
                <w:rFonts w:eastAsia="Times New Roman"/>
                <w:sz w:val="20"/>
                <w:szCs w:val="20"/>
              </w:rPr>
            </w:pPr>
          </w:p>
        </w:tc>
      </w:tr>
      <w:tr w:rsidR="00000000">
        <w:trPr>
          <w:divId w:val="222721508"/>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rsidR="00000000" w:rsidRDefault="00F4231B">
            <w:pPr>
              <w:divId w:val="19188591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45</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748698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103</w:t>
            </w:r>
          </w:p>
        </w:tc>
        <w:tc>
          <w:tcPr>
            <w:tcW w:w="0" w:type="auto"/>
            <w:tcBorders>
              <w:bottom w:val="single" w:sz="6" w:space="0" w:color="000000"/>
            </w:tcBorders>
            <w:vAlign w:val="bottom"/>
            <w:hideMark/>
          </w:tcPr>
          <w:p w:rsidR="00000000" w:rsidRDefault="00F4231B">
            <w:pPr>
              <w:rPr>
                <w:rFonts w:eastAsia="Times New Roman"/>
                <w:sz w:val="20"/>
                <w:szCs w:val="20"/>
              </w:rPr>
            </w:pPr>
          </w:p>
        </w:tc>
      </w:tr>
      <w:tr w:rsidR="00000000">
        <w:trPr>
          <w:divId w:val="222721508"/>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F4231B">
            <w:pPr>
              <w:divId w:val="1869905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31,693</w:t>
            </w:r>
          </w:p>
        </w:tc>
        <w:tc>
          <w:tcPr>
            <w:tcW w:w="0" w:type="auto"/>
            <w:tcBorders>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5449478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27,339</w:t>
            </w:r>
          </w:p>
        </w:tc>
        <w:tc>
          <w:tcPr>
            <w:tcW w:w="0" w:type="auto"/>
            <w:tcBorders>
              <w:bottom w:val="double" w:sz="6" w:space="0" w:color="000000"/>
            </w:tcBorders>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jc w:val="both"/>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Of the Company's long-lived intangible assets, net,</w:t>
      </w:r>
      <w:r>
        <w:rPr>
          <w:rFonts w:ascii="inherit" w:eastAsia="Times New Roman" w:hAnsi="inherit"/>
          <w:sz w:val="20"/>
          <w:szCs w:val="20"/>
        </w:rPr>
        <w:t xml:space="preserve"> </w:t>
      </w:r>
      <w:r>
        <w:rPr>
          <w:rFonts w:ascii="inherit" w:eastAsia="Times New Roman" w:hAnsi="inherit"/>
          <w:sz w:val="20"/>
          <w:szCs w:val="20"/>
        </w:rPr>
        <w:t>$79.5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$107.9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generated by or located in the United States for the years ended December 31, 2019 and 2018, respectively. The Company also had</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$19.0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long</w:t>
      </w:r>
      <w:r>
        <w:rPr>
          <w:rFonts w:ascii="inherit" w:eastAsia="Times New Roman" w:hAnsi="inherit"/>
          <w:sz w:val="20"/>
          <w:szCs w:val="20"/>
        </w:rPr>
        <w:t>-lived intangible assets, net generated by or located in Europe for the years ended December 31, 2019 and 2018, respectively.</w:t>
      </w:r>
    </w:p>
    <w:p w:rsidR="00000000" w:rsidRDefault="00F4231B">
      <w:pPr>
        <w:spacing w:line="288" w:lineRule="auto"/>
        <w:jc w:val="both"/>
        <w:divId w:val="103423634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498"/>
      </w:tblGrid>
      <w:tr w:rsidR="00000000">
        <w:trPr>
          <w:divId w:val="1034236348"/>
          <w:tblCellSpacing w:w="0" w:type="dxa"/>
        </w:trPr>
        <w:tc>
          <w:tcPr>
            <w:tcW w:w="36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731417839"/>
              <w:rPr>
                <w:rFonts w:eastAsia="Times New Roman"/>
                <w:sz w:val="20"/>
                <w:szCs w:val="20"/>
              </w:rPr>
            </w:pPr>
            <w:r>
              <w:rPr>
                <w:rFonts w:ascii="inherit" w:eastAsia="Times New Roman" w:hAnsi="inherit"/>
                <w:b/>
                <w:bCs/>
                <w:sz w:val="20"/>
                <w:szCs w:val="20"/>
              </w:rPr>
              <w:t>15.</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b/>
                <w:bCs/>
                <w:sz w:val="20"/>
                <w:szCs w:val="20"/>
              </w:rPr>
              <w:t>Related Party Transactions</w:t>
            </w:r>
          </w:p>
        </w:tc>
      </w:tr>
    </w:tbl>
    <w:p w:rsidR="00000000" w:rsidRDefault="00F4231B">
      <w:pPr>
        <w:spacing w:line="288" w:lineRule="auto"/>
        <w:jc w:val="both"/>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Transactions with WPP</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(based on public filings), WPP owned</w:t>
      </w:r>
      <w:r>
        <w:rPr>
          <w:rFonts w:ascii="inherit" w:eastAsia="Times New Roman" w:hAnsi="inherit"/>
          <w:sz w:val="20"/>
          <w:szCs w:val="20"/>
        </w:rPr>
        <w:t xml:space="preserve"> </w:t>
      </w:r>
      <w:r>
        <w:rPr>
          <w:rFonts w:ascii="inherit" w:eastAsia="Times New Roman" w:hAnsi="inherit"/>
          <w:sz w:val="20"/>
          <w:szCs w:val="20"/>
        </w:rPr>
        <w:t>11,319,363</w:t>
      </w:r>
      <w:r>
        <w:rPr>
          <w:rFonts w:ascii="inherit" w:eastAsia="Times New Roman" w:hAnsi="inherit"/>
          <w:sz w:val="20"/>
          <w:szCs w:val="20"/>
        </w:rPr>
        <w:t xml:space="preserve"> </w:t>
      </w:r>
      <w:r>
        <w:rPr>
          <w:rFonts w:ascii="inherit" w:eastAsia="Times New Roman" w:hAnsi="inherit"/>
          <w:sz w:val="20"/>
          <w:szCs w:val="20"/>
        </w:rPr>
        <w:t>shares of the Company's outstanding Common Stock, representing</w:t>
      </w:r>
      <w:r>
        <w:rPr>
          <w:rFonts w:ascii="inherit" w:eastAsia="Times New Roman" w:hAnsi="inherit"/>
          <w:sz w:val="20"/>
          <w:szCs w:val="20"/>
        </w:rPr>
        <w:t xml:space="preserve"> </w:t>
      </w:r>
      <w:r>
        <w:rPr>
          <w:rFonts w:ascii="inherit" w:eastAsia="Times New Roman" w:hAnsi="inherit"/>
          <w:sz w:val="20"/>
          <w:szCs w:val="20"/>
        </w:rPr>
        <w:t>16.2%</w:t>
      </w:r>
      <w:r>
        <w:rPr>
          <w:rFonts w:ascii="inherit" w:eastAsia="Times New Roman" w:hAnsi="inherit"/>
          <w:sz w:val="20"/>
          <w:szCs w:val="20"/>
        </w:rPr>
        <w:t xml:space="preserve"> </w:t>
      </w:r>
      <w:r>
        <w:rPr>
          <w:rFonts w:ascii="inherit" w:eastAsia="Times New Roman" w:hAnsi="inherit"/>
          <w:sz w:val="20"/>
          <w:szCs w:val="20"/>
        </w:rPr>
        <w:t>ownership in the Company. On</w:t>
      </w:r>
      <w:r>
        <w:rPr>
          <w:rFonts w:ascii="inherit" w:eastAsia="Times New Roman" w:hAnsi="inherit"/>
          <w:sz w:val="20"/>
          <w:szCs w:val="20"/>
        </w:rPr>
        <w:t xml:space="preserve"> </w:t>
      </w:r>
      <w:r>
        <w:rPr>
          <w:rFonts w:ascii="inherit" w:eastAsia="Times New Roman" w:hAnsi="inherit"/>
          <w:sz w:val="20"/>
          <w:szCs w:val="20"/>
        </w:rPr>
        <w:t>July 19, 2018, the Company filed a registration statement on Form S-1 with the SEC for the purpose of register</w:t>
      </w:r>
      <w:r>
        <w:rPr>
          <w:rFonts w:ascii="inherit" w:eastAsia="Times New Roman" w:hAnsi="inherit"/>
          <w:sz w:val="20"/>
          <w:szCs w:val="20"/>
        </w:rPr>
        <w:t>ing the shares of Common Stock owned by WPP in order to fulfill the Company's contractual obligations under a stockholders' rights agreement entered into by the Company and WPP in 2015. Refer to</w:t>
      </w:r>
      <w:r>
        <w:rPr>
          <w:rFonts w:ascii="inherit" w:eastAsia="Times New Roman" w:hAnsi="inherit"/>
          <w:sz w:val="20"/>
          <w:szCs w:val="20"/>
        </w:rPr>
        <w:t xml:space="preserve"> </w:t>
      </w:r>
      <w:hyperlink w:anchor="s23BDEA1EB0865B9C861B0229B9A0EF50" w:history="1">
        <w:r>
          <w:rPr>
            <w:rStyle w:val="a3"/>
            <w:rFonts w:ascii="inherit" w:eastAsia="Times New Roman" w:hAnsi="inherit"/>
            <w:sz w:val="20"/>
            <w:szCs w:val="20"/>
          </w:rPr>
          <w:t>Footn</w:t>
        </w:r>
        <w:r>
          <w:rPr>
            <w:rStyle w:val="a3"/>
            <w:rFonts w:ascii="inherit" w:eastAsia="Times New Roman" w:hAnsi="inherit"/>
            <w:sz w:val="20"/>
            <w:szCs w:val="20"/>
          </w:rPr>
          <w:t>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xml:space="preserve"> </w:t>
      </w:r>
      <w:r>
        <w:rPr>
          <w:rFonts w:ascii="inherit" w:eastAsia="Times New Roman" w:hAnsi="inherit"/>
          <w:sz w:val="20"/>
          <w:szCs w:val="20"/>
        </w:rPr>
        <w:t>for more information. The Company provides WPP, in the normal course of business, services amongst its different products and receives various services from WPP supporting the Company's data collection efforts. In early 2015, there we</w:t>
      </w:r>
      <w:r>
        <w:rPr>
          <w:rFonts w:ascii="inherit" w:eastAsia="Times New Roman" w:hAnsi="inherit"/>
          <w:sz w:val="20"/>
          <w:szCs w:val="20"/>
        </w:rPr>
        <w:t>re a series of business and asset acquisitions and sales and issuances of Common Stock between the Company and WPP (giving rise to the stockholders' rights agreement described above) as well as a Subscription Receivable agreement that the Company entered i</w:t>
      </w:r>
      <w:r>
        <w:rPr>
          <w:rFonts w:ascii="inherit" w:eastAsia="Times New Roman" w:hAnsi="inherit"/>
          <w:sz w:val="20"/>
          <w:szCs w:val="20"/>
        </w:rPr>
        <w:t>nto with GroupM, a WPP subsidiary.</w:t>
      </w:r>
    </w:p>
    <w:p w:rsidR="00000000" w:rsidRDefault="00F4231B">
      <w:pPr>
        <w:divId w:val="812911546"/>
        <w:rPr>
          <w:rFonts w:eastAsia="Times New Roman"/>
          <w:sz w:val="20"/>
          <w:szCs w:val="20"/>
        </w:rPr>
      </w:pPr>
    </w:p>
    <w:p w:rsidR="00000000" w:rsidRDefault="00F4231B">
      <w:pPr>
        <w:spacing w:line="288" w:lineRule="auto"/>
        <w:jc w:val="center"/>
        <w:divId w:val="2053533334"/>
        <w:rPr>
          <w:rFonts w:eastAsia="Times New Roman"/>
          <w:sz w:val="20"/>
          <w:szCs w:val="20"/>
        </w:rPr>
      </w:pPr>
      <w:r>
        <w:rPr>
          <w:rFonts w:ascii="inherit" w:eastAsia="Times New Roman" w:hAnsi="inherit"/>
          <w:sz w:val="20"/>
          <w:szCs w:val="20"/>
        </w:rPr>
        <w:t>99</w:t>
      </w:r>
    </w:p>
    <w:p w:rsidR="00000000" w:rsidRDefault="00F4231B">
      <w:pPr>
        <w:divId w:val="1034236348"/>
        <w:rPr>
          <w:rFonts w:eastAsia="Times New Roman"/>
          <w:sz w:val="20"/>
          <w:szCs w:val="20"/>
        </w:rPr>
      </w:pPr>
      <w:r>
        <w:rPr>
          <w:rFonts w:eastAsia="Times New Roman"/>
          <w:sz w:val="20"/>
          <w:szCs w:val="20"/>
        </w:rPr>
        <w:pict>
          <v:rect id="_x0000_i1127" style="width:0;height:1.5pt" o:hralign="center" o:hrstd="t" o:hr="t" fillcolor="#a0a0a0" stroked="f"/>
        </w:pict>
      </w:r>
    </w:p>
    <w:p w:rsidR="00000000" w:rsidRDefault="00F4231B">
      <w:pPr>
        <w:spacing w:line="288" w:lineRule="auto"/>
        <w:divId w:val="337585003"/>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639914515"/>
        <w:rPr>
          <w:rFonts w:eastAsia="Times New Roman"/>
          <w:sz w:val="20"/>
          <w:szCs w:val="20"/>
        </w:rPr>
      </w:pPr>
    </w:p>
    <w:p w:rsidR="00000000" w:rsidRDefault="00F4231B">
      <w:pPr>
        <w:divId w:val="1635913558"/>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2015, the Company and GroupM entered into an agreement in which GroupM agreed to a minimum commitment to purchase</w:t>
      </w:r>
      <w:r>
        <w:rPr>
          <w:rFonts w:ascii="inherit" w:eastAsia="Times New Roman" w:hAnsi="inherit"/>
          <w:sz w:val="20"/>
          <w:szCs w:val="20"/>
        </w:rPr>
        <w:t xml:space="preserve"> </w:t>
      </w:r>
      <w:r>
        <w:rPr>
          <w:rFonts w:ascii="inherit" w:eastAsia="Times New Roman" w:hAnsi="inherit"/>
          <w:sz w:val="20"/>
          <w:szCs w:val="20"/>
        </w:rPr>
        <w:t>$20.9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the Comp</w:t>
      </w:r>
      <w:r>
        <w:rPr>
          <w:rFonts w:ascii="inherit" w:eastAsia="Times New Roman" w:hAnsi="inherit"/>
          <w:sz w:val="20"/>
          <w:szCs w:val="20"/>
        </w:rPr>
        <w:t>any's products over</w:t>
      </w:r>
      <w:r>
        <w:rPr>
          <w:rFonts w:ascii="inherit" w:eastAsia="Times New Roman" w:hAnsi="inherit"/>
          <w:sz w:val="20"/>
          <w:szCs w:val="20"/>
        </w:rPr>
        <w:t xml:space="preserve"> </w:t>
      </w:r>
      <w:r>
        <w:rPr>
          <w:rFonts w:ascii="inherit" w:eastAsia="Times New Roman" w:hAnsi="inherit"/>
          <w:sz w:val="20"/>
          <w:szCs w:val="20"/>
        </w:rPr>
        <w:t xml:space="preserve">five years, which was recorded as Subscription Receivable as contra equity within additional paid-in capital on the Consolidated Statements of Stockholders' Equity. In December 2017, the Company signed an amendment with GroupM in which </w:t>
      </w:r>
      <w:r>
        <w:rPr>
          <w:rFonts w:ascii="inherit" w:eastAsia="Times New Roman" w:hAnsi="inherit"/>
          <w:sz w:val="20"/>
          <w:szCs w:val="20"/>
        </w:rPr>
        <w:t>GroupM agreed to purchase additional subscription services for</w:t>
      </w:r>
      <w:r>
        <w:rPr>
          <w:rFonts w:ascii="inherit" w:eastAsia="Times New Roman" w:hAnsi="inherit"/>
          <w:sz w:val="20"/>
          <w:szCs w:val="20"/>
        </w:rPr>
        <w:t xml:space="preserve"> </w:t>
      </w:r>
      <w:r>
        <w:rPr>
          <w:rFonts w:ascii="inherit" w:eastAsia="Times New Roman" w:hAnsi="inherit"/>
          <w:sz w:val="20"/>
          <w:szCs w:val="20"/>
        </w:rPr>
        <w:t>$17.8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over</w:t>
      </w:r>
      <w:r>
        <w:rPr>
          <w:rFonts w:ascii="inherit" w:eastAsia="Times New Roman" w:hAnsi="inherit"/>
          <w:sz w:val="20"/>
          <w:szCs w:val="20"/>
        </w:rPr>
        <w:t xml:space="preserve"> </w:t>
      </w:r>
      <w:r>
        <w:rPr>
          <w:rFonts w:ascii="inherit" w:eastAsia="Times New Roman" w:hAnsi="inherit"/>
          <w:sz w:val="20"/>
          <w:szCs w:val="20"/>
        </w:rPr>
        <w:t>three years, which was offset by the</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Subscription Receivable that remained as of December 31, 2017. Upon fully utilizing the Subscription Receivable in September</w:t>
      </w:r>
      <w:r>
        <w:rPr>
          <w:rFonts w:ascii="inherit" w:eastAsia="Times New Roman" w:hAnsi="inherit"/>
          <w:sz w:val="20"/>
          <w:szCs w:val="20"/>
        </w:rPr>
        <w:t xml:space="preserve"> 2018, the Company began recognizing revenue under the amendment as the Company delivered products and services under the agreement. Total revenue recognized was</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years ended December 31, 2019 and 2018, respectively.</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January 2016, as part of the Company's merger with Rentrak Corporation ("Rentrak"), the Company acquired</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contracts with net present value of</w:t>
      </w:r>
      <w:r>
        <w:rPr>
          <w:rFonts w:ascii="inherit" w:eastAsia="Times New Roman" w:hAnsi="inherit"/>
          <w:sz w:val="20"/>
          <w:szCs w:val="20"/>
        </w:rPr>
        <w:t xml:space="preserve"> </w:t>
      </w:r>
      <w:r>
        <w:rPr>
          <w:rFonts w:ascii="inherit" w:eastAsia="Times New Roman" w:hAnsi="inherit"/>
          <w:sz w:val="20"/>
          <w:szCs w:val="20"/>
        </w:rPr>
        <w:t>$14.5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with WPP wholly-owned subsidiaries which were reflected as Subscription Receivable. The Company </w:t>
      </w:r>
      <w:r>
        <w:rPr>
          <w:rFonts w:ascii="inherit" w:eastAsia="Times New Roman" w:hAnsi="inherit"/>
          <w:sz w:val="20"/>
          <w:szCs w:val="20"/>
        </w:rPr>
        <w:t>recorded the Subscription Receivable as contra equity within additional paid-in capital on the Consolidated Statements of Stockholders' Equity. As cash was received on the Subscription Receivable, additional paid-in capital was increased by the amount of c</w:t>
      </w:r>
      <w:r>
        <w:rPr>
          <w:rFonts w:ascii="inherit" w:eastAsia="Times New Roman" w:hAnsi="inherit"/>
          <w:sz w:val="20"/>
          <w:szCs w:val="20"/>
        </w:rPr>
        <w:t>ash received and the Company recognized imputed interest income. Effective August 31, 2018, the Company terminated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legacy Rentrak agreement which was originally reflected in Subscription Receivable and concurrently signed a new arrangement for</w:t>
      </w:r>
      <w:r>
        <w:rPr>
          <w:rFonts w:ascii="inherit" w:eastAsia="Times New Roman" w:hAnsi="inherit"/>
          <w:sz w:val="20"/>
          <w:szCs w:val="20"/>
        </w:rPr>
        <w:t xml:space="preserve"> </w:t>
      </w:r>
      <w:r>
        <w:rPr>
          <w:rFonts w:ascii="inherit" w:eastAsia="Times New Roman" w:hAnsi="inherit"/>
          <w:sz w:val="20"/>
          <w:szCs w:val="20"/>
        </w:rPr>
        <w:t>$7.4</w:t>
      </w:r>
      <w:r>
        <w:rPr>
          <w:rFonts w:ascii="inherit" w:eastAsia="Times New Roman" w:hAnsi="inherit"/>
          <w:sz w:val="20"/>
          <w:szCs w:val="20"/>
        </w:rPr>
        <w:t xml:space="preserve"> </w:t>
      </w:r>
      <w:r>
        <w:rPr>
          <w:rFonts w:ascii="inherit" w:eastAsia="Times New Roman" w:hAnsi="inherit"/>
          <w:sz w:val="20"/>
          <w:szCs w:val="20"/>
        </w:rPr>
        <w:t>mil</w:t>
      </w:r>
      <w:r>
        <w:rPr>
          <w:rFonts w:ascii="inherit" w:eastAsia="Times New Roman" w:hAnsi="inherit"/>
          <w:sz w:val="20"/>
          <w:szCs w:val="20"/>
        </w:rPr>
        <w:t>lion</w:t>
      </w:r>
      <w:r>
        <w:rPr>
          <w:rFonts w:ascii="inherit" w:eastAsia="Times New Roman" w:hAnsi="inherit"/>
          <w:sz w:val="20"/>
          <w:szCs w:val="20"/>
        </w:rPr>
        <w:t xml:space="preserve"> </w:t>
      </w:r>
      <w:r>
        <w:rPr>
          <w:rFonts w:ascii="inherit" w:eastAsia="Times New Roman" w:hAnsi="inherit"/>
          <w:sz w:val="20"/>
          <w:szCs w:val="20"/>
        </w:rPr>
        <w:t>for various subscription services over a</w:t>
      </w:r>
      <w:r>
        <w:rPr>
          <w:rFonts w:ascii="inherit" w:eastAsia="Times New Roman" w:hAnsi="inherit"/>
          <w:sz w:val="20"/>
          <w:szCs w:val="20"/>
        </w:rPr>
        <w:t xml:space="preserve"> </w:t>
      </w:r>
      <w:r>
        <w:rPr>
          <w:rFonts w:ascii="inherit" w:eastAsia="Times New Roman" w:hAnsi="inherit"/>
          <w:sz w:val="20"/>
          <w:szCs w:val="20"/>
        </w:rPr>
        <w:t>three-year period. As of</w:t>
      </w:r>
      <w:r>
        <w:rPr>
          <w:rFonts w:ascii="inherit" w:eastAsia="Times New Roman" w:hAnsi="inherit"/>
          <w:sz w:val="20"/>
          <w:szCs w:val="20"/>
        </w:rPr>
        <w:t xml:space="preserve"> </w:t>
      </w:r>
      <w:r>
        <w:rPr>
          <w:rFonts w:ascii="inherit" w:eastAsia="Times New Roman" w:hAnsi="inherit"/>
          <w:sz w:val="20"/>
          <w:szCs w:val="20"/>
        </w:rPr>
        <w:t>December 31, 2019, the balance of the Subscription Receivable is</w:t>
      </w:r>
      <w:r>
        <w:rPr>
          <w:rFonts w:ascii="inherit" w:eastAsia="Times New Roman" w:hAnsi="inherit"/>
          <w:sz w:val="20"/>
          <w:szCs w:val="20"/>
        </w:rPr>
        <w:t xml:space="preserve"> </w:t>
      </w:r>
      <w:r>
        <w:rPr>
          <w:rFonts w:ascii="inherit" w:eastAsia="Times New Roman" w:hAnsi="inherit"/>
          <w:sz w:val="20"/>
          <w:szCs w:val="20"/>
        </w:rPr>
        <w:t>zero. The Company recorded</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revenues in the Consolidated Statements of Operations and Co</w:t>
      </w:r>
      <w:r>
        <w:rPr>
          <w:rFonts w:ascii="inherit" w:eastAsia="Times New Roman" w:hAnsi="inherit"/>
          <w:sz w:val="20"/>
          <w:szCs w:val="20"/>
        </w:rPr>
        <w:t>mprehensive Loss for the years ended December 31, 2019 and 2018, respectively.</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has a cancelable</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-year agreement with Lightspeed, a WPP subsidiary, to conduct a proof of concept and follow-on program (the "Program") to demonstrate the capability of designing and deploying a program to collect browsing and demographic data for individual participating </w:t>
      </w:r>
      <w:r>
        <w:rPr>
          <w:rFonts w:ascii="inherit" w:eastAsia="Times New Roman" w:hAnsi="inherit"/>
          <w:sz w:val="20"/>
          <w:szCs w:val="20"/>
        </w:rPr>
        <w:t>households. The agreement provides that the Company makes payments to Lightspeed of approximately</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per year through 2020. The Program is designed to be a comprehensive data collection effort across multiple in-home devices (e.g., television, st</w:t>
      </w:r>
      <w:r>
        <w:rPr>
          <w:rFonts w:ascii="inherit" w:eastAsia="Times New Roman" w:hAnsi="inherit"/>
          <w:sz w:val="20"/>
          <w:szCs w:val="20"/>
        </w:rPr>
        <w:t xml:space="preserve">reaming devices, computers, mobile phones, tablets, gaming devices and wearables) monitored via the installation of household internet routers ("Meters") in panelist households. The Meters collect and send the data back to the Company for use in its Total </w:t>
      </w:r>
      <w:r>
        <w:rPr>
          <w:rFonts w:ascii="inherit" w:eastAsia="Times New Roman" w:hAnsi="inherit"/>
          <w:sz w:val="20"/>
          <w:szCs w:val="20"/>
        </w:rPr>
        <w:t>Home Panel product. Under the terms of the Program, Lightspeed is paid to manage the operational aspects of panel recruitment, compliance, inventory management, support and collection of panel demographic data.</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 xml:space="preserve">The Company's results from transactions with </w:t>
      </w:r>
      <w:r>
        <w:rPr>
          <w:rFonts w:ascii="inherit" w:eastAsia="Times New Roman" w:hAnsi="inherit"/>
          <w:sz w:val="20"/>
          <w:szCs w:val="20"/>
        </w:rPr>
        <w:t>WPP and its affiliates,</w:t>
      </w:r>
      <w:r>
        <w:rPr>
          <w:rFonts w:ascii="inherit" w:eastAsia="Times New Roman" w:hAnsi="inherit"/>
          <w:sz w:val="20"/>
          <w:szCs w:val="20"/>
        </w:rPr>
        <w:t xml:space="preserve"> </w:t>
      </w:r>
      <w:r>
        <w:rPr>
          <w:rFonts w:ascii="inherit" w:eastAsia="Times New Roman" w:hAnsi="inherit"/>
          <w:sz w:val="20"/>
          <w:szCs w:val="20"/>
        </w:rPr>
        <w:t>as reflected in the Consolidated Statements of Operations and Comprehensive Loss, are detailed below:</w:t>
      </w:r>
    </w:p>
    <w:tbl>
      <w:tblPr>
        <w:tblW w:w="5000" w:type="pct"/>
        <w:jc w:val="center"/>
        <w:tblCellMar>
          <w:left w:w="0" w:type="dxa"/>
          <w:right w:w="0" w:type="dxa"/>
        </w:tblCellMar>
        <w:tblLook w:val="04A0" w:firstRow="1" w:lastRow="0" w:firstColumn="1" w:lastColumn="0" w:noHBand="0" w:noVBand="1"/>
      </w:tblPr>
      <w:tblGrid>
        <w:gridCol w:w="5122"/>
        <w:gridCol w:w="132"/>
        <w:gridCol w:w="803"/>
        <w:gridCol w:w="55"/>
        <w:gridCol w:w="105"/>
        <w:gridCol w:w="132"/>
        <w:gridCol w:w="804"/>
        <w:gridCol w:w="56"/>
        <w:gridCol w:w="105"/>
        <w:gridCol w:w="132"/>
        <w:gridCol w:w="804"/>
        <w:gridCol w:w="56"/>
      </w:tblGrid>
      <w:tr w:rsidR="00000000">
        <w:trPr>
          <w:divId w:val="1082871309"/>
          <w:jc w:val="center"/>
        </w:trPr>
        <w:tc>
          <w:tcPr>
            <w:tcW w:w="0" w:type="auto"/>
            <w:gridSpan w:val="12"/>
            <w:vAlign w:val="center"/>
            <w:hideMark/>
          </w:tcPr>
          <w:p w:rsidR="00000000" w:rsidRDefault="00F4231B">
            <w:pPr>
              <w:spacing w:line="288" w:lineRule="auto"/>
              <w:jc w:val="both"/>
              <w:rPr>
                <w:rFonts w:eastAsia="Times New Roman"/>
                <w:sz w:val="20"/>
                <w:szCs w:val="20"/>
              </w:rPr>
            </w:pPr>
          </w:p>
        </w:tc>
      </w:tr>
      <w:tr w:rsidR="00000000">
        <w:trPr>
          <w:divId w:val="1082871309"/>
          <w:jc w:val="center"/>
        </w:trPr>
        <w:tc>
          <w:tcPr>
            <w:tcW w:w="31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082871309"/>
          <w:jc w:val="center"/>
        </w:trPr>
        <w:tc>
          <w:tcPr>
            <w:tcW w:w="0" w:type="auto"/>
            <w:tcMar>
              <w:top w:w="30" w:type="dxa"/>
              <w:left w:w="30" w:type="dxa"/>
              <w:bottom w:w="30" w:type="dxa"/>
              <w:right w:w="30" w:type="dxa"/>
            </w:tcMar>
            <w:vAlign w:val="bottom"/>
            <w:hideMark/>
          </w:tcPr>
          <w:p w:rsidR="00000000" w:rsidRDefault="00F4231B">
            <w:pPr>
              <w:divId w:val="195724996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Years Ended December 31,</w:t>
            </w:r>
          </w:p>
        </w:tc>
      </w:tr>
      <w:tr w:rsidR="00000000">
        <w:trPr>
          <w:divId w:val="1082871309"/>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10869228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8240080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2017</w:t>
            </w:r>
          </w:p>
        </w:tc>
      </w:tr>
      <w:tr w:rsidR="00000000">
        <w:trPr>
          <w:divId w:val="1082871309"/>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Revenues</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15,858</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6773401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11,610</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15422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13,181</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082871309"/>
          <w:jc w:val="center"/>
        </w:trPr>
        <w:tc>
          <w:tcPr>
            <w:tcW w:w="0" w:type="auto"/>
            <w:tcMar>
              <w:top w:w="30" w:type="dxa"/>
              <w:left w:w="30" w:type="dxa"/>
              <w:bottom w:w="30" w:type="dxa"/>
              <w:right w:w="30" w:type="dxa"/>
            </w:tcMar>
            <w:vAlign w:val="bottom"/>
            <w:hideMark/>
          </w:tcPr>
          <w:p w:rsidR="00000000" w:rsidRDefault="00F4231B">
            <w:pPr>
              <w:divId w:val="15689565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660310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8804807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1127506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1741089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462384676"/>
              <w:rPr>
                <w:rFonts w:eastAsia="Times New Roman"/>
                <w:sz w:val="20"/>
                <w:szCs w:val="20"/>
              </w:rPr>
            </w:pPr>
            <w:r>
              <w:rPr>
                <w:rFonts w:ascii="inherit" w:eastAsia="Times New Roman" w:hAnsi="inherit"/>
                <w:sz w:val="20"/>
                <w:szCs w:val="20"/>
              </w:rPr>
              <w:t> </w:t>
            </w:r>
          </w:p>
        </w:tc>
      </w:tr>
      <w:tr w:rsidR="00000000">
        <w:trPr>
          <w:divId w:val="1082871309"/>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Cost of revenues</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10,455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98341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11,077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12445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12,956</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082871309"/>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Selling and marketing</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69288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16303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157</w:t>
            </w:r>
          </w:p>
        </w:tc>
        <w:tc>
          <w:tcPr>
            <w:tcW w:w="0" w:type="auto"/>
            <w:vAlign w:val="bottom"/>
            <w:hideMark/>
          </w:tcPr>
          <w:p w:rsidR="00000000" w:rsidRDefault="00F4231B">
            <w:pPr>
              <w:rPr>
                <w:rFonts w:eastAsia="Times New Roman"/>
                <w:sz w:val="20"/>
                <w:szCs w:val="20"/>
              </w:rPr>
            </w:pPr>
          </w:p>
        </w:tc>
      </w:tr>
      <w:tr w:rsidR="00000000">
        <w:trPr>
          <w:divId w:val="1082871309"/>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Research and development</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33449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111</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76905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119</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082871309"/>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General and administrative</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539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49410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852248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115</w:t>
            </w:r>
          </w:p>
        </w:tc>
        <w:tc>
          <w:tcPr>
            <w:tcW w:w="0" w:type="auto"/>
            <w:vAlign w:val="bottom"/>
            <w:hideMark/>
          </w:tcPr>
          <w:p w:rsidR="00000000" w:rsidRDefault="00F4231B">
            <w:pPr>
              <w:rPr>
                <w:rFonts w:eastAsia="Times New Roman"/>
                <w:sz w:val="20"/>
                <w:szCs w:val="20"/>
              </w:rPr>
            </w:pPr>
          </w:p>
        </w:tc>
      </w:tr>
      <w:tr w:rsidR="00000000">
        <w:trPr>
          <w:divId w:val="1082871309"/>
          <w:jc w:val="center"/>
        </w:trPr>
        <w:tc>
          <w:tcPr>
            <w:tcW w:w="0" w:type="auto"/>
            <w:shd w:val="clear" w:color="auto" w:fill="CCEEFF"/>
            <w:tcMar>
              <w:top w:w="30" w:type="dxa"/>
              <w:left w:w="30" w:type="dxa"/>
              <w:bottom w:w="30" w:type="dxa"/>
              <w:right w:w="30" w:type="dxa"/>
            </w:tcMar>
            <w:vAlign w:val="bottom"/>
            <w:hideMark/>
          </w:tcPr>
          <w:p w:rsidR="00000000" w:rsidRDefault="00F4231B">
            <w:pPr>
              <w:divId w:val="5953349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623464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3334869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931276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8996336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661882105"/>
              <w:rPr>
                <w:rFonts w:eastAsia="Times New Roman"/>
                <w:sz w:val="20"/>
                <w:szCs w:val="20"/>
              </w:rPr>
            </w:pPr>
            <w:r>
              <w:rPr>
                <w:rFonts w:ascii="inherit" w:eastAsia="Times New Roman" w:hAnsi="inherit"/>
                <w:sz w:val="20"/>
                <w:szCs w:val="20"/>
              </w:rPr>
              <w:t> </w:t>
            </w:r>
          </w:p>
        </w:tc>
      </w:tr>
      <w:tr w:rsidR="00000000">
        <w:trPr>
          <w:divId w:val="1082871309"/>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Interest income</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461453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63338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672</w:t>
            </w:r>
          </w:p>
        </w:tc>
        <w:tc>
          <w:tcPr>
            <w:tcW w:w="0" w:type="auto"/>
            <w:vAlign w:val="bottom"/>
            <w:hideMark/>
          </w:tcPr>
          <w:p w:rsidR="00000000" w:rsidRDefault="00F4231B">
            <w:pPr>
              <w:rPr>
                <w:rFonts w:eastAsia="Times New Roman"/>
                <w:sz w:val="20"/>
                <w:szCs w:val="20"/>
              </w:rPr>
            </w:pPr>
          </w:p>
        </w:tc>
      </w:tr>
    </w:tbl>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The Company entered into certain agreements with WPP and its affiliates that were not characterized as revenue arrangements under GAAP. Accordingly, despite cash being received by the Company under these agreements,</w:t>
      </w:r>
      <w:r>
        <w:rPr>
          <w:rFonts w:ascii="inherit" w:eastAsia="Times New Roman" w:hAnsi="inherit"/>
          <w:i/>
          <w:iCs/>
          <w:sz w:val="16"/>
          <w:szCs w:val="16"/>
        </w:rPr>
        <w:t xml:space="preserve"> </w:t>
      </w:r>
      <w:r>
        <w:rPr>
          <w:rFonts w:ascii="inherit" w:eastAsia="Times New Roman" w:hAnsi="inherit"/>
          <w:i/>
          <w:iCs/>
          <w:sz w:val="16"/>
          <w:szCs w:val="16"/>
        </w:rPr>
        <w:t>no</w:t>
      </w:r>
      <w:r>
        <w:rPr>
          <w:rFonts w:ascii="inherit" w:eastAsia="Times New Roman" w:hAnsi="inherit"/>
          <w:i/>
          <w:iCs/>
          <w:sz w:val="16"/>
          <w:szCs w:val="16"/>
        </w:rPr>
        <w:t xml:space="preserve"> </w:t>
      </w:r>
      <w:r>
        <w:rPr>
          <w:rFonts w:ascii="inherit" w:eastAsia="Times New Roman" w:hAnsi="inherit"/>
          <w:i/>
          <w:iCs/>
          <w:sz w:val="16"/>
          <w:szCs w:val="16"/>
        </w:rPr>
        <w:t>revenue was recognized during the yea</w:t>
      </w:r>
      <w:r>
        <w:rPr>
          <w:rFonts w:ascii="inherit" w:eastAsia="Times New Roman" w:hAnsi="inherit"/>
          <w:i/>
          <w:iCs/>
          <w:sz w:val="16"/>
          <w:szCs w:val="16"/>
        </w:rPr>
        <w:t>r ended December 31, 2018 other than imputed interest income on the net present value of anticipated future cash payments from WPP. </w:t>
      </w:r>
      <w:r>
        <w:rPr>
          <w:rFonts w:ascii="inherit" w:eastAsia="Times New Roman" w:hAnsi="inherit"/>
          <w:i/>
          <w:iCs/>
          <w:sz w:val="16"/>
          <w:szCs w:val="16"/>
        </w:rPr>
        <w:t xml:space="preserve"> </w:t>
      </w:r>
    </w:p>
    <w:p w:rsidR="00000000" w:rsidRDefault="00F4231B">
      <w:pPr>
        <w:spacing w:line="288" w:lineRule="auto"/>
        <w:jc w:val="both"/>
        <w:divId w:val="1034236348"/>
        <w:rPr>
          <w:rFonts w:eastAsia="Times New Roman"/>
          <w:sz w:val="16"/>
          <w:szCs w:val="16"/>
        </w:rPr>
      </w:pPr>
    </w:p>
    <w:p w:rsidR="00000000" w:rsidRDefault="00F4231B">
      <w:pPr>
        <w:divId w:val="1751001222"/>
        <w:rPr>
          <w:rFonts w:eastAsia="Times New Roman"/>
          <w:sz w:val="20"/>
          <w:szCs w:val="20"/>
        </w:rPr>
      </w:pPr>
    </w:p>
    <w:p w:rsidR="00000000" w:rsidRDefault="00F4231B">
      <w:pPr>
        <w:spacing w:line="288" w:lineRule="auto"/>
        <w:jc w:val="center"/>
        <w:divId w:val="911279967"/>
        <w:rPr>
          <w:rFonts w:eastAsia="Times New Roman"/>
          <w:sz w:val="20"/>
          <w:szCs w:val="20"/>
        </w:rPr>
      </w:pPr>
      <w:r>
        <w:rPr>
          <w:rFonts w:ascii="inherit" w:eastAsia="Times New Roman" w:hAnsi="inherit"/>
          <w:sz w:val="20"/>
          <w:szCs w:val="20"/>
        </w:rPr>
        <w:t>100</w:t>
      </w:r>
    </w:p>
    <w:p w:rsidR="00000000" w:rsidRDefault="00F4231B">
      <w:pPr>
        <w:divId w:val="1034236348"/>
        <w:rPr>
          <w:rFonts w:eastAsia="Times New Roman"/>
          <w:sz w:val="20"/>
          <w:szCs w:val="20"/>
        </w:rPr>
      </w:pPr>
      <w:r>
        <w:rPr>
          <w:rFonts w:eastAsia="Times New Roman"/>
          <w:sz w:val="20"/>
          <w:szCs w:val="20"/>
        </w:rPr>
        <w:pict>
          <v:rect id="_x0000_i1128" style="width:0;height:1.5pt" o:hralign="center" o:hrstd="t" o:hr="t" fillcolor="#a0a0a0" stroked="f"/>
        </w:pict>
      </w:r>
    </w:p>
    <w:p w:rsidR="00000000" w:rsidRDefault="00F4231B">
      <w:pPr>
        <w:spacing w:line="288" w:lineRule="auto"/>
        <w:divId w:val="1327513194"/>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228732915"/>
        <w:rPr>
          <w:rFonts w:eastAsia="Times New Roman"/>
          <w:sz w:val="20"/>
          <w:szCs w:val="20"/>
        </w:rPr>
      </w:pPr>
    </w:p>
    <w:p w:rsidR="00000000" w:rsidRDefault="00F4231B">
      <w:pPr>
        <w:divId w:val="1526481066"/>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has the following balances related to transactions with WPP and its affiliates, as reflected in the Consolidated Balance Sheets:</w:t>
      </w:r>
    </w:p>
    <w:tbl>
      <w:tblPr>
        <w:tblW w:w="5000" w:type="pct"/>
        <w:jc w:val="center"/>
        <w:tblCellMar>
          <w:left w:w="0" w:type="dxa"/>
          <w:right w:w="0" w:type="dxa"/>
        </w:tblCellMar>
        <w:tblLook w:val="04A0" w:firstRow="1" w:lastRow="0" w:firstColumn="1" w:lastColumn="0" w:noHBand="0" w:noVBand="1"/>
      </w:tblPr>
      <w:tblGrid>
        <w:gridCol w:w="5619"/>
        <w:gridCol w:w="105"/>
        <w:gridCol w:w="132"/>
        <w:gridCol w:w="1051"/>
        <w:gridCol w:w="55"/>
        <w:gridCol w:w="105"/>
        <w:gridCol w:w="132"/>
        <w:gridCol w:w="1052"/>
        <w:gridCol w:w="55"/>
      </w:tblGrid>
      <w:tr w:rsidR="00000000">
        <w:trPr>
          <w:divId w:val="1090271676"/>
          <w:jc w:val="center"/>
        </w:trPr>
        <w:tc>
          <w:tcPr>
            <w:tcW w:w="0" w:type="auto"/>
            <w:gridSpan w:val="9"/>
            <w:vAlign w:val="center"/>
            <w:hideMark/>
          </w:tcPr>
          <w:p w:rsidR="00000000" w:rsidRDefault="00F4231B">
            <w:pPr>
              <w:spacing w:line="288" w:lineRule="auto"/>
              <w:jc w:val="both"/>
              <w:rPr>
                <w:rFonts w:eastAsia="Times New Roman"/>
                <w:sz w:val="20"/>
                <w:szCs w:val="20"/>
              </w:rPr>
            </w:pPr>
          </w:p>
        </w:tc>
      </w:tr>
      <w:tr w:rsidR="00000000">
        <w:trPr>
          <w:divId w:val="1090271676"/>
          <w:jc w:val="center"/>
        </w:trPr>
        <w:tc>
          <w:tcPr>
            <w:tcW w:w="3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090271676"/>
          <w:jc w:val="center"/>
        </w:trPr>
        <w:tc>
          <w:tcPr>
            <w:tcW w:w="0" w:type="auto"/>
            <w:tcMar>
              <w:top w:w="30" w:type="dxa"/>
              <w:left w:w="30" w:type="dxa"/>
              <w:bottom w:w="30" w:type="dxa"/>
              <w:right w:w="30" w:type="dxa"/>
            </w:tcMar>
            <w:vAlign w:val="bottom"/>
            <w:hideMark/>
          </w:tcPr>
          <w:p w:rsidR="00000000" w:rsidRDefault="00F4231B">
            <w:pPr>
              <w:divId w:val="1454901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91897784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As of December 31,</w:t>
            </w:r>
          </w:p>
        </w:tc>
      </w:tr>
      <w:tr w:rsidR="00000000">
        <w:trPr>
          <w:divId w:val="1090271676"/>
          <w:jc w:val="center"/>
        </w:trPr>
        <w:tc>
          <w:tcPr>
            <w:tcW w:w="0" w:type="auto"/>
            <w:tcMar>
              <w:top w:w="30" w:type="dxa"/>
              <w:left w:w="30" w:type="dxa"/>
              <w:bottom w:w="30" w:type="dxa"/>
              <w:right w:w="30" w:type="dxa"/>
            </w:tcMar>
            <w:vAlign w:val="bottom"/>
            <w:hideMark/>
          </w:tcPr>
          <w:p w:rsidR="00000000" w:rsidRDefault="00F4231B">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13979754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4231B">
            <w:pPr>
              <w:divId w:val="9536377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r>
      <w:tr w:rsidR="00000000">
        <w:trPr>
          <w:divId w:val="1090271676"/>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Assets</w:t>
            </w:r>
          </w:p>
        </w:tc>
        <w:tc>
          <w:tcPr>
            <w:tcW w:w="0" w:type="auto"/>
            <w:shd w:val="clear" w:color="auto" w:fill="CCEEFF"/>
            <w:tcMar>
              <w:top w:w="30" w:type="dxa"/>
              <w:left w:w="30" w:type="dxa"/>
              <w:bottom w:w="30" w:type="dxa"/>
              <w:right w:w="30" w:type="dxa"/>
            </w:tcMar>
            <w:vAlign w:val="bottom"/>
            <w:hideMark/>
          </w:tcPr>
          <w:p w:rsidR="00000000" w:rsidRDefault="00F4231B">
            <w:pPr>
              <w:divId w:val="2272284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F4231B">
            <w:pPr>
              <w:divId w:val="7163932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7171222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260479341"/>
              <w:rPr>
                <w:rFonts w:eastAsia="Times New Roman"/>
                <w:sz w:val="20"/>
                <w:szCs w:val="20"/>
              </w:rPr>
            </w:pPr>
            <w:r>
              <w:rPr>
                <w:rFonts w:ascii="inherit" w:eastAsia="Times New Roman" w:hAnsi="inherit"/>
                <w:sz w:val="20"/>
                <w:szCs w:val="20"/>
              </w:rPr>
              <w:t> </w:t>
            </w:r>
          </w:p>
        </w:tc>
      </w:tr>
      <w:tr w:rsidR="00000000">
        <w:trPr>
          <w:divId w:val="1090271676"/>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Accounts receivable, net</w:t>
            </w:r>
          </w:p>
        </w:tc>
        <w:tc>
          <w:tcPr>
            <w:tcW w:w="0" w:type="auto"/>
            <w:tcMar>
              <w:top w:w="30" w:type="dxa"/>
              <w:left w:w="30" w:type="dxa"/>
              <w:bottom w:w="30" w:type="dxa"/>
              <w:right w:w="30" w:type="dxa"/>
            </w:tcMar>
            <w:vAlign w:val="bottom"/>
            <w:hideMark/>
          </w:tcPr>
          <w:p w:rsidR="00000000" w:rsidRDefault="00F4231B">
            <w:pPr>
              <w:divId w:val="1637376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2,542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104763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3,353</w:t>
            </w:r>
          </w:p>
        </w:tc>
        <w:tc>
          <w:tcPr>
            <w:tcW w:w="0" w:type="auto"/>
            <w:vAlign w:val="bottom"/>
            <w:hideMark/>
          </w:tcPr>
          <w:p w:rsidR="00000000" w:rsidRDefault="00F4231B">
            <w:pPr>
              <w:rPr>
                <w:rFonts w:eastAsia="Times New Roman"/>
                <w:sz w:val="20"/>
                <w:szCs w:val="20"/>
              </w:rPr>
            </w:pPr>
          </w:p>
        </w:tc>
      </w:tr>
      <w:tr w:rsidR="00000000">
        <w:trPr>
          <w:divId w:val="1090271676"/>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Prepaid expenses and other current assets</w:t>
            </w:r>
          </w:p>
        </w:tc>
        <w:tc>
          <w:tcPr>
            <w:tcW w:w="0" w:type="auto"/>
            <w:shd w:val="clear" w:color="auto" w:fill="CCEEFF"/>
            <w:tcMar>
              <w:top w:w="30" w:type="dxa"/>
              <w:left w:w="30" w:type="dxa"/>
              <w:bottom w:w="30" w:type="dxa"/>
              <w:right w:w="30" w:type="dxa"/>
            </w:tcMar>
            <w:vAlign w:val="bottom"/>
            <w:hideMark/>
          </w:tcPr>
          <w:p w:rsidR="00000000" w:rsidRDefault="00F4231B">
            <w:pPr>
              <w:divId w:val="1981416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1,180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40446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429</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090271676"/>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Liabilities</w:t>
            </w:r>
          </w:p>
        </w:tc>
        <w:tc>
          <w:tcPr>
            <w:tcW w:w="0" w:type="auto"/>
            <w:tcMar>
              <w:top w:w="30" w:type="dxa"/>
              <w:left w:w="30" w:type="dxa"/>
              <w:bottom w:w="30" w:type="dxa"/>
              <w:right w:w="30" w:type="dxa"/>
            </w:tcMar>
            <w:vAlign w:val="bottom"/>
            <w:hideMark/>
          </w:tcPr>
          <w:p w:rsidR="00000000" w:rsidRDefault="00F4231B">
            <w:pPr>
              <w:divId w:val="17607864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994336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2310430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507135119"/>
              <w:rPr>
                <w:rFonts w:eastAsia="Times New Roman"/>
                <w:sz w:val="20"/>
                <w:szCs w:val="20"/>
              </w:rPr>
            </w:pPr>
            <w:r>
              <w:rPr>
                <w:rFonts w:ascii="inherit" w:eastAsia="Times New Roman" w:hAnsi="inherit"/>
                <w:sz w:val="20"/>
                <w:szCs w:val="20"/>
              </w:rPr>
              <w:t> </w:t>
            </w:r>
          </w:p>
        </w:tc>
      </w:tr>
      <w:tr w:rsidR="00000000">
        <w:trPr>
          <w:divId w:val="1090271676"/>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Accounts payable</w:t>
            </w:r>
          </w:p>
        </w:tc>
        <w:tc>
          <w:tcPr>
            <w:tcW w:w="0" w:type="auto"/>
            <w:shd w:val="clear" w:color="auto" w:fill="CCEEFF"/>
            <w:tcMar>
              <w:top w:w="30" w:type="dxa"/>
              <w:left w:w="30" w:type="dxa"/>
              <w:bottom w:w="30" w:type="dxa"/>
              <w:right w:w="30" w:type="dxa"/>
            </w:tcMar>
            <w:vAlign w:val="bottom"/>
            <w:hideMark/>
          </w:tcPr>
          <w:p w:rsidR="00000000" w:rsidRDefault="00F4231B">
            <w:pPr>
              <w:divId w:val="11681810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2,510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5295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1,833</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090271676"/>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Accrued expenses</w:t>
            </w:r>
          </w:p>
        </w:tc>
        <w:tc>
          <w:tcPr>
            <w:tcW w:w="0" w:type="auto"/>
            <w:tcMar>
              <w:top w:w="30" w:type="dxa"/>
              <w:left w:w="30" w:type="dxa"/>
              <w:bottom w:w="30" w:type="dxa"/>
              <w:right w:w="30" w:type="dxa"/>
            </w:tcMar>
            <w:vAlign w:val="bottom"/>
            <w:hideMark/>
          </w:tcPr>
          <w:p w:rsidR="00000000" w:rsidRDefault="00F4231B">
            <w:pPr>
              <w:divId w:val="1632128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716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17997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1,384</w:t>
            </w:r>
          </w:p>
        </w:tc>
        <w:tc>
          <w:tcPr>
            <w:tcW w:w="0" w:type="auto"/>
            <w:vAlign w:val="bottom"/>
            <w:hideMark/>
          </w:tcPr>
          <w:p w:rsidR="00000000" w:rsidRDefault="00F4231B">
            <w:pPr>
              <w:rPr>
                <w:rFonts w:eastAsia="Times New Roman"/>
                <w:sz w:val="20"/>
                <w:szCs w:val="20"/>
              </w:rPr>
            </w:pPr>
          </w:p>
        </w:tc>
      </w:tr>
      <w:tr w:rsidR="00000000">
        <w:trPr>
          <w:divId w:val="1090271676"/>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Contract liability</w:t>
            </w:r>
          </w:p>
        </w:tc>
        <w:tc>
          <w:tcPr>
            <w:tcW w:w="0" w:type="auto"/>
            <w:shd w:val="clear" w:color="auto" w:fill="CCEEFF"/>
            <w:tcMar>
              <w:top w:w="30" w:type="dxa"/>
              <w:left w:w="30" w:type="dxa"/>
              <w:bottom w:w="30" w:type="dxa"/>
              <w:right w:w="30" w:type="dxa"/>
            </w:tcMar>
            <w:vAlign w:val="bottom"/>
            <w:hideMark/>
          </w:tcPr>
          <w:p w:rsidR="00000000" w:rsidRDefault="00F4231B">
            <w:pPr>
              <w:divId w:val="556546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1,361</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56807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1,945</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090271676"/>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Other non-current liabilities</w:t>
            </w:r>
          </w:p>
        </w:tc>
        <w:tc>
          <w:tcPr>
            <w:tcW w:w="0" w:type="auto"/>
            <w:tcMar>
              <w:top w:w="30" w:type="dxa"/>
              <w:left w:w="30" w:type="dxa"/>
              <w:bottom w:w="30" w:type="dxa"/>
              <w:right w:w="30" w:type="dxa"/>
            </w:tcMar>
            <w:vAlign w:val="bottom"/>
            <w:hideMark/>
          </w:tcPr>
          <w:p w:rsidR="00000000" w:rsidRDefault="00F4231B">
            <w:pPr>
              <w:divId w:val="964120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86073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251</w:t>
            </w:r>
          </w:p>
        </w:tc>
        <w:tc>
          <w:tcPr>
            <w:tcW w:w="0" w:type="auto"/>
            <w:vAlign w:val="bottom"/>
            <w:hideMark/>
          </w:tcPr>
          <w:p w:rsidR="00000000" w:rsidRDefault="00F4231B">
            <w:pPr>
              <w:rPr>
                <w:rFonts w:eastAsia="Times New Roman"/>
                <w:sz w:val="20"/>
                <w:szCs w:val="20"/>
              </w:rPr>
            </w:pPr>
          </w:p>
        </w:tc>
      </w:tr>
    </w:tbl>
    <w:p w:rsidR="00000000" w:rsidRDefault="00F4231B">
      <w:pPr>
        <w:spacing w:line="288" w:lineRule="auto"/>
        <w:jc w:val="center"/>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i/>
          <w:iCs/>
          <w:sz w:val="20"/>
          <w:szCs w:val="20"/>
        </w:rPr>
        <w:t>Transactions with Starboard</w:t>
      </w:r>
      <w:r>
        <w:rPr>
          <w:rFonts w:ascii="inherit" w:eastAsia="Times New Roman" w:hAnsi="inherit"/>
          <w:i/>
          <w:iCs/>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 January </w:t>
      </w:r>
      <w:r>
        <w:rPr>
          <w:rFonts w:ascii="inherit" w:eastAsia="Times New Roman" w:hAnsi="inherit"/>
          <w:sz w:val="20"/>
          <w:szCs w:val="20"/>
        </w:rPr>
        <w:t>16, 2018, the Company entered into certain agreements with Starboard, then a beneficial owner of more than</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percent of the Company's outstanding Common Stock. Refer to</w:t>
      </w:r>
      <w:r>
        <w:rPr>
          <w:rFonts w:ascii="inherit" w:eastAsia="Times New Roman" w:hAnsi="inherit"/>
          <w:sz w:val="20"/>
          <w:szCs w:val="20"/>
        </w:rPr>
        <w:t xml:space="preserve"> </w:t>
      </w:r>
      <w:hyperlink w:anchor="s23BDEA1EB0865B9C861B0229B9A0EF50"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xml:space="preserve">, </w:t>
      </w:r>
      <w:r>
        <w:rPr>
          <w:rFonts w:ascii="inherit" w:eastAsia="Times New Roman" w:hAnsi="inherit"/>
          <w:sz w:val="20"/>
          <w:szCs w:val="20"/>
        </w:rPr>
        <w:t xml:space="preserve">for further information regarding these agreements and the Company's issuance of senior secured convertible notes to Starboard in 2018. As a result of these agreements and the transactions contemplated thereby, Starboard ceased to be a beneficial owner of </w:t>
      </w:r>
      <w:r>
        <w:rPr>
          <w:rFonts w:ascii="inherit" w:eastAsia="Times New Roman" w:hAnsi="inherit"/>
          <w:sz w:val="20"/>
          <w:szCs w:val="20"/>
        </w:rPr>
        <w:t>more than</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percent of the Company's outstanding Common Stock on January 16, 2018.</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On April 18, 2018, the Company amended a prior agreement with Starboard, dated as of September 28, 2017 (the "September Agreement"), pertaining to the membership and comp</w:t>
      </w:r>
      <w:r>
        <w:rPr>
          <w:rFonts w:ascii="inherit" w:eastAsia="Times New Roman" w:hAnsi="inherit"/>
          <w:sz w:val="20"/>
          <w:szCs w:val="20"/>
        </w:rPr>
        <w:t>osition of the Company's Board of Directors (the "Board"). Pursuant to the amendment, the Company and Starboard agreed that, effective as of the Company's annual meeting of stockholders on May 30, 2018, the size of the Board would be fixed at eight members</w:t>
      </w:r>
      <w:r>
        <w:rPr>
          <w:rFonts w:ascii="inherit" w:eastAsia="Times New Roman" w:hAnsi="inherit"/>
          <w:sz w:val="20"/>
          <w:szCs w:val="20"/>
        </w:rPr>
        <w:t>. The amendment further designated Starboard's "appointees" under the September Agreement. As of December 31, 2018, Starboard had no remaining right to designate any directors to the Board.</w:t>
      </w:r>
      <w:r>
        <w:rPr>
          <w:rFonts w:ascii="inherit" w:eastAsia="Times New Roman" w:hAnsi="inherit"/>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Included in the Consolidated Statements of Operations and Compreh</w:t>
      </w:r>
      <w:r>
        <w:rPr>
          <w:rFonts w:ascii="inherit" w:eastAsia="Times New Roman" w:hAnsi="inherit"/>
          <w:sz w:val="20"/>
          <w:szCs w:val="20"/>
        </w:rPr>
        <w:t>ensive Loss, the Company recorded interest expense related to Starboard of</w:t>
      </w:r>
      <w:r>
        <w:rPr>
          <w:rFonts w:ascii="inherit" w:eastAsia="Times New Roman" w:hAnsi="inherit"/>
          <w:sz w:val="20"/>
          <w:szCs w:val="20"/>
        </w:rPr>
        <w:t xml:space="preserve"> </w:t>
      </w:r>
      <w:r>
        <w:rPr>
          <w:rFonts w:ascii="inherit" w:eastAsia="Times New Roman" w:hAnsi="inherit"/>
          <w:sz w:val="20"/>
          <w:szCs w:val="20"/>
        </w:rPr>
        <w:t>$30.8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$16.4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 has the following balances related to transactions with Starboard, as re</w:t>
      </w:r>
      <w:r>
        <w:rPr>
          <w:rFonts w:ascii="inherit" w:eastAsia="Times New Roman" w:hAnsi="inherit"/>
          <w:sz w:val="20"/>
          <w:szCs w:val="20"/>
        </w:rPr>
        <w:t>flected in the Consolidated Balance Sheets:</w:t>
      </w:r>
    </w:p>
    <w:tbl>
      <w:tblPr>
        <w:tblW w:w="5000" w:type="pct"/>
        <w:jc w:val="center"/>
        <w:tblCellMar>
          <w:left w:w="0" w:type="dxa"/>
          <w:right w:w="0" w:type="dxa"/>
        </w:tblCellMar>
        <w:tblLook w:val="04A0" w:firstRow="1" w:lastRow="0" w:firstColumn="1" w:lastColumn="0" w:noHBand="0" w:noVBand="1"/>
      </w:tblPr>
      <w:tblGrid>
        <w:gridCol w:w="5618"/>
        <w:gridCol w:w="105"/>
        <w:gridCol w:w="134"/>
        <w:gridCol w:w="1051"/>
        <w:gridCol w:w="54"/>
        <w:gridCol w:w="105"/>
        <w:gridCol w:w="134"/>
        <w:gridCol w:w="1051"/>
        <w:gridCol w:w="54"/>
      </w:tblGrid>
      <w:tr w:rsidR="00000000">
        <w:trPr>
          <w:divId w:val="2018657240"/>
          <w:jc w:val="center"/>
        </w:trPr>
        <w:tc>
          <w:tcPr>
            <w:tcW w:w="0" w:type="auto"/>
            <w:gridSpan w:val="9"/>
            <w:vAlign w:val="center"/>
            <w:hideMark/>
          </w:tcPr>
          <w:p w:rsidR="00000000" w:rsidRDefault="00F4231B">
            <w:pPr>
              <w:spacing w:line="288" w:lineRule="auto"/>
              <w:jc w:val="both"/>
              <w:rPr>
                <w:rFonts w:eastAsia="Times New Roman"/>
                <w:sz w:val="20"/>
                <w:szCs w:val="20"/>
              </w:rPr>
            </w:pPr>
          </w:p>
        </w:tc>
      </w:tr>
      <w:tr w:rsidR="00000000">
        <w:trPr>
          <w:divId w:val="2018657240"/>
          <w:jc w:val="center"/>
        </w:trPr>
        <w:tc>
          <w:tcPr>
            <w:tcW w:w="34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2018657240"/>
          <w:jc w:val="center"/>
        </w:trPr>
        <w:tc>
          <w:tcPr>
            <w:tcW w:w="0" w:type="auto"/>
            <w:tcMar>
              <w:top w:w="30" w:type="dxa"/>
              <w:left w:w="30" w:type="dxa"/>
              <w:bottom w:w="30" w:type="dxa"/>
              <w:right w:w="30" w:type="dxa"/>
            </w:tcMar>
            <w:vAlign w:val="bottom"/>
            <w:hideMark/>
          </w:tcPr>
          <w:p w:rsidR="00000000" w:rsidRDefault="00F4231B">
            <w:pPr>
              <w:divId w:val="135027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09925363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As of December 31,</w:t>
            </w:r>
          </w:p>
        </w:tc>
      </w:tr>
      <w:tr w:rsidR="00000000">
        <w:trPr>
          <w:divId w:val="2018657240"/>
          <w:jc w:val="center"/>
        </w:trPr>
        <w:tc>
          <w:tcPr>
            <w:tcW w:w="0" w:type="auto"/>
            <w:tcMar>
              <w:top w:w="30" w:type="dxa"/>
              <w:left w:w="30" w:type="dxa"/>
              <w:bottom w:w="30" w:type="dxa"/>
              <w:right w:w="30" w:type="dxa"/>
            </w:tcMar>
            <w:vAlign w:val="bottom"/>
            <w:hideMark/>
          </w:tcPr>
          <w:p w:rsidR="00000000" w:rsidRDefault="00F4231B">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21148572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4231B">
            <w:pPr>
              <w:divId w:val="6117435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r>
      <w:tr w:rsidR="00000000">
        <w:trPr>
          <w:divId w:val="2018657240"/>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Accrued expenses</w:t>
            </w:r>
          </w:p>
        </w:tc>
        <w:tc>
          <w:tcPr>
            <w:tcW w:w="0" w:type="auto"/>
            <w:shd w:val="clear" w:color="auto" w:fill="CCEEFF"/>
            <w:tcMar>
              <w:top w:w="30" w:type="dxa"/>
              <w:left w:w="30" w:type="dxa"/>
              <w:bottom w:w="30" w:type="dxa"/>
              <w:right w:w="30" w:type="dxa"/>
            </w:tcMar>
            <w:vAlign w:val="bottom"/>
            <w:hideMark/>
          </w:tcPr>
          <w:p w:rsidR="00000000" w:rsidRDefault="00F4231B">
            <w:pPr>
              <w:divId w:val="1530609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6,120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545035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3,046</w:t>
            </w:r>
          </w:p>
        </w:tc>
        <w:tc>
          <w:tcPr>
            <w:tcW w:w="0" w:type="auto"/>
            <w:shd w:val="clear" w:color="auto" w:fill="CCEEFF"/>
            <w:vAlign w:val="bottom"/>
            <w:hideMark/>
          </w:tcPr>
          <w:p w:rsidR="00000000" w:rsidRDefault="00F4231B">
            <w:pPr>
              <w:rPr>
                <w:rFonts w:eastAsia="Times New Roman"/>
                <w:sz w:val="20"/>
                <w:szCs w:val="20"/>
              </w:rPr>
            </w:pPr>
          </w:p>
        </w:tc>
      </w:tr>
      <w:tr w:rsidR="00000000">
        <w:trPr>
          <w:divId w:val="2018657240"/>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Financing derivatives</w:t>
            </w:r>
          </w:p>
        </w:tc>
        <w:tc>
          <w:tcPr>
            <w:tcW w:w="0" w:type="auto"/>
            <w:tcMar>
              <w:top w:w="30" w:type="dxa"/>
              <w:left w:w="30" w:type="dxa"/>
              <w:bottom w:w="30" w:type="dxa"/>
              <w:right w:w="30" w:type="dxa"/>
            </w:tcMar>
            <w:vAlign w:val="bottom"/>
            <w:hideMark/>
          </w:tcPr>
          <w:p w:rsidR="00000000" w:rsidRDefault="00F4231B">
            <w:pPr>
              <w:divId w:val="615257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21,587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463357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26,100</w:t>
            </w:r>
          </w:p>
        </w:tc>
        <w:tc>
          <w:tcPr>
            <w:tcW w:w="0" w:type="auto"/>
            <w:vAlign w:val="bottom"/>
            <w:hideMark/>
          </w:tcPr>
          <w:p w:rsidR="00000000" w:rsidRDefault="00F4231B">
            <w:pPr>
              <w:rPr>
                <w:rFonts w:eastAsia="Times New Roman"/>
                <w:sz w:val="20"/>
                <w:szCs w:val="20"/>
              </w:rPr>
            </w:pPr>
          </w:p>
        </w:tc>
      </w:tr>
      <w:tr w:rsidR="00000000">
        <w:trPr>
          <w:divId w:val="2018657240"/>
          <w:jc w:val="center"/>
        </w:trPr>
        <w:tc>
          <w:tcPr>
            <w:tcW w:w="0" w:type="auto"/>
            <w:shd w:val="clear" w:color="auto" w:fill="CCEEFF"/>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Senior secured convertible notes</w:t>
            </w:r>
          </w:p>
        </w:tc>
        <w:tc>
          <w:tcPr>
            <w:tcW w:w="0" w:type="auto"/>
            <w:shd w:val="clear" w:color="auto" w:fill="CCEEFF"/>
            <w:tcMar>
              <w:top w:w="30" w:type="dxa"/>
              <w:left w:w="30" w:type="dxa"/>
              <w:bottom w:w="30" w:type="dxa"/>
              <w:right w:w="30" w:type="dxa"/>
            </w:tcMar>
            <w:vAlign w:val="bottom"/>
            <w:hideMark/>
          </w:tcPr>
          <w:p w:rsidR="00000000" w:rsidRDefault="00F4231B">
            <w:pPr>
              <w:divId w:val="2071725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184,075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71608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177,342</w:t>
            </w:r>
          </w:p>
        </w:tc>
        <w:tc>
          <w:tcPr>
            <w:tcW w:w="0" w:type="auto"/>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jc w:val="center"/>
        <w:divId w:val="1034236348"/>
        <w:rPr>
          <w:rFonts w:eastAsia="Times New Roman"/>
          <w:sz w:val="20"/>
          <w:szCs w:val="20"/>
        </w:rPr>
      </w:pPr>
    </w:p>
    <w:p w:rsidR="00000000" w:rsidRDefault="00F4231B">
      <w:pPr>
        <w:spacing w:line="288" w:lineRule="auto"/>
        <w:jc w:val="center"/>
        <w:divId w:val="1034236348"/>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2694"/>
      </w:tblGrid>
      <w:tr w:rsidR="00000000">
        <w:trPr>
          <w:divId w:val="1034236348"/>
          <w:tblCellSpacing w:w="0" w:type="dxa"/>
        </w:trPr>
        <w:tc>
          <w:tcPr>
            <w:tcW w:w="360" w:type="dxa"/>
            <w:vAlign w:val="center"/>
            <w:hideMark/>
          </w:tcPr>
          <w:p w:rsidR="00000000" w:rsidRDefault="00F4231B">
            <w:pPr>
              <w:spacing w:line="288" w:lineRule="auto"/>
              <w:jc w:val="cente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281692558"/>
              <w:rPr>
                <w:rFonts w:eastAsia="Times New Roman"/>
                <w:sz w:val="20"/>
                <w:szCs w:val="20"/>
              </w:rPr>
            </w:pPr>
            <w:r>
              <w:rPr>
                <w:rFonts w:ascii="inherit" w:eastAsia="Times New Roman" w:hAnsi="inherit"/>
                <w:b/>
                <w:bCs/>
                <w:sz w:val="20"/>
                <w:szCs w:val="20"/>
              </w:rPr>
              <w:t>16.</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b/>
                <w:bCs/>
                <w:sz w:val="20"/>
                <w:szCs w:val="20"/>
              </w:rPr>
              <w:t>Organizational Restructuring</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December </w:t>
      </w:r>
      <w:r>
        <w:rPr>
          <w:rFonts w:ascii="inherit" w:eastAsia="Times New Roman" w:hAnsi="inherit"/>
          <w:sz w:val="20"/>
          <w:szCs w:val="20"/>
        </w:rPr>
        <w:t>2017, the Company implemented a reduction in force plan ("2017 Restructuring Plan") that resulted in the termination of approximately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of its workforce. The reduction in force was implemented following management's determination to reduce its staffing l</w:t>
      </w:r>
      <w:r>
        <w:rPr>
          <w:rFonts w:ascii="inherit" w:eastAsia="Times New Roman" w:hAnsi="inherit"/>
          <w:sz w:val="20"/>
          <w:szCs w:val="20"/>
        </w:rPr>
        <w:t>evels and exit certain geographic regions, in order</w:t>
      </w:r>
      <w:r>
        <w:rPr>
          <w:rFonts w:ascii="inherit" w:eastAsia="Times New Roman" w:hAnsi="inherit"/>
          <w:sz w:val="20"/>
          <w:szCs w:val="20"/>
        </w:rPr>
        <w:t xml:space="preserve"> </w:t>
      </w:r>
      <w:r>
        <w:rPr>
          <w:rFonts w:ascii="inherit" w:eastAsia="Times New Roman" w:hAnsi="inherit"/>
          <w:sz w:val="20"/>
          <w:szCs w:val="20"/>
        </w:rPr>
        <w:t>to enable the Company to decrease its global costs and more effectively align resources to business priorities. Total restructuring expense recognized for the 2017 Restructuring Plan was $11.8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this plan was complete as of December 31, 2018.</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June and December 2018, the Company's Board of Directors authorized management to implement additional reductions in its workforce (less than</w:t>
      </w:r>
      <w:r>
        <w:rPr>
          <w:rFonts w:ascii="inherit" w:eastAsia="Times New Roman" w:hAnsi="inherit"/>
          <w:sz w:val="20"/>
          <w:szCs w:val="20"/>
        </w:rPr>
        <w:t xml:space="preserve"> </w:t>
      </w:r>
      <w:r>
        <w:rPr>
          <w:rFonts w:ascii="inherit" w:eastAsia="Times New Roman" w:hAnsi="inherit"/>
          <w:sz w:val="20"/>
          <w:szCs w:val="20"/>
        </w:rPr>
        <w:t>10%) and rationalize its portfolio of leased properties due to</w:t>
      </w:r>
      <w:r>
        <w:rPr>
          <w:rFonts w:ascii="inherit" w:eastAsia="Times New Roman" w:hAnsi="inherit"/>
          <w:sz w:val="20"/>
          <w:szCs w:val="20"/>
        </w:rPr>
        <w:t xml:space="preserve"> the reductions in headcount ("2018 Restructuring Plans"). This additional restructuring effort resulted in the termination of</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operating lease, the extension of the lease related to the Company's headquarters, and the sublease of</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offices. In conn</w:t>
      </w:r>
      <w:r>
        <w:rPr>
          <w:rFonts w:ascii="inherit" w:eastAsia="Times New Roman" w:hAnsi="inherit"/>
          <w:sz w:val="20"/>
          <w:szCs w:val="20"/>
        </w:rPr>
        <w:t>ection with the 2018 Restructuring Plans, the Company incurred total exit-related costs of</w:t>
      </w:r>
      <w:r>
        <w:rPr>
          <w:rFonts w:ascii="inherit" w:eastAsia="Times New Roman" w:hAnsi="inherit"/>
          <w:sz w:val="20"/>
          <w:szCs w:val="20"/>
        </w:rPr>
        <w:t xml:space="preserve"> </w:t>
      </w:r>
      <w:r>
        <w:rPr>
          <w:rFonts w:ascii="inherit" w:eastAsia="Times New Roman" w:hAnsi="inherit"/>
          <w:sz w:val="20"/>
          <w:szCs w:val="20"/>
        </w:rPr>
        <w:t>$8.1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recorded in 2018, and</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reversed in 2019 related to an employee who ultimately did not exit the Company. These plans w</w:t>
      </w:r>
      <w:r>
        <w:rPr>
          <w:rFonts w:ascii="inherit" w:eastAsia="Times New Roman" w:hAnsi="inherit"/>
          <w:sz w:val="20"/>
          <w:szCs w:val="20"/>
        </w:rPr>
        <w:t>ere complete as of December 31, 2019.</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May 2019, the Company implemented an additional reduction in force plan ("May 2019 Restructuring Plan") in order to reduce costs and more effectively align resources with business priorities. Together with attrition</w:t>
      </w:r>
      <w:r>
        <w:rPr>
          <w:rFonts w:ascii="inherit" w:eastAsia="Times New Roman" w:hAnsi="inherit"/>
          <w:sz w:val="20"/>
          <w:szCs w:val="20"/>
        </w:rPr>
        <w:t>, the May 2019 Restructuring Plan resulted in the termination of approximately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of the Company's workforce. In connection with the May 2019 Restructuring Plan, the Company incurred total exit-related costs of</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during the year ended December </w:t>
      </w:r>
      <w:r>
        <w:rPr>
          <w:rFonts w:ascii="inherit" w:eastAsia="Times New Roman" w:hAnsi="inherit"/>
          <w:sz w:val="20"/>
          <w:szCs w:val="20"/>
        </w:rPr>
        <w:t>31, 2019. The Company does not expect to incur any future expenses related to this plan.</w:t>
      </w:r>
    </w:p>
    <w:p w:rsidR="00000000" w:rsidRDefault="00F4231B">
      <w:pPr>
        <w:divId w:val="80032156"/>
        <w:rPr>
          <w:rFonts w:eastAsia="Times New Roman"/>
          <w:sz w:val="20"/>
          <w:szCs w:val="20"/>
        </w:rPr>
      </w:pPr>
    </w:p>
    <w:p w:rsidR="00000000" w:rsidRDefault="00F4231B">
      <w:pPr>
        <w:spacing w:line="288" w:lineRule="auto"/>
        <w:jc w:val="center"/>
        <w:divId w:val="1157107454"/>
        <w:rPr>
          <w:rFonts w:eastAsia="Times New Roman"/>
          <w:sz w:val="20"/>
          <w:szCs w:val="20"/>
        </w:rPr>
      </w:pPr>
      <w:r>
        <w:rPr>
          <w:rFonts w:ascii="inherit" w:eastAsia="Times New Roman" w:hAnsi="inherit"/>
          <w:sz w:val="20"/>
          <w:szCs w:val="20"/>
        </w:rPr>
        <w:t>101</w:t>
      </w:r>
    </w:p>
    <w:p w:rsidR="00000000" w:rsidRDefault="00F4231B">
      <w:pPr>
        <w:divId w:val="1034236348"/>
        <w:rPr>
          <w:rFonts w:eastAsia="Times New Roman"/>
          <w:sz w:val="20"/>
          <w:szCs w:val="20"/>
        </w:rPr>
      </w:pPr>
      <w:r>
        <w:rPr>
          <w:rFonts w:eastAsia="Times New Roman"/>
          <w:sz w:val="20"/>
          <w:szCs w:val="20"/>
        </w:rPr>
        <w:pict>
          <v:rect id="_x0000_i1129" style="width:0;height:1.5pt" o:hralign="center" o:hrstd="t" o:hr="t" fillcolor="#a0a0a0" stroked="f"/>
        </w:pict>
      </w:r>
    </w:p>
    <w:p w:rsidR="00000000" w:rsidRDefault="00F4231B">
      <w:pPr>
        <w:spacing w:line="288" w:lineRule="auto"/>
        <w:divId w:val="813717103"/>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35131724"/>
        <w:rPr>
          <w:rFonts w:eastAsia="Times New Roman"/>
          <w:sz w:val="20"/>
          <w:szCs w:val="20"/>
        </w:rPr>
      </w:pPr>
    </w:p>
    <w:p w:rsidR="00000000" w:rsidRDefault="00F4231B">
      <w:pPr>
        <w:divId w:val="156194914"/>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 August 2019, the Company implemented a further reduction in force plan ("August 2019 Restructuring Plan") in order to reduce costs and more effectively align resources with business priorities. The August 2019 Restructuring Plan resulted in the terminat</w:t>
      </w:r>
      <w:r>
        <w:rPr>
          <w:rFonts w:ascii="inherit" w:eastAsia="Times New Roman" w:hAnsi="inherit"/>
          <w:sz w:val="20"/>
          <w:szCs w:val="20"/>
        </w:rPr>
        <w:t>ion of approximately</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of the Company's workforce.</w:t>
      </w:r>
      <w:r>
        <w:rPr>
          <w:rFonts w:ascii="inherit" w:eastAsia="Times New Roman" w:hAnsi="inherit"/>
          <w:color w:val="FF0000"/>
          <w:sz w:val="20"/>
          <w:szCs w:val="20"/>
        </w:rPr>
        <w:t xml:space="preserve"> </w:t>
      </w:r>
      <w:r>
        <w:rPr>
          <w:rFonts w:ascii="inherit" w:eastAsia="Times New Roman" w:hAnsi="inherit"/>
          <w:sz w:val="20"/>
          <w:szCs w:val="20"/>
        </w:rPr>
        <w:t>In connection with the August 2019 Restructuring Plan, the Company incurred total exit-related costs of</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the total remaining accrual for restructuring is</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all of which is current.</w:t>
      </w:r>
      <w:r>
        <w:rPr>
          <w:rFonts w:ascii="inherit" w:eastAsia="Times New Roman" w:hAnsi="inherit"/>
          <w:sz w:val="20"/>
          <w:szCs w:val="20"/>
        </w:rPr>
        <w:t xml:space="preserve"> </w:t>
      </w:r>
      <w:r>
        <w:rPr>
          <w:rFonts w:ascii="inherit" w:eastAsia="Times New Roman" w:hAnsi="inherit"/>
          <w:sz w:val="20"/>
          <w:szCs w:val="20"/>
        </w:rPr>
        <w:t>The tables below summarize the balance of accrued restructuring expenses and the changes in the accrued amounts for each period presented.</w:t>
      </w:r>
    </w:p>
    <w:p w:rsidR="00000000" w:rsidRDefault="00F4231B">
      <w:pPr>
        <w:spacing w:line="288" w:lineRule="auto"/>
        <w:divId w:val="1042435187"/>
        <w:rPr>
          <w:rFonts w:eastAsia="Times New Roman"/>
          <w:sz w:val="20"/>
          <w:szCs w:val="20"/>
        </w:rPr>
      </w:pPr>
      <w:r>
        <w:rPr>
          <w:rFonts w:ascii="inherit" w:eastAsia="Times New Roman" w:hAnsi="inherit"/>
          <w:b/>
          <w:bCs/>
          <w:sz w:val="20"/>
          <w:szCs w:val="20"/>
        </w:rPr>
        <w:t>2017 Restructuring Plan</w:t>
      </w:r>
    </w:p>
    <w:tbl>
      <w:tblPr>
        <w:tblW w:w="4074" w:type="pct"/>
        <w:jc w:val="center"/>
        <w:tblCellMar>
          <w:left w:w="0" w:type="dxa"/>
          <w:right w:w="0" w:type="dxa"/>
        </w:tblCellMar>
        <w:tblLook w:val="04A0" w:firstRow="1" w:lastRow="0" w:firstColumn="1" w:lastColumn="0" w:noHBand="0" w:noVBand="1"/>
      </w:tblPr>
      <w:tblGrid>
        <w:gridCol w:w="2804"/>
        <w:gridCol w:w="105"/>
        <w:gridCol w:w="132"/>
        <w:gridCol w:w="977"/>
        <w:gridCol w:w="107"/>
        <w:gridCol w:w="105"/>
        <w:gridCol w:w="132"/>
        <w:gridCol w:w="977"/>
        <w:gridCol w:w="107"/>
        <w:gridCol w:w="105"/>
        <w:gridCol w:w="132"/>
        <w:gridCol w:w="978"/>
        <w:gridCol w:w="107"/>
      </w:tblGrid>
      <w:tr w:rsidR="00000000">
        <w:trPr>
          <w:divId w:val="1218711829"/>
          <w:jc w:val="center"/>
        </w:trPr>
        <w:tc>
          <w:tcPr>
            <w:tcW w:w="0" w:type="auto"/>
            <w:gridSpan w:val="13"/>
            <w:vAlign w:val="center"/>
            <w:hideMark/>
          </w:tcPr>
          <w:p w:rsidR="00000000" w:rsidRDefault="00F4231B">
            <w:pPr>
              <w:spacing w:line="288" w:lineRule="auto"/>
              <w:rPr>
                <w:rFonts w:eastAsia="Times New Roman"/>
                <w:sz w:val="20"/>
                <w:szCs w:val="20"/>
              </w:rPr>
            </w:pPr>
          </w:p>
        </w:tc>
      </w:tr>
      <w:tr w:rsidR="00000000">
        <w:trPr>
          <w:divId w:val="1218711829"/>
          <w:jc w:val="center"/>
        </w:trPr>
        <w:tc>
          <w:tcPr>
            <w:tcW w:w="21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8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8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8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218711829"/>
          <w:jc w:val="center"/>
        </w:trPr>
        <w:tc>
          <w:tcPr>
            <w:tcW w:w="0" w:type="auto"/>
            <w:tcMar>
              <w:top w:w="30" w:type="dxa"/>
              <w:left w:w="30" w:type="dxa"/>
              <w:bottom w:w="30" w:type="dxa"/>
              <w:right w:w="30" w:type="dxa"/>
            </w:tcMar>
            <w:vAlign w:val="bottom"/>
            <w:hideMark/>
          </w:tcPr>
          <w:p w:rsidR="00000000" w:rsidRDefault="00F4231B">
            <w:pPr>
              <w:divId w:val="1834756558"/>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Severance pay and benefits</w:t>
            </w:r>
          </w:p>
        </w:tc>
        <w:tc>
          <w:tcPr>
            <w:tcW w:w="0" w:type="auto"/>
            <w:tcMar>
              <w:top w:w="30" w:type="dxa"/>
              <w:left w:w="30" w:type="dxa"/>
              <w:bottom w:w="30" w:type="dxa"/>
              <w:right w:w="30" w:type="dxa"/>
            </w:tcMar>
            <w:vAlign w:val="bottom"/>
            <w:hideMark/>
          </w:tcPr>
          <w:p w:rsidR="00000000" w:rsidRDefault="00F4231B">
            <w:pPr>
              <w:jc w:val="cente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Other direct costs</w:t>
            </w:r>
          </w:p>
        </w:tc>
        <w:tc>
          <w:tcPr>
            <w:tcW w:w="0" w:type="auto"/>
            <w:tcMar>
              <w:top w:w="30" w:type="dxa"/>
              <w:left w:w="30" w:type="dxa"/>
              <w:bottom w:w="30" w:type="dxa"/>
              <w:right w:w="30" w:type="dxa"/>
            </w:tcMar>
            <w:vAlign w:val="bottom"/>
            <w:hideMark/>
          </w:tcPr>
          <w:p w:rsidR="00000000" w:rsidRDefault="00F4231B">
            <w:pPr>
              <w:jc w:val="cente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Total</w:t>
            </w:r>
          </w:p>
        </w:tc>
      </w:tr>
      <w:tr w:rsidR="00000000">
        <w:trPr>
          <w:divId w:val="1218711829"/>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Restructuring expense</w:t>
            </w:r>
          </w:p>
        </w:tc>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10,298</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10,510</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218711829"/>
          <w:jc w:val="center"/>
        </w:trPr>
        <w:tc>
          <w:tcPr>
            <w:tcW w:w="0" w:type="auto"/>
            <w:tcMar>
              <w:top w:w="30" w:type="dxa"/>
              <w:left w:w="30" w:type="dxa"/>
              <w:bottom w:w="30" w:type="dxa"/>
              <w:right w:w="30" w:type="dxa"/>
            </w:tcMar>
            <w:hideMark/>
          </w:tcPr>
          <w:p w:rsidR="00000000" w:rsidRDefault="00F4231B">
            <w:pPr>
              <w:ind w:firstLine="270"/>
              <w:rPr>
                <w:rFonts w:eastAsia="Times New Roman"/>
                <w:sz w:val="20"/>
                <w:szCs w:val="20"/>
              </w:rPr>
            </w:pPr>
            <w:r>
              <w:rPr>
                <w:rFonts w:ascii="inherit" w:eastAsia="Times New Roman" w:hAnsi="inherit"/>
                <w:sz w:val="20"/>
                <w:szCs w:val="20"/>
              </w:rPr>
              <w:t>Payments</w:t>
            </w: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(1,340</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(1,340</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218711829"/>
          <w:jc w:val="center"/>
        </w:trPr>
        <w:tc>
          <w:tcPr>
            <w:tcW w:w="0" w:type="auto"/>
            <w:shd w:val="clear" w:color="auto" w:fill="CCEEFF"/>
            <w:tcMar>
              <w:top w:w="30" w:type="dxa"/>
              <w:left w:w="30" w:type="dxa"/>
              <w:bottom w:w="30" w:type="dxa"/>
              <w:right w:w="30" w:type="dxa"/>
            </w:tcMar>
            <w:hideMark/>
          </w:tcPr>
          <w:p w:rsidR="00000000" w:rsidRDefault="00F4231B">
            <w:pPr>
              <w:ind w:firstLine="270"/>
              <w:rPr>
                <w:rFonts w:eastAsia="Times New Roman"/>
                <w:sz w:val="20"/>
                <w:szCs w:val="20"/>
              </w:rPr>
            </w:pPr>
            <w:r>
              <w:rPr>
                <w:rFonts w:ascii="inherit" w:eastAsia="Times New Roman" w:hAnsi="inherit"/>
                <w:sz w:val="20"/>
                <w:szCs w:val="20"/>
              </w:rPr>
              <w:t>Foreign exchange</w:t>
            </w:r>
          </w:p>
        </w:tc>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218711829"/>
          <w:jc w:val="center"/>
        </w:trPr>
        <w:tc>
          <w:tcPr>
            <w:tcW w:w="0" w:type="auto"/>
            <w:tcMar>
              <w:top w:w="30" w:type="dxa"/>
              <w:left w:w="30" w:type="dxa"/>
              <w:bottom w:w="30" w:type="dxa"/>
              <w:right w:w="30" w:type="dxa"/>
            </w:tcMar>
            <w:hideMark/>
          </w:tcPr>
          <w:p w:rsidR="00000000" w:rsidRDefault="00F4231B">
            <w:pPr>
              <w:ind w:hanging="270"/>
              <w:rPr>
                <w:rFonts w:eastAsia="Times New Roman"/>
                <w:sz w:val="20"/>
                <w:szCs w:val="20"/>
              </w:rPr>
            </w:pPr>
            <w:r>
              <w:rPr>
                <w:rFonts w:ascii="inherit" w:eastAsia="Times New Roman" w:hAnsi="inherit"/>
                <w:sz w:val="20"/>
                <w:szCs w:val="20"/>
              </w:rPr>
              <w:t>Accrued Balance as of December 31, 2017</w:t>
            </w: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8,972</w:t>
            </w:r>
          </w:p>
        </w:tc>
        <w:tc>
          <w:tcPr>
            <w:tcW w:w="0" w:type="auto"/>
            <w:tcBorders>
              <w:top w:val="single" w:sz="6" w:space="0" w:color="000000"/>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190067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212</w:t>
            </w:r>
          </w:p>
        </w:tc>
        <w:tc>
          <w:tcPr>
            <w:tcW w:w="0" w:type="auto"/>
            <w:tcBorders>
              <w:top w:val="single" w:sz="6" w:space="0" w:color="000000"/>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897207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9,184</w:t>
            </w:r>
          </w:p>
        </w:tc>
        <w:tc>
          <w:tcPr>
            <w:tcW w:w="0" w:type="auto"/>
            <w:tcBorders>
              <w:top w:val="single" w:sz="6" w:space="0" w:color="000000"/>
              <w:bottom w:val="single" w:sz="6" w:space="0" w:color="000000"/>
            </w:tcBorders>
            <w:vAlign w:val="bottom"/>
            <w:hideMark/>
          </w:tcPr>
          <w:p w:rsidR="00000000" w:rsidRDefault="00F4231B">
            <w:pPr>
              <w:rPr>
                <w:rFonts w:eastAsia="Times New Roman"/>
                <w:sz w:val="20"/>
                <w:szCs w:val="20"/>
              </w:rPr>
            </w:pPr>
          </w:p>
        </w:tc>
      </w:tr>
      <w:tr w:rsidR="00000000">
        <w:trPr>
          <w:divId w:val="1218711829"/>
          <w:jc w:val="center"/>
        </w:trPr>
        <w:tc>
          <w:tcPr>
            <w:tcW w:w="0" w:type="auto"/>
            <w:shd w:val="clear" w:color="auto" w:fill="CCEEFF"/>
            <w:tcMar>
              <w:top w:w="30" w:type="dxa"/>
              <w:left w:w="30" w:type="dxa"/>
              <w:bottom w:w="30" w:type="dxa"/>
              <w:right w:w="30" w:type="dxa"/>
            </w:tcMar>
            <w:hideMark/>
          </w:tcPr>
          <w:p w:rsidR="00000000" w:rsidRDefault="00F4231B">
            <w:pPr>
              <w:ind w:firstLine="270"/>
              <w:rPr>
                <w:rFonts w:eastAsia="Times New Roman"/>
                <w:sz w:val="20"/>
                <w:szCs w:val="20"/>
              </w:rPr>
            </w:pPr>
            <w:r>
              <w:rPr>
                <w:rFonts w:ascii="inherit" w:eastAsia="Times New Roman" w:hAnsi="inherit"/>
                <w:sz w:val="20"/>
                <w:szCs w:val="20"/>
              </w:rPr>
              <w:t>Restructuring expense</w:t>
            </w:r>
          </w:p>
        </w:tc>
        <w:tc>
          <w:tcPr>
            <w:tcW w:w="0" w:type="auto"/>
            <w:shd w:val="clear" w:color="auto" w:fill="CCEEFF"/>
            <w:tcMar>
              <w:top w:w="30" w:type="dxa"/>
              <w:left w:w="30" w:type="dxa"/>
              <w:bottom w:w="30" w:type="dxa"/>
              <w:right w:w="30" w:type="dxa"/>
            </w:tcMar>
            <w:vAlign w:val="bottom"/>
            <w:hideMark/>
          </w:tcPr>
          <w:p w:rsidR="00000000" w:rsidRDefault="00F4231B">
            <w:pPr>
              <w:divId w:val="1981264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1,275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29340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954661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1,275</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218711829"/>
          <w:jc w:val="center"/>
        </w:trPr>
        <w:tc>
          <w:tcPr>
            <w:tcW w:w="0" w:type="auto"/>
            <w:tcMar>
              <w:top w:w="30" w:type="dxa"/>
              <w:left w:w="30" w:type="dxa"/>
              <w:bottom w:w="30" w:type="dxa"/>
              <w:right w:w="30" w:type="dxa"/>
            </w:tcMar>
            <w:hideMark/>
          </w:tcPr>
          <w:p w:rsidR="00000000" w:rsidRDefault="00F4231B">
            <w:pPr>
              <w:ind w:firstLine="270"/>
              <w:rPr>
                <w:rFonts w:eastAsia="Times New Roman"/>
                <w:sz w:val="20"/>
                <w:szCs w:val="20"/>
              </w:rPr>
            </w:pPr>
            <w:r>
              <w:rPr>
                <w:rFonts w:ascii="inherit" w:eastAsia="Times New Roman" w:hAnsi="inherit"/>
                <w:sz w:val="20"/>
                <w:szCs w:val="20"/>
              </w:rPr>
              <w:t>Payments</w:t>
            </w: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(10,180</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648625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17497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(10,180</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218711829"/>
          <w:jc w:val="center"/>
        </w:trPr>
        <w:tc>
          <w:tcPr>
            <w:tcW w:w="0" w:type="auto"/>
            <w:shd w:val="clear" w:color="auto" w:fill="CCEEFF"/>
            <w:tcMar>
              <w:top w:w="30" w:type="dxa"/>
              <w:left w:w="30" w:type="dxa"/>
              <w:bottom w:w="30" w:type="dxa"/>
              <w:right w:w="30" w:type="dxa"/>
            </w:tcMar>
            <w:hideMark/>
          </w:tcPr>
          <w:p w:rsidR="00000000" w:rsidRDefault="00F4231B">
            <w:pPr>
              <w:ind w:firstLine="270"/>
              <w:rPr>
                <w:rFonts w:eastAsia="Times New Roman"/>
                <w:sz w:val="20"/>
                <w:szCs w:val="20"/>
              </w:rPr>
            </w:pPr>
            <w:r>
              <w:rPr>
                <w:rFonts w:ascii="inherit" w:eastAsia="Times New Roman" w:hAnsi="inherit"/>
                <w:sz w:val="20"/>
                <w:szCs w:val="20"/>
              </w:rPr>
              <w:t>Foreign exchange</w:t>
            </w:r>
          </w:p>
        </w:tc>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801730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821503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218711829"/>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Accrued Balance as of December 31, 2018</w:t>
            </w:r>
          </w:p>
        </w:tc>
        <w:tc>
          <w:tcPr>
            <w:tcW w:w="0" w:type="auto"/>
            <w:tcMar>
              <w:top w:w="30" w:type="dxa"/>
              <w:left w:w="30" w:type="dxa"/>
              <w:bottom w:w="30" w:type="dxa"/>
              <w:right w:w="30" w:type="dxa"/>
            </w:tcMar>
            <w:hideMark/>
          </w:tcPr>
          <w:p w:rsidR="00000000" w:rsidRDefault="00F4231B">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66</w:t>
            </w:r>
          </w:p>
        </w:tc>
        <w:tc>
          <w:tcPr>
            <w:tcW w:w="0" w:type="auto"/>
            <w:tcBorders>
              <w:top w:val="single" w:sz="6" w:space="0" w:color="000000"/>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212</w:t>
            </w:r>
          </w:p>
        </w:tc>
        <w:tc>
          <w:tcPr>
            <w:tcW w:w="0" w:type="auto"/>
            <w:tcBorders>
              <w:top w:val="single" w:sz="6" w:space="0" w:color="000000"/>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jc w:val="right"/>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278</w:t>
            </w:r>
          </w:p>
        </w:tc>
        <w:tc>
          <w:tcPr>
            <w:tcW w:w="0" w:type="auto"/>
            <w:tcBorders>
              <w:top w:val="single" w:sz="6" w:space="0" w:color="000000"/>
              <w:bottom w:val="single" w:sz="6" w:space="0" w:color="000000"/>
            </w:tcBorders>
            <w:vAlign w:val="bottom"/>
            <w:hideMark/>
          </w:tcPr>
          <w:p w:rsidR="00000000" w:rsidRDefault="00F4231B">
            <w:pPr>
              <w:rPr>
                <w:rFonts w:eastAsia="Times New Roman"/>
                <w:sz w:val="20"/>
                <w:szCs w:val="20"/>
              </w:rPr>
            </w:pPr>
          </w:p>
        </w:tc>
      </w:tr>
      <w:tr w:rsidR="00000000">
        <w:trPr>
          <w:divId w:val="1218711829"/>
          <w:jc w:val="center"/>
        </w:trPr>
        <w:tc>
          <w:tcPr>
            <w:tcW w:w="0" w:type="auto"/>
            <w:shd w:val="clear" w:color="auto" w:fill="CCEEFF"/>
            <w:tcMar>
              <w:top w:w="30" w:type="dxa"/>
              <w:left w:w="30" w:type="dxa"/>
              <w:bottom w:w="30" w:type="dxa"/>
              <w:right w:w="30" w:type="dxa"/>
            </w:tcMar>
            <w:hideMark/>
          </w:tcPr>
          <w:p w:rsidR="00000000" w:rsidRDefault="00F4231B">
            <w:pPr>
              <w:ind w:firstLine="270"/>
              <w:rPr>
                <w:rFonts w:eastAsia="Times New Roman"/>
                <w:sz w:val="20"/>
                <w:szCs w:val="20"/>
              </w:rPr>
            </w:pPr>
            <w:r>
              <w:rPr>
                <w:rFonts w:ascii="inherit" w:eastAsia="Times New Roman" w:hAnsi="inherit"/>
                <w:sz w:val="20"/>
                <w:szCs w:val="20"/>
              </w:rPr>
              <w:t>Payments</w:t>
            </w:r>
          </w:p>
        </w:tc>
        <w:tc>
          <w:tcPr>
            <w:tcW w:w="0" w:type="auto"/>
            <w:shd w:val="clear" w:color="auto" w:fill="CCEEFF"/>
            <w:tcMar>
              <w:top w:w="30" w:type="dxa"/>
              <w:left w:w="30" w:type="dxa"/>
              <w:bottom w:w="30" w:type="dxa"/>
              <w:right w:w="30" w:type="dxa"/>
            </w:tcMar>
            <w:vAlign w:val="bottom"/>
            <w:hideMark/>
          </w:tcPr>
          <w:p w:rsidR="00000000" w:rsidRDefault="00F4231B">
            <w:pPr>
              <w:divId w:val="20895013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7002816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881736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218711829"/>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Accrued Balance as of December 31, 2019</w:t>
            </w:r>
          </w:p>
        </w:tc>
        <w:tc>
          <w:tcPr>
            <w:tcW w:w="0" w:type="auto"/>
            <w:tcMar>
              <w:top w:w="30" w:type="dxa"/>
              <w:left w:w="30" w:type="dxa"/>
              <w:bottom w:w="30" w:type="dxa"/>
              <w:right w:w="30" w:type="dxa"/>
            </w:tcMar>
            <w:vAlign w:val="bottom"/>
            <w:hideMark/>
          </w:tcPr>
          <w:p w:rsidR="00000000" w:rsidRDefault="00F4231B">
            <w:pPr>
              <w:divId w:val="13789746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528117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420488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F4231B">
            <w:pPr>
              <w:rPr>
                <w:rFonts w:eastAsia="Times New Roman"/>
                <w:sz w:val="20"/>
                <w:szCs w:val="20"/>
              </w:rPr>
            </w:pPr>
          </w:p>
        </w:tc>
      </w:tr>
    </w:tbl>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2018 Restructuring Plans</w:t>
      </w:r>
    </w:p>
    <w:tbl>
      <w:tblPr>
        <w:tblW w:w="4990" w:type="pct"/>
        <w:jc w:val="center"/>
        <w:tblCellMar>
          <w:left w:w="0" w:type="dxa"/>
          <w:right w:w="0" w:type="dxa"/>
        </w:tblCellMar>
        <w:tblLook w:val="04A0" w:firstRow="1" w:lastRow="0" w:firstColumn="1" w:lastColumn="0" w:noHBand="0" w:noVBand="1"/>
      </w:tblPr>
      <w:tblGrid>
        <w:gridCol w:w="2907"/>
        <w:gridCol w:w="105"/>
        <w:gridCol w:w="133"/>
        <w:gridCol w:w="1001"/>
        <w:gridCol w:w="107"/>
        <w:gridCol w:w="105"/>
        <w:gridCol w:w="132"/>
        <w:gridCol w:w="1001"/>
        <w:gridCol w:w="107"/>
        <w:gridCol w:w="105"/>
        <w:gridCol w:w="132"/>
        <w:gridCol w:w="1001"/>
        <w:gridCol w:w="107"/>
        <w:gridCol w:w="105"/>
        <w:gridCol w:w="132"/>
        <w:gridCol w:w="1002"/>
        <w:gridCol w:w="107"/>
      </w:tblGrid>
      <w:tr w:rsidR="00000000">
        <w:trPr>
          <w:divId w:val="1770613517"/>
          <w:jc w:val="center"/>
        </w:trPr>
        <w:tc>
          <w:tcPr>
            <w:tcW w:w="0" w:type="auto"/>
            <w:gridSpan w:val="17"/>
            <w:vAlign w:val="center"/>
            <w:hideMark/>
          </w:tcPr>
          <w:p w:rsidR="00000000" w:rsidRDefault="00F4231B">
            <w:pPr>
              <w:spacing w:line="288" w:lineRule="auto"/>
              <w:jc w:val="both"/>
              <w:rPr>
                <w:rFonts w:eastAsia="Times New Roman"/>
                <w:sz w:val="20"/>
                <w:szCs w:val="20"/>
              </w:rPr>
            </w:pPr>
          </w:p>
        </w:tc>
      </w:tr>
      <w:tr w:rsidR="00000000">
        <w:trPr>
          <w:divId w:val="1770613517"/>
          <w:jc w:val="center"/>
        </w:trPr>
        <w:tc>
          <w:tcPr>
            <w:tcW w:w="18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770613517"/>
          <w:jc w:val="center"/>
        </w:trPr>
        <w:tc>
          <w:tcPr>
            <w:tcW w:w="0" w:type="auto"/>
            <w:tcMar>
              <w:top w:w="30" w:type="dxa"/>
              <w:left w:w="30" w:type="dxa"/>
              <w:bottom w:w="30" w:type="dxa"/>
              <w:right w:w="30" w:type="dxa"/>
            </w:tcMar>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15175740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Severance pay and benefits</w:t>
            </w:r>
          </w:p>
        </w:tc>
        <w:tc>
          <w:tcPr>
            <w:tcW w:w="0" w:type="auto"/>
            <w:tcMar>
              <w:top w:w="30" w:type="dxa"/>
              <w:left w:w="30" w:type="dxa"/>
              <w:bottom w:w="30" w:type="dxa"/>
              <w:right w:w="30" w:type="dxa"/>
            </w:tcMar>
            <w:vAlign w:val="bottom"/>
            <w:hideMark/>
          </w:tcPr>
          <w:p w:rsidR="00000000" w:rsidRDefault="00F4231B">
            <w:pPr>
              <w:divId w:val="14022867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Short-term lease exit and other direct costs</w:t>
            </w:r>
          </w:p>
        </w:tc>
        <w:tc>
          <w:tcPr>
            <w:tcW w:w="0" w:type="auto"/>
            <w:tcMar>
              <w:top w:w="30" w:type="dxa"/>
              <w:left w:w="30" w:type="dxa"/>
              <w:bottom w:w="30" w:type="dxa"/>
              <w:right w:w="30" w:type="dxa"/>
            </w:tcMar>
            <w:vAlign w:val="bottom"/>
            <w:hideMark/>
          </w:tcPr>
          <w:p w:rsidR="00000000" w:rsidRDefault="00F4231B">
            <w:pPr>
              <w:divId w:val="4154377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Long-term lease exit and other direct costs</w:t>
            </w:r>
          </w:p>
        </w:tc>
        <w:tc>
          <w:tcPr>
            <w:tcW w:w="0" w:type="auto"/>
            <w:tcMar>
              <w:top w:w="30" w:type="dxa"/>
              <w:left w:w="30" w:type="dxa"/>
              <w:bottom w:w="30" w:type="dxa"/>
              <w:right w:w="30" w:type="dxa"/>
            </w:tcMar>
            <w:vAlign w:val="bottom"/>
            <w:hideMark/>
          </w:tcPr>
          <w:p w:rsidR="00000000" w:rsidRDefault="00F4231B">
            <w:pPr>
              <w:divId w:val="6318367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Total</w:t>
            </w:r>
          </w:p>
        </w:tc>
      </w:tr>
      <w:tr w:rsidR="00000000">
        <w:trPr>
          <w:divId w:val="1770613517"/>
          <w:jc w:val="center"/>
        </w:trPr>
        <w:tc>
          <w:tcPr>
            <w:tcW w:w="0" w:type="auto"/>
            <w:shd w:val="clear" w:color="auto" w:fill="CCEEFF"/>
            <w:tcMar>
              <w:top w:w="30" w:type="dxa"/>
              <w:left w:w="30" w:type="dxa"/>
              <w:bottom w:w="30" w:type="dxa"/>
              <w:right w:w="30" w:type="dxa"/>
            </w:tcMar>
            <w:hideMark/>
          </w:tcPr>
          <w:p w:rsidR="00000000" w:rsidRDefault="00F4231B">
            <w:pPr>
              <w:divId w:val="407966904"/>
              <w:rPr>
                <w:rFonts w:eastAsia="Times New Roman"/>
                <w:sz w:val="20"/>
                <w:szCs w:val="20"/>
              </w:rPr>
            </w:pPr>
            <w:r>
              <w:rPr>
                <w:rFonts w:ascii="inherit" w:eastAsia="Times New Roman" w:hAnsi="inherit"/>
                <w:sz w:val="20"/>
                <w:szCs w:val="20"/>
              </w:rPr>
              <w:t>Restructuring expense</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F4231B">
            <w:pPr>
              <w:divId w:val="14212958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7,145</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028985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1,271</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5949693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1,847</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67316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10,263</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770613517"/>
          <w:jc w:val="center"/>
        </w:trPr>
        <w:tc>
          <w:tcPr>
            <w:tcW w:w="0" w:type="auto"/>
            <w:tcMar>
              <w:top w:w="30" w:type="dxa"/>
              <w:left w:w="30" w:type="dxa"/>
              <w:bottom w:w="30" w:type="dxa"/>
              <w:right w:w="30" w:type="dxa"/>
            </w:tcMar>
            <w:hideMark/>
          </w:tcPr>
          <w:p w:rsidR="00000000" w:rsidRDefault="00F4231B">
            <w:pPr>
              <w:ind w:firstLine="270"/>
              <w:rPr>
                <w:rFonts w:eastAsia="Times New Roman"/>
                <w:sz w:val="20"/>
                <w:szCs w:val="20"/>
              </w:rPr>
            </w:pPr>
            <w:r>
              <w:rPr>
                <w:rFonts w:ascii="inherit" w:eastAsia="Times New Roman" w:hAnsi="inherit"/>
                <w:sz w:val="20"/>
                <w:szCs w:val="20"/>
              </w:rPr>
              <w:t>Payments</w:t>
            </w:r>
          </w:p>
        </w:tc>
        <w:tc>
          <w:tcPr>
            <w:tcW w:w="0" w:type="auto"/>
            <w:tcMar>
              <w:top w:w="30" w:type="dxa"/>
              <w:left w:w="30" w:type="dxa"/>
              <w:bottom w:w="30" w:type="dxa"/>
              <w:right w:w="30" w:type="dxa"/>
            </w:tcMar>
            <w:vAlign w:val="bottom"/>
            <w:hideMark/>
          </w:tcPr>
          <w:p w:rsidR="00000000" w:rsidRDefault="00F4231B">
            <w:pPr>
              <w:divId w:val="1608466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(2,652</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50746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561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215461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986153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(3,250</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770613517"/>
          <w:jc w:val="center"/>
        </w:trPr>
        <w:tc>
          <w:tcPr>
            <w:tcW w:w="0" w:type="auto"/>
            <w:shd w:val="clear" w:color="auto" w:fill="CCEEFF"/>
            <w:tcMar>
              <w:top w:w="30" w:type="dxa"/>
              <w:left w:w="30" w:type="dxa"/>
              <w:bottom w:w="30" w:type="dxa"/>
              <w:right w:w="30" w:type="dxa"/>
            </w:tcMar>
            <w:hideMark/>
          </w:tcPr>
          <w:p w:rsidR="00000000" w:rsidRDefault="00F4231B">
            <w:pPr>
              <w:ind w:firstLine="270"/>
              <w:rPr>
                <w:rFonts w:eastAsia="Times New Roman"/>
                <w:sz w:val="20"/>
                <w:szCs w:val="20"/>
              </w:rPr>
            </w:pPr>
            <w:r>
              <w:rPr>
                <w:rFonts w:ascii="inherit" w:eastAsia="Times New Roman" w:hAnsi="inherit"/>
                <w:sz w:val="20"/>
                <w:szCs w:val="20"/>
              </w:rPr>
              <w:t>Foreign exchange</w:t>
            </w:r>
          </w:p>
        </w:tc>
        <w:tc>
          <w:tcPr>
            <w:tcW w:w="0" w:type="auto"/>
            <w:shd w:val="clear" w:color="auto" w:fill="CCEEFF"/>
            <w:tcMar>
              <w:top w:w="30" w:type="dxa"/>
              <w:left w:w="30" w:type="dxa"/>
              <w:bottom w:w="30" w:type="dxa"/>
              <w:right w:w="30" w:type="dxa"/>
            </w:tcMar>
            <w:vAlign w:val="bottom"/>
            <w:hideMark/>
          </w:tcPr>
          <w:p w:rsidR="00000000" w:rsidRDefault="00F4231B">
            <w:pPr>
              <w:divId w:val="2365222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27111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775902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48402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770613517"/>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Accrued Balance as of December 31, 2018</w:t>
            </w:r>
          </w:p>
        </w:tc>
        <w:tc>
          <w:tcPr>
            <w:tcW w:w="0" w:type="auto"/>
            <w:tcMar>
              <w:top w:w="30" w:type="dxa"/>
              <w:left w:w="30" w:type="dxa"/>
              <w:bottom w:w="30" w:type="dxa"/>
              <w:right w:w="30" w:type="dxa"/>
            </w:tcMar>
            <w:vAlign w:val="bottom"/>
            <w:hideMark/>
          </w:tcPr>
          <w:p w:rsidR="00000000" w:rsidRDefault="00F4231B">
            <w:pPr>
              <w:divId w:val="5689281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4,493</w:t>
            </w:r>
          </w:p>
        </w:tc>
        <w:tc>
          <w:tcPr>
            <w:tcW w:w="0" w:type="auto"/>
            <w:tcBorders>
              <w:top w:val="single" w:sz="6" w:space="0" w:color="000000"/>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4012976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708</w:t>
            </w:r>
          </w:p>
        </w:tc>
        <w:tc>
          <w:tcPr>
            <w:tcW w:w="0" w:type="auto"/>
            <w:tcBorders>
              <w:top w:val="single" w:sz="6" w:space="0" w:color="000000"/>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972569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1,810</w:t>
            </w:r>
          </w:p>
        </w:tc>
        <w:tc>
          <w:tcPr>
            <w:tcW w:w="0" w:type="auto"/>
            <w:tcBorders>
              <w:top w:val="single" w:sz="6" w:space="0" w:color="000000"/>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0797150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7,011</w:t>
            </w:r>
          </w:p>
        </w:tc>
        <w:tc>
          <w:tcPr>
            <w:tcW w:w="0" w:type="auto"/>
            <w:tcBorders>
              <w:top w:val="single" w:sz="6" w:space="0" w:color="000000"/>
              <w:bottom w:val="single" w:sz="6" w:space="0" w:color="000000"/>
            </w:tcBorders>
            <w:vAlign w:val="bottom"/>
            <w:hideMark/>
          </w:tcPr>
          <w:p w:rsidR="00000000" w:rsidRDefault="00F4231B">
            <w:pPr>
              <w:rPr>
                <w:rFonts w:eastAsia="Times New Roman"/>
                <w:sz w:val="20"/>
                <w:szCs w:val="20"/>
              </w:rPr>
            </w:pPr>
          </w:p>
        </w:tc>
      </w:tr>
      <w:tr w:rsidR="00000000">
        <w:trPr>
          <w:divId w:val="1770613517"/>
          <w:jc w:val="center"/>
        </w:trPr>
        <w:tc>
          <w:tcPr>
            <w:tcW w:w="0" w:type="auto"/>
            <w:shd w:val="clear" w:color="auto" w:fill="CCEEFF"/>
            <w:tcMar>
              <w:top w:w="30" w:type="dxa"/>
              <w:left w:w="30" w:type="dxa"/>
              <w:bottom w:w="30" w:type="dxa"/>
              <w:right w:w="30" w:type="dxa"/>
            </w:tcMar>
            <w:hideMark/>
          </w:tcPr>
          <w:p w:rsidR="00000000" w:rsidRDefault="00F4231B">
            <w:pPr>
              <w:divId w:val="1173491124"/>
              <w:rPr>
                <w:rFonts w:eastAsia="Times New Roman"/>
                <w:sz w:val="20"/>
                <w:szCs w:val="20"/>
              </w:rPr>
            </w:pPr>
            <w:r>
              <w:rPr>
                <w:rFonts w:ascii="inherit" w:eastAsia="Times New Roman" w:hAnsi="inherit"/>
                <w:sz w:val="20"/>
                <w:szCs w:val="20"/>
              </w:rPr>
              <w:t>Adoption of ASC 842</w:t>
            </w:r>
            <w:r>
              <w:rPr>
                <w:rFonts w:ascii="inherit" w:eastAsia="Times New Roman" w:hAnsi="inherit"/>
                <w:sz w:val="14"/>
                <w:szCs w:val="14"/>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F4231B">
            <w:pPr>
              <w:divId w:val="10848433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F4231B">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4231B">
            <w:pPr>
              <w:divId w:val="14964560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(708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4231B">
            <w:pPr>
              <w:divId w:val="17666110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6978055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770613517"/>
          <w:jc w:val="center"/>
        </w:trPr>
        <w:tc>
          <w:tcPr>
            <w:tcW w:w="0" w:type="auto"/>
            <w:tcMar>
              <w:top w:w="30" w:type="dxa"/>
              <w:left w:w="30" w:type="dxa"/>
              <w:bottom w:w="30" w:type="dxa"/>
              <w:right w:w="30" w:type="dxa"/>
            </w:tcMar>
            <w:hideMark/>
          </w:tcPr>
          <w:p w:rsidR="00000000" w:rsidRDefault="00F4231B">
            <w:pPr>
              <w:ind w:firstLine="270"/>
              <w:divId w:val="757749461"/>
              <w:rPr>
                <w:rFonts w:eastAsia="Times New Roman"/>
                <w:sz w:val="20"/>
                <w:szCs w:val="20"/>
              </w:rPr>
            </w:pPr>
            <w:r>
              <w:rPr>
                <w:rFonts w:ascii="inherit" w:eastAsia="Times New Roman" w:hAnsi="inherit"/>
                <w:sz w:val="20"/>
                <w:szCs w:val="20"/>
              </w:rPr>
              <w:t>Restructuring expense</w:t>
            </w:r>
            <w:r>
              <w:rPr>
                <w:rFonts w:ascii="inherit" w:eastAsia="Times New Roman" w:hAnsi="inherit"/>
                <w:sz w:val="14"/>
                <w:szCs w:val="14"/>
                <w:vertAlign w:val="superscript"/>
              </w:rPr>
              <w:t>(3)</w:t>
            </w:r>
          </w:p>
        </w:tc>
        <w:tc>
          <w:tcPr>
            <w:tcW w:w="0" w:type="auto"/>
            <w:tcMar>
              <w:top w:w="30" w:type="dxa"/>
              <w:left w:w="30" w:type="dxa"/>
              <w:bottom w:w="30" w:type="dxa"/>
              <w:right w:w="30" w:type="dxa"/>
            </w:tcMar>
            <w:vAlign w:val="bottom"/>
            <w:hideMark/>
          </w:tcPr>
          <w:p w:rsidR="00000000" w:rsidRDefault="00F4231B">
            <w:pPr>
              <w:divId w:val="1407875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(2,195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904367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3788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40719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(2,195</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770613517"/>
          <w:jc w:val="center"/>
        </w:trPr>
        <w:tc>
          <w:tcPr>
            <w:tcW w:w="0" w:type="auto"/>
            <w:shd w:val="clear" w:color="auto" w:fill="CCEEFF"/>
            <w:tcMar>
              <w:top w:w="30" w:type="dxa"/>
              <w:left w:w="30" w:type="dxa"/>
              <w:bottom w:w="30" w:type="dxa"/>
              <w:right w:w="30" w:type="dxa"/>
            </w:tcMar>
            <w:hideMark/>
          </w:tcPr>
          <w:p w:rsidR="00000000" w:rsidRDefault="00F4231B">
            <w:pPr>
              <w:ind w:firstLine="270"/>
              <w:rPr>
                <w:rFonts w:eastAsia="Times New Roman"/>
                <w:sz w:val="20"/>
                <w:szCs w:val="20"/>
              </w:rPr>
            </w:pPr>
            <w:r>
              <w:rPr>
                <w:rFonts w:ascii="inherit" w:eastAsia="Times New Roman" w:hAnsi="inherit"/>
                <w:sz w:val="20"/>
                <w:szCs w:val="20"/>
              </w:rPr>
              <w:t>Payments</w:t>
            </w:r>
          </w:p>
        </w:tc>
        <w:tc>
          <w:tcPr>
            <w:tcW w:w="0" w:type="auto"/>
            <w:shd w:val="clear" w:color="auto" w:fill="CCEEFF"/>
            <w:tcMar>
              <w:top w:w="30" w:type="dxa"/>
              <w:left w:w="30" w:type="dxa"/>
              <w:bottom w:w="30" w:type="dxa"/>
              <w:right w:w="30" w:type="dxa"/>
            </w:tcMar>
            <w:vAlign w:val="bottom"/>
            <w:hideMark/>
          </w:tcPr>
          <w:p w:rsidR="00000000" w:rsidRDefault="00F4231B">
            <w:pPr>
              <w:divId w:val="40324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(2,298</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4409524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03424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40984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(2,298</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770613517"/>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Accrued Balance as of December 31, 2019</w:t>
            </w:r>
          </w:p>
        </w:tc>
        <w:tc>
          <w:tcPr>
            <w:tcW w:w="0" w:type="auto"/>
            <w:tcMar>
              <w:top w:w="30" w:type="dxa"/>
              <w:left w:w="30" w:type="dxa"/>
              <w:bottom w:w="30" w:type="dxa"/>
              <w:right w:w="30" w:type="dxa"/>
            </w:tcMar>
            <w:vAlign w:val="bottom"/>
            <w:hideMark/>
          </w:tcPr>
          <w:p w:rsidR="00000000" w:rsidRDefault="00F4231B">
            <w:pPr>
              <w:divId w:val="19789463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044557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459685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355311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rsidR="00000000" w:rsidRDefault="00F4231B">
            <w:pPr>
              <w:rPr>
                <w:rFonts w:eastAsia="Times New Roman"/>
                <w:sz w:val="20"/>
                <w:szCs w:val="20"/>
              </w:rPr>
            </w:pPr>
          </w:p>
        </w:tc>
      </w:tr>
    </w:tbl>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0"/>
          <w:szCs w:val="10"/>
          <w:vertAlign w:val="superscript"/>
        </w:rPr>
        <w:t xml:space="preserve"> </w:t>
      </w:r>
      <w:r>
        <w:rPr>
          <w:rFonts w:ascii="inherit" w:eastAsia="Times New Roman" w:hAnsi="inherit"/>
          <w:i/>
          <w:iCs/>
          <w:sz w:val="16"/>
          <w:szCs w:val="16"/>
        </w:rPr>
        <w:t>During the year ended December 31, 2018, the Company recognized a reduction of</w:t>
      </w:r>
      <w:r>
        <w:rPr>
          <w:rFonts w:ascii="inherit" w:eastAsia="Times New Roman" w:hAnsi="inherit"/>
          <w:i/>
          <w:iCs/>
          <w:sz w:val="16"/>
          <w:szCs w:val="16"/>
        </w:rPr>
        <w:t xml:space="preserve"> </w:t>
      </w:r>
      <w:r>
        <w:rPr>
          <w:rFonts w:ascii="inherit" w:eastAsia="Times New Roman" w:hAnsi="inherit"/>
          <w:i/>
          <w:iCs/>
          <w:sz w:val="16"/>
          <w:szCs w:val="16"/>
        </w:rPr>
        <w:t>$0.7</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of liability related to the write-off of certain lease-related liabilities, offset by</w:t>
      </w:r>
      <w:r>
        <w:rPr>
          <w:rFonts w:ascii="inherit" w:eastAsia="Times New Roman" w:hAnsi="inherit"/>
          <w:i/>
          <w:iCs/>
          <w:sz w:val="16"/>
          <w:szCs w:val="16"/>
        </w:rPr>
        <w:t xml:space="preserve"> </w:t>
      </w:r>
      <w:r>
        <w:rPr>
          <w:rFonts w:ascii="inherit" w:eastAsia="Times New Roman" w:hAnsi="inherit"/>
          <w:i/>
          <w:iCs/>
          <w:sz w:val="16"/>
          <w:szCs w:val="16"/>
        </w:rPr>
        <w:t>$0.5</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in stock-based compensation related to the termination of certain</w:t>
      </w:r>
      <w:r>
        <w:rPr>
          <w:rFonts w:ascii="inherit" w:eastAsia="Times New Roman" w:hAnsi="inherit"/>
          <w:i/>
          <w:iCs/>
          <w:sz w:val="16"/>
          <w:szCs w:val="16"/>
        </w:rPr>
        <w:t xml:space="preserve"> employees,</w:t>
      </w:r>
      <w:r>
        <w:rPr>
          <w:rFonts w:ascii="inherit" w:eastAsia="Times New Roman" w:hAnsi="inherit"/>
          <w:i/>
          <w:iCs/>
          <w:sz w:val="16"/>
          <w:szCs w:val="16"/>
        </w:rPr>
        <w:t xml:space="preserve"> </w:t>
      </w:r>
      <w:r>
        <w:rPr>
          <w:rFonts w:ascii="inherit" w:eastAsia="Times New Roman" w:hAnsi="inherit"/>
          <w:i/>
          <w:iCs/>
          <w:sz w:val="16"/>
          <w:szCs w:val="16"/>
        </w:rPr>
        <w:t>$0.5</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in accelerated depreciation on assets located within subleased properties, and</w:t>
      </w:r>
      <w:r>
        <w:rPr>
          <w:rFonts w:ascii="inherit" w:eastAsia="Times New Roman" w:hAnsi="inherit"/>
          <w:i/>
          <w:iCs/>
          <w:sz w:val="16"/>
          <w:szCs w:val="16"/>
        </w:rPr>
        <w:t xml:space="preserve"> </w:t>
      </w:r>
      <w:r>
        <w:rPr>
          <w:rFonts w:ascii="inherit" w:eastAsia="Times New Roman" w:hAnsi="inherit"/>
          <w:i/>
          <w:iCs/>
          <w:sz w:val="16"/>
          <w:szCs w:val="16"/>
        </w:rPr>
        <w:t>$0.1</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in other expenses.</w:t>
      </w: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6"/>
          <w:szCs w:val="16"/>
        </w:rPr>
        <w:t xml:space="preserve"> </w:t>
      </w:r>
      <w:r>
        <w:rPr>
          <w:rFonts w:ascii="inherit" w:eastAsia="Times New Roman" w:hAnsi="inherit"/>
          <w:i/>
          <w:iCs/>
          <w:sz w:val="16"/>
          <w:szCs w:val="16"/>
        </w:rPr>
        <w:t>The Company adopted ASC 842, Leases, as of January 1, 2019. For additional details regarding the adoption, please re</w:t>
      </w:r>
      <w:r>
        <w:rPr>
          <w:rFonts w:ascii="inherit" w:eastAsia="Times New Roman" w:hAnsi="inherit"/>
          <w:i/>
          <w:iCs/>
          <w:sz w:val="16"/>
          <w:szCs w:val="16"/>
        </w:rPr>
        <w:t>fer to</w:t>
      </w:r>
      <w:r>
        <w:rPr>
          <w:rFonts w:ascii="inherit" w:eastAsia="Times New Roman" w:hAnsi="inherit"/>
          <w:i/>
          <w:iCs/>
          <w:sz w:val="16"/>
          <w:szCs w:val="16"/>
        </w:rPr>
        <w:t xml:space="preserve"> </w:t>
      </w:r>
      <w:hyperlink w:anchor="s5B1B894228215AEEABBC1FE6C8EB010C"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w:t>
      </w:r>
    </w:p>
    <w:p w:rsidR="00000000" w:rsidRDefault="00F4231B">
      <w:pPr>
        <w:spacing w:line="288" w:lineRule="auto"/>
        <w:jc w:val="both"/>
        <w:divId w:val="1034236348"/>
        <w:rPr>
          <w:rFonts w:eastAsia="Times New Roman"/>
          <w:sz w:val="16"/>
          <w:szCs w:val="16"/>
        </w:rPr>
      </w:pPr>
      <w:r>
        <w:rPr>
          <w:rFonts w:ascii="inherit" w:eastAsia="Times New Roman" w:hAnsi="inherit"/>
          <w:i/>
          <w:iCs/>
          <w:sz w:val="10"/>
          <w:szCs w:val="10"/>
          <w:vertAlign w:val="superscript"/>
        </w:rPr>
        <w:t>(3)</w:t>
      </w:r>
      <w:r>
        <w:rPr>
          <w:rFonts w:ascii="inherit" w:eastAsia="Times New Roman" w:hAnsi="inherit"/>
          <w:i/>
          <w:iCs/>
          <w:sz w:val="16"/>
          <w:szCs w:val="16"/>
        </w:rPr>
        <w:t xml:space="preserve"> </w:t>
      </w:r>
      <w:r>
        <w:rPr>
          <w:rFonts w:ascii="inherit" w:eastAsia="Times New Roman" w:hAnsi="inherit"/>
          <w:i/>
          <w:iCs/>
          <w:sz w:val="16"/>
          <w:szCs w:val="16"/>
        </w:rPr>
        <w:t>Restructuring expense decreased due to a reversal of planned executive compensation.</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2019 Restructuring Plans</w:t>
      </w:r>
    </w:p>
    <w:tbl>
      <w:tblPr>
        <w:tblW w:w="3489" w:type="pct"/>
        <w:jc w:val="center"/>
        <w:tblCellMar>
          <w:left w:w="0" w:type="dxa"/>
          <w:right w:w="0" w:type="dxa"/>
        </w:tblCellMar>
        <w:tblLook w:val="04A0" w:firstRow="1" w:lastRow="0" w:firstColumn="1" w:lastColumn="0" w:noHBand="0" w:noVBand="1"/>
      </w:tblPr>
      <w:tblGrid>
        <w:gridCol w:w="3132"/>
        <w:gridCol w:w="105"/>
        <w:gridCol w:w="133"/>
        <w:gridCol w:w="987"/>
        <w:gridCol w:w="107"/>
        <w:gridCol w:w="105"/>
        <w:gridCol w:w="133"/>
        <w:gridCol w:w="987"/>
        <w:gridCol w:w="107"/>
      </w:tblGrid>
      <w:tr w:rsidR="00000000">
        <w:trPr>
          <w:divId w:val="517355519"/>
          <w:jc w:val="center"/>
        </w:trPr>
        <w:tc>
          <w:tcPr>
            <w:tcW w:w="0" w:type="auto"/>
            <w:gridSpan w:val="9"/>
            <w:vAlign w:val="center"/>
            <w:hideMark/>
          </w:tcPr>
          <w:p w:rsidR="00000000" w:rsidRDefault="00F4231B">
            <w:pPr>
              <w:spacing w:line="288" w:lineRule="auto"/>
              <w:jc w:val="both"/>
              <w:rPr>
                <w:rFonts w:eastAsia="Times New Roman"/>
                <w:sz w:val="20"/>
                <w:szCs w:val="20"/>
              </w:rPr>
            </w:pPr>
          </w:p>
        </w:tc>
      </w:tr>
      <w:tr w:rsidR="00000000">
        <w:trPr>
          <w:divId w:val="517355519"/>
          <w:jc w:val="center"/>
        </w:trPr>
        <w:tc>
          <w:tcPr>
            <w:tcW w:w="28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9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9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517355519"/>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4231B">
            <w:pPr>
              <w:divId w:val="515806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May 2019 Restructuring Plan</w:t>
            </w:r>
          </w:p>
        </w:tc>
        <w:tc>
          <w:tcPr>
            <w:tcW w:w="0" w:type="auto"/>
            <w:tcMar>
              <w:top w:w="30" w:type="dxa"/>
              <w:left w:w="30" w:type="dxa"/>
              <w:bottom w:w="30" w:type="dxa"/>
              <w:right w:w="30" w:type="dxa"/>
            </w:tcMar>
            <w:vAlign w:val="bottom"/>
            <w:hideMark/>
          </w:tcPr>
          <w:p w:rsidR="00000000" w:rsidRDefault="00F4231B">
            <w:pPr>
              <w:divId w:val="18932717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August 2019 Restructuring Plan</w:t>
            </w:r>
          </w:p>
        </w:tc>
      </w:tr>
      <w:tr w:rsidR="00000000">
        <w:trPr>
          <w:divId w:val="517355519"/>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Severance pay and benefits related restructuring expense</w:t>
            </w:r>
          </w:p>
        </w:tc>
        <w:tc>
          <w:tcPr>
            <w:tcW w:w="0" w:type="auto"/>
            <w:shd w:val="clear" w:color="auto" w:fill="CCEEFF"/>
            <w:tcMar>
              <w:top w:w="30" w:type="dxa"/>
              <w:left w:w="30" w:type="dxa"/>
              <w:bottom w:w="30" w:type="dxa"/>
              <w:right w:w="30" w:type="dxa"/>
            </w:tcMar>
            <w:vAlign w:val="bottom"/>
            <w:hideMark/>
          </w:tcPr>
          <w:p w:rsidR="00000000" w:rsidRDefault="00F4231B">
            <w:pPr>
              <w:divId w:val="616565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3,141</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96585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2,454</w:t>
            </w:r>
          </w:p>
        </w:tc>
        <w:tc>
          <w:tcPr>
            <w:tcW w:w="0" w:type="auto"/>
            <w:shd w:val="clear" w:color="auto" w:fill="CCEEFF"/>
            <w:vAlign w:val="bottom"/>
            <w:hideMark/>
          </w:tcPr>
          <w:p w:rsidR="00000000" w:rsidRDefault="00F4231B">
            <w:pPr>
              <w:rPr>
                <w:rFonts w:eastAsia="Times New Roman"/>
                <w:sz w:val="20"/>
                <w:szCs w:val="20"/>
              </w:rPr>
            </w:pPr>
          </w:p>
        </w:tc>
      </w:tr>
      <w:tr w:rsidR="00000000">
        <w:trPr>
          <w:divId w:val="517355519"/>
          <w:jc w:val="center"/>
        </w:trPr>
        <w:tc>
          <w:tcPr>
            <w:tcW w:w="0" w:type="auto"/>
            <w:tcMar>
              <w:top w:w="30" w:type="dxa"/>
              <w:left w:w="30" w:type="dxa"/>
              <w:bottom w:w="30" w:type="dxa"/>
              <w:right w:w="30" w:type="dxa"/>
            </w:tcMar>
            <w:hideMark/>
          </w:tcPr>
          <w:p w:rsidR="00000000" w:rsidRDefault="00F4231B">
            <w:pPr>
              <w:ind w:firstLine="270"/>
              <w:rPr>
                <w:rFonts w:eastAsia="Times New Roman"/>
                <w:sz w:val="20"/>
                <w:szCs w:val="20"/>
              </w:rPr>
            </w:pPr>
            <w:r>
              <w:rPr>
                <w:rFonts w:ascii="inherit" w:eastAsia="Times New Roman" w:hAnsi="inherit"/>
                <w:sz w:val="20"/>
                <w:szCs w:val="20"/>
              </w:rPr>
              <w:t>Payments</w:t>
            </w:r>
          </w:p>
        </w:tc>
        <w:tc>
          <w:tcPr>
            <w:tcW w:w="0" w:type="auto"/>
            <w:tcMar>
              <w:top w:w="30" w:type="dxa"/>
              <w:left w:w="30" w:type="dxa"/>
              <w:bottom w:w="30" w:type="dxa"/>
              <w:right w:w="30" w:type="dxa"/>
            </w:tcMar>
            <w:vAlign w:val="bottom"/>
            <w:hideMark/>
          </w:tcPr>
          <w:p w:rsidR="00000000" w:rsidRDefault="00F4231B">
            <w:pPr>
              <w:divId w:val="1833909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(2,847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696346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(1,756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517355519"/>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Accrued Balance as of December 31, 2019</w:t>
            </w:r>
          </w:p>
        </w:tc>
        <w:tc>
          <w:tcPr>
            <w:tcW w:w="0" w:type="auto"/>
            <w:shd w:val="clear" w:color="auto" w:fill="CCEEFF"/>
            <w:tcMar>
              <w:top w:w="30" w:type="dxa"/>
              <w:left w:w="30" w:type="dxa"/>
              <w:bottom w:w="30" w:type="dxa"/>
              <w:right w:w="30" w:type="dxa"/>
            </w:tcMar>
            <w:vAlign w:val="bottom"/>
            <w:hideMark/>
          </w:tcPr>
          <w:p w:rsidR="00000000" w:rsidRDefault="00F4231B">
            <w:pPr>
              <w:divId w:val="5789458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294</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31756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698</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jc w:val="center"/>
        <w:divId w:val="1034236348"/>
        <w:rPr>
          <w:rFonts w:eastAsia="Times New Roman"/>
          <w:sz w:val="20"/>
          <w:szCs w:val="20"/>
        </w:rPr>
      </w:pPr>
    </w:p>
    <w:p w:rsidR="00000000" w:rsidRDefault="00F4231B">
      <w:pPr>
        <w:divId w:val="1405444382"/>
        <w:rPr>
          <w:rFonts w:eastAsia="Times New Roman"/>
          <w:sz w:val="20"/>
          <w:szCs w:val="20"/>
        </w:rPr>
      </w:pPr>
    </w:p>
    <w:p w:rsidR="00000000" w:rsidRDefault="00F4231B">
      <w:pPr>
        <w:spacing w:line="288" w:lineRule="auto"/>
        <w:jc w:val="center"/>
        <w:divId w:val="1851917365"/>
        <w:rPr>
          <w:rFonts w:eastAsia="Times New Roman"/>
          <w:sz w:val="20"/>
          <w:szCs w:val="20"/>
        </w:rPr>
      </w:pPr>
      <w:r>
        <w:rPr>
          <w:rFonts w:ascii="inherit" w:eastAsia="Times New Roman" w:hAnsi="inherit"/>
          <w:sz w:val="20"/>
          <w:szCs w:val="20"/>
        </w:rPr>
        <w:t>102</w:t>
      </w:r>
    </w:p>
    <w:p w:rsidR="00000000" w:rsidRDefault="00F4231B">
      <w:pPr>
        <w:divId w:val="1034236348"/>
        <w:rPr>
          <w:rFonts w:eastAsia="Times New Roman"/>
          <w:sz w:val="20"/>
          <w:szCs w:val="20"/>
        </w:rPr>
      </w:pPr>
      <w:r>
        <w:rPr>
          <w:rFonts w:eastAsia="Times New Roman"/>
          <w:sz w:val="20"/>
          <w:szCs w:val="20"/>
        </w:rPr>
        <w:pict>
          <v:rect id="_x0000_i1130" style="width:0;height:1.5pt" o:hralign="center" o:hrstd="t" o:hr="t" fillcolor="#a0a0a0" stroked="f"/>
        </w:pict>
      </w:r>
    </w:p>
    <w:p w:rsidR="00000000" w:rsidRDefault="00F4231B">
      <w:pPr>
        <w:spacing w:line="288" w:lineRule="auto"/>
        <w:divId w:val="1800298960"/>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2092266228"/>
        <w:rPr>
          <w:rFonts w:eastAsia="Times New Roman"/>
          <w:sz w:val="20"/>
          <w:szCs w:val="20"/>
        </w:rPr>
      </w:pPr>
    </w:p>
    <w:p w:rsidR="00000000" w:rsidRDefault="00F4231B">
      <w:pPr>
        <w:divId w:val="211697547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4121"/>
      </w:tblGrid>
      <w:tr w:rsidR="00000000">
        <w:trPr>
          <w:divId w:val="1034236348"/>
          <w:tblCellSpacing w:w="0" w:type="dxa"/>
        </w:trPr>
        <w:tc>
          <w:tcPr>
            <w:tcW w:w="36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256914920"/>
              <w:rPr>
                <w:rFonts w:eastAsia="Times New Roman"/>
                <w:sz w:val="20"/>
                <w:szCs w:val="20"/>
              </w:rPr>
            </w:pPr>
            <w:r>
              <w:rPr>
                <w:rFonts w:ascii="inherit" w:eastAsia="Times New Roman" w:hAnsi="inherit"/>
                <w:b/>
                <w:bCs/>
                <w:sz w:val="20"/>
                <w:szCs w:val="20"/>
              </w:rPr>
              <w:t>17.</w:t>
            </w:r>
          </w:p>
        </w:tc>
        <w:tc>
          <w:tcPr>
            <w:tcW w:w="0" w:type="auto"/>
            <w:hideMark/>
          </w:tcPr>
          <w:p w:rsidR="00000000" w:rsidRDefault="00F4231B">
            <w:pPr>
              <w:spacing w:line="288" w:lineRule="auto"/>
              <w:divId w:val="629819291"/>
              <w:rPr>
                <w:rFonts w:eastAsia="Times New Roman"/>
                <w:sz w:val="20"/>
                <w:szCs w:val="20"/>
              </w:rPr>
            </w:pPr>
            <w:r>
              <w:rPr>
                <w:rFonts w:ascii="inherit" w:eastAsia="Times New Roman" w:hAnsi="inherit"/>
                <w:b/>
                <w:bCs/>
                <w:sz w:val="20"/>
                <w:szCs w:val="20"/>
              </w:rPr>
              <w:t>Quarterly Financial Information (Unaudited)</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following tables summarize quarterly financial data 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Company's results of operations vary and may continue to fluctuate significantly from quarter to quarter. The results of operations in any period should not necessarily be consi</w:t>
      </w:r>
      <w:r>
        <w:rPr>
          <w:rFonts w:ascii="inherit" w:eastAsia="Times New Roman" w:hAnsi="inherit"/>
          <w:sz w:val="20"/>
          <w:szCs w:val="20"/>
        </w:rPr>
        <w:t>dered indicative of the results to be expected from any future period.</w:t>
      </w:r>
    </w:p>
    <w:p w:rsidR="00000000" w:rsidRDefault="00F4231B">
      <w:pPr>
        <w:spacing w:line="288" w:lineRule="auto"/>
        <w:jc w:val="center"/>
        <w:divId w:val="1034236348"/>
        <w:rPr>
          <w:rFonts w:eastAsia="Times New Roman"/>
          <w:sz w:val="20"/>
          <w:szCs w:val="20"/>
        </w:rPr>
      </w:pP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CONSOLIDATED STATEMENTS OF OPERATIONS</w:t>
      </w: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(Unaudited)</w:t>
      </w: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(In thousands, except share and per share data)</w:t>
      </w:r>
    </w:p>
    <w:tbl>
      <w:tblPr>
        <w:tblW w:w="4990" w:type="pct"/>
        <w:jc w:val="center"/>
        <w:tblCellMar>
          <w:left w:w="0" w:type="dxa"/>
          <w:right w:w="0" w:type="dxa"/>
        </w:tblCellMar>
        <w:tblLook w:val="04A0" w:firstRow="1" w:lastRow="0" w:firstColumn="1" w:lastColumn="0" w:noHBand="0" w:noVBand="1"/>
      </w:tblPr>
      <w:tblGrid>
        <w:gridCol w:w="3225"/>
        <w:gridCol w:w="105"/>
        <w:gridCol w:w="133"/>
        <w:gridCol w:w="921"/>
        <w:gridCol w:w="107"/>
        <w:gridCol w:w="105"/>
        <w:gridCol w:w="133"/>
        <w:gridCol w:w="921"/>
        <w:gridCol w:w="107"/>
        <w:gridCol w:w="105"/>
        <w:gridCol w:w="133"/>
        <w:gridCol w:w="921"/>
        <w:gridCol w:w="107"/>
        <w:gridCol w:w="105"/>
        <w:gridCol w:w="133"/>
        <w:gridCol w:w="921"/>
        <w:gridCol w:w="107"/>
      </w:tblGrid>
      <w:tr w:rsidR="00000000">
        <w:trPr>
          <w:divId w:val="1554080150"/>
          <w:jc w:val="center"/>
        </w:trPr>
        <w:tc>
          <w:tcPr>
            <w:tcW w:w="0" w:type="auto"/>
            <w:gridSpan w:val="17"/>
            <w:vAlign w:val="center"/>
            <w:hideMark/>
          </w:tcPr>
          <w:p w:rsidR="00000000" w:rsidRDefault="00F4231B">
            <w:pPr>
              <w:spacing w:line="288" w:lineRule="auto"/>
              <w:jc w:val="center"/>
              <w:rPr>
                <w:rFonts w:eastAsia="Times New Roman"/>
                <w:sz w:val="20"/>
                <w:szCs w:val="20"/>
              </w:rPr>
            </w:pPr>
          </w:p>
        </w:tc>
      </w:tr>
      <w:tr w:rsidR="00000000">
        <w:trPr>
          <w:divId w:val="1554080150"/>
          <w:jc w:val="center"/>
        </w:trPr>
        <w:tc>
          <w:tcPr>
            <w:tcW w:w="20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1554080150"/>
          <w:jc w:val="center"/>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446313658"/>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2019</w:t>
            </w:r>
          </w:p>
        </w:tc>
      </w:tr>
      <w:tr w:rsidR="00000000">
        <w:trPr>
          <w:divId w:val="1554080150"/>
          <w:jc w:val="center"/>
        </w:trPr>
        <w:tc>
          <w:tcPr>
            <w:tcW w:w="0" w:type="auto"/>
            <w:tcMar>
              <w:top w:w="30" w:type="dxa"/>
              <w:left w:w="30" w:type="dxa"/>
              <w:bottom w:w="30" w:type="dxa"/>
              <w:right w:w="30" w:type="dxa"/>
            </w:tcMar>
            <w:vAlign w:val="bottom"/>
            <w:hideMark/>
          </w:tcPr>
          <w:p w:rsidR="00000000" w:rsidRDefault="00F4231B">
            <w:pPr>
              <w:divId w:val="1398675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8077714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First</w:t>
            </w:r>
          </w:p>
        </w:tc>
        <w:tc>
          <w:tcPr>
            <w:tcW w:w="0" w:type="auto"/>
            <w:tcMar>
              <w:top w:w="30" w:type="dxa"/>
              <w:left w:w="30" w:type="dxa"/>
              <w:bottom w:w="30" w:type="dxa"/>
              <w:right w:w="30" w:type="dxa"/>
            </w:tcMar>
            <w:vAlign w:val="bottom"/>
            <w:hideMark/>
          </w:tcPr>
          <w:p w:rsidR="00000000" w:rsidRDefault="00F4231B">
            <w:pPr>
              <w:divId w:val="795238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Second</w:t>
            </w:r>
          </w:p>
        </w:tc>
        <w:tc>
          <w:tcPr>
            <w:tcW w:w="0" w:type="auto"/>
            <w:tcMar>
              <w:top w:w="30" w:type="dxa"/>
              <w:left w:w="30" w:type="dxa"/>
              <w:bottom w:w="30" w:type="dxa"/>
              <w:right w:w="30" w:type="dxa"/>
            </w:tcMar>
            <w:vAlign w:val="bottom"/>
            <w:hideMark/>
          </w:tcPr>
          <w:p w:rsidR="00000000" w:rsidRDefault="00F4231B">
            <w:pPr>
              <w:divId w:val="14850075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Third</w:t>
            </w:r>
          </w:p>
        </w:tc>
        <w:tc>
          <w:tcPr>
            <w:tcW w:w="0" w:type="auto"/>
            <w:tcMar>
              <w:top w:w="30" w:type="dxa"/>
              <w:left w:w="30" w:type="dxa"/>
              <w:bottom w:w="30" w:type="dxa"/>
              <w:right w:w="30" w:type="dxa"/>
            </w:tcMar>
            <w:vAlign w:val="bottom"/>
            <w:hideMark/>
          </w:tcPr>
          <w:p w:rsidR="00000000" w:rsidRDefault="00F4231B">
            <w:pPr>
              <w:divId w:val="6107431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Fourth</w:t>
            </w:r>
          </w:p>
        </w:tc>
      </w:tr>
      <w:tr w:rsidR="00000000">
        <w:trPr>
          <w:divId w:val="1554080150"/>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rsidR="00000000" w:rsidRDefault="00F4231B">
            <w:pPr>
              <w:divId w:val="5898985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102,294</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111875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96,888</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113831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94,300</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790768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95,163</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554080150"/>
          <w:jc w:val="center"/>
        </w:trPr>
        <w:tc>
          <w:tcPr>
            <w:tcW w:w="0" w:type="auto"/>
            <w:tcMar>
              <w:top w:w="30" w:type="dxa"/>
              <w:left w:w="30" w:type="dxa"/>
              <w:bottom w:w="30" w:type="dxa"/>
              <w:right w:w="30" w:type="dxa"/>
            </w:tcMar>
            <w:hideMark/>
          </w:tcPr>
          <w:p w:rsidR="00000000" w:rsidRDefault="00F4231B">
            <w:pPr>
              <w:divId w:val="586811065"/>
              <w:rPr>
                <w:rFonts w:eastAsia="Times New Roman"/>
                <w:sz w:val="20"/>
                <w:szCs w:val="20"/>
              </w:rPr>
            </w:pPr>
            <w:r>
              <w:rPr>
                <w:rFonts w:ascii="inherit" w:eastAsia="Times New Roman" w:hAnsi="inherit"/>
                <w:sz w:val="20"/>
                <w:szCs w:val="20"/>
              </w:rPr>
              <w:t>Cost of revenues</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F4231B">
            <w:pPr>
              <w:divId w:val="1797597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53,407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247612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51,994</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11523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47,390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67949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46,831</w:t>
            </w:r>
          </w:p>
        </w:tc>
        <w:tc>
          <w:tcPr>
            <w:tcW w:w="0" w:type="auto"/>
            <w:vAlign w:val="bottom"/>
            <w:hideMark/>
          </w:tcPr>
          <w:p w:rsidR="00000000" w:rsidRDefault="00F4231B">
            <w:pPr>
              <w:rPr>
                <w:rFonts w:eastAsia="Times New Roman"/>
                <w:sz w:val="20"/>
                <w:szCs w:val="20"/>
              </w:rPr>
            </w:pPr>
          </w:p>
        </w:tc>
      </w:tr>
      <w:tr w:rsidR="00000000">
        <w:trPr>
          <w:divId w:val="1554080150"/>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Gross profit</w:t>
            </w:r>
          </w:p>
        </w:tc>
        <w:tc>
          <w:tcPr>
            <w:tcW w:w="0" w:type="auto"/>
            <w:shd w:val="clear" w:color="auto" w:fill="CCEEFF"/>
            <w:tcMar>
              <w:top w:w="30" w:type="dxa"/>
              <w:left w:w="30" w:type="dxa"/>
              <w:bottom w:w="30" w:type="dxa"/>
              <w:right w:w="30" w:type="dxa"/>
            </w:tcMar>
            <w:vAlign w:val="bottom"/>
            <w:hideMark/>
          </w:tcPr>
          <w:p w:rsidR="00000000" w:rsidRDefault="00F4231B">
            <w:pPr>
              <w:divId w:val="7926705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48,887</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181622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44,894</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540343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46,910</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72382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48,332</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554080150"/>
          <w:jc w:val="center"/>
        </w:trPr>
        <w:tc>
          <w:tcPr>
            <w:tcW w:w="0" w:type="auto"/>
            <w:tcMar>
              <w:top w:w="30" w:type="dxa"/>
              <w:left w:w="30" w:type="dxa"/>
              <w:bottom w:w="30" w:type="dxa"/>
              <w:right w:w="30" w:type="dxa"/>
            </w:tcMar>
            <w:hideMark/>
          </w:tcPr>
          <w:p w:rsidR="00000000" w:rsidRDefault="00F4231B">
            <w:pPr>
              <w:divId w:val="954170698"/>
              <w:rPr>
                <w:rFonts w:eastAsia="Times New Roman"/>
                <w:sz w:val="20"/>
                <w:szCs w:val="20"/>
              </w:rPr>
            </w:pPr>
            <w:r>
              <w:rPr>
                <w:rFonts w:ascii="inherit" w:eastAsia="Times New Roman" w:hAnsi="inherit"/>
                <w:sz w:val="20"/>
                <w:szCs w:val="20"/>
              </w:rPr>
              <w:t>Selling and marketing</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F4231B">
            <w:pPr>
              <w:divId w:val="947546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24,840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11524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23,329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73650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20,421</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472941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20,555</w:t>
            </w:r>
          </w:p>
        </w:tc>
        <w:tc>
          <w:tcPr>
            <w:tcW w:w="0" w:type="auto"/>
            <w:vAlign w:val="bottom"/>
            <w:hideMark/>
          </w:tcPr>
          <w:p w:rsidR="00000000" w:rsidRDefault="00F4231B">
            <w:pPr>
              <w:rPr>
                <w:rFonts w:eastAsia="Times New Roman"/>
                <w:sz w:val="20"/>
                <w:szCs w:val="20"/>
              </w:rPr>
            </w:pPr>
          </w:p>
        </w:tc>
      </w:tr>
      <w:tr w:rsidR="00000000">
        <w:trPr>
          <w:divId w:val="1554080150"/>
          <w:jc w:val="center"/>
        </w:trPr>
        <w:tc>
          <w:tcPr>
            <w:tcW w:w="0" w:type="auto"/>
            <w:shd w:val="clear" w:color="auto" w:fill="CCEEFF"/>
            <w:tcMar>
              <w:top w:w="30" w:type="dxa"/>
              <w:left w:w="30" w:type="dxa"/>
              <w:bottom w:w="30" w:type="dxa"/>
              <w:right w:w="30" w:type="dxa"/>
            </w:tcMar>
            <w:hideMark/>
          </w:tcPr>
          <w:p w:rsidR="00000000" w:rsidRDefault="00F4231B">
            <w:pPr>
              <w:divId w:val="1245147916"/>
              <w:rPr>
                <w:rFonts w:eastAsia="Times New Roman"/>
                <w:sz w:val="20"/>
                <w:szCs w:val="20"/>
              </w:rPr>
            </w:pPr>
            <w:r>
              <w:rPr>
                <w:rFonts w:ascii="inherit" w:eastAsia="Times New Roman" w:hAnsi="inherit"/>
                <w:sz w:val="20"/>
                <w:szCs w:val="20"/>
              </w:rPr>
              <w:t>Research and development</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F4231B">
            <w:pPr>
              <w:divId w:val="832188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18,216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2548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16,883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12235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14,064</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87508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12,639</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554080150"/>
          <w:jc w:val="center"/>
        </w:trPr>
        <w:tc>
          <w:tcPr>
            <w:tcW w:w="0" w:type="auto"/>
            <w:tcMar>
              <w:top w:w="30" w:type="dxa"/>
              <w:left w:w="30" w:type="dxa"/>
              <w:bottom w:w="30" w:type="dxa"/>
              <w:right w:w="30" w:type="dxa"/>
            </w:tcMar>
            <w:hideMark/>
          </w:tcPr>
          <w:p w:rsidR="00000000" w:rsidRDefault="00F4231B">
            <w:pPr>
              <w:divId w:val="975792294"/>
              <w:rPr>
                <w:rFonts w:eastAsia="Times New Roman"/>
                <w:sz w:val="20"/>
                <w:szCs w:val="20"/>
              </w:rPr>
            </w:pPr>
            <w:r>
              <w:rPr>
                <w:rFonts w:ascii="inherit" w:eastAsia="Times New Roman" w:hAnsi="inherit"/>
                <w:sz w:val="20"/>
                <w:szCs w:val="20"/>
              </w:rPr>
              <w:t>General and administrative</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F4231B">
            <w:pPr>
              <w:divId w:val="1069645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19,545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010182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16,932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919488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14,064</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872182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15,878</w:t>
            </w:r>
          </w:p>
        </w:tc>
        <w:tc>
          <w:tcPr>
            <w:tcW w:w="0" w:type="auto"/>
            <w:vAlign w:val="bottom"/>
            <w:hideMark/>
          </w:tcPr>
          <w:p w:rsidR="00000000" w:rsidRDefault="00F4231B">
            <w:pPr>
              <w:rPr>
                <w:rFonts w:eastAsia="Times New Roman"/>
                <w:sz w:val="20"/>
                <w:szCs w:val="20"/>
              </w:rPr>
            </w:pPr>
          </w:p>
        </w:tc>
      </w:tr>
      <w:tr w:rsidR="00000000">
        <w:trPr>
          <w:divId w:val="1554080150"/>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Investigation and audit related</w:t>
            </w:r>
          </w:p>
        </w:tc>
        <w:tc>
          <w:tcPr>
            <w:tcW w:w="0" w:type="auto"/>
            <w:shd w:val="clear" w:color="auto" w:fill="CCEEFF"/>
            <w:tcMar>
              <w:top w:w="30" w:type="dxa"/>
              <w:left w:w="30" w:type="dxa"/>
              <w:bottom w:w="30" w:type="dxa"/>
              <w:right w:w="30" w:type="dxa"/>
            </w:tcMar>
            <w:vAlign w:val="bottom"/>
            <w:hideMark/>
          </w:tcPr>
          <w:p w:rsidR="00000000" w:rsidRDefault="00F4231B">
            <w:pPr>
              <w:divId w:val="723411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842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36608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2,354</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505754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980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15913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129</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55408015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Amortization of intangible assets</w:t>
            </w:r>
          </w:p>
        </w:tc>
        <w:tc>
          <w:tcPr>
            <w:tcW w:w="0" w:type="auto"/>
            <w:tcMar>
              <w:top w:w="30" w:type="dxa"/>
              <w:left w:w="30" w:type="dxa"/>
              <w:bottom w:w="30" w:type="dxa"/>
              <w:right w:w="30" w:type="dxa"/>
            </w:tcMar>
            <w:vAlign w:val="bottom"/>
            <w:hideMark/>
          </w:tcPr>
          <w:p w:rsidR="00000000" w:rsidRDefault="00F4231B">
            <w:pPr>
              <w:divId w:val="1366366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8,105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62061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8,076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848859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6,970</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26910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6,925</w:t>
            </w:r>
          </w:p>
        </w:tc>
        <w:tc>
          <w:tcPr>
            <w:tcW w:w="0" w:type="auto"/>
            <w:vAlign w:val="bottom"/>
            <w:hideMark/>
          </w:tcPr>
          <w:p w:rsidR="00000000" w:rsidRDefault="00F4231B">
            <w:pPr>
              <w:rPr>
                <w:rFonts w:eastAsia="Times New Roman"/>
                <w:sz w:val="20"/>
                <w:szCs w:val="20"/>
              </w:rPr>
            </w:pPr>
          </w:p>
        </w:tc>
      </w:tr>
      <w:tr w:rsidR="00000000">
        <w:trPr>
          <w:divId w:val="1554080150"/>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Impairment of goodwill</w:t>
            </w:r>
          </w:p>
        </w:tc>
        <w:tc>
          <w:tcPr>
            <w:tcW w:w="0" w:type="auto"/>
            <w:shd w:val="clear" w:color="auto" w:fill="CCEEFF"/>
            <w:tcMar>
              <w:top w:w="30" w:type="dxa"/>
              <w:left w:w="30" w:type="dxa"/>
              <w:bottom w:w="30" w:type="dxa"/>
              <w:right w:w="30" w:type="dxa"/>
            </w:tcMar>
            <w:vAlign w:val="bottom"/>
            <w:hideMark/>
          </w:tcPr>
          <w:p w:rsidR="00000000" w:rsidRDefault="00F4231B">
            <w:pPr>
              <w:divId w:val="1632784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744376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224,272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41083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68117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55408015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Impairment of intangible asset</w:t>
            </w:r>
          </w:p>
        </w:tc>
        <w:tc>
          <w:tcPr>
            <w:tcW w:w="0" w:type="auto"/>
            <w:tcMar>
              <w:top w:w="30" w:type="dxa"/>
              <w:left w:w="30" w:type="dxa"/>
              <w:bottom w:w="30" w:type="dxa"/>
              <w:right w:w="30" w:type="dxa"/>
            </w:tcMar>
            <w:vAlign w:val="bottom"/>
            <w:hideMark/>
          </w:tcPr>
          <w:p w:rsidR="00000000" w:rsidRDefault="00F4231B">
            <w:pPr>
              <w:divId w:val="1708330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049106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17,308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8316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52869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r>
      <w:tr w:rsidR="00000000">
        <w:trPr>
          <w:divId w:val="1554080150"/>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Settlement of litigation, net</w:t>
            </w:r>
          </w:p>
        </w:tc>
        <w:tc>
          <w:tcPr>
            <w:tcW w:w="0" w:type="auto"/>
            <w:shd w:val="clear" w:color="auto" w:fill="CCEEFF"/>
            <w:tcMar>
              <w:top w:w="30" w:type="dxa"/>
              <w:left w:w="30" w:type="dxa"/>
              <w:bottom w:w="30" w:type="dxa"/>
              <w:right w:w="30" w:type="dxa"/>
            </w:tcMar>
            <w:vAlign w:val="bottom"/>
            <w:hideMark/>
          </w:tcPr>
          <w:p w:rsidR="00000000" w:rsidRDefault="00F4231B">
            <w:pPr>
              <w:divId w:val="776560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37470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5,000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80605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(2,100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110083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55408015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Restructuring</w:t>
            </w:r>
          </w:p>
        </w:tc>
        <w:tc>
          <w:tcPr>
            <w:tcW w:w="0" w:type="auto"/>
            <w:tcMar>
              <w:top w:w="30" w:type="dxa"/>
              <w:left w:w="30" w:type="dxa"/>
              <w:bottom w:w="30" w:type="dxa"/>
              <w:right w:w="30" w:type="dxa"/>
            </w:tcMar>
            <w:vAlign w:val="bottom"/>
            <w:hideMark/>
          </w:tcPr>
          <w:p w:rsidR="00000000" w:rsidRDefault="00F4231B">
            <w:pPr>
              <w:divId w:val="17286486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(70</w:t>
            </w:r>
          </w:p>
        </w:tc>
        <w:tc>
          <w:tcPr>
            <w:tcW w:w="0" w:type="auto"/>
            <w:tcBorders>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0089018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2,949</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249231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2,270</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005566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(1,886</w:t>
            </w:r>
          </w:p>
        </w:tc>
        <w:tc>
          <w:tcPr>
            <w:tcW w:w="0" w:type="auto"/>
            <w:tcBorders>
              <w:bottom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554080150"/>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operating expenses</w:t>
            </w:r>
          </w:p>
        </w:tc>
        <w:tc>
          <w:tcPr>
            <w:tcW w:w="0" w:type="auto"/>
            <w:shd w:val="clear" w:color="auto" w:fill="CCEEFF"/>
            <w:tcMar>
              <w:top w:w="30" w:type="dxa"/>
              <w:left w:w="30" w:type="dxa"/>
              <w:bottom w:w="30" w:type="dxa"/>
              <w:right w:w="30" w:type="dxa"/>
            </w:tcMar>
            <w:vAlign w:val="bottom"/>
            <w:hideMark/>
          </w:tcPr>
          <w:p w:rsidR="00000000" w:rsidRDefault="00F4231B">
            <w:pPr>
              <w:divId w:val="11495179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71,478</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674837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317,103</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592724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56,669</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564132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54,240</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155408015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Loss from operations</w:t>
            </w:r>
          </w:p>
        </w:tc>
        <w:tc>
          <w:tcPr>
            <w:tcW w:w="0" w:type="auto"/>
            <w:tcMar>
              <w:top w:w="30" w:type="dxa"/>
              <w:left w:w="30" w:type="dxa"/>
              <w:bottom w:w="30" w:type="dxa"/>
              <w:right w:w="30" w:type="dxa"/>
            </w:tcMar>
            <w:vAlign w:val="bottom"/>
            <w:hideMark/>
          </w:tcPr>
          <w:p w:rsidR="00000000" w:rsidRDefault="00F4231B">
            <w:pPr>
              <w:divId w:val="555359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(22,591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540942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(272,209</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394159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(9,759</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952515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(5,908</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554080150"/>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Interest expense, net</w:t>
            </w:r>
          </w:p>
        </w:tc>
        <w:tc>
          <w:tcPr>
            <w:tcW w:w="0" w:type="auto"/>
            <w:shd w:val="clear" w:color="auto" w:fill="CCEEFF"/>
            <w:tcMar>
              <w:top w:w="30" w:type="dxa"/>
              <w:left w:w="30" w:type="dxa"/>
              <w:bottom w:w="30" w:type="dxa"/>
              <w:right w:w="30" w:type="dxa"/>
            </w:tcMar>
            <w:vAlign w:val="bottom"/>
            <w:hideMark/>
          </w:tcPr>
          <w:p w:rsidR="00000000" w:rsidRDefault="00F4231B">
            <w:pPr>
              <w:divId w:val="1361198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(6,759</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46490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(8,242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741520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(8,175</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7452236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(8,350</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55408015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Other income (expense), net</w:t>
            </w:r>
          </w:p>
        </w:tc>
        <w:tc>
          <w:tcPr>
            <w:tcW w:w="0" w:type="auto"/>
            <w:tcMar>
              <w:top w:w="30" w:type="dxa"/>
              <w:left w:w="30" w:type="dxa"/>
              <w:bottom w:w="30" w:type="dxa"/>
              <w:right w:w="30" w:type="dxa"/>
            </w:tcMar>
            <w:vAlign w:val="bottom"/>
            <w:hideMark/>
          </w:tcPr>
          <w:p w:rsidR="00000000" w:rsidRDefault="00F4231B">
            <w:pPr>
              <w:divId w:val="1795058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2,969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43552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(3,081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474495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6,733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36925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(4,967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554080150"/>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Gain (loss) from foreign currency transactions</w:t>
            </w:r>
          </w:p>
        </w:tc>
        <w:tc>
          <w:tcPr>
            <w:tcW w:w="0" w:type="auto"/>
            <w:shd w:val="clear" w:color="auto" w:fill="CCEEFF"/>
            <w:tcMar>
              <w:top w:w="30" w:type="dxa"/>
              <w:left w:w="30" w:type="dxa"/>
              <w:bottom w:w="30" w:type="dxa"/>
              <w:right w:w="30" w:type="dxa"/>
            </w:tcMar>
            <w:vAlign w:val="bottom"/>
            <w:hideMark/>
          </w:tcPr>
          <w:p w:rsidR="00000000" w:rsidRDefault="00F4231B">
            <w:pPr>
              <w:divId w:val="616369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528833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(464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057728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1,194</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54921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(432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55408015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Loss before income taxes</w:t>
            </w:r>
          </w:p>
        </w:tc>
        <w:tc>
          <w:tcPr>
            <w:tcW w:w="0" w:type="auto"/>
            <w:tcMar>
              <w:top w:w="30" w:type="dxa"/>
              <w:left w:w="30" w:type="dxa"/>
              <w:bottom w:w="30" w:type="dxa"/>
              <w:right w:w="30" w:type="dxa"/>
            </w:tcMar>
            <w:vAlign w:val="bottom"/>
            <w:hideMark/>
          </w:tcPr>
          <w:p w:rsidR="00000000" w:rsidRDefault="00F4231B">
            <w:pPr>
              <w:divId w:val="4996602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(26,343</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7400544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(283,996</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702627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(10,007</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4852743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(19,657</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554080150"/>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Income tax (provision) benefit</w:t>
            </w:r>
          </w:p>
        </w:tc>
        <w:tc>
          <w:tcPr>
            <w:tcW w:w="0" w:type="auto"/>
            <w:shd w:val="clear" w:color="auto" w:fill="CCEEFF"/>
            <w:tcMar>
              <w:top w:w="30" w:type="dxa"/>
              <w:left w:w="30" w:type="dxa"/>
              <w:bottom w:w="30" w:type="dxa"/>
              <w:right w:w="30" w:type="dxa"/>
            </w:tcMar>
            <w:vAlign w:val="bottom"/>
            <w:hideMark/>
          </w:tcPr>
          <w:p w:rsidR="00000000" w:rsidRDefault="00F4231B">
            <w:pPr>
              <w:divId w:val="6047683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(1,171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0232825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4,463</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347813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(552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3914913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(1,733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55408015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Net loss</w:t>
            </w:r>
          </w:p>
        </w:tc>
        <w:tc>
          <w:tcPr>
            <w:tcW w:w="0" w:type="auto"/>
            <w:tcMar>
              <w:top w:w="30" w:type="dxa"/>
              <w:left w:w="30" w:type="dxa"/>
              <w:bottom w:w="30" w:type="dxa"/>
              <w:right w:w="30" w:type="dxa"/>
            </w:tcMar>
            <w:vAlign w:val="bottom"/>
            <w:hideMark/>
          </w:tcPr>
          <w:p w:rsidR="00000000" w:rsidRDefault="00F4231B">
            <w:pPr>
              <w:divId w:val="17717778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(27,514</w:t>
            </w:r>
          </w:p>
        </w:tc>
        <w:tc>
          <w:tcPr>
            <w:tcW w:w="0" w:type="auto"/>
            <w:tcBorders>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908680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(279,533</w:t>
            </w:r>
          </w:p>
        </w:tc>
        <w:tc>
          <w:tcPr>
            <w:tcW w:w="0" w:type="auto"/>
            <w:tcBorders>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1412634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(10,559</w:t>
            </w:r>
          </w:p>
        </w:tc>
        <w:tc>
          <w:tcPr>
            <w:tcW w:w="0" w:type="auto"/>
            <w:tcBorders>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7797119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(21,390</w:t>
            </w:r>
          </w:p>
        </w:tc>
        <w:tc>
          <w:tcPr>
            <w:tcW w:w="0" w:type="auto"/>
            <w:tcBorders>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554080150"/>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Net loss per common share:</w:t>
            </w:r>
          </w:p>
        </w:tc>
        <w:tc>
          <w:tcPr>
            <w:tcW w:w="0" w:type="auto"/>
            <w:shd w:val="clear" w:color="auto" w:fill="CCEEFF"/>
            <w:tcMar>
              <w:top w:w="30" w:type="dxa"/>
              <w:left w:w="30" w:type="dxa"/>
              <w:bottom w:w="30" w:type="dxa"/>
              <w:right w:w="30" w:type="dxa"/>
            </w:tcMar>
            <w:vAlign w:val="bottom"/>
            <w:hideMark/>
          </w:tcPr>
          <w:p w:rsidR="00000000" w:rsidRDefault="00F4231B">
            <w:pPr>
              <w:divId w:val="15679099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2100447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8675674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479277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2066444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021660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2800383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740638547"/>
              <w:rPr>
                <w:rFonts w:eastAsia="Times New Roman"/>
                <w:sz w:val="20"/>
                <w:szCs w:val="20"/>
              </w:rPr>
            </w:pPr>
            <w:r>
              <w:rPr>
                <w:rFonts w:ascii="inherit" w:eastAsia="Times New Roman" w:hAnsi="inherit"/>
                <w:sz w:val="20"/>
                <w:szCs w:val="20"/>
              </w:rPr>
              <w:t> </w:t>
            </w:r>
          </w:p>
        </w:tc>
      </w:tr>
      <w:tr w:rsidR="00000000">
        <w:trPr>
          <w:divId w:val="1554080150"/>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Basic and diluted</w:t>
            </w:r>
          </w:p>
        </w:tc>
        <w:tc>
          <w:tcPr>
            <w:tcW w:w="0" w:type="auto"/>
            <w:tcMar>
              <w:top w:w="30" w:type="dxa"/>
              <w:left w:w="30" w:type="dxa"/>
              <w:bottom w:w="30" w:type="dxa"/>
              <w:right w:w="30" w:type="dxa"/>
            </w:tcMar>
            <w:vAlign w:val="bottom"/>
            <w:hideMark/>
          </w:tcPr>
          <w:p w:rsidR="00000000" w:rsidRDefault="00F4231B">
            <w:pPr>
              <w:divId w:val="827135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(0.46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077678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(4.61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473864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(0.16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316689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(0.31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554080150"/>
          <w:jc w:val="center"/>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Weighted-average number of shares used in per share calculation - Common Stock:</w:t>
            </w:r>
          </w:p>
        </w:tc>
        <w:tc>
          <w:tcPr>
            <w:tcW w:w="0" w:type="auto"/>
            <w:shd w:val="clear" w:color="auto" w:fill="CCEEFF"/>
            <w:tcMar>
              <w:top w:w="30" w:type="dxa"/>
              <w:left w:w="30" w:type="dxa"/>
              <w:bottom w:w="30" w:type="dxa"/>
              <w:right w:w="30" w:type="dxa"/>
            </w:tcMar>
            <w:vAlign w:val="bottom"/>
            <w:hideMark/>
          </w:tcPr>
          <w:p w:rsidR="00000000" w:rsidRDefault="00F4231B">
            <w:pPr>
              <w:divId w:val="20373457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2138795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3298222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51970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2870074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360055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941808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954681118"/>
              <w:rPr>
                <w:rFonts w:eastAsia="Times New Roman"/>
                <w:sz w:val="20"/>
                <w:szCs w:val="20"/>
              </w:rPr>
            </w:pPr>
            <w:r>
              <w:rPr>
                <w:rFonts w:ascii="inherit" w:eastAsia="Times New Roman" w:hAnsi="inherit"/>
                <w:sz w:val="20"/>
                <w:szCs w:val="20"/>
              </w:rPr>
              <w:t> </w:t>
            </w:r>
          </w:p>
        </w:tc>
      </w:tr>
      <w:tr w:rsidR="00000000">
        <w:trPr>
          <w:divId w:val="1554080150"/>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Basic and diluted</w:t>
            </w:r>
          </w:p>
        </w:tc>
        <w:tc>
          <w:tcPr>
            <w:tcW w:w="0" w:type="auto"/>
            <w:tcMar>
              <w:top w:w="30" w:type="dxa"/>
              <w:left w:w="30" w:type="dxa"/>
              <w:bottom w:w="30" w:type="dxa"/>
              <w:right w:w="30" w:type="dxa"/>
            </w:tcMar>
            <w:vAlign w:val="bottom"/>
            <w:hideMark/>
          </w:tcPr>
          <w:p w:rsidR="00000000" w:rsidRDefault="00F4231B">
            <w:pPr>
              <w:divId w:val="1467116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59,958,203</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23490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60,697,608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10924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64,157,167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23727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69,644,437</w:t>
            </w:r>
          </w:p>
        </w:tc>
        <w:tc>
          <w:tcPr>
            <w:tcW w:w="0" w:type="auto"/>
            <w:vAlign w:val="bottom"/>
            <w:hideMark/>
          </w:tcPr>
          <w:p w:rsidR="00000000" w:rsidRDefault="00F4231B">
            <w:pPr>
              <w:rPr>
                <w:rFonts w:eastAsia="Times New Roman"/>
                <w:sz w:val="20"/>
                <w:szCs w:val="20"/>
              </w:rPr>
            </w:pPr>
          </w:p>
        </w:tc>
      </w:tr>
      <w:tr w:rsidR="00000000">
        <w:trPr>
          <w:divId w:val="1554080150"/>
          <w:jc w:val="center"/>
        </w:trPr>
        <w:tc>
          <w:tcPr>
            <w:tcW w:w="0" w:type="auto"/>
            <w:shd w:val="clear" w:color="auto" w:fill="CCEEFF"/>
            <w:tcMar>
              <w:top w:w="30" w:type="dxa"/>
              <w:left w:w="30" w:type="dxa"/>
              <w:bottom w:w="30" w:type="dxa"/>
              <w:right w:w="30" w:type="dxa"/>
            </w:tcMar>
            <w:vAlign w:val="bottom"/>
            <w:hideMark/>
          </w:tcPr>
          <w:p w:rsidR="00000000" w:rsidRDefault="00F4231B">
            <w:pPr>
              <w:divId w:val="17376231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9346347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461457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4813829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657412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754449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8286419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8866016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647899772"/>
              <w:rPr>
                <w:rFonts w:eastAsia="Times New Roman"/>
                <w:sz w:val="20"/>
                <w:szCs w:val="20"/>
              </w:rPr>
            </w:pPr>
            <w:r>
              <w:rPr>
                <w:rFonts w:ascii="inherit" w:eastAsia="Times New Roman" w:hAnsi="inherit"/>
                <w:sz w:val="20"/>
                <w:szCs w:val="20"/>
              </w:rPr>
              <w:t> </w:t>
            </w:r>
          </w:p>
        </w:tc>
      </w:tr>
      <w:tr w:rsidR="00000000">
        <w:trPr>
          <w:divId w:val="1554080150"/>
          <w:jc w:val="center"/>
        </w:trPr>
        <w:tc>
          <w:tcPr>
            <w:tcW w:w="0" w:type="auto"/>
            <w:gridSpan w:val="17"/>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i/>
                <w:iCs/>
                <w:sz w:val="14"/>
                <w:szCs w:val="14"/>
                <w:vertAlign w:val="superscript"/>
              </w:rPr>
              <w:t>(1) </w:t>
            </w:r>
            <w:r>
              <w:rPr>
                <w:rFonts w:ascii="inherit" w:eastAsia="Times New Roman" w:hAnsi="inherit"/>
                <w:i/>
                <w:iCs/>
                <w:sz w:val="20"/>
                <w:szCs w:val="20"/>
              </w:rPr>
              <w:t>Amortization of stock-based compensation expense is included in the line items above as follows:</w:t>
            </w:r>
          </w:p>
        </w:tc>
      </w:tr>
      <w:tr w:rsidR="00000000">
        <w:trPr>
          <w:divId w:val="1554080150"/>
          <w:jc w:val="center"/>
        </w:trPr>
        <w:tc>
          <w:tcPr>
            <w:tcW w:w="0" w:type="auto"/>
            <w:shd w:val="clear" w:color="auto" w:fill="CCEEFF"/>
            <w:tcMar>
              <w:top w:w="30" w:type="dxa"/>
              <w:left w:w="30" w:type="dxa"/>
              <w:bottom w:w="30" w:type="dxa"/>
              <w:right w:w="30" w:type="dxa"/>
            </w:tcMar>
            <w:vAlign w:val="bottom"/>
            <w:hideMark/>
          </w:tcPr>
          <w:p w:rsidR="00000000" w:rsidRDefault="00F4231B">
            <w:pPr>
              <w:divId w:val="1751852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9392174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First</w:t>
            </w:r>
          </w:p>
        </w:tc>
        <w:tc>
          <w:tcPr>
            <w:tcW w:w="0" w:type="auto"/>
            <w:shd w:val="clear" w:color="auto" w:fill="CCEEFF"/>
            <w:tcMar>
              <w:top w:w="30" w:type="dxa"/>
              <w:left w:w="30" w:type="dxa"/>
              <w:bottom w:w="30" w:type="dxa"/>
              <w:right w:w="30" w:type="dxa"/>
            </w:tcMar>
            <w:vAlign w:val="bottom"/>
            <w:hideMark/>
          </w:tcPr>
          <w:p w:rsidR="00000000" w:rsidRDefault="00F4231B">
            <w:pPr>
              <w:divId w:val="3812469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Second</w:t>
            </w:r>
          </w:p>
        </w:tc>
        <w:tc>
          <w:tcPr>
            <w:tcW w:w="0" w:type="auto"/>
            <w:shd w:val="clear" w:color="auto" w:fill="CCEEFF"/>
            <w:tcMar>
              <w:top w:w="30" w:type="dxa"/>
              <w:left w:w="30" w:type="dxa"/>
              <w:bottom w:w="30" w:type="dxa"/>
              <w:right w:w="30" w:type="dxa"/>
            </w:tcMar>
            <w:vAlign w:val="bottom"/>
            <w:hideMark/>
          </w:tcPr>
          <w:p w:rsidR="00000000" w:rsidRDefault="00F4231B">
            <w:pPr>
              <w:divId w:val="8890718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Third</w:t>
            </w:r>
          </w:p>
        </w:tc>
        <w:tc>
          <w:tcPr>
            <w:tcW w:w="0" w:type="auto"/>
            <w:shd w:val="clear" w:color="auto" w:fill="CCEEFF"/>
            <w:tcMar>
              <w:top w:w="30" w:type="dxa"/>
              <w:left w:w="30" w:type="dxa"/>
              <w:bottom w:w="30" w:type="dxa"/>
              <w:right w:w="30" w:type="dxa"/>
            </w:tcMar>
            <w:vAlign w:val="bottom"/>
            <w:hideMark/>
          </w:tcPr>
          <w:p w:rsidR="00000000" w:rsidRDefault="00F4231B">
            <w:pPr>
              <w:divId w:val="6624655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Fourth</w:t>
            </w:r>
          </w:p>
        </w:tc>
      </w:tr>
      <w:tr w:rsidR="00000000">
        <w:trPr>
          <w:divId w:val="1554080150"/>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Cost of revenues</w:t>
            </w:r>
          </w:p>
        </w:tc>
        <w:tc>
          <w:tcPr>
            <w:tcW w:w="0" w:type="auto"/>
            <w:tcMar>
              <w:top w:w="30" w:type="dxa"/>
              <w:left w:w="30" w:type="dxa"/>
              <w:bottom w:w="30" w:type="dxa"/>
              <w:right w:w="30" w:type="dxa"/>
            </w:tcMar>
            <w:vAlign w:val="bottom"/>
            <w:hideMark/>
          </w:tcPr>
          <w:p w:rsidR="00000000" w:rsidRDefault="00F4231B">
            <w:pPr>
              <w:divId w:val="14920584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848</w:t>
            </w:r>
          </w:p>
        </w:tc>
        <w:tc>
          <w:tcPr>
            <w:tcW w:w="0" w:type="auto"/>
            <w:tcBorders>
              <w:top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622453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636</w:t>
            </w:r>
          </w:p>
        </w:tc>
        <w:tc>
          <w:tcPr>
            <w:tcW w:w="0" w:type="auto"/>
            <w:tcBorders>
              <w:top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972007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396</w:t>
            </w:r>
          </w:p>
        </w:tc>
        <w:tc>
          <w:tcPr>
            <w:tcW w:w="0" w:type="auto"/>
            <w:tcBorders>
              <w:top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9395260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1554080150"/>
          <w:jc w:val="center"/>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Selling and marketing</w:t>
            </w:r>
          </w:p>
        </w:tc>
        <w:tc>
          <w:tcPr>
            <w:tcW w:w="0" w:type="auto"/>
            <w:shd w:val="clear" w:color="auto" w:fill="CCEEFF"/>
            <w:tcMar>
              <w:top w:w="30" w:type="dxa"/>
              <w:left w:w="30" w:type="dxa"/>
              <w:bottom w:w="30" w:type="dxa"/>
              <w:right w:w="30" w:type="dxa"/>
            </w:tcMar>
            <w:vAlign w:val="bottom"/>
            <w:hideMark/>
          </w:tcPr>
          <w:p w:rsidR="00000000" w:rsidRDefault="00F4231B">
            <w:pPr>
              <w:divId w:val="12355809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1,316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9044931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1,087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03009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756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32686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456</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554080150"/>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Research and development</w:t>
            </w:r>
          </w:p>
        </w:tc>
        <w:tc>
          <w:tcPr>
            <w:tcW w:w="0" w:type="auto"/>
            <w:tcMar>
              <w:top w:w="30" w:type="dxa"/>
              <w:left w:w="30" w:type="dxa"/>
              <w:bottom w:w="30" w:type="dxa"/>
              <w:right w:w="30" w:type="dxa"/>
            </w:tcMar>
            <w:vAlign w:val="bottom"/>
            <w:hideMark/>
          </w:tcPr>
          <w:p w:rsidR="00000000" w:rsidRDefault="00F4231B">
            <w:pPr>
              <w:divId w:val="518855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726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54087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668</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3068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469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6311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118</w:t>
            </w:r>
          </w:p>
        </w:tc>
        <w:tc>
          <w:tcPr>
            <w:tcW w:w="0" w:type="auto"/>
            <w:vAlign w:val="bottom"/>
            <w:hideMark/>
          </w:tcPr>
          <w:p w:rsidR="00000000" w:rsidRDefault="00F4231B">
            <w:pPr>
              <w:rPr>
                <w:rFonts w:eastAsia="Times New Roman"/>
                <w:sz w:val="20"/>
                <w:szCs w:val="20"/>
              </w:rPr>
            </w:pPr>
          </w:p>
        </w:tc>
      </w:tr>
      <w:tr w:rsidR="00000000">
        <w:trPr>
          <w:divId w:val="1554080150"/>
          <w:jc w:val="center"/>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General and administrative</w:t>
            </w:r>
          </w:p>
        </w:tc>
        <w:tc>
          <w:tcPr>
            <w:tcW w:w="0" w:type="auto"/>
            <w:shd w:val="clear" w:color="auto" w:fill="CCEEFF"/>
            <w:tcMar>
              <w:top w:w="30" w:type="dxa"/>
              <w:left w:w="30" w:type="dxa"/>
              <w:bottom w:w="30" w:type="dxa"/>
              <w:right w:w="30" w:type="dxa"/>
            </w:tcMar>
            <w:vAlign w:val="bottom"/>
            <w:hideMark/>
          </w:tcPr>
          <w:p w:rsidR="00000000" w:rsidRDefault="00F4231B">
            <w:pPr>
              <w:divId w:val="24365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4,063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25275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1,913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21521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1,392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20741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1,879</w:t>
            </w:r>
          </w:p>
        </w:tc>
        <w:tc>
          <w:tcPr>
            <w:tcW w:w="0" w:type="auto"/>
            <w:shd w:val="clear" w:color="auto" w:fill="CCEEFF"/>
            <w:vAlign w:val="bottom"/>
            <w:hideMark/>
          </w:tcPr>
          <w:p w:rsidR="00000000" w:rsidRDefault="00F4231B">
            <w:pPr>
              <w:rPr>
                <w:rFonts w:eastAsia="Times New Roman"/>
                <w:sz w:val="20"/>
                <w:szCs w:val="20"/>
              </w:rPr>
            </w:pPr>
          </w:p>
        </w:tc>
      </w:tr>
      <w:tr w:rsidR="00000000">
        <w:trPr>
          <w:divId w:val="1554080150"/>
          <w:jc w:val="center"/>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Restructuring</w:t>
            </w:r>
          </w:p>
        </w:tc>
        <w:tc>
          <w:tcPr>
            <w:tcW w:w="0" w:type="auto"/>
            <w:tcMar>
              <w:top w:w="30" w:type="dxa"/>
              <w:left w:w="30" w:type="dxa"/>
              <w:bottom w:w="30" w:type="dxa"/>
              <w:right w:w="30" w:type="dxa"/>
            </w:tcMar>
            <w:vAlign w:val="bottom"/>
            <w:hideMark/>
          </w:tcPr>
          <w:p w:rsidR="00000000" w:rsidRDefault="00F4231B">
            <w:pPr>
              <w:divId w:val="1555191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125807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(266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134370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409748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F4231B">
            <w:pPr>
              <w:rPr>
                <w:rFonts w:eastAsia="Times New Roman"/>
                <w:sz w:val="20"/>
                <w:szCs w:val="20"/>
              </w:rPr>
            </w:pPr>
          </w:p>
        </w:tc>
      </w:tr>
      <w:tr w:rsidR="00000000">
        <w:trPr>
          <w:divId w:val="1554080150"/>
          <w:jc w:val="center"/>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stock-based compensation expense</w:t>
            </w:r>
          </w:p>
        </w:tc>
        <w:tc>
          <w:tcPr>
            <w:tcW w:w="0" w:type="auto"/>
            <w:shd w:val="clear" w:color="auto" w:fill="CCEEFF"/>
            <w:tcMar>
              <w:top w:w="30" w:type="dxa"/>
              <w:left w:w="30" w:type="dxa"/>
              <w:bottom w:w="30" w:type="dxa"/>
              <w:right w:w="30" w:type="dxa"/>
            </w:tcMar>
            <w:vAlign w:val="bottom"/>
            <w:hideMark/>
          </w:tcPr>
          <w:p w:rsidR="00000000" w:rsidRDefault="00F4231B">
            <w:pPr>
              <w:divId w:val="2040279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6,953</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5174960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4,038</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442369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3,142</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721714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2,425</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bl>
    <w:p w:rsidR="00000000" w:rsidRDefault="00F4231B">
      <w:pPr>
        <w:divId w:val="1384870161"/>
        <w:rPr>
          <w:rFonts w:eastAsia="Times New Roman"/>
          <w:sz w:val="20"/>
          <w:szCs w:val="20"/>
        </w:rPr>
      </w:pPr>
    </w:p>
    <w:p w:rsidR="00000000" w:rsidRDefault="00F4231B">
      <w:pPr>
        <w:spacing w:line="288" w:lineRule="auto"/>
        <w:jc w:val="center"/>
        <w:divId w:val="1111052573"/>
        <w:rPr>
          <w:rFonts w:eastAsia="Times New Roman"/>
          <w:sz w:val="20"/>
          <w:szCs w:val="20"/>
        </w:rPr>
      </w:pPr>
      <w:r>
        <w:rPr>
          <w:rFonts w:ascii="inherit" w:eastAsia="Times New Roman" w:hAnsi="inherit"/>
          <w:sz w:val="20"/>
          <w:szCs w:val="20"/>
        </w:rPr>
        <w:t>103</w:t>
      </w:r>
    </w:p>
    <w:p w:rsidR="00000000" w:rsidRDefault="00F4231B">
      <w:pPr>
        <w:divId w:val="1034236348"/>
        <w:rPr>
          <w:rFonts w:eastAsia="Times New Roman"/>
          <w:sz w:val="20"/>
          <w:szCs w:val="20"/>
        </w:rPr>
      </w:pPr>
      <w:r>
        <w:rPr>
          <w:rFonts w:eastAsia="Times New Roman"/>
          <w:sz w:val="20"/>
          <w:szCs w:val="20"/>
        </w:rPr>
        <w:pict>
          <v:rect id="_x0000_i1131" style="width:0;height:1.5pt" o:hralign="center" o:hrstd="t" o:hr="t" fillcolor="#a0a0a0" stroked="f"/>
        </w:pict>
      </w:r>
    </w:p>
    <w:p w:rsidR="00000000" w:rsidRDefault="00F4231B">
      <w:pPr>
        <w:spacing w:line="288" w:lineRule="auto"/>
        <w:divId w:val="1717848047"/>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148518821"/>
        <w:rPr>
          <w:rFonts w:eastAsia="Times New Roman"/>
          <w:sz w:val="20"/>
          <w:szCs w:val="20"/>
        </w:rPr>
      </w:pPr>
    </w:p>
    <w:p w:rsidR="00000000" w:rsidRDefault="00F4231B">
      <w:pPr>
        <w:divId w:val="475676"/>
        <w:rPr>
          <w:rFonts w:eastAsia="Times New Roman"/>
          <w:sz w:val="20"/>
          <w:szCs w:val="20"/>
        </w:rPr>
      </w:pPr>
    </w:p>
    <w:tbl>
      <w:tblPr>
        <w:tblW w:w="4980" w:type="pct"/>
        <w:tblCellMar>
          <w:left w:w="0" w:type="dxa"/>
          <w:right w:w="0" w:type="dxa"/>
        </w:tblCellMar>
        <w:tblLook w:val="04A0" w:firstRow="1" w:lastRow="0" w:firstColumn="1" w:lastColumn="0" w:noHBand="0" w:noVBand="1"/>
      </w:tblPr>
      <w:tblGrid>
        <w:gridCol w:w="3209"/>
        <w:gridCol w:w="105"/>
        <w:gridCol w:w="133"/>
        <w:gridCol w:w="921"/>
        <w:gridCol w:w="107"/>
        <w:gridCol w:w="105"/>
        <w:gridCol w:w="133"/>
        <w:gridCol w:w="921"/>
        <w:gridCol w:w="107"/>
        <w:gridCol w:w="105"/>
        <w:gridCol w:w="133"/>
        <w:gridCol w:w="921"/>
        <w:gridCol w:w="107"/>
        <w:gridCol w:w="105"/>
        <w:gridCol w:w="133"/>
        <w:gridCol w:w="921"/>
        <w:gridCol w:w="107"/>
      </w:tblGrid>
      <w:tr w:rsidR="00000000">
        <w:trPr>
          <w:divId w:val="424574801"/>
        </w:trPr>
        <w:tc>
          <w:tcPr>
            <w:tcW w:w="0" w:type="auto"/>
            <w:gridSpan w:val="17"/>
            <w:vAlign w:val="center"/>
            <w:hideMark/>
          </w:tcPr>
          <w:p w:rsidR="00000000" w:rsidRDefault="00F4231B">
            <w:pPr>
              <w:rPr>
                <w:rFonts w:eastAsia="Times New Roman"/>
                <w:sz w:val="20"/>
                <w:szCs w:val="20"/>
              </w:rPr>
            </w:pPr>
          </w:p>
        </w:tc>
      </w:tr>
      <w:tr w:rsidR="00000000">
        <w:trPr>
          <w:divId w:val="424574801"/>
        </w:trPr>
        <w:tc>
          <w:tcPr>
            <w:tcW w:w="20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c>
          <w:tcPr>
            <w:tcW w:w="600" w:type="pct"/>
            <w:vAlign w:val="center"/>
            <w:hideMark/>
          </w:tcPr>
          <w:p w:rsidR="00000000" w:rsidRDefault="00F4231B">
            <w:pPr>
              <w:rPr>
                <w:rFonts w:eastAsia="Times New Roman"/>
                <w:sz w:val="20"/>
                <w:szCs w:val="20"/>
              </w:rPr>
            </w:pPr>
          </w:p>
        </w:tc>
        <w:tc>
          <w:tcPr>
            <w:tcW w:w="50" w:type="pct"/>
            <w:vAlign w:val="center"/>
            <w:hideMark/>
          </w:tcPr>
          <w:p w:rsidR="00000000" w:rsidRDefault="00F4231B">
            <w:pPr>
              <w:rPr>
                <w:rFonts w:eastAsia="Times New Roman"/>
                <w:sz w:val="20"/>
                <w:szCs w:val="20"/>
              </w:rPr>
            </w:pPr>
          </w:p>
        </w:tc>
      </w:tr>
      <w:tr w:rsidR="00000000">
        <w:trPr>
          <w:divId w:val="424574801"/>
        </w:trPr>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divId w:val="1131511034"/>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2018</w:t>
            </w:r>
          </w:p>
        </w:tc>
      </w:tr>
      <w:tr w:rsidR="00000000">
        <w:trPr>
          <w:divId w:val="424574801"/>
        </w:trPr>
        <w:tc>
          <w:tcPr>
            <w:tcW w:w="0" w:type="auto"/>
            <w:tcMar>
              <w:top w:w="30" w:type="dxa"/>
              <w:left w:w="30" w:type="dxa"/>
              <w:bottom w:w="30" w:type="dxa"/>
              <w:right w:w="30" w:type="dxa"/>
            </w:tcMar>
            <w:vAlign w:val="bottom"/>
            <w:hideMark/>
          </w:tcPr>
          <w:p w:rsidR="00000000" w:rsidRDefault="00F4231B">
            <w:pPr>
              <w:divId w:val="1016267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3114034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First</w:t>
            </w:r>
          </w:p>
        </w:tc>
        <w:tc>
          <w:tcPr>
            <w:tcW w:w="0" w:type="auto"/>
            <w:tcMar>
              <w:top w:w="30" w:type="dxa"/>
              <w:left w:w="30" w:type="dxa"/>
              <w:bottom w:w="30" w:type="dxa"/>
              <w:right w:w="30" w:type="dxa"/>
            </w:tcMar>
            <w:vAlign w:val="bottom"/>
            <w:hideMark/>
          </w:tcPr>
          <w:p w:rsidR="00000000" w:rsidRDefault="00F4231B">
            <w:pPr>
              <w:divId w:val="10643315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Second</w:t>
            </w:r>
          </w:p>
        </w:tc>
        <w:tc>
          <w:tcPr>
            <w:tcW w:w="0" w:type="auto"/>
            <w:tcMar>
              <w:top w:w="30" w:type="dxa"/>
              <w:left w:w="30" w:type="dxa"/>
              <w:bottom w:w="30" w:type="dxa"/>
              <w:right w:w="30" w:type="dxa"/>
            </w:tcMar>
            <w:vAlign w:val="bottom"/>
            <w:hideMark/>
          </w:tcPr>
          <w:p w:rsidR="00000000" w:rsidRDefault="00F4231B">
            <w:pPr>
              <w:divId w:val="14252296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Third</w:t>
            </w:r>
          </w:p>
        </w:tc>
        <w:tc>
          <w:tcPr>
            <w:tcW w:w="0" w:type="auto"/>
            <w:tcMar>
              <w:top w:w="30" w:type="dxa"/>
              <w:left w:w="30" w:type="dxa"/>
              <w:bottom w:w="30" w:type="dxa"/>
              <w:right w:w="30" w:type="dxa"/>
            </w:tcMar>
            <w:vAlign w:val="bottom"/>
            <w:hideMark/>
          </w:tcPr>
          <w:p w:rsidR="00000000" w:rsidRDefault="00F4231B">
            <w:pPr>
              <w:divId w:val="10803722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Fourth</w:t>
            </w:r>
          </w:p>
        </w:tc>
      </w:tr>
      <w:tr w:rsidR="00000000">
        <w:trPr>
          <w:divId w:val="424574801"/>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rsidR="00000000" w:rsidRDefault="00F4231B">
            <w:pPr>
              <w:divId w:val="4280460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105,919</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790284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101,389</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0203520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102,864</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236429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109,310</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424574801"/>
        </w:trPr>
        <w:tc>
          <w:tcPr>
            <w:tcW w:w="0" w:type="auto"/>
            <w:tcMar>
              <w:top w:w="30" w:type="dxa"/>
              <w:left w:w="30" w:type="dxa"/>
              <w:bottom w:w="30" w:type="dxa"/>
              <w:right w:w="30" w:type="dxa"/>
            </w:tcMar>
            <w:hideMark/>
          </w:tcPr>
          <w:p w:rsidR="00000000" w:rsidRDefault="00F4231B">
            <w:pPr>
              <w:divId w:val="346760419"/>
              <w:rPr>
                <w:rFonts w:eastAsia="Times New Roman"/>
                <w:sz w:val="20"/>
                <w:szCs w:val="20"/>
              </w:rPr>
            </w:pPr>
            <w:r>
              <w:rPr>
                <w:rFonts w:ascii="inherit" w:eastAsia="Times New Roman" w:hAnsi="inherit"/>
                <w:sz w:val="20"/>
                <w:szCs w:val="20"/>
              </w:rPr>
              <w:t>Cost of revenues</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F4231B">
            <w:pPr>
              <w:divId w:val="6013060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47,254</w:t>
            </w:r>
          </w:p>
        </w:tc>
        <w:tc>
          <w:tcPr>
            <w:tcW w:w="0" w:type="auto"/>
            <w:tcBorders>
              <w:top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7717028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51,526</w:t>
            </w:r>
          </w:p>
        </w:tc>
        <w:tc>
          <w:tcPr>
            <w:tcW w:w="0" w:type="auto"/>
            <w:tcBorders>
              <w:top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859573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49,446</w:t>
            </w:r>
          </w:p>
        </w:tc>
        <w:tc>
          <w:tcPr>
            <w:tcW w:w="0" w:type="auto"/>
            <w:tcBorders>
              <w:top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915862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51,994</w:t>
            </w:r>
          </w:p>
        </w:tc>
        <w:tc>
          <w:tcPr>
            <w:tcW w:w="0" w:type="auto"/>
            <w:tcBorders>
              <w:top w:val="single" w:sz="6" w:space="0" w:color="000000"/>
            </w:tcBorders>
            <w:vAlign w:val="bottom"/>
            <w:hideMark/>
          </w:tcPr>
          <w:p w:rsidR="00000000" w:rsidRDefault="00F4231B">
            <w:pPr>
              <w:rPr>
                <w:rFonts w:eastAsia="Times New Roman"/>
                <w:sz w:val="20"/>
                <w:szCs w:val="20"/>
              </w:rPr>
            </w:pPr>
          </w:p>
        </w:tc>
      </w:tr>
      <w:tr w:rsidR="00000000">
        <w:trPr>
          <w:divId w:val="424574801"/>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Gross profit</w:t>
            </w:r>
          </w:p>
        </w:tc>
        <w:tc>
          <w:tcPr>
            <w:tcW w:w="0" w:type="auto"/>
            <w:shd w:val="clear" w:color="auto" w:fill="CCEEFF"/>
            <w:tcMar>
              <w:top w:w="30" w:type="dxa"/>
              <w:left w:w="30" w:type="dxa"/>
              <w:bottom w:w="30" w:type="dxa"/>
              <w:right w:w="30" w:type="dxa"/>
            </w:tcMar>
            <w:vAlign w:val="bottom"/>
            <w:hideMark/>
          </w:tcPr>
          <w:p w:rsidR="00000000" w:rsidRDefault="00F4231B">
            <w:pPr>
              <w:divId w:val="10615181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58,665</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150520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49,863</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25250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53,418</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5155808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57,316</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424574801"/>
        </w:trPr>
        <w:tc>
          <w:tcPr>
            <w:tcW w:w="0" w:type="auto"/>
            <w:tcMar>
              <w:top w:w="30" w:type="dxa"/>
              <w:left w:w="30" w:type="dxa"/>
              <w:bottom w:w="30" w:type="dxa"/>
              <w:right w:w="30" w:type="dxa"/>
            </w:tcMar>
            <w:hideMark/>
          </w:tcPr>
          <w:p w:rsidR="00000000" w:rsidRDefault="00F4231B">
            <w:pPr>
              <w:divId w:val="1067414648"/>
              <w:rPr>
                <w:rFonts w:eastAsia="Times New Roman"/>
                <w:sz w:val="20"/>
                <w:szCs w:val="20"/>
              </w:rPr>
            </w:pPr>
            <w:r>
              <w:rPr>
                <w:rFonts w:ascii="inherit" w:eastAsia="Times New Roman" w:hAnsi="inherit"/>
                <w:sz w:val="20"/>
                <w:szCs w:val="20"/>
              </w:rPr>
              <w:t>Selling and marketing</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F4231B">
            <w:pPr>
              <w:divId w:val="1488397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25,905</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3525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29,647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843475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24,866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932857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27,977</w:t>
            </w:r>
          </w:p>
        </w:tc>
        <w:tc>
          <w:tcPr>
            <w:tcW w:w="0" w:type="auto"/>
            <w:vAlign w:val="bottom"/>
            <w:hideMark/>
          </w:tcPr>
          <w:p w:rsidR="00000000" w:rsidRDefault="00F4231B">
            <w:pPr>
              <w:rPr>
                <w:rFonts w:eastAsia="Times New Roman"/>
                <w:sz w:val="20"/>
                <w:szCs w:val="20"/>
              </w:rPr>
            </w:pPr>
          </w:p>
        </w:tc>
      </w:tr>
      <w:tr w:rsidR="00000000">
        <w:trPr>
          <w:divId w:val="424574801"/>
        </w:trPr>
        <w:tc>
          <w:tcPr>
            <w:tcW w:w="0" w:type="auto"/>
            <w:shd w:val="clear" w:color="auto" w:fill="CCEEFF"/>
            <w:tcMar>
              <w:top w:w="30" w:type="dxa"/>
              <w:left w:w="30" w:type="dxa"/>
              <w:bottom w:w="30" w:type="dxa"/>
              <w:right w:w="30" w:type="dxa"/>
            </w:tcMar>
            <w:hideMark/>
          </w:tcPr>
          <w:p w:rsidR="00000000" w:rsidRDefault="00F4231B">
            <w:pPr>
              <w:divId w:val="377171448"/>
              <w:rPr>
                <w:rFonts w:eastAsia="Times New Roman"/>
                <w:sz w:val="20"/>
                <w:szCs w:val="20"/>
              </w:rPr>
            </w:pPr>
            <w:r>
              <w:rPr>
                <w:rFonts w:ascii="inherit" w:eastAsia="Times New Roman" w:hAnsi="inherit"/>
                <w:sz w:val="20"/>
                <w:szCs w:val="20"/>
              </w:rPr>
              <w:t>Research and development</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F4231B">
            <w:pPr>
              <w:divId w:val="5191978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18,716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92689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20,889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936399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18,742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18747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18,632</w:t>
            </w:r>
          </w:p>
        </w:tc>
        <w:tc>
          <w:tcPr>
            <w:tcW w:w="0" w:type="auto"/>
            <w:shd w:val="clear" w:color="auto" w:fill="CCEEFF"/>
            <w:vAlign w:val="bottom"/>
            <w:hideMark/>
          </w:tcPr>
          <w:p w:rsidR="00000000" w:rsidRDefault="00F4231B">
            <w:pPr>
              <w:rPr>
                <w:rFonts w:eastAsia="Times New Roman"/>
                <w:sz w:val="20"/>
                <w:szCs w:val="20"/>
              </w:rPr>
            </w:pPr>
          </w:p>
        </w:tc>
      </w:tr>
      <w:tr w:rsidR="00000000">
        <w:trPr>
          <w:divId w:val="424574801"/>
        </w:trPr>
        <w:tc>
          <w:tcPr>
            <w:tcW w:w="0" w:type="auto"/>
            <w:tcMar>
              <w:top w:w="30" w:type="dxa"/>
              <w:left w:w="30" w:type="dxa"/>
              <w:bottom w:w="30" w:type="dxa"/>
              <w:right w:w="30" w:type="dxa"/>
            </w:tcMar>
            <w:hideMark/>
          </w:tcPr>
          <w:p w:rsidR="00000000" w:rsidRDefault="00F4231B">
            <w:pPr>
              <w:divId w:val="1682773953"/>
              <w:rPr>
                <w:rFonts w:eastAsia="Times New Roman"/>
                <w:sz w:val="20"/>
                <w:szCs w:val="20"/>
              </w:rPr>
            </w:pPr>
            <w:r>
              <w:rPr>
                <w:rFonts w:ascii="inherit" w:eastAsia="Times New Roman" w:hAnsi="inherit"/>
                <w:sz w:val="20"/>
                <w:szCs w:val="20"/>
              </w:rPr>
              <w:t>General and administrative</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F4231B">
            <w:pPr>
              <w:divId w:val="1711032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18,661</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35479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28,699</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837302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18,707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474232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18,468</w:t>
            </w:r>
          </w:p>
        </w:tc>
        <w:tc>
          <w:tcPr>
            <w:tcW w:w="0" w:type="auto"/>
            <w:vAlign w:val="bottom"/>
            <w:hideMark/>
          </w:tcPr>
          <w:p w:rsidR="00000000" w:rsidRDefault="00F4231B">
            <w:pPr>
              <w:rPr>
                <w:rFonts w:eastAsia="Times New Roman"/>
                <w:sz w:val="20"/>
                <w:szCs w:val="20"/>
              </w:rPr>
            </w:pPr>
          </w:p>
        </w:tc>
      </w:tr>
      <w:tr w:rsidR="00000000">
        <w:trPr>
          <w:divId w:val="424574801"/>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Investigation and audit related</w:t>
            </w:r>
          </w:p>
        </w:tc>
        <w:tc>
          <w:tcPr>
            <w:tcW w:w="0" w:type="auto"/>
            <w:shd w:val="clear" w:color="auto" w:fill="CCEEFF"/>
            <w:tcMar>
              <w:top w:w="30" w:type="dxa"/>
              <w:left w:w="30" w:type="dxa"/>
              <w:bottom w:w="30" w:type="dxa"/>
              <w:right w:w="30" w:type="dxa"/>
            </w:tcMar>
            <w:vAlign w:val="bottom"/>
            <w:hideMark/>
          </w:tcPr>
          <w:p w:rsidR="00000000" w:rsidRDefault="00F4231B">
            <w:pPr>
              <w:divId w:val="60179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31,867</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8626222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4,883</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5053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696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421632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892</w:t>
            </w:r>
          </w:p>
        </w:tc>
        <w:tc>
          <w:tcPr>
            <w:tcW w:w="0" w:type="auto"/>
            <w:shd w:val="clear" w:color="auto" w:fill="CCEEFF"/>
            <w:vAlign w:val="bottom"/>
            <w:hideMark/>
          </w:tcPr>
          <w:p w:rsidR="00000000" w:rsidRDefault="00F4231B">
            <w:pPr>
              <w:rPr>
                <w:rFonts w:eastAsia="Times New Roman"/>
                <w:sz w:val="20"/>
                <w:szCs w:val="20"/>
              </w:rPr>
            </w:pPr>
          </w:p>
        </w:tc>
      </w:tr>
      <w:tr w:rsidR="00000000">
        <w:trPr>
          <w:divId w:val="424574801"/>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Amortization of intangible assets</w:t>
            </w:r>
          </w:p>
        </w:tc>
        <w:tc>
          <w:tcPr>
            <w:tcW w:w="0" w:type="auto"/>
            <w:tcMar>
              <w:top w:w="30" w:type="dxa"/>
              <w:left w:w="30" w:type="dxa"/>
              <w:bottom w:w="30" w:type="dxa"/>
              <w:right w:w="30" w:type="dxa"/>
            </w:tcMar>
            <w:vAlign w:val="bottom"/>
            <w:hideMark/>
          </w:tcPr>
          <w:p w:rsidR="00000000" w:rsidRDefault="00F4231B">
            <w:pPr>
              <w:divId w:val="722875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8,544</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568225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8,266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37447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7,896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244804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8,158</w:t>
            </w:r>
          </w:p>
        </w:tc>
        <w:tc>
          <w:tcPr>
            <w:tcW w:w="0" w:type="auto"/>
            <w:vAlign w:val="bottom"/>
            <w:hideMark/>
          </w:tcPr>
          <w:p w:rsidR="00000000" w:rsidRDefault="00F4231B">
            <w:pPr>
              <w:rPr>
                <w:rFonts w:eastAsia="Times New Roman"/>
                <w:sz w:val="20"/>
                <w:szCs w:val="20"/>
              </w:rPr>
            </w:pPr>
          </w:p>
        </w:tc>
      </w:tr>
      <w:tr w:rsidR="00000000">
        <w:trPr>
          <w:divId w:val="424574801"/>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Settlement of litigation, net</w:t>
            </w:r>
          </w:p>
        </w:tc>
        <w:tc>
          <w:tcPr>
            <w:tcW w:w="0" w:type="auto"/>
            <w:shd w:val="clear" w:color="auto" w:fill="CCEEFF"/>
            <w:tcMar>
              <w:top w:w="30" w:type="dxa"/>
              <w:left w:w="30" w:type="dxa"/>
              <w:bottom w:w="30" w:type="dxa"/>
              <w:right w:w="30" w:type="dxa"/>
            </w:tcMar>
            <w:vAlign w:val="bottom"/>
            <w:hideMark/>
          </w:tcPr>
          <w:p w:rsidR="00000000" w:rsidRDefault="00F4231B">
            <w:pPr>
              <w:divId w:val="1281258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394399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5,250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590220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4870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4231B">
            <w:pPr>
              <w:rPr>
                <w:rFonts w:eastAsia="Times New Roman"/>
                <w:sz w:val="20"/>
                <w:szCs w:val="20"/>
              </w:rPr>
            </w:pPr>
          </w:p>
        </w:tc>
      </w:tr>
      <w:tr w:rsidR="00000000">
        <w:trPr>
          <w:divId w:val="424574801"/>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Restructuring</w:t>
            </w:r>
          </w:p>
        </w:tc>
        <w:tc>
          <w:tcPr>
            <w:tcW w:w="0" w:type="auto"/>
            <w:tcMar>
              <w:top w:w="30" w:type="dxa"/>
              <w:left w:w="30" w:type="dxa"/>
              <w:bottom w:w="30" w:type="dxa"/>
              <w:right w:w="30" w:type="dxa"/>
            </w:tcMar>
            <w:vAlign w:val="bottom"/>
            <w:hideMark/>
          </w:tcPr>
          <w:p w:rsidR="00000000" w:rsidRDefault="00F4231B">
            <w:pPr>
              <w:divId w:val="9534842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1,257</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162862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3,833</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43151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51</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905190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6,696</w:t>
            </w:r>
          </w:p>
        </w:tc>
        <w:tc>
          <w:tcPr>
            <w:tcW w:w="0" w:type="auto"/>
            <w:tcBorders>
              <w:bottom w:val="single" w:sz="6" w:space="0" w:color="000000"/>
            </w:tcBorders>
            <w:vAlign w:val="bottom"/>
            <w:hideMark/>
          </w:tcPr>
          <w:p w:rsidR="00000000" w:rsidRDefault="00F4231B">
            <w:pPr>
              <w:rPr>
                <w:rFonts w:eastAsia="Times New Roman"/>
                <w:sz w:val="20"/>
                <w:szCs w:val="20"/>
              </w:rPr>
            </w:pPr>
          </w:p>
        </w:tc>
      </w:tr>
      <w:tr w:rsidR="00000000">
        <w:trPr>
          <w:divId w:val="424574801"/>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operating expenses</w:t>
            </w:r>
          </w:p>
        </w:tc>
        <w:tc>
          <w:tcPr>
            <w:tcW w:w="0" w:type="auto"/>
            <w:shd w:val="clear" w:color="auto" w:fill="CCEEFF"/>
            <w:tcMar>
              <w:top w:w="30" w:type="dxa"/>
              <w:left w:w="30" w:type="dxa"/>
              <w:bottom w:w="30" w:type="dxa"/>
              <w:right w:w="30" w:type="dxa"/>
            </w:tcMar>
            <w:vAlign w:val="bottom"/>
            <w:hideMark/>
          </w:tcPr>
          <w:p w:rsidR="00000000" w:rsidRDefault="00F4231B">
            <w:pPr>
              <w:divId w:val="15884640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104,950</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548779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101,467</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694129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70,958</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1187870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80,823</w:t>
            </w:r>
          </w:p>
        </w:tc>
        <w:tc>
          <w:tcPr>
            <w:tcW w:w="0" w:type="auto"/>
            <w:tcBorders>
              <w:top w:val="single" w:sz="6" w:space="0" w:color="000000"/>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424574801"/>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Loss from operations</w:t>
            </w:r>
          </w:p>
        </w:tc>
        <w:tc>
          <w:tcPr>
            <w:tcW w:w="0" w:type="auto"/>
            <w:tcMar>
              <w:top w:w="30" w:type="dxa"/>
              <w:left w:w="30" w:type="dxa"/>
              <w:bottom w:w="30" w:type="dxa"/>
              <w:right w:w="30" w:type="dxa"/>
            </w:tcMar>
            <w:vAlign w:val="bottom"/>
            <w:hideMark/>
          </w:tcPr>
          <w:p w:rsidR="00000000" w:rsidRDefault="00F4231B">
            <w:pPr>
              <w:divId w:val="10272980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(46,285</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716704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(51,604</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3266340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(17,540</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6302815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(23,507</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424574801"/>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Interest expense, net</w:t>
            </w:r>
          </w:p>
        </w:tc>
        <w:tc>
          <w:tcPr>
            <w:tcW w:w="0" w:type="auto"/>
            <w:shd w:val="clear" w:color="auto" w:fill="CCEEFF"/>
            <w:tcMar>
              <w:top w:w="30" w:type="dxa"/>
              <w:left w:w="30" w:type="dxa"/>
              <w:bottom w:w="30" w:type="dxa"/>
              <w:right w:w="30" w:type="dxa"/>
            </w:tcMar>
            <w:vAlign w:val="bottom"/>
            <w:hideMark/>
          </w:tcPr>
          <w:p w:rsidR="00000000" w:rsidRDefault="00F4231B">
            <w:pPr>
              <w:divId w:val="1480145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(2,905</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184974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(4,124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2139686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(4,682</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289513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(4,754</w:t>
            </w:r>
          </w:p>
        </w:tc>
        <w:tc>
          <w:tcPr>
            <w:tcW w:w="0" w:type="auto"/>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424574801"/>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Other income (expense), net</w:t>
            </w:r>
          </w:p>
        </w:tc>
        <w:tc>
          <w:tcPr>
            <w:tcW w:w="0" w:type="auto"/>
            <w:tcMar>
              <w:top w:w="30" w:type="dxa"/>
              <w:left w:w="30" w:type="dxa"/>
              <w:bottom w:w="30" w:type="dxa"/>
              <w:right w:w="30" w:type="dxa"/>
            </w:tcMar>
            <w:vAlign w:val="bottom"/>
            <w:hideMark/>
          </w:tcPr>
          <w:p w:rsidR="00000000" w:rsidRDefault="00F4231B">
            <w:pPr>
              <w:divId w:val="907111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073351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807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99251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(1,711</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622422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(637</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424574801"/>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(Loss) gain from foreign currency transactions</w:t>
            </w:r>
          </w:p>
        </w:tc>
        <w:tc>
          <w:tcPr>
            <w:tcW w:w="0" w:type="auto"/>
            <w:shd w:val="clear" w:color="auto" w:fill="CCEEFF"/>
            <w:tcMar>
              <w:top w:w="30" w:type="dxa"/>
              <w:left w:w="30" w:type="dxa"/>
              <w:bottom w:w="30" w:type="dxa"/>
              <w:right w:w="30" w:type="dxa"/>
            </w:tcMar>
            <w:vAlign w:val="bottom"/>
            <w:hideMark/>
          </w:tcPr>
          <w:p w:rsidR="00000000" w:rsidRDefault="00F4231B">
            <w:pPr>
              <w:divId w:val="20033118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(922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9269590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1,045</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7004284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(304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9109938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1,484</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424574801"/>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Loss before income taxes</w:t>
            </w:r>
          </w:p>
        </w:tc>
        <w:tc>
          <w:tcPr>
            <w:tcW w:w="0" w:type="auto"/>
            <w:tcMar>
              <w:top w:w="30" w:type="dxa"/>
              <w:left w:w="30" w:type="dxa"/>
              <w:bottom w:w="30" w:type="dxa"/>
              <w:right w:w="30" w:type="dxa"/>
            </w:tcMar>
            <w:vAlign w:val="bottom"/>
            <w:hideMark/>
          </w:tcPr>
          <w:p w:rsidR="00000000" w:rsidRDefault="00F4231B">
            <w:pPr>
              <w:divId w:val="16408451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(50,035</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194928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(53,876</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2989974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(24,237</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7875059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(27,414</w:t>
            </w:r>
          </w:p>
        </w:tc>
        <w:tc>
          <w:tcPr>
            <w:tcW w:w="0" w:type="auto"/>
            <w:tcBorders>
              <w:top w:val="sing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424574801"/>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Income tax (provision) benefit</w:t>
            </w:r>
          </w:p>
        </w:tc>
        <w:tc>
          <w:tcPr>
            <w:tcW w:w="0" w:type="auto"/>
            <w:shd w:val="clear" w:color="auto" w:fill="CCEEFF"/>
            <w:tcMar>
              <w:top w:w="30" w:type="dxa"/>
              <w:left w:w="30" w:type="dxa"/>
              <w:bottom w:w="30" w:type="dxa"/>
              <w:right w:w="30" w:type="dxa"/>
            </w:tcMar>
            <w:vAlign w:val="bottom"/>
            <w:hideMark/>
          </w:tcPr>
          <w:p w:rsidR="00000000" w:rsidRDefault="00F4231B">
            <w:pPr>
              <w:divId w:val="12914043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(1,415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1304392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3890639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(400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4231B">
            <w:pPr>
              <w:divId w:val="16425395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210</w:t>
            </w:r>
          </w:p>
        </w:tc>
        <w:tc>
          <w:tcPr>
            <w:tcW w:w="0" w:type="auto"/>
            <w:tcBorders>
              <w:bottom w:val="single" w:sz="6" w:space="0" w:color="000000"/>
            </w:tcBorders>
            <w:shd w:val="clear" w:color="auto" w:fill="CCEEFF"/>
            <w:vAlign w:val="bottom"/>
            <w:hideMark/>
          </w:tcPr>
          <w:p w:rsidR="00000000" w:rsidRDefault="00F4231B">
            <w:pPr>
              <w:rPr>
                <w:rFonts w:eastAsia="Times New Roman"/>
                <w:sz w:val="20"/>
                <w:szCs w:val="20"/>
              </w:rPr>
            </w:pPr>
          </w:p>
        </w:tc>
      </w:tr>
      <w:tr w:rsidR="00000000">
        <w:trPr>
          <w:divId w:val="424574801"/>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Net loss</w:t>
            </w:r>
          </w:p>
        </w:tc>
        <w:tc>
          <w:tcPr>
            <w:tcW w:w="0" w:type="auto"/>
            <w:tcMar>
              <w:top w:w="30" w:type="dxa"/>
              <w:left w:w="30" w:type="dxa"/>
              <w:bottom w:w="30" w:type="dxa"/>
              <w:right w:w="30" w:type="dxa"/>
            </w:tcMar>
            <w:vAlign w:val="bottom"/>
            <w:hideMark/>
          </w:tcPr>
          <w:p w:rsidR="00000000" w:rsidRDefault="00F4231B">
            <w:pPr>
              <w:divId w:val="17004003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(51,450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6834354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(55,977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9578307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(24,637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9126653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(27,204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424574801"/>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Net loss per common share:</w:t>
            </w:r>
          </w:p>
        </w:tc>
        <w:tc>
          <w:tcPr>
            <w:tcW w:w="0" w:type="auto"/>
            <w:shd w:val="clear" w:color="auto" w:fill="CCEEFF"/>
            <w:tcMar>
              <w:top w:w="30" w:type="dxa"/>
              <w:left w:w="30" w:type="dxa"/>
              <w:bottom w:w="30" w:type="dxa"/>
              <w:right w:w="30" w:type="dxa"/>
            </w:tcMar>
            <w:vAlign w:val="bottom"/>
            <w:hideMark/>
          </w:tcPr>
          <w:p w:rsidR="00000000" w:rsidRDefault="00F4231B">
            <w:pPr>
              <w:divId w:val="2437576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751849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9342159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510484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2808384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333875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20497217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984502656"/>
              <w:rPr>
                <w:rFonts w:eastAsia="Times New Roman"/>
                <w:sz w:val="20"/>
                <w:szCs w:val="20"/>
              </w:rPr>
            </w:pPr>
            <w:r>
              <w:rPr>
                <w:rFonts w:ascii="inherit" w:eastAsia="Times New Roman" w:hAnsi="inherit"/>
                <w:sz w:val="20"/>
                <w:szCs w:val="20"/>
              </w:rPr>
              <w:t> </w:t>
            </w:r>
          </w:p>
        </w:tc>
      </w:tr>
      <w:tr w:rsidR="00000000">
        <w:trPr>
          <w:divId w:val="424574801"/>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Basic and diluted</w:t>
            </w:r>
          </w:p>
        </w:tc>
        <w:tc>
          <w:tcPr>
            <w:tcW w:w="0" w:type="auto"/>
            <w:tcMar>
              <w:top w:w="30" w:type="dxa"/>
              <w:left w:w="30" w:type="dxa"/>
              <w:bottom w:w="30" w:type="dxa"/>
              <w:right w:w="30" w:type="dxa"/>
            </w:tcMar>
            <w:vAlign w:val="bottom"/>
            <w:hideMark/>
          </w:tcPr>
          <w:p w:rsidR="00000000" w:rsidRDefault="00F4231B">
            <w:pPr>
              <w:divId w:val="511338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(0.93</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729621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(1.02</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111947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(0.42</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4231B">
            <w:pPr>
              <w:divId w:val="792869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(0.46</w:t>
            </w:r>
          </w:p>
        </w:tc>
        <w:tc>
          <w:tcPr>
            <w:tcW w:w="0" w:type="auto"/>
            <w:tcMar>
              <w:top w:w="30" w:type="dxa"/>
              <w:left w:w="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r>
      <w:tr w:rsidR="00000000">
        <w:trPr>
          <w:divId w:val="424574801"/>
        </w:trPr>
        <w:tc>
          <w:tcPr>
            <w:tcW w:w="0" w:type="auto"/>
            <w:shd w:val="clear" w:color="auto" w:fill="CCEEFF"/>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Weighted-average number of shares used in per share calculation - Common Stock:</w:t>
            </w:r>
          </w:p>
        </w:tc>
        <w:tc>
          <w:tcPr>
            <w:tcW w:w="0" w:type="auto"/>
            <w:shd w:val="clear" w:color="auto" w:fill="CCEEFF"/>
            <w:tcMar>
              <w:top w:w="30" w:type="dxa"/>
              <w:left w:w="30" w:type="dxa"/>
              <w:bottom w:w="30" w:type="dxa"/>
              <w:right w:w="30" w:type="dxa"/>
            </w:tcMar>
            <w:vAlign w:val="bottom"/>
            <w:hideMark/>
          </w:tcPr>
          <w:p w:rsidR="00000000" w:rsidRDefault="00F4231B">
            <w:pPr>
              <w:divId w:val="20733856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7187762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743499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423842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6311309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497381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2870494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008294167"/>
              <w:rPr>
                <w:rFonts w:eastAsia="Times New Roman"/>
                <w:sz w:val="20"/>
                <w:szCs w:val="20"/>
              </w:rPr>
            </w:pPr>
            <w:r>
              <w:rPr>
                <w:rFonts w:ascii="inherit" w:eastAsia="Times New Roman" w:hAnsi="inherit"/>
                <w:sz w:val="20"/>
                <w:szCs w:val="20"/>
              </w:rPr>
              <w:t> </w:t>
            </w:r>
          </w:p>
        </w:tc>
      </w:tr>
      <w:tr w:rsidR="00000000">
        <w:trPr>
          <w:divId w:val="424574801"/>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Basic and diluted</w:t>
            </w:r>
          </w:p>
        </w:tc>
        <w:tc>
          <w:tcPr>
            <w:tcW w:w="0" w:type="auto"/>
            <w:tcMar>
              <w:top w:w="30" w:type="dxa"/>
              <w:left w:w="30" w:type="dxa"/>
              <w:bottom w:w="30" w:type="dxa"/>
              <w:right w:w="30" w:type="dxa"/>
            </w:tcMar>
            <w:vAlign w:val="bottom"/>
            <w:hideMark/>
          </w:tcPr>
          <w:p w:rsidR="00000000" w:rsidRDefault="00F4231B">
            <w:pPr>
              <w:divId w:val="1828589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55,227,046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038626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55,192,741</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52979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58,212,306</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8165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59,116,831</w:t>
            </w:r>
          </w:p>
        </w:tc>
        <w:tc>
          <w:tcPr>
            <w:tcW w:w="0" w:type="auto"/>
            <w:vAlign w:val="bottom"/>
            <w:hideMark/>
          </w:tcPr>
          <w:p w:rsidR="00000000" w:rsidRDefault="00F4231B">
            <w:pPr>
              <w:rPr>
                <w:rFonts w:eastAsia="Times New Roman"/>
                <w:sz w:val="20"/>
                <w:szCs w:val="20"/>
              </w:rPr>
            </w:pPr>
          </w:p>
        </w:tc>
      </w:tr>
      <w:tr w:rsidR="00000000">
        <w:trPr>
          <w:divId w:val="424574801"/>
        </w:trPr>
        <w:tc>
          <w:tcPr>
            <w:tcW w:w="0" w:type="auto"/>
            <w:shd w:val="clear" w:color="auto" w:fill="CCEEFF"/>
            <w:tcMar>
              <w:top w:w="30" w:type="dxa"/>
              <w:left w:w="30" w:type="dxa"/>
              <w:bottom w:w="30" w:type="dxa"/>
              <w:right w:w="30" w:type="dxa"/>
            </w:tcMar>
            <w:vAlign w:val="bottom"/>
            <w:hideMark/>
          </w:tcPr>
          <w:p w:rsidR="00000000" w:rsidRDefault="00F4231B">
            <w:pPr>
              <w:divId w:val="1984385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1295948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7713184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2584844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10112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9300872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52043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5396616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4231B">
            <w:pPr>
              <w:divId w:val="2139952081"/>
              <w:rPr>
                <w:rFonts w:eastAsia="Times New Roman"/>
                <w:sz w:val="20"/>
                <w:szCs w:val="20"/>
              </w:rPr>
            </w:pPr>
            <w:r>
              <w:rPr>
                <w:rFonts w:ascii="inherit" w:eastAsia="Times New Roman" w:hAnsi="inherit"/>
                <w:sz w:val="20"/>
                <w:szCs w:val="20"/>
              </w:rPr>
              <w:t> </w:t>
            </w:r>
          </w:p>
        </w:tc>
      </w:tr>
      <w:tr w:rsidR="00000000">
        <w:trPr>
          <w:divId w:val="424574801"/>
        </w:trPr>
        <w:tc>
          <w:tcPr>
            <w:tcW w:w="0" w:type="auto"/>
            <w:gridSpan w:val="17"/>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i/>
                <w:iCs/>
                <w:sz w:val="14"/>
                <w:szCs w:val="14"/>
                <w:vertAlign w:val="superscript"/>
              </w:rPr>
              <w:t>(1) </w:t>
            </w:r>
            <w:r>
              <w:rPr>
                <w:rFonts w:ascii="inherit" w:eastAsia="Times New Roman" w:hAnsi="inherit"/>
                <w:i/>
                <w:iCs/>
                <w:sz w:val="20"/>
                <w:szCs w:val="20"/>
              </w:rPr>
              <w:t>Stock-based compensation expense is included in the line items above as follows:</w:t>
            </w:r>
          </w:p>
        </w:tc>
      </w:tr>
      <w:tr w:rsidR="00000000">
        <w:trPr>
          <w:divId w:val="424574801"/>
        </w:trPr>
        <w:tc>
          <w:tcPr>
            <w:tcW w:w="0" w:type="auto"/>
            <w:shd w:val="clear" w:color="auto" w:fill="CCEEFF"/>
            <w:tcMar>
              <w:top w:w="30" w:type="dxa"/>
              <w:left w:w="30" w:type="dxa"/>
              <w:bottom w:w="30" w:type="dxa"/>
              <w:right w:w="30" w:type="dxa"/>
            </w:tcMar>
            <w:vAlign w:val="bottom"/>
            <w:hideMark/>
          </w:tcPr>
          <w:p w:rsidR="00000000" w:rsidRDefault="00F4231B">
            <w:pPr>
              <w:divId w:val="1355962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4231B">
            <w:pPr>
              <w:divId w:val="19088083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First</w:t>
            </w:r>
          </w:p>
        </w:tc>
        <w:tc>
          <w:tcPr>
            <w:tcW w:w="0" w:type="auto"/>
            <w:shd w:val="clear" w:color="auto" w:fill="CCEEFF"/>
            <w:tcMar>
              <w:top w:w="30" w:type="dxa"/>
              <w:left w:w="30" w:type="dxa"/>
              <w:bottom w:w="30" w:type="dxa"/>
              <w:right w:w="30" w:type="dxa"/>
            </w:tcMar>
            <w:vAlign w:val="bottom"/>
            <w:hideMark/>
          </w:tcPr>
          <w:p w:rsidR="00000000" w:rsidRDefault="00F4231B">
            <w:pPr>
              <w:divId w:val="10906644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Second</w:t>
            </w:r>
          </w:p>
        </w:tc>
        <w:tc>
          <w:tcPr>
            <w:tcW w:w="0" w:type="auto"/>
            <w:shd w:val="clear" w:color="auto" w:fill="CCEEFF"/>
            <w:tcMar>
              <w:top w:w="30" w:type="dxa"/>
              <w:left w:w="30" w:type="dxa"/>
              <w:bottom w:w="30" w:type="dxa"/>
              <w:right w:w="30" w:type="dxa"/>
            </w:tcMar>
            <w:vAlign w:val="bottom"/>
            <w:hideMark/>
          </w:tcPr>
          <w:p w:rsidR="00000000" w:rsidRDefault="00F4231B">
            <w:pPr>
              <w:divId w:val="14855889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Third</w:t>
            </w:r>
          </w:p>
        </w:tc>
        <w:tc>
          <w:tcPr>
            <w:tcW w:w="0" w:type="auto"/>
            <w:shd w:val="clear" w:color="auto" w:fill="CCEEFF"/>
            <w:tcMar>
              <w:top w:w="30" w:type="dxa"/>
              <w:left w:w="30" w:type="dxa"/>
              <w:bottom w:w="30" w:type="dxa"/>
              <w:right w:w="30" w:type="dxa"/>
            </w:tcMar>
            <w:vAlign w:val="bottom"/>
            <w:hideMark/>
          </w:tcPr>
          <w:p w:rsidR="00000000" w:rsidRDefault="00F4231B">
            <w:pPr>
              <w:divId w:val="9744122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rPr>
              <w:t>Fourth</w:t>
            </w:r>
          </w:p>
        </w:tc>
      </w:tr>
      <w:tr w:rsidR="00000000">
        <w:trPr>
          <w:divId w:val="424574801"/>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Cost of revenues</w:t>
            </w:r>
          </w:p>
        </w:tc>
        <w:tc>
          <w:tcPr>
            <w:tcW w:w="0" w:type="auto"/>
            <w:tcMar>
              <w:top w:w="30" w:type="dxa"/>
              <w:left w:w="30" w:type="dxa"/>
              <w:bottom w:w="30" w:type="dxa"/>
              <w:right w:w="30" w:type="dxa"/>
            </w:tcMar>
            <w:vAlign w:val="bottom"/>
            <w:hideMark/>
          </w:tcPr>
          <w:p w:rsidR="00000000" w:rsidRDefault="00F4231B">
            <w:pPr>
              <w:divId w:val="5612553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213</w:t>
            </w:r>
          </w:p>
        </w:tc>
        <w:tc>
          <w:tcPr>
            <w:tcW w:w="0" w:type="auto"/>
            <w:tcBorders>
              <w:top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624736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3,774</w:t>
            </w:r>
          </w:p>
        </w:tc>
        <w:tc>
          <w:tcPr>
            <w:tcW w:w="0" w:type="auto"/>
            <w:tcBorders>
              <w:top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8599707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1,248</w:t>
            </w:r>
          </w:p>
        </w:tc>
        <w:tc>
          <w:tcPr>
            <w:tcW w:w="0" w:type="auto"/>
            <w:tcBorders>
              <w:top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4416111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1,114</w:t>
            </w:r>
          </w:p>
        </w:tc>
        <w:tc>
          <w:tcPr>
            <w:tcW w:w="0" w:type="auto"/>
            <w:tcBorders>
              <w:top w:val="single" w:sz="6" w:space="0" w:color="000000"/>
            </w:tcBorders>
            <w:vAlign w:val="bottom"/>
            <w:hideMark/>
          </w:tcPr>
          <w:p w:rsidR="00000000" w:rsidRDefault="00F4231B">
            <w:pPr>
              <w:rPr>
                <w:rFonts w:eastAsia="Times New Roman"/>
                <w:sz w:val="20"/>
                <w:szCs w:val="20"/>
              </w:rPr>
            </w:pPr>
          </w:p>
        </w:tc>
      </w:tr>
      <w:tr w:rsidR="00000000">
        <w:trPr>
          <w:divId w:val="424574801"/>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Selling and marketing</w:t>
            </w:r>
          </w:p>
        </w:tc>
        <w:tc>
          <w:tcPr>
            <w:tcW w:w="0" w:type="auto"/>
            <w:shd w:val="clear" w:color="auto" w:fill="CCEEFF"/>
            <w:tcMar>
              <w:top w:w="30" w:type="dxa"/>
              <w:left w:w="30" w:type="dxa"/>
              <w:bottom w:w="30" w:type="dxa"/>
              <w:right w:w="30" w:type="dxa"/>
            </w:tcMar>
            <w:vAlign w:val="bottom"/>
            <w:hideMark/>
          </w:tcPr>
          <w:p w:rsidR="00000000" w:rsidRDefault="00F4231B">
            <w:pPr>
              <w:divId w:val="486553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575</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82000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5,792</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58812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1,860</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167014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1,225</w:t>
            </w:r>
          </w:p>
        </w:tc>
        <w:tc>
          <w:tcPr>
            <w:tcW w:w="0" w:type="auto"/>
            <w:shd w:val="clear" w:color="auto" w:fill="CCEEFF"/>
            <w:vAlign w:val="bottom"/>
            <w:hideMark/>
          </w:tcPr>
          <w:p w:rsidR="00000000" w:rsidRDefault="00F4231B">
            <w:pPr>
              <w:rPr>
                <w:rFonts w:eastAsia="Times New Roman"/>
                <w:sz w:val="20"/>
                <w:szCs w:val="20"/>
              </w:rPr>
            </w:pPr>
          </w:p>
        </w:tc>
      </w:tr>
      <w:tr w:rsidR="00000000">
        <w:trPr>
          <w:divId w:val="424574801"/>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Research and development</w:t>
            </w:r>
          </w:p>
        </w:tc>
        <w:tc>
          <w:tcPr>
            <w:tcW w:w="0" w:type="auto"/>
            <w:tcMar>
              <w:top w:w="30" w:type="dxa"/>
              <w:left w:w="30" w:type="dxa"/>
              <w:bottom w:w="30" w:type="dxa"/>
              <w:right w:w="30" w:type="dxa"/>
            </w:tcMar>
            <w:vAlign w:val="bottom"/>
            <w:hideMark/>
          </w:tcPr>
          <w:p w:rsidR="00000000" w:rsidRDefault="00F4231B">
            <w:pPr>
              <w:divId w:val="2115049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344</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431268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3,972</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789981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1,137</w:t>
            </w:r>
          </w:p>
        </w:tc>
        <w:tc>
          <w:tcPr>
            <w:tcW w:w="0" w:type="auto"/>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608050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1,127</w:t>
            </w:r>
          </w:p>
        </w:tc>
        <w:tc>
          <w:tcPr>
            <w:tcW w:w="0" w:type="auto"/>
            <w:vAlign w:val="bottom"/>
            <w:hideMark/>
          </w:tcPr>
          <w:p w:rsidR="00000000" w:rsidRDefault="00F4231B">
            <w:pPr>
              <w:rPr>
                <w:rFonts w:eastAsia="Times New Roman"/>
                <w:sz w:val="20"/>
                <w:szCs w:val="20"/>
              </w:rPr>
            </w:pPr>
          </w:p>
        </w:tc>
      </w:tr>
      <w:tr w:rsidR="00000000">
        <w:trPr>
          <w:divId w:val="424574801"/>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General and administrative</w:t>
            </w:r>
          </w:p>
        </w:tc>
        <w:tc>
          <w:tcPr>
            <w:tcW w:w="0" w:type="auto"/>
            <w:shd w:val="clear" w:color="auto" w:fill="CCEEFF"/>
            <w:tcMar>
              <w:top w:w="30" w:type="dxa"/>
              <w:left w:w="30" w:type="dxa"/>
              <w:bottom w:w="30" w:type="dxa"/>
              <w:right w:w="30" w:type="dxa"/>
            </w:tcMar>
            <w:vAlign w:val="bottom"/>
            <w:hideMark/>
          </w:tcPr>
          <w:p w:rsidR="00000000" w:rsidRDefault="00F4231B">
            <w:pPr>
              <w:divId w:val="1816143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749</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6179541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9,461</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20035052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2,066</w:t>
            </w:r>
          </w:p>
        </w:tc>
        <w:tc>
          <w:tcPr>
            <w:tcW w:w="0" w:type="auto"/>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8142958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2,494</w:t>
            </w:r>
          </w:p>
        </w:tc>
        <w:tc>
          <w:tcPr>
            <w:tcW w:w="0" w:type="auto"/>
            <w:shd w:val="clear" w:color="auto" w:fill="CCEEFF"/>
            <w:vAlign w:val="bottom"/>
            <w:hideMark/>
          </w:tcPr>
          <w:p w:rsidR="00000000" w:rsidRDefault="00F4231B">
            <w:pPr>
              <w:rPr>
                <w:rFonts w:eastAsia="Times New Roman"/>
                <w:sz w:val="20"/>
                <w:szCs w:val="20"/>
              </w:rPr>
            </w:pPr>
          </w:p>
        </w:tc>
      </w:tr>
      <w:tr w:rsidR="00000000">
        <w:trPr>
          <w:divId w:val="424574801"/>
        </w:trPr>
        <w:tc>
          <w:tcPr>
            <w:tcW w:w="0" w:type="auto"/>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Restructuring</w:t>
            </w:r>
          </w:p>
        </w:tc>
        <w:tc>
          <w:tcPr>
            <w:tcW w:w="0" w:type="auto"/>
            <w:tcMar>
              <w:top w:w="30" w:type="dxa"/>
              <w:left w:w="30" w:type="dxa"/>
              <w:bottom w:w="30" w:type="dxa"/>
              <w:right w:w="30" w:type="dxa"/>
            </w:tcMar>
            <w:vAlign w:val="bottom"/>
            <w:hideMark/>
          </w:tcPr>
          <w:p w:rsidR="00000000" w:rsidRDefault="00F4231B">
            <w:pPr>
              <w:divId w:val="10831851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368622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20447419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F4231B">
            <w:pPr>
              <w:rPr>
                <w:rFonts w:eastAsia="Times New Roman"/>
                <w:sz w:val="20"/>
                <w:szCs w:val="20"/>
              </w:rPr>
            </w:pPr>
          </w:p>
        </w:tc>
        <w:tc>
          <w:tcPr>
            <w:tcW w:w="0" w:type="auto"/>
            <w:tcMar>
              <w:top w:w="30" w:type="dxa"/>
              <w:left w:w="30" w:type="dxa"/>
              <w:bottom w:w="30" w:type="dxa"/>
              <w:right w:w="30" w:type="dxa"/>
            </w:tcMar>
            <w:vAlign w:val="bottom"/>
            <w:hideMark/>
          </w:tcPr>
          <w:p w:rsidR="00000000" w:rsidRDefault="00F4231B">
            <w:pPr>
              <w:divId w:val="13351072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468</w:t>
            </w:r>
          </w:p>
        </w:tc>
        <w:tc>
          <w:tcPr>
            <w:tcW w:w="0" w:type="auto"/>
            <w:tcBorders>
              <w:bottom w:val="single" w:sz="6" w:space="0" w:color="000000"/>
            </w:tcBorders>
            <w:vAlign w:val="bottom"/>
            <w:hideMark/>
          </w:tcPr>
          <w:p w:rsidR="00000000" w:rsidRDefault="00F4231B">
            <w:pPr>
              <w:rPr>
                <w:rFonts w:eastAsia="Times New Roman"/>
                <w:sz w:val="20"/>
                <w:szCs w:val="20"/>
              </w:rPr>
            </w:pPr>
          </w:p>
        </w:tc>
      </w:tr>
      <w:tr w:rsidR="00000000">
        <w:trPr>
          <w:divId w:val="424574801"/>
        </w:trPr>
        <w:tc>
          <w:tcPr>
            <w:tcW w:w="0" w:type="auto"/>
            <w:shd w:val="clear" w:color="auto" w:fill="CCEEFF"/>
            <w:tcMar>
              <w:top w:w="30" w:type="dxa"/>
              <w:left w:w="42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Total stock-based compensation expense</w:t>
            </w:r>
          </w:p>
        </w:tc>
        <w:tc>
          <w:tcPr>
            <w:tcW w:w="0" w:type="auto"/>
            <w:shd w:val="clear" w:color="auto" w:fill="CCEEFF"/>
            <w:tcMar>
              <w:top w:w="30" w:type="dxa"/>
              <w:left w:w="30" w:type="dxa"/>
              <w:bottom w:w="30" w:type="dxa"/>
              <w:right w:w="30" w:type="dxa"/>
            </w:tcMar>
            <w:vAlign w:val="bottom"/>
            <w:hideMark/>
          </w:tcPr>
          <w:p w:rsidR="00000000" w:rsidRDefault="00F4231B">
            <w:pPr>
              <w:divId w:val="12986077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1,881</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364553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22,999</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12807211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6,311</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4231B">
            <w:pPr>
              <w:divId w:val="7942544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4231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4231B">
            <w:pPr>
              <w:jc w:val="right"/>
              <w:rPr>
                <w:rFonts w:eastAsia="Times New Roman"/>
                <w:sz w:val="20"/>
                <w:szCs w:val="20"/>
              </w:rPr>
            </w:pPr>
            <w:r>
              <w:rPr>
                <w:rFonts w:ascii="inherit" w:eastAsia="Times New Roman" w:hAnsi="inherit"/>
                <w:sz w:val="20"/>
                <w:szCs w:val="20"/>
              </w:rPr>
              <w:t>6,428</w:t>
            </w:r>
          </w:p>
        </w:tc>
        <w:tc>
          <w:tcPr>
            <w:tcW w:w="0" w:type="auto"/>
            <w:tcBorders>
              <w:top w:val="single" w:sz="6" w:space="0" w:color="000000"/>
              <w:bottom w:val="double" w:sz="6" w:space="0" w:color="000000"/>
            </w:tcBorders>
            <w:shd w:val="clear" w:color="auto" w:fill="CCEEFF"/>
            <w:vAlign w:val="bottom"/>
            <w:hideMark/>
          </w:tcPr>
          <w:p w:rsidR="00000000" w:rsidRDefault="00F4231B">
            <w:pPr>
              <w:rPr>
                <w:rFonts w:eastAsia="Times New Roman"/>
                <w:sz w:val="20"/>
                <w:szCs w:val="20"/>
              </w:rPr>
            </w:pPr>
          </w:p>
        </w:tc>
      </w:tr>
    </w:tbl>
    <w:p w:rsidR="00000000" w:rsidRDefault="00F4231B">
      <w:pPr>
        <w:spacing w:line="288" w:lineRule="auto"/>
        <w:divId w:val="1888685080"/>
        <w:rPr>
          <w:rFonts w:eastAsia="Times New Roman"/>
          <w:sz w:val="20"/>
          <w:szCs w:val="20"/>
        </w:rPr>
      </w:pPr>
    </w:p>
    <w:p w:rsidR="00000000" w:rsidRDefault="00F4231B">
      <w:pPr>
        <w:spacing w:line="288" w:lineRule="auto"/>
        <w:divId w:val="54284799"/>
        <w:rPr>
          <w:rFonts w:eastAsia="Times New Roman"/>
          <w:sz w:val="18"/>
          <w:szCs w:val="18"/>
        </w:rPr>
      </w:pPr>
    </w:p>
    <w:p w:rsidR="00000000" w:rsidRDefault="00F4231B">
      <w:pPr>
        <w:divId w:val="920065334"/>
        <w:rPr>
          <w:rFonts w:eastAsia="Times New Roman"/>
          <w:sz w:val="20"/>
          <w:szCs w:val="20"/>
        </w:rPr>
      </w:pPr>
    </w:p>
    <w:p w:rsidR="00000000" w:rsidRDefault="00F4231B">
      <w:pPr>
        <w:spacing w:line="288" w:lineRule="auto"/>
        <w:jc w:val="center"/>
        <w:divId w:val="988748835"/>
        <w:rPr>
          <w:rFonts w:eastAsia="Times New Roman"/>
          <w:sz w:val="20"/>
          <w:szCs w:val="20"/>
        </w:rPr>
      </w:pPr>
      <w:r>
        <w:rPr>
          <w:rFonts w:ascii="inherit" w:eastAsia="Times New Roman" w:hAnsi="inherit"/>
          <w:sz w:val="20"/>
          <w:szCs w:val="20"/>
        </w:rPr>
        <w:t>104</w:t>
      </w:r>
    </w:p>
    <w:p w:rsidR="00000000" w:rsidRDefault="00F4231B">
      <w:pPr>
        <w:divId w:val="1034236348"/>
        <w:rPr>
          <w:rFonts w:eastAsia="Times New Roman"/>
          <w:sz w:val="20"/>
          <w:szCs w:val="20"/>
        </w:rPr>
      </w:pPr>
      <w:r>
        <w:rPr>
          <w:rFonts w:eastAsia="Times New Roman"/>
          <w:sz w:val="20"/>
          <w:szCs w:val="20"/>
        </w:rPr>
        <w:pict>
          <v:rect id="_x0000_i1132" style="width:0;height:1.5pt" o:hralign="center" o:hrstd="t" o:hr="t" fillcolor="#a0a0a0" stroked="f"/>
        </w:pict>
      </w:r>
    </w:p>
    <w:p w:rsidR="00000000" w:rsidRDefault="00F4231B">
      <w:pPr>
        <w:spacing w:line="288" w:lineRule="auto"/>
        <w:divId w:val="18701203"/>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928731389"/>
        <w:rPr>
          <w:rFonts w:eastAsia="Times New Roman"/>
          <w:sz w:val="20"/>
          <w:szCs w:val="20"/>
        </w:rPr>
      </w:pPr>
    </w:p>
    <w:p w:rsidR="00000000" w:rsidRDefault="00F4231B">
      <w:pPr>
        <w:divId w:val="1390616852"/>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275064212"/>
        </w:trPr>
        <w:tc>
          <w:tcPr>
            <w:tcW w:w="0" w:type="auto"/>
            <w:gridSpan w:val="2"/>
            <w:vAlign w:val="center"/>
            <w:hideMark/>
          </w:tcPr>
          <w:p w:rsidR="00000000" w:rsidRDefault="00F4231B">
            <w:pPr>
              <w:rPr>
                <w:rFonts w:eastAsia="Times New Roman"/>
                <w:sz w:val="20"/>
                <w:szCs w:val="20"/>
              </w:rPr>
            </w:pPr>
          </w:p>
        </w:tc>
      </w:tr>
      <w:tr w:rsidR="00000000">
        <w:trPr>
          <w:divId w:val="275064212"/>
        </w:trPr>
        <w:tc>
          <w:tcPr>
            <w:tcW w:w="55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275064212"/>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ITEM 9.</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i/>
                <w:iCs/>
                <w:sz w:val="20"/>
                <w:szCs w:val="20"/>
              </w:rPr>
              <w:t>CHANGES IN AND DISAGREEMENTS WITH ACCOUNTANTS ON ACCOUNTING AND FINANCIAL DISCLOSURE</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None.</w:t>
      </w: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742525926"/>
        </w:trPr>
        <w:tc>
          <w:tcPr>
            <w:tcW w:w="0" w:type="auto"/>
            <w:gridSpan w:val="2"/>
            <w:vAlign w:val="center"/>
            <w:hideMark/>
          </w:tcPr>
          <w:p w:rsidR="00000000" w:rsidRDefault="00F4231B">
            <w:pPr>
              <w:spacing w:line="288" w:lineRule="auto"/>
              <w:jc w:val="both"/>
              <w:rPr>
                <w:rFonts w:eastAsia="Times New Roman"/>
                <w:sz w:val="20"/>
                <w:szCs w:val="20"/>
              </w:rPr>
            </w:pPr>
          </w:p>
        </w:tc>
      </w:tr>
      <w:tr w:rsidR="00000000">
        <w:trPr>
          <w:divId w:val="742525926"/>
        </w:trPr>
        <w:tc>
          <w:tcPr>
            <w:tcW w:w="55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742525926"/>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ITEM 9A.</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i/>
                <w:iCs/>
                <w:sz w:val="20"/>
                <w:szCs w:val="20"/>
              </w:rPr>
              <w:t>CONTROLS AND PROCEDURES</w:t>
            </w:r>
          </w:p>
        </w:tc>
      </w:tr>
    </w:tbl>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Evaluation of Disclosure Controls and Procedures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carried out an evaluation requir</w:t>
      </w:r>
      <w:r>
        <w:rPr>
          <w:rFonts w:ascii="inherit" w:eastAsia="Times New Roman" w:hAnsi="inherit"/>
          <w:sz w:val="20"/>
          <w:szCs w:val="20"/>
        </w:rPr>
        <w:t>ed by the Securities Exchange Act of 1934 (the "Exchange Act"), under the supervision and with the participation of our principal executive officer and our principal financial officer, of the effectiveness of the design and operation of our disclosure cont</w:t>
      </w:r>
      <w:r>
        <w:rPr>
          <w:rFonts w:ascii="inherit" w:eastAsia="Times New Roman" w:hAnsi="inherit"/>
          <w:sz w:val="20"/>
          <w:szCs w:val="20"/>
        </w:rPr>
        <w:t>rols and procedures, as defined in Rules 13a-15(e) and 15d-15(e) of the Exchange Act, as of December 31, 2019. Based on this evaluation, our principal executive officer and principal financial officer concluded that as of December 31, 2019, these disclosur</w:t>
      </w:r>
      <w:r>
        <w:rPr>
          <w:rFonts w:ascii="inherit" w:eastAsia="Times New Roman" w:hAnsi="inherit"/>
          <w:sz w:val="20"/>
          <w:szCs w:val="20"/>
        </w:rPr>
        <w:t>e controls and procedures were effective to provide reasonable assurance that information required to be disclosed by us in the reports that we file or submit under the Exchange Act is recorded, processed, summarized, and reported within the time periods s</w:t>
      </w:r>
      <w:r>
        <w:rPr>
          <w:rFonts w:ascii="inherit" w:eastAsia="Times New Roman" w:hAnsi="inherit"/>
          <w:sz w:val="20"/>
          <w:szCs w:val="20"/>
        </w:rPr>
        <w:t>pecified in the SEC's rules and forms and to provide reasonable assurance that such information is accumulated and communicated to our management, including our principal executive officer and principal financial officer, as appropriate to allow timely dec</w:t>
      </w:r>
      <w:r>
        <w:rPr>
          <w:rFonts w:ascii="inherit" w:eastAsia="Times New Roman" w:hAnsi="inherit"/>
          <w:sz w:val="20"/>
          <w:szCs w:val="20"/>
        </w:rPr>
        <w:t>isions regarding required disclosure.</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Management's Report on Internal Control over Financial Reporting</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Management is responsible for establishing and maintaining adequate internal control over financial reporting, as defined in Rule 13a-15(f) and 15d-15(f)</w:t>
      </w:r>
      <w:r>
        <w:rPr>
          <w:rFonts w:ascii="inherit" w:eastAsia="Times New Roman" w:hAnsi="inherit"/>
          <w:sz w:val="20"/>
          <w:szCs w:val="20"/>
        </w:rPr>
        <w:t xml:space="preserve"> of the Exchange Act. Management, under the supervision and with the participation of our principal executive officer and principal financial officer, assessed the effectiveness of our internal control over financial reporting as of December 31, 2019 based</w:t>
      </w:r>
      <w:r>
        <w:rPr>
          <w:rFonts w:ascii="inherit" w:eastAsia="Times New Roman" w:hAnsi="inherit"/>
          <w:sz w:val="20"/>
          <w:szCs w:val="20"/>
        </w:rPr>
        <w:t xml:space="preserve"> on criteria established in Internal Control - Integrated Framework (2013) issued by the Committee of Sponsoring Organizations of the Treadway Commission. As a result of this assessment, management concluded that, as of December 31, 2019, our internal cont</w:t>
      </w:r>
      <w:r>
        <w:rPr>
          <w:rFonts w:ascii="inherit" w:eastAsia="Times New Roman" w:hAnsi="inherit"/>
          <w:sz w:val="20"/>
          <w:szCs w:val="20"/>
        </w:rPr>
        <w:t>rol over financial reporting was effective in providing reasonable assurance regarding the reliability of financial reporting and the preparation of financial statements for external purposes in accordance with generally accepted accounting principles.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Del</w:t>
      </w:r>
      <w:r>
        <w:rPr>
          <w:rFonts w:ascii="inherit" w:eastAsia="Times New Roman" w:hAnsi="inherit"/>
          <w:sz w:val="20"/>
          <w:szCs w:val="20"/>
        </w:rPr>
        <w:t>oitte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Touche LLP, an independent registered public accounting firm, has audited the effectiveness of our internal control over financial reporting as of December 31, 2019, and their report is included below. Deloitte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Touche LLP has also audited, and is</w:t>
      </w:r>
      <w:r>
        <w:rPr>
          <w:rFonts w:ascii="inherit" w:eastAsia="Times New Roman" w:hAnsi="inherit"/>
          <w:sz w:val="20"/>
          <w:szCs w:val="20"/>
        </w:rPr>
        <w:t>sued an unqualified opinion with respect to, our Consolidated Financial Statements for 2019, which opinion is included in</w:t>
      </w:r>
      <w:r>
        <w:rPr>
          <w:rFonts w:ascii="inherit" w:eastAsia="Times New Roman" w:hAnsi="inherit"/>
          <w:sz w:val="20"/>
          <w:szCs w:val="20"/>
        </w:rPr>
        <w:t xml:space="preserve"> </w:t>
      </w:r>
      <w:hyperlink w:anchor="sD166639228EC5B21B361897FC1EA3D82" w:history="1">
        <w:r>
          <w:rPr>
            <w:rStyle w:val="a3"/>
            <w:rFonts w:ascii="inherit" w:eastAsia="Times New Roman" w:hAnsi="inherit"/>
            <w:sz w:val="20"/>
            <w:szCs w:val="20"/>
          </w:rPr>
          <w:t>Item 8</w:t>
        </w:r>
      </w:hyperlink>
      <w:r>
        <w:rPr>
          <w:rFonts w:ascii="inherit" w:eastAsia="Times New Roman" w:hAnsi="inherit"/>
          <w:sz w:val="20"/>
          <w:szCs w:val="20"/>
        </w:rPr>
        <w:t>, "Financial Statements and Supplementary Data," of this 10-K.</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Changes i</w:t>
      </w:r>
      <w:r>
        <w:rPr>
          <w:rFonts w:ascii="inherit" w:eastAsia="Times New Roman" w:hAnsi="inherit"/>
          <w:b/>
          <w:bCs/>
          <w:sz w:val="20"/>
          <w:szCs w:val="20"/>
        </w:rPr>
        <w:t>n Internal Control over Financial Reporting</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Under Exchange Act Rules 13a-15(d) and 15d-15(d), management is required to evaluate, with the participation of our principal executive officer and principal financial officer, any changes in internal control ove</w:t>
      </w:r>
      <w:r>
        <w:rPr>
          <w:rFonts w:ascii="inherit" w:eastAsia="Times New Roman" w:hAnsi="inherit"/>
          <w:sz w:val="20"/>
          <w:szCs w:val="20"/>
        </w:rPr>
        <w:t>r financial reporting that occurred during each fiscal quarter that materially affected, or are reasonably likely to materially affect, our internal control over financial reporting. There were no changes in our internal control over financial reporting du</w:t>
      </w:r>
      <w:r>
        <w:rPr>
          <w:rFonts w:ascii="inherit" w:eastAsia="Times New Roman" w:hAnsi="inherit"/>
          <w:sz w:val="20"/>
          <w:szCs w:val="20"/>
        </w:rPr>
        <w:t>ring our most recent fiscal quarter that have materially affected, or are reasonably likely to materially affect, our internal control over financial reporting.</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Remediation Efforts to Address Material Weakness in Internal Control Over Financial Reporting</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w:t>
      </w:r>
      <w:r>
        <w:rPr>
          <w:rFonts w:ascii="inherit" w:eastAsia="Times New Roman" w:hAnsi="inherit"/>
          <w:sz w:val="20"/>
          <w:szCs w:val="20"/>
        </w:rPr>
        <w:t>s discussed in</w:t>
      </w:r>
      <w:r>
        <w:rPr>
          <w:rFonts w:ascii="inherit" w:eastAsia="Times New Roman" w:hAnsi="inherit"/>
          <w:sz w:val="20"/>
          <w:szCs w:val="20"/>
        </w:rPr>
        <w:t xml:space="preserve"> </w:t>
      </w:r>
      <w:hyperlink r:id="rId14" w:anchor="s830A86E94AAC5EED9F4933B7137F7DF9" w:history="1">
        <w:r>
          <w:rPr>
            <w:rStyle w:val="a3"/>
            <w:rFonts w:ascii="inherit" w:eastAsia="Times New Roman" w:hAnsi="inherit"/>
            <w:sz w:val="20"/>
            <w:szCs w:val="20"/>
          </w:rPr>
          <w:t>Item 9A</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Controls and Procedures</w:t>
      </w:r>
      <w:r>
        <w:rPr>
          <w:rFonts w:ascii="inherit" w:eastAsia="Times New Roman" w:hAnsi="inherit"/>
          <w:sz w:val="20"/>
          <w:szCs w:val="20"/>
        </w:rPr>
        <w:t xml:space="preserve">, of the 2018 10-K, we identified a material weakness in the area of </w:t>
      </w:r>
      <w:r>
        <w:rPr>
          <w:rFonts w:ascii="inherit" w:eastAsia="Times New Roman" w:hAnsi="inherit"/>
          <w:sz w:val="20"/>
          <w:szCs w:val="20"/>
        </w:rPr>
        <w:t>revenue accounting as of December 31, 2018 related to journal entries, evaluating evidence of product or service delivery, and account reconciliations related to unbilled revenue and deferred revenue. Prior to December 31, 2018, we designed and implemented</w:t>
      </w:r>
      <w:r>
        <w:rPr>
          <w:rFonts w:ascii="inherit" w:eastAsia="Times New Roman" w:hAnsi="inherit"/>
          <w:sz w:val="20"/>
          <w:szCs w:val="20"/>
        </w:rPr>
        <w:t xml:space="preserve"> new controls to compensate for the complexity of our accounting for revenue contracts and our dependence on manual processes. Due to the timing of the design and implementation of these controls during the fourth quarter of 2018, however, there was insuff</w:t>
      </w:r>
      <w:r>
        <w:rPr>
          <w:rFonts w:ascii="inherit" w:eastAsia="Times New Roman" w:hAnsi="inherit"/>
          <w:sz w:val="20"/>
          <w:szCs w:val="20"/>
        </w:rPr>
        <w:t>icient time to consistently execute against their design as of December 31, 2018. During 2019, to remediate the material weakness described above, we:</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spacing w:line="288" w:lineRule="auto"/>
              <w:jc w:val="both"/>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270351389"/>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Enhanced controls related to manual journal entries to strengthen the completeness and accuracy of revenue-related entries;</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929533805"/>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Enhanced controls, including new automated reports, to demonstrate and verify evidence of product or service delivery;</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263225107"/>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Enhanced communication between financial and operating personnel to better monitor the status of product and service delivery;</w:t>
            </w:r>
          </w:p>
        </w:tc>
      </w:tr>
    </w:tbl>
    <w:p w:rsidR="00000000" w:rsidRDefault="00F4231B">
      <w:pPr>
        <w:divId w:val="427117834"/>
        <w:rPr>
          <w:rFonts w:eastAsia="Times New Roman"/>
          <w:sz w:val="20"/>
          <w:szCs w:val="20"/>
        </w:rPr>
      </w:pPr>
    </w:p>
    <w:p w:rsidR="00000000" w:rsidRDefault="00F4231B">
      <w:pPr>
        <w:spacing w:line="288" w:lineRule="auto"/>
        <w:jc w:val="center"/>
        <w:divId w:val="498889598"/>
        <w:rPr>
          <w:rFonts w:eastAsia="Times New Roman"/>
          <w:sz w:val="20"/>
          <w:szCs w:val="20"/>
        </w:rPr>
      </w:pPr>
      <w:r>
        <w:rPr>
          <w:rFonts w:ascii="inherit" w:eastAsia="Times New Roman" w:hAnsi="inherit"/>
          <w:sz w:val="20"/>
          <w:szCs w:val="20"/>
        </w:rPr>
        <w:t>105</w:t>
      </w:r>
    </w:p>
    <w:p w:rsidR="00000000" w:rsidRDefault="00F4231B">
      <w:pPr>
        <w:divId w:val="1034236348"/>
        <w:rPr>
          <w:rFonts w:eastAsia="Times New Roman"/>
          <w:sz w:val="20"/>
          <w:szCs w:val="20"/>
        </w:rPr>
      </w:pPr>
      <w:r>
        <w:rPr>
          <w:rFonts w:eastAsia="Times New Roman"/>
          <w:sz w:val="20"/>
          <w:szCs w:val="20"/>
        </w:rPr>
        <w:pict>
          <v:rect id="_x0000_i1133" style="width:0;height:1.5pt" o:hralign="center" o:hrstd="t" o:hr="t" fillcolor="#a0a0a0" stroked="f"/>
        </w:pict>
      </w:r>
    </w:p>
    <w:p w:rsidR="00000000" w:rsidRDefault="00F4231B">
      <w:pPr>
        <w:spacing w:line="288" w:lineRule="auto"/>
        <w:divId w:val="1167288411"/>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576861539"/>
        <w:rPr>
          <w:rFonts w:eastAsia="Times New Roman"/>
          <w:sz w:val="20"/>
          <w:szCs w:val="20"/>
        </w:rPr>
      </w:pPr>
    </w:p>
    <w:p w:rsidR="00000000" w:rsidRDefault="00F4231B">
      <w:pPr>
        <w:divId w:val="2006782779"/>
        <w:rPr>
          <w:rFonts w:eastAsia="Times New Roman"/>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402754752"/>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Centralized responsibility for product and service delivery under one department and implemented a monthly attestation process for key operating personnel;</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94712507"/>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 xml:space="preserve">Implemented mandatory training for operational and revenue personnel who are responsible for </w:t>
            </w:r>
            <w:r>
              <w:rPr>
                <w:rFonts w:ascii="inherit" w:eastAsia="Times New Roman" w:hAnsi="inherit"/>
                <w:sz w:val="20"/>
                <w:szCs w:val="20"/>
              </w:rPr>
              <w:t>product or service delivery and revenue recognition;</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1362323734"/>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Enhanced controls over unbilled revenue and deferred revenue account reconciliations, including the review and timely analysis of reconciling items; and</w:t>
            </w:r>
          </w:p>
        </w:tc>
      </w:tr>
    </w:tbl>
    <w:p w:rsidR="00000000" w:rsidRDefault="00F4231B">
      <w:pPr>
        <w:divId w:val="1034236348"/>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034236348"/>
          <w:tblCellSpacing w:w="0" w:type="dxa"/>
        </w:trPr>
        <w:tc>
          <w:tcPr>
            <w:tcW w:w="720" w:type="dxa"/>
            <w:vAlign w:val="center"/>
            <w:hideMark/>
          </w:tcPr>
          <w:p w:rsidR="00000000" w:rsidRDefault="00F4231B">
            <w:pPr>
              <w:rPr>
                <w:rFonts w:eastAsia="Times New Roman"/>
                <w:sz w:val="20"/>
                <w:szCs w:val="20"/>
              </w:rPr>
            </w:pPr>
          </w:p>
        </w:tc>
        <w:tc>
          <w:tcPr>
            <w:tcW w:w="0" w:type="auto"/>
            <w:vAlign w:val="center"/>
            <w:hideMark/>
          </w:tcPr>
          <w:p w:rsidR="00000000" w:rsidRDefault="00F4231B">
            <w:pPr>
              <w:rPr>
                <w:rFonts w:eastAsia="Times New Roman"/>
                <w:sz w:val="20"/>
                <w:szCs w:val="20"/>
              </w:rPr>
            </w:pPr>
          </w:p>
        </w:tc>
      </w:tr>
      <w:tr w:rsidR="00000000">
        <w:trPr>
          <w:divId w:val="1034236348"/>
          <w:tblCellSpacing w:w="0" w:type="dxa"/>
        </w:trPr>
        <w:tc>
          <w:tcPr>
            <w:tcW w:w="0" w:type="auto"/>
            <w:hideMark/>
          </w:tcPr>
          <w:p w:rsidR="00000000" w:rsidRDefault="00F4231B">
            <w:pPr>
              <w:spacing w:line="288" w:lineRule="auto"/>
              <w:divId w:val="828525043"/>
              <w:rPr>
                <w:rFonts w:eastAsia="Times New Roman"/>
                <w:sz w:val="20"/>
                <w:szCs w:val="20"/>
              </w:rPr>
            </w:pPr>
            <w:r>
              <w:rPr>
                <w:rFonts w:ascii="inherit" w:eastAsia="Times New Roman" w:hAnsi="inherit"/>
                <w:sz w:val="20"/>
                <w:szCs w:val="20"/>
              </w:rPr>
              <w:t>•</w:t>
            </w:r>
          </w:p>
        </w:tc>
        <w:tc>
          <w:tcPr>
            <w:tcW w:w="0" w:type="auto"/>
            <w:hideMark/>
          </w:tcPr>
          <w:p w:rsidR="00000000" w:rsidRDefault="00F4231B">
            <w:pPr>
              <w:spacing w:line="288" w:lineRule="auto"/>
              <w:jc w:val="both"/>
              <w:rPr>
                <w:rFonts w:eastAsia="Times New Roman"/>
                <w:sz w:val="20"/>
                <w:szCs w:val="20"/>
              </w:rPr>
            </w:pPr>
            <w:r>
              <w:rPr>
                <w:rFonts w:ascii="inherit" w:eastAsia="Times New Roman" w:hAnsi="inherit"/>
                <w:sz w:val="20"/>
                <w:szCs w:val="20"/>
              </w:rPr>
              <w:t>Implemented a business process review control that compares our actual results to our forecast a</w:t>
            </w:r>
            <w:r>
              <w:rPr>
                <w:rFonts w:ascii="inherit" w:eastAsia="Times New Roman" w:hAnsi="inherit"/>
                <w:sz w:val="20"/>
                <w:szCs w:val="20"/>
              </w:rPr>
              <w:t>nd historical results.</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have completed the documentation, implementation and testing of the remediation actions described above, and as of September 30, 2019, management determined that the material weakness identified in the 2018 10-K had been remediat</w:t>
      </w:r>
      <w:r>
        <w:rPr>
          <w:rFonts w:ascii="inherit" w:eastAsia="Times New Roman" w:hAnsi="inherit"/>
          <w:sz w:val="20"/>
          <w:szCs w:val="20"/>
        </w:rPr>
        <w:t>ed.</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Compliance Program</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As discussed in</w:t>
      </w:r>
      <w:r>
        <w:rPr>
          <w:rFonts w:ascii="inherit" w:eastAsia="Times New Roman" w:hAnsi="inherit"/>
          <w:sz w:val="20"/>
          <w:szCs w:val="20"/>
        </w:rPr>
        <w:t xml:space="preserve"> </w:t>
      </w:r>
      <w:hyperlink r:id="rId15" w:anchor="s830A86E94AAC5EED9F4933B7137F7DF9" w:history="1">
        <w:r>
          <w:rPr>
            <w:rStyle w:val="a3"/>
            <w:rFonts w:ascii="inherit" w:eastAsia="Times New Roman" w:hAnsi="inherit"/>
            <w:sz w:val="20"/>
            <w:szCs w:val="20"/>
          </w:rPr>
          <w:t>Item 9A</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Controls and Procedures</w:t>
      </w:r>
      <w:r>
        <w:rPr>
          <w:rFonts w:ascii="inherit" w:eastAsia="Times New Roman" w:hAnsi="inherit"/>
          <w:sz w:val="20"/>
          <w:szCs w:val="20"/>
        </w:rPr>
        <w:t>, of the 2018 10-K, we have taken a number of</w:t>
      </w:r>
      <w:r>
        <w:rPr>
          <w:rFonts w:ascii="inherit" w:eastAsia="Times New Roman" w:hAnsi="inherit"/>
          <w:sz w:val="20"/>
          <w:szCs w:val="20"/>
        </w:rPr>
        <w:t xml:space="preserve"> actions to reinforce a culture of integrity, accountability, and adherence to established internal controls, policies and procedures, including through formal communications, town hall meetings, and mandatory employee training, which continued through 201</w:t>
      </w:r>
      <w:r>
        <w:rPr>
          <w:rFonts w:ascii="inherit" w:eastAsia="Times New Roman" w:hAnsi="inherit"/>
          <w:sz w:val="20"/>
          <w:szCs w:val="20"/>
        </w:rPr>
        <w:t>9. We have a Compliance Coordinating Committee at the executive level that oversees our compliance program, which includes a policies and procedures library, education and mandatory training, and monitoring for compliance and corrective action where approp</w:t>
      </w:r>
      <w:r>
        <w:rPr>
          <w:rFonts w:ascii="inherit" w:eastAsia="Times New Roman" w:hAnsi="inherit"/>
          <w:sz w:val="20"/>
          <w:szCs w:val="20"/>
        </w:rPr>
        <w:t>riate. The program also includes policies for receiving, evaluating and reporting on allegations of misconduct or noncompliance with our Code of Business Conduct and Ethics and our Reporting and Non-Retaliation Policy (our corporate whistleblower program).</w:t>
      </w:r>
      <w:r>
        <w:rPr>
          <w:rFonts w:ascii="inherit" w:eastAsia="Times New Roman" w:hAnsi="inherit"/>
          <w:sz w:val="20"/>
          <w:szCs w:val="20"/>
        </w:rPr>
        <w:t xml:space="preserve"> We continue our focus on maintaining a strong "tone at the top" and culture of compliance and control consciousness.</w:t>
      </w:r>
    </w:p>
    <w:p w:rsidR="00000000" w:rsidRDefault="00F4231B">
      <w:pPr>
        <w:spacing w:line="288" w:lineRule="auto"/>
        <w:jc w:val="both"/>
        <w:divId w:val="1034236348"/>
        <w:rPr>
          <w:rFonts w:eastAsia="Times New Roman"/>
          <w:sz w:val="20"/>
          <w:szCs w:val="20"/>
        </w:rPr>
      </w:pPr>
      <w:r>
        <w:rPr>
          <w:rFonts w:ascii="inherit" w:eastAsia="Times New Roman" w:hAnsi="inherit"/>
          <w:b/>
          <w:bCs/>
          <w:sz w:val="20"/>
          <w:szCs w:val="20"/>
        </w:rPr>
        <w:t>Inherent Limitation on the Effectiveness of Internal Controls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effectiveness of any system of internal control over financial reporting</w:t>
      </w:r>
      <w:r>
        <w:rPr>
          <w:rFonts w:ascii="inherit" w:eastAsia="Times New Roman" w:hAnsi="inherit"/>
          <w:sz w:val="20"/>
          <w:szCs w:val="20"/>
        </w:rPr>
        <w:t xml:space="preserve"> is subject to inherent limitations, including the exercise of judgment in designing, implementing, operating, and evaluating the controls and procedures, and the inability to eliminate misconduct completely. Accordingly, any system of internal control ove</w:t>
      </w:r>
      <w:r>
        <w:rPr>
          <w:rFonts w:ascii="inherit" w:eastAsia="Times New Roman" w:hAnsi="inherit"/>
          <w:sz w:val="20"/>
          <w:szCs w:val="20"/>
        </w:rPr>
        <w:t>r financial reporting can only provide reasonable, not absolute, assurance that its objectives will be met. In addition, projections of any evaluation of effectiveness to future periods are subject to the risk that controls may become inadequate because of</w:t>
      </w:r>
      <w:r>
        <w:rPr>
          <w:rFonts w:ascii="inherit" w:eastAsia="Times New Roman" w:hAnsi="inherit"/>
          <w:sz w:val="20"/>
          <w:szCs w:val="20"/>
        </w:rPr>
        <w:t xml:space="preserve"> changes in conditions, or that the degree of compliance with the policies or procedures may deteriorate. We intend to continue to monitor and upgrade our internal controls as necessary or appropriate for our business, but we cannot assure that such improv</w:t>
      </w:r>
      <w:r>
        <w:rPr>
          <w:rFonts w:ascii="inherit" w:eastAsia="Times New Roman" w:hAnsi="inherit"/>
          <w:sz w:val="20"/>
          <w:szCs w:val="20"/>
        </w:rPr>
        <w:t>ements will be sufficient to provide us with effective internal control over financial reporting in future periods.</w:t>
      </w:r>
    </w:p>
    <w:p w:rsidR="00000000" w:rsidRDefault="00F4231B">
      <w:pPr>
        <w:divId w:val="1842309768"/>
        <w:rPr>
          <w:rFonts w:eastAsia="Times New Roman"/>
          <w:sz w:val="20"/>
          <w:szCs w:val="20"/>
        </w:rPr>
      </w:pPr>
    </w:p>
    <w:p w:rsidR="00000000" w:rsidRDefault="00F4231B">
      <w:pPr>
        <w:spacing w:line="288" w:lineRule="auto"/>
        <w:jc w:val="center"/>
        <w:divId w:val="459879854"/>
        <w:rPr>
          <w:rFonts w:eastAsia="Times New Roman"/>
          <w:sz w:val="20"/>
          <w:szCs w:val="20"/>
        </w:rPr>
      </w:pPr>
      <w:r>
        <w:rPr>
          <w:rFonts w:ascii="inherit" w:eastAsia="Times New Roman" w:hAnsi="inherit"/>
          <w:sz w:val="20"/>
          <w:szCs w:val="20"/>
        </w:rPr>
        <w:t>106</w:t>
      </w:r>
    </w:p>
    <w:p w:rsidR="00000000" w:rsidRDefault="00F4231B">
      <w:pPr>
        <w:divId w:val="1034236348"/>
        <w:rPr>
          <w:rFonts w:eastAsia="Times New Roman"/>
          <w:sz w:val="20"/>
          <w:szCs w:val="20"/>
        </w:rPr>
      </w:pPr>
      <w:r>
        <w:rPr>
          <w:rFonts w:eastAsia="Times New Roman"/>
          <w:sz w:val="20"/>
          <w:szCs w:val="20"/>
        </w:rPr>
        <w:pict>
          <v:rect id="_x0000_i1134" style="width:0;height:1.5pt" o:hralign="center" o:hrstd="t" o:hr="t" fillcolor="#a0a0a0" stroked="f"/>
        </w:pict>
      </w:r>
    </w:p>
    <w:p w:rsidR="00000000" w:rsidRDefault="00F4231B">
      <w:pPr>
        <w:spacing w:line="288" w:lineRule="auto"/>
        <w:divId w:val="1602101377"/>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2083411588"/>
        <w:rPr>
          <w:rFonts w:eastAsia="Times New Roman"/>
          <w:sz w:val="20"/>
          <w:szCs w:val="20"/>
        </w:rPr>
      </w:pPr>
    </w:p>
    <w:p w:rsidR="00000000" w:rsidRDefault="00F4231B">
      <w:pPr>
        <w:divId w:val="1599870224"/>
        <w:rPr>
          <w:rFonts w:eastAsia="Times New Roman"/>
          <w:sz w:val="20"/>
          <w:szCs w:val="20"/>
        </w:rPr>
      </w:pPr>
    </w:p>
    <w:p w:rsidR="00000000" w:rsidRDefault="00F4231B">
      <w:pPr>
        <w:spacing w:line="288" w:lineRule="auto"/>
        <w:divId w:val="667752107"/>
        <w:rPr>
          <w:rFonts w:eastAsia="Times New Roman"/>
          <w:sz w:val="20"/>
          <w:szCs w:val="20"/>
        </w:rPr>
      </w:pPr>
      <w:r>
        <w:rPr>
          <w:rFonts w:ascii="inherit" w:eastAsia="Times New Roman" w:hAnsi="inherit"/>
          <w:b/>
          <w:bCs/>
          <w:sz w:val="20"/>
          <w:szCs w:val="20"/>
        </w:rPr>
        <w:t>REPORT OF INDEPENDENT REGISTERED PUBLIC ACCOUNTING FIRM</w:t>
      </w:r>
      <w:r>
        <w:rPr>
          <w:rFonts w:ascii="inherit" w:eastAsia="Times New Roman" w:hAnsi="inherit"/>
          <w:b/>
          <w:bCs/>
          <w:sz w:val="20"/>
          <w:szCs w:val="20"/>
        </w:rPr>
        <w:t xml:space="preserve"> </w:t>
      </w:r>
    </w:p>
    <w:p w:rsidR="00000000" w:rsidRDefault="00F4231B">
      <w:pPr>
        <w:spacing w:line="288" w:lineRule="auto"/>
        <w:divId w:val="1034236348"/>
        <w:rPr>
          <w:rFonts w:eastAsia="Times New Roman"/>
          <w:sz w:val="20"/>
          <w:szCs w:val="20"/>
        </w:rPr>
      </w:pPr>
      <w:r>
        <w:rPr>
          <w:rFonts w:ascii="inherit" w:eastAsia="Times New Roman" w:hAnsi="inherit"/>
          <w:sz w:val="20"/>
          <w:szCs w:val="20"/>
        </w:rPr>
        <w:t>To the stockholders and the Board of Directors of comScore, Inc.</w:t>
      </w:r>
    </w:p>
    <w:p w:rsidR="00000000" w:rsidRDefault="00F4231B">
      <w:pPr>
        <w:spacing w:line="288" w:lineRule="auto"/>
        <w:divId w:val="1034236348"/>
        <w:rPr>
          <w:rFonts w:eastAsia="Times New Roman"/>
          <w:sz w:val="20"/>
          <w:szCs w:val="20"/>
        </w:rPr>
      </w:pPr>
      <w:r>
        <w:rPr>
          <w:rFonts w:ascii="inherit" w:eastAsia="Times New Roman" w:hAnsi="inherit"/>
          <w:b/>
          <w:bCs/>
          <w:sz w:val="20"/>
          <w:szCs w:val="20"/>
        </w:rPr>
        <w:t>Opinion on Internal Control over Financial Reporting</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have audited the internal control over financial reporting of comScore, Inc. and subsidiaries (the</w:t>
      </w:r>
      <w:r>
        <w:rPr>
          <w:rFonts w:ascii="inherit" w:eastAsia="Times New Roman" w:hAnsi="inherit"/>
          <w:sz w:val="20"/>
          <w:szCs w:val="20"/>
        </w:rPr>
        <w:t xml:space="preserve"> </w:t>
      </w:r>
      <w:r>
        <w:rPr>
          <w:rFonts w:ascii="inherit" w:eastAsia="Times New Roman" w:hAnsi="inherit"/>
          <w:sz w:val="20"/>
          <w:szCs w:val="20"/>
        </w:rPr>
        <w:t xml:space="preserve">“Company”) as of December 31, 2019, </w:t>
      </w:r>
      <w:r>
        <w:rPr>
          <w:rFonts w:ascii="inherit" w:eastAsia="Times New Roman" w:hAnsi="inherit"/>
          <w:sz w:val="20"/>
          <w:szCs w:val="20"/>
        </w:rPr>
        <w:t>based on criteria established in</w:t>
      </w:r>
      <w:r>
        <w:rPr>
          <w:rFonts w:ascii="inherit" w:eastAsia="Times New Roman" w:hAnsi="inherit"/>
          <w:sz w:val="20"/>
          <w:szCs w:val="20"/>
        </w:rPr>
        <w:t xml:space="preserve"> </w:t>
      </w:r>
      <w:r>
        <w:rPr>
          <w:rFonts w:ascii="inherit" w:eastAsia="Times New Roman" w:hAnsi="inherit"/>
          <w:i/>
          <w:iCs/>
          <w:sz w:val="20"/>
          <w:szCs w:val="20"/>
        </w:rPr>
        <w:t>Internal Control - Integrated Framework (2013)</w:t>
      </w:r>
      <w:r>
        <w:rPr>
          <w:rFonts w:ascii="inherit" w:eastAsia="Times New Roman" w:hAnsi="inherit"/>
          <w:sz w:val="20"/>
          <w:szCs w:val="20"/>
        </w:rPr>
        <w:t xml:space="preserve"> </w:t>
      </w:r>
      <w:r>
        <w:rPr>
          <w:rFonts w:ascii="inherit" w:eastAsia="Times New Roman" w:hAnsi="inherit"/>
          <w:sz w:val="20"/>
          <w:szCs w:val="20"/>
        </w:rPr>
        <w:t>issued by the Committee of Sponsoring Organizations of the Treadway Commission (COSO). In our opinion, the Company maintained, in all material respects, effective internal cont</w:t>
      </w:r>
      <w:r>
        <w:rPr>
          <w:rFonts w:ascii="inherit" w:eastAsia="Times New Roman" w:hAnsi="inherit"/>
          <w:sz w:val="20"/>
          <w:szCs w:val="20"/>
        </w:rPr>
        <w:t>rol over financial reporting as of December 31, 2019, based on criteria established in</w:t>
      </w:r>
      <w:r>
        <w:rPr>
          <w:rFonts w:ascii="inherit" w:eastAsia="Times New Roman" w:hAnsi="inherit"/>
          <w:sz w:val="20"/>
          <w:szCs w:val="20"/>
        </w:rPr>
        <w:t xml:space="preserve"> </w:t>
      </w:r>
      <w:r>
        <w:rPr>
          <w:rFonts w:ascii="inherit" w:eastAsia="Times New Roman" w:hAnsi="inherit"/>
          <w:i/>
          <w:iCs/>
          <w:sz w:val="20"/>
          <w:szCs w:val="20"/>
        </w:rPr>
        <w:t>Internal Control - Integrated Framework (2013)</w:t>
      </w:r>
      <w:r>
        <w:rPr>
          <w:rFonts w:ascii="inherit" w:eastAsia="Times New Roman" w:hAnsi="inherit"/>
          <w:sz w:val="20"/>
          <w:szCs w:val="20"/>
        </w:rPr>
        <w:t xml:space="preserve"> </w:t>
      </w:r>
      <w:r>
        <w:rPr>
          <w:rFonts w:ascii="inherit" w:eastAsia="Times New Roman" w:hAnsi="inherit"/>
          <w:sz w:val="20"/>
          <w:szCs w:val="20"/>
        </w:rPr>
        <w:t>issued by COSO.</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have also audited, in accordance with the standards of the Public Company Accounting Oversight Board (U</w:t>
      </w:r>
      <w:r>
        <w:rPr>
          <w:rFonts w:ascii="inherit" w:eastAsia="Times New Roman" w:hAnsi="inherit"/>
          <w:sz w:val="20"/>
          <w:szCs w:val="20"/>
        </w:rPr>
        <w:t>nited States) (PCAOB), the consolidated financial statements as of and for the year ended December 31, 2019, of the Company and our report dated February 27, 2020, expressed an unqualified opinion on those financial statements and included an explanatory p</w:t>
      </w:r>
      <w:r>
        <w:rPr>
          <w:rFonts w:ascii="inherit" w:eastAsia="Times New Roman" w:hAnsi="inherit"/>
          <w:sz w:val="20"/>
          <w:szCs w:val="20"/>
        </w:rPr>
        <w:t>aragraph regarding the Company’s adoption of new accounting standards.</w:t>
      </w:r>
    </w:p>
    <w:p w:rsidR="00000000" w:rsidRDefault="00F4231B">
      <w:pPr>
        <w:spacing w:line="288" w:lineRule="auto"/>
        <w:divId w:val="1034236348"/>
        <w:rPr>
          <w:rFonts w:eastAsia="Times New Roman"/>
          <w:sz w:val="20"/>
          <w:szCs w:val="20"/>
        </w:rPr>
      </w:pPr>
      <w:r>
        <w:rPr>
          <w:rFonts w:ascii="inherit" w:eastAsia="Times New Roman" w:hAnsi="inherit"/>
          <w:b/>
          <w:bCs/>
          <w:sz w:val="20"/>
          <w:szCs w:val="20"/>
        </w:rPr>
        <w:t>Basis for Opinion</w:t>
      </w:r>
      <w:r>
        <w:rPr>
          <w:rFonts w:ascii="inherit" w:eastAsia="Times New Roman" w:hAnsi="inherit"/>
          <w:b/>
          <w:bCs/>
          <w:sz w:val="20"/>
          <w:szCs w:val="20"/>
        </w:rPr>
        <w:t xml:space="preserve"> </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The Company’s management is responsible for maintaining effective internal control over financial reporting and for its assessment of the effectiveness of internal co</w:t>
      </w:r>
      <w:r>
        <w:rPr>
          <w:rFonts w:ascii="inherit" w:eastAsia="Times New Roman" w:hAnsi="inherit"/>
          <w:sz w:val="20"/>
          <w:szCs w:val="20"/>
        </w:rPr>
        <w:t>ntrol over financial reporting, included in the accompanying</w:t>
      </w:r>
      <w:r>
        <w:rPr>
          <w:rFonts w:ascii="inherit" w:eastAsia="Times New Roman" w:hAnsi="inherit"/>
          <w:sz w:val="20"/>
          <w:szCs w:val="20"/>
        </w:rPr>
        <w:t xml:space="preserve"> </w:t>
      </w:r>
      <w:r>
        <w:rPr>
          <w:rFonts w:ascii="inherit" w:eastAsia="Times New Roman" w:hAnsi="inherit"/>
          <w:i/>
          <w:iCs/>
          <w:sz w:val="20"/>
          <w:szCs w:val="20"/>
        </w:rPr>
        <w:t>Management's Report on Internal Control over Financial Reporting</w:t>
      </w:r>
      <w:r>
        <w:rPr>
          <w:rFonts w:ascii="inherit" w:eastAsia="Times New Roman" w:hAnsi="inherit"/>
          <w:sz w:val="20"/>
          <w:szCs w:val="20"/>
        </w:rPr>
        <w:t>. Our responsibility is to express an opinion on the Company’s internal control over financial reporting based on our audit. We are</w:t>
      </w:r>
      <w:r>
        <w:rPr>
          <w:rFonts w:ascii="inherit" w:eastAsia="Times New Roman" w:hAnsi="inherit"/>
          <w:sz w:val="20"/>
          <w:szCs w:val="20"/>
        </w:rPr>
        <w:t xml:space="preserve"> a public accounting firm registered with the PCAOB and are required to be independent with respect to the Company in accordance with the U.S. federal securities laws and the applicable rules and regulations of the Securities and Exchange Commission and th</w:t>
      </w:r>
      <w:r>
        <w:rPr>
          <w:rFonts w:ascii="inherit" w:eastAsia="Times New Roman" w:hAnsi="inherit"/>
          <w:sz w:val="20"/>
          <w:szCs w:val="20"/>
        </w:rPr>
        <w:t>e PCAOB.</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conducted our audit in accordance with the standards of the PCAOB. Those standards require that we plan and perform the audit to obtain reasonable assurance about whether effective internal control over financial reporting was maintained in all</w:t>
      </w:r>
      <w:r>
        <w:rPr>
          <w:rFonts w:ascii="inherit" w:eastAsia="Times New Roman" w:hAnsi="inherit"/>
          <w:sz w:val="20"/>
          <w:szCs w:val="20"/>
        </w:rPr>
        <w:t xml:space="preserve"> material respects. Our audit included obtaining an understanding of internal control over financial reporting, assessing the risk that a material weakness exists, testing and evaluating the design and operating effectiveness of internal control based on t</w:t>
      </w:r>
      <w:r>
        <w:rPr>
          <w:rFonts w:ascii="inherit" w:eastAsia="Times New Roman" w:hAnsi="inherit"/>
          <w:sz w:val="20"/>
          <w:szCs w:val="20"/>
        </w:rPr>
        <w:t>he assessed risk, and performing such other procedures as we considered necessary in the circumstances. We believe that our audit provides a reasonable basis for our opinion.</w:t>
      </w:r>
    </w:p>
    <w:p w:rsidR="00000000" w:rsidRDefault="00F4231B">
      <w:pPr>
        <w:spacing w:line="288" w:lineRule="auto"/>
        <w:divId w:val="1034236348"/>
        <w:rPr>
          <w:rFonts w:eastAsia="Times New Roman"/>
          <w:sz w:val="20"/>
          <w:szCs w:val="20"/>
        </w:rPr>
      </w:pPr>
      <w:r>
        <w:rPr>
          <w:rFonts w:ascii="inherit" w:eastAsia="Times New Roman" w:hAnsi="inherit"/>
          <w:b/>
          <w:bCs/>
          <w:sz w:val="20"/>
          <w:szCs w:val="20"/>
        </w:rPr>
        <w:t>Definition and Limitations of Internal Control over Financial Reporting</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A company</w:t>
      </w:r>
      <w:r>
        <w:rPr>
          <w:rFonts w:ascii="inherit" w:eastAsia="Times New Roman" w:hAnsi="inherit"/>
          <w:sz w:val="20"/>
          <w:szCs w:val="20"/>
        </w:rPr>
        <w:t>’s internal control over financial reporting is a process designed to provide reasonable assurance regarding the reliability of financial reporting and the preparation of financial statements for external purposes in accordance with generally accepted acco</w:t>
      </w:r>
      <w:r>
        <w:rPr>
          <w:rFonts w:ascii="inherit" w:eastAsia="Times New Roman" w:hAnsi="inherit"/>
          <w:sz w:val="20"/>
          <w:szCs w:val="20"/>
        </w:rPr>
        <w:t>unting principles. A company’s internal control over financial reporting includes those policies and procedures that (1) pertain to the maintenance of records that, in reasonable detail, accurately and fairly reflect the transactions and dispositions of th</w:t>
      </w:r>
      <w:r>
        <w:rPr>
          <w:rFonts w:ascii="inherit" w:eastAsia="Times New Roman" w:hAnsi="inherit"/>
          <w:sz w:val="20"/>
          <w:szCs w:val="20"/>
        </w:rPr>
        <w:t>e assets of the company; (2) provide reasonable assurance that transactions are recorded as necessary to permit preparation of financial statements in accordance with generally accepted accounting principles, and that receipts and expenditures of the compa</w:t>
      </w:r>
      <w:r>
        <w:rPr>
          <w:rFonts w:ascii="inherit" w:eastAsia="Times New Roman" w:hAnsi="inherit"/>
          <w:sz w:val="20"/>
          <w:szCs w:val="20"/>
        </w:rPr>
        <w:t>ny are being made only in accordance with authorizations of management and directors of the company; and (3) provide reasonable assurance regarding prevention or timely detection of unauthorized acquisition, use, or disposition of the company’s assets that</w:t>
      </w:r>
      <w:r>
        <w:rPr>
          <w:rFonts w:ascii="inherit" w:eastAsia="Times New Roman" w:hAnsi="inherit"/>
          <w:sz w:val="20"/>
          <w:szCs w:val="20"/>
        </w:rPr>
        <w:t xml:space="preserve"> could have a material effect on the financial statements.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Because of its inherent limitations, internal control over financial reporting may not prevent or detect misstatements. Also, projections of any evaluation of effectiveness to future periods are su</w:t>
      </w:r>
      <w:r>
        <w:rPr>
          <w:rFonts w:ascii="inherit" w:eastAsia="Times New Roman" w:hAnsi="inherit"/>
          <w:sz w:val="20"/>
          <w:szCs w:val="20"/>
        </w:rPr>
        <w:t>bject to the risk that controls may become inadequate because of changes in conditions, or that the degree of compliance with the policies or procedures may deteriorate.</w:t>
      </w:r>
    </w:p>
    <w:p w:rsidR="00000000" w:rsidRDefault="00F4231B">
      <w:pPr>
        <w:spacing w:line="288" w:lineRule="auto"/>
        <w:divId w:val="1034236348"/>
        <w:rPr>
          <w:rFonts w:eastAsia="Times New Roman"/>
          <w:sz w:val="20"/>
          <w:szCs w:val="20"/>
        </w:rPr>
      </w:pPr>
    </w:p>
    <w:p w:rsidR="00000000" w:rsidRDefault="00F4231B">
      <w:pPr>
        <w:spacing w:line="288" w:lineRule="auto"/>
        <w:divId w:val="1034236348"/>
        <w:rPr>
          <w:rFonts w:eastAsia="Times New Roman"/>
          <w:sz w:val="20"/>
          <w:szCs w:val="20"/>
        </w:rPr>
      </w:pPr>
      <w:r>
        <w:rPr>
          <w:rFonts w:ascii="inherit" w:eastAsia="Times New Roman" w:hAnsi="inherit"/>
          <w:sz w:val="20"/>
          <w:szCs w:val="20"/>
        </w:rPr>
        <w:t>/s/ Deloitte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Touche LLP</w:t>
      </w:r>
    </w:p>
    <w:p w:rsidR="00000000" w:rsidRDefault="00F4231B">
      <w:pPr>
        <w:spacing w:line="288" w:lineRule="auto"/>
        <w:divId w:val="1034236348"/>
        <w:rPr>
          <w:rFonts w:eastAsia="Times New Roman"/>
          <w:sz w:val="20"/>
          <w:szCs w:val="20"/>
        </w:rPr>
      </w:pPr>
    </w:p>
    <w:p w:rsidR="00000000" w:rsidRDefault="00F4231B">
      <w:pPr>
        <w:spacing w:line="288" w:lineRule="auto"/>
        <w:divId w:val="1034236348"/>
        <w:rPr>
          <w:rFonts w:eastAsia="Times New Roman"/>
          <w:sz w:val="20"/>
          <w:szCs w:val="20"/>
        </w:rPr>
      </w:pPr>
      <w:r>
        <w:rPr>
          <w:rFonts w:ascii="inherit" w:eastAsia="Times New Roman" w:hAnsi="inherit"/>
          <w:sz w:val="20"/>
          <w:szCs w:val="20"/>
        </w:rPr>
        <w:t>McLean, Virginia  </w:t>
      </w:r>
    </w:p>
    <w:p w:rsidR="00000000" w:rsidRDefault="00F4231B">
      <w:pPr>
        <w:spacing w:line="288" w:lineRule="auto"/>
        <w:divId w:val="1034236348"/>
        <w:rPr>
          <w:rFonts w:eastAsia="Times New Roman"/>
          <w:sz w:val="20"/>
          <w:szCs w:val="20"/>
        </w:rPr>
      </w:pPr>
      <w:r>
        <w:rPr>
          <w:rFonts w:ascii="inherit" w:eastAsia="Times New Roman" w:hAnsi="inherit"/>
          <w:sz w:val="20"/>
          <w:szCs w:val="20"/>
        </w:rPr>
        <w:t>February 27, 2020</w:t>
      </w:r>
    </w:p>
    <w:p w:rsidR="00000000" w:rsidRDefault="00F4231B">
      <w:pPr>
        <w:spacing w:line="288" w:lineRule="auto"/>
        <w:jc w:val="both"/>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p>
    <w:p w:rsidR="00000000" w:rsidRDefault="00F4231B">
      <w:pPr>
        <w:divId w:val="646209290"/>
        <w:rPr>
          <w:rFonts w:eastAsia="Times New Roman"/>
          <w:sz w:val="20"/>
          <w:szCs w:val="20"/>
        </w:rPr>
      </w:pPr>
    </w:p>
    <w:p w:rsidR="00000000" w:rsidRDefault="00F4231B">
      <w:pPr>
        <w:spacing w:line="288" w:lineRule="auto"/>
        <w:jc w:val="center"/>
        <w:divId w:val="591545521"/>
        <w:rPr>
          <w:rFonts w:eastAsia="Times New Roman"/>
          <w:sz w:val="20"/>
          <w:szCs w:val="20"/>
        </w:rPr>
      </w:pPr>
      <w:r>
        <w:rPr>
          <w:rFonts w:ascii="inherit" w:eastAsia="Times New Roman" w:hAnsi="inherit"/>
          <w:sz w:val="20"/>
          <w:szCs w:val="20"/>
        </w:rPr>
        <w:t>107</w:t>
      </w:r>
    </w:p>
    <w:p w:rsidR="00000000" w:rsidRDefault="00F4231B">
      <w:pPr>
        <w:divId w:val="1034236348"/>
        <w:rPr>
          <w:rFonts w:eastAsia="Times New Roman"/>
          <w:sz w:val="20"/>
          <w:szCs w:val="20"/>
        </w:rPr>
      </w:pPr>
      <w:r>
        <w:rPr>
          <w:rFonts w:eastAsia="Times New Roman"/>
          <w:sz w:val="20"/>
          <w:szCs w:val="20"/>
        </w:rPr>
        <w:pict>
          <v:rect id="_x0000_i1135" style="width:0;height:1.5pt" o:hralign="center" o:hrstd="t" o:hr="t" fillcolor="#a0a0a0" stroked="f"/>
        </w:pict>
      </w:r>
    </w:p>
    <w:p w:rsidR="00000000" w:rsidRDefault="00F4231B">
      <w:pPr>
        <w:spacing w:line="288" w:lineRule="auto"/>
        <w:divId w:val="1404791665"/>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799102323"/>
        <w:rPr>
          <w:rFonts w:eastAsia="Times New Roman"/>
          <w:sz w:val="20"/>
          <w:szCs w:val="20"/>
        </w:rPr>
      </w:pPr>
    </w:p>
    <w:p w:rsidR="00000000" w:rsidRDefault="00F4231B">
      <w:pPr>
        <w:divId w:val="842357459"/>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761101307"/>
        </w:trPr>
        <w:tc>
          <w:tcPr>
            <w:tcW w:w="0" w:type="auto"/>
            <w:gridSpan w:val="2"/>
            <w:vAlign w:val="center"/>
            <w:hideMark/>
          </w:tcPr>
          <w:p w:rsidR="00000000" w:rsidRDefault="00F4231B">
            <w:pPr>
              <w:rPr>
                <w:rFonts w:eastAsia="Times New Roman"/>
                <w:sz w:val="20"/>
                <w:szCs w:val="20"/>
              </w:rPr>
            </w:pPr>
          </w:p>
        </w:tc>
      </w:tr>
      <w:tr w:rsidR="00000000">
        <w:trPr>
          <w:divId w:val="761101307"/>
        </w:trPr>
        <w:tc>
          <w:tcPr>
            <w:tcW w:w="55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761101307"/>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ITEM 9B.</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i/>
                <w:iCs/>
                <w:sz w:val="20"/>
                <w:szCs w:val="20"/>
              </w:rPr>
              <w:t>OTHER INFORMATION</w:t>
            </w:r>
          </w:p>
        </w:tc>
      </w:tr>
    </w:tbl>
    <w:p w:rsidR="00000000" w:rsidRDefault="00F4231B">
      <w:pPr>
        <w:spacing w:line="288" w:lineRule="auto"/>
        <w:ind w:firstLine="450"/>
        <w:divId w:val="1034236348"/>
        <w:rPr>
          <w:rFonts w:eastAsia="Times New Roman"/>
          <w:sz w:val="20"/>
          <w:szCs w:val="20"/>
        </w:rPr>
      </w:pPr>
      <w:r>
        <w:rPr>
          <w:rFonts w:ascii="inherit" w:eastAsia="Times New Roman" w:hAnsi="inherit"/>
          <w:sz w:val="20"/>
          <w:szCs w:val="20"/>
        </w:rPr>
        <w:t>Not applicable.</w:t>
      </w:r>
    </w:p>
    <w:p w:rsidR="00000000" w:rsidRDefault="00F4231B">
      <w:pPr>
        <w:divId w:val="257711128"/>
        <w:rPr>
          <w:rFonts w:eastAsia="Times New Roman"/>
          <w:sz w:val="20"/>
          <w:szCs w:val="20"/>
        </w:rPr>
      </w:pPr>
    </w:p>
    <w:p w:rsidR="00000000" w:rsidRDefault="00F4231B">
      <w:pPr>
        <w:spacing w:line="288" w:lineRule="auto"/>
        <w:jc w:val="center"/>
        <w:divId w:val="945423374"/>
        <w:rPr>
          <w:rFonts w:eastAsia="Times New Roman"/>
          <w:sz w:val="20"/>
          <w:szCs w:val="20"/>
        </w:rPr>
      </w:pPr>
      <w:r>
        <w:rPr>
          <w:rFonts w:ascii="inherit" w:eastAsia="Times New Roman" w:hAnsi="inherit"/>
          <w:sz w:val="20"/>
          <w:szCs w:val="20"/>
        </w:rPr>
        <w:t>108</w:t>
      </w:r>
    </w:p>
    <w:p w:rsidR="00000000" w:rsidRDefault="00F4231B">
      <w:pPr>
        <w:divId w:val="1034236348"/>
        <w:rPr>
          <w:rFonts w:eastAsia="Times New Roman"/>
          <w:sz w:val="20"/>
          <w:szCs w:val="20"/>
        </w:rPr>
      </w:pPr>
      <w:r>
        <w:rPr>
          <w:rFonts w:eastAsia="Times New Roman"/>
          <w:sz w:val="20"/>
          <w:szCs w:val="20"/>
        </w:rPr>
        <w:pict>
          <v:rect id="_x0000_i1136" style="width:0;height:1.5pt" o:hralign="center" o:hrstd="t" o:hr="t" fillcolor="#a0a0a0" stroked="f"/>
        </w:pict>
      </w:r>
    </w:p>
    <w:p w:rsidR="00000000" w:rsidRDefault="00F4231B">
      <w:pPr>
        <w:spacing w:line="288" w:lineRule="auto"/>
        <w:divId w:val="680203541"/>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336617353"/>
        <w:rPr>
          <w:rFonts w:eastAsia="Times New Roman"/>
          <w:sz w:val="20"/>
          <w:szCs w:val="20"/>
        </w:rPr>
      </w:pPr>
    </w:p>
    <w:p w:rsidR="00000000" w:rsidRDefault="00F4231B">
      <w:pPr>
        <w:divId w:val="522015804"/>
        <w:rPr>
          <w:rFonts w:eastAsia="Times New Roman"/>
          <w:sz w:val="20"/>
          <w:szCs w:val="20"/>
        </w:rPr>
      </w:pP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PART III</w:t>
      </w:r>
    </w:p>
    <w:p w:rsidR="00000000" w:rsidRDefault="00F4231B">
      <w:pPr>
        <w:spacing w:line="288" w:lineRule="auto"/>
        <w:divId w:val="690641371"/>
        <w:rPr>
          <w:rFonts w:eastAsia="Times New Roman"/>
          <w:sz w:val="28"/>
          <w:szCs w:val="28"/>
        </w:rPr>
      </w:pPr>
      <w:r>
        <w:rPr>
          <w:rFonts w:ascii="inherit" w:eastAsia="Times New Roman" w:hAnsi="inherit"/>
          <w:sz w:val="28"/>
          <w:szCs w:val="28"/>
        </w:rPr>
        <w:t> </w:t>
      </w: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894972985"/>
        </w:trPr>
        <w:tc>
          <w:tcPr>
            <w:tcW w:w="0" w:type="auto"/>
            <w:gridSpan w:val="2"/>
            <w:vAlign w:val="center"/>
            <w:hideMark/>
          </w:tcPr>
          <w:p w:rsidR="00000000" w:rsidRDefault="00F4231B">
            <w:pPr>
              <w:spacing w:line="288" w:lineRule="auto"/>
              <w:rPr>
                <w:rFonts w:eastAsia="Times New Roman"/>
                <w:sz w:val="28"/>
                <w:szCs w:val="28"/>
              </w:rPr>
            </w:pPr>
          </w:p>
        </w:tc>
      </w:tr>
      <w:tr w:rsidR="00000000">
        <w:trPr>
          <w:divId w:val="894972985"/>
        </w:trPr>
        <w:tc>
          <w:tcPr>
            <w:tcW w:w="55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894972985"/>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sz w:val="20"/>
                <w:szCs w:val="20"/>
              </w:rPr>
              <w:t>ITEM 10.</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i/>
                <w:iCs/>
                <w:sz w:val="20"/>
                <w:szCs w:val="20"/>
              </w:rPr>
              <w:t>DIRECTORS, EXECUTIVE OFFICERS AND CORPORATE GOVERNANCE</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Certain information regarding our directors and executive officers required by Item 10 of Part III is set forth in</w:t>
      </w:r>
      <w:r>
        <w:rPr>
          <w:rFonts w:ascii="inherit" w:eastAsia="Times New Roman" w:hAnsi="inherit"/>
          <w:sz w:val="20"/>
          <w:szCs w:val="20"/>
        </w:rPr>
        <w:t xml:space="preserve"> </w:t>
      </w:r>
      <w:hyperlink w:anchor="sB154064D489E5D00B0E593007BA23DFA" w:history="1">
        <w:r>
          <w:rPr>
            <w:rStyle w:val="a3"/>
            <w:rFonts w:ascii="inherit" w:eastAsia="Times New Roman" w:hAnsi="inherit"/>
            <w:sz w:val="20"/>
            <w:szCs w:val="20"/>
          </w:rPr>
          <w:t>Item 1</w:t>
        </w:r>
      </w:hyperlink>
      <w:r>
        <w:rPr>
          <w:rFonts w:ascii="inherit" w:eastAsia="Times New Roman" w:hAnsi="inherit"/>
          <w:sz w:val="20"/>
          <w:szCs w:val="20"/>
        </w:rPr>
        <w:t xml:space="preserve"> </w:t>
      </w:r>
      <w:r>
        <w:rPr>
          <w:rFonts w:ascii="inherit" w:eastAsia="Times New Roman" w:hAnsi="inherit"/>
          <w:sz w:val="20"/>
          <w:szCs w:val="20"/>
        </w:rPr>
        <w:t>of Part I "Business - Executive Officers and Directors." Other information req</w:t>
      </w:r>
      <w:r>
        <w:rPr>
          <w:rFonts w:ascii="inherit" w:eastAsia="Times New Roman" w:hAnsi="inherit"/>
          <w:sz w:val="20"/>
          <w:szCs w:val="20"/>
        </w:rPr>
        <w:t>uired by Item 10 of Part III, including information regarding any material changes to the process by which security holders may recommend nominees to the Board of Directors, is included in our Proxy Statement relating to our 2020 Annual Meeting of Stockhol</w:t>
      </w:r>
      <w:r>
        <w:rPr>
          <w:rFonts w:ascii="inherit" w:eastAsia="Times New Roman" w:hAnsi="inherit"/>
          <w:sz w:val="20"/>
          <w:szCs w:val="20"/>
        </w:rPr>
        <w:t>ders, and is incorporated herein by reference. Information required by Item 10 of Part III regarding our Audit Committee is set forth in our Proxy Statement relating to our 2020 Annual Meeting of Stockholders and is incorporated herein by reference. Inform</w:t>
      </w:r>
      <w:r>
        <w:rPr>
          <w:rFonts w:ascii="inherit" w:eastAsia="Times New Roman" w:hAnsi="inherit"/>
          <w:sz w:val="20"/>
          <w:szCs w:val="20"/>
        </w:rPr>
        <w:t>ation relating to our compliance with Section 16(a) of the Exchange Act is set forth in our Proxy Statement relating to our 2020 Annual Meeting of Stockholders and is incorporated herein by reference.</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We have adopted a Code of Business Conduct and Ethics t</w:t>
      </w:r>
      <w:r>
        <w:rPr>
          <w:rFonts w:ascii="inherit" w:eastAsia="Times New Roman" w:hAnsi="inherit"/>
          <w:sz w:val="20"/>
          <w:szCs w:val="20"/>
        </w:rPr>
        <w:t>hat applies to our principal executive officer, principal financial officer, principal accounting officer or controller, and persons performing similar functions. We have posted the Code of Business Conduct and Ethics on our investor relations website unde</w:t>
      </w:r>
      <w:r>
        <w:rPr>
          <w:rFonts w:ascii="inherit" w:eastAsia="Times New Roman" w:hAnsi="inherit"/>
          <w:sz w:val="20"/>
          <w:szCs w:val="20"/>
        </w:rPr>
        <w:t>r the heading "Corporate Governance" at www.comscore.com. To the extent permissible under Nasdaq rules, we intend to disclose any amendments to our Code of Business Conduct and Ethics, as well as waivers of the provisions thereof, on our investor relations</w:t>
      </w:r>
      <w:r>
        <w:rPr>
          <w:rFonts w:ascii="inherit" w:eastAsia="Times New Roman" w:hAnsi="inherit"/>
          <w:sz w:val="20"/>
          <w:szCs w:val="20"/>
        </w:rPr>
        <w:t xml:space="preserve"> website under the heading "Corporate Governance" at www.comscore.com.</w:t>
      </w: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28458008"/>
        </w:trPr>
        <w:tc>
          <w:tcPr>
            <w:tcW w:w="0" w:type="auto"/>
            <w:gridSpan w:val="2"/>
            <w:vAlign w:val="center"/>
            <w:hideMark/>
          </w:tcPr>
          <w:p w:rsidR="00000000" w:rsidRDefault="00F4231B">
            <w:pPr>
              <w:spacing w:line="288" w:lineRule="auto"/>
              <w:jc w:val="both"/>
              <w:rPr>
                <w:rFonts w:eastAsia="Times New Roman"/>
                <w:sz w:val="20"/>
                <w:szCs w:val="20"/>
              </w:rPr>
            </w:pPr>
          </w:p>
        </w:tc>
      </w:tr>
      <w:tr w:rsidR="00000000">
        <w:trPr>
          <w:divId w:val="28458008"/>
        </w:trPr>
        <w:tc>
          <w:tcPr>
            <w:tcW w:w="55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28458008"/>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ITEM 11.</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i/>
                <w:iCs/>
                <w:sz w:val="20"/>
                <w:szCs w:val="20"/>
              </w:rPr>
              <w:t>EXECUTIVE COMPENSATION</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Information required by Item 11 of Part III is included in our Proxy Statement relating to our 2020 Annual Meeting of Stockholders and is incorpo</w:t>
      </w:r>
      <w:r>
        <w:rPr>
          <w:rFonts w:ascii="inherit" w:eastAsia="Times New Roman" w:hAnsi="inherit"/>
          <w:sz w:val="20"/>
          <w:szCs w:val="20"/>
        </w:rPr>
        <w:t>rated herein by reference.</w:t>
      </w: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850072598"/>
        </w:trPr>
        <w:tc>
          <w:tcPr>
            <w:tcW w:w="0" w:type="auto"/>
            <w:gridSpan w:val="2"/>
            <w:vAlign w:val="center"/>
            <w:hideMark/>
          </w:tcPr>
          <w:p w:rsidR="00000000" w:rsidRDefault="00F4231B">
            <w:pPr>
              <w:spacing w:line="288" w:lineRule="auto"/>
              <w:jc w:val="both"/>
              <w:rPr>
                <w:rFonts w:eastAsia="Times New Roman"/>
                <w:sz w:val="20"/>
                <w:szCs w:val="20"/>
              </w:rPr>
            </w:pPr>
          </w:p>
        </w:tc>
      </w:tr>
      <w:tr w:rsidR="00000000">
        <w:trPr>
          <w:divId w:val="850072598"/>
        </w:trPr>
        <w:tc>
          <w:tcPr>
            <w:tcW w:w="55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850072598"/>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ITEM 12.</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i/>
                <w:iCs/>
                <w:sz w:val="20"/>
                <w:szCs w:val="20"/>
              </w:rPr>
              <w:t>SECURITY OWNERSHIP OF CERTAIN BENEFICIAL OWNERS AND MANAGEMENT AND RELATED STOCKHOLDER MATTERS</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Information required by Item 12 of Part III is included in our Proxy Statement relating to our 2020 Annual Meeting of Stockholders and is incorporated herein by reference.</w:t>
      </w: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209419495"/>
        </w:trPr>
        <w:tc>
          <w:tcPr>
            <w:tcW w:w="0" w:type="auto"/>
            <w:gridSpan w:val="2"/>
            <w:vAlign w:val="center"/>
            <w:hideMark/>
          </w:tcPr>
          <w:p w:rsidR="00000000" w:rsidRDefault="00F4231B">
            <w:pPr>
              <w:spacing w:line="288" w:lineRule="auto"/>
              <w:jc w:val="both"/>
              <w:rPr>
                <w:rFonts w:eastAsia="Times New Roman"/>
                <w:sz w:val="20"/>
                <w:szCs w:val="20"/>
              </w:rPr>
            </w:pPr>
          </w:p>
        </w:tc>
      </w:tr>
      <w:tr w:rsidR="00000000">
        <w:trPr>
          <w:divId w:val="209419495"/>
        </w:trPr>
        <w:tc>
          <w:tcPr>
            <w:tcW w:w="55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209419495"/>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ITEM 13.</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i/>
                <w:iCs/>
                <w:sz w:val="20"/>
                <w:szCs w:val="20"/>
              </w:rPr>
              <w:t>CERTAIN RELATIONSHIPS AND RELATED TRANSACTIONS, AND DIRECTOR INDEPENDENCE</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Information required by Item 13 of Part III is included in our Proxy Statement relating to our 2020 Annual Meeting of Stockholders and is incorporated herein by reference.</w:t>
      </w: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690449764"/>
        </w:trPr>
        <w:tc>
          <w:tcPr>
            <w:tcW w:w="0" w:type="auto"/>
            <w:gridSpan w:val="2"/>
            <w:vAlign w:val="center"/>
            <w:hideMark/>
          </w:tcPr>
          <w:p w:rsidR="00000000" w:rsidRDefault="00F4231B">
            <w:pPr>
              <w:spacing w:line="288" w:lineRule="auto"/>
              <w:jc w:val="both"/>
              <w:rPr>
                <w:rFonts w:eastAsia="Times New Roman"/>
                <w:sz w:val="20"/>
                <w:szCs w:val="20"/>
              </w:rPr>
            </w:pPr>
          </w:p>
        </w:tc>
      </w:tr>
      <w:tr w:rsidR="00000000">
        <w:trPr>
          <w:divId w:val="690449764"/>
        </w:trPr>
        <w:tc>
          <w:tcPr>
            <w:tcW w:w="55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690449764"/>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IT</w:t>
            </w:r>
            <w:r>
              <w:rPr>
                <w:rFonts w:ascii="inherit" w:eastAsia="Times New Roman" w:hAnsi="inherit"/>
                <w:b/>
                <w:bCs/>
                <w:sz w:val="20"/>
                <w:szCs w:val="20"/>
              </w:rPr>
              <w:t>EM 14.</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i/>
                <w:iCs/>
                <w:sz w:val="20"/>
                <w:szCs w:val="20"/>
              </w:rPr>
              <w:t>PRINCIPAL ACCOUNTING FEES AND SERVICES</w:t>
            </w:r>
          </w:p>
        </w:tc>
      </w:tr>
    </w:tbl>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Information required by Item 14 of Part III is included in our Proxy Statement relating to our 2020 Annual Meeting of Stockholders and is incorporated herein by reference.</w:t>
      </w:r>
    </w:p>
    <w:p w:rsidR="00000000" w:rsidRDefault="00F4231B">
      <w:pPr>
        <w:divId w:val="1062942836"/>
        <w:rPr>
          <w:rFonts w:eastAsia="Times New Roman"/>
          <w:sz w:val="20"/>
          <w:szCs w:val="20"/>
        </w:rPr>
      </w:pPr>
    </w:p>
    <w:p w:rsidR="00000000" w:rsidRDefault="00F4231B">
      <w:pPr>
        <w:spacing w:line="288" w:lineRule="auto"/>
        <w:jc w:val="center"/>
        <w:divId w:val="1326133528"/>
        <w:rPr>
          <w:rFonts w:eastAsia="Times New Roman"/>
          <w:sz w:val="20"/>
          <w:szCs w:val="20"/>
        </w:rPr>
      </w:pPr>
      <w:r>
        <w:rPr>
          <w:rFonts w:ascii="inherit" w:eastAsia="Times New Roman" w:hAnsi="inherit"/>
          <w:sz w:val="20"/>
          <w:szCs w:val="20"/>
        </w:rPr>
        <w:t>109</w:t>
      </w:r>
    </w:p>
    <w:p w:rsidR="00000000" w:rsidRDefault="00F4231B">
      <w:pPr>
        <w:divId w:val="1034236348"/>
        <w:rPr>
          <w:rFonts w:eastAsia="Times New Roman"/>
          <w:sz w:val="20"/>
          <w:szCs w:val="20"/>
        </w:rPr>
      </w:pPr>
      <w:r>
        <w:rPr>
          <w:rFonts w:eastAsia="Times New Roman"/>
          <w:sz w:val="20"/>
          <w:szCs w:val="20"/>
        </w:rPr>
        <w:pict>
          <v:rect id="_x0000_i1137" style="width:0;height:1.5pt" o:hralign="center" o:hrstd="t" o:hr="t" fillcolor="#a0a0a0" stroked="f"/>
        </w:pict>
      </w:r>
    </w:p>
    <w:p w:rsidR="00000000" w:rsidRDefault="00F4231B">
      <w:pPr>
        <w:spacing w:line="288" w:lineRule="auto"/>
        <w:divId w:val="1811483514"/>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337540301"/>
        <w:rPr>
          <w:rFonts w:eastAsia="Times New Roman"/>
          <w:sz w:val="20"/>
          <w:szCs w:val="20"/>
        </w:rPr>
      </w:pPr>
    </w:p>
    <w:p w:rsidR="00000000" w:rsidRDefault="00F4231B">
      <w:pPr>
        <w:divId w:val="1419476863"/>
        <w:rPr>
          <w:rFonts w:eastAsia="Times New Roman"/>
          <w:sz w:val="20"/>
          <w:szCs w:val="20"/>
        </w:rPr>
      </w:pP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PART IV</w:t>
      </w:r>
    </w:p>
    <w:p w:rsidR="00000000" w:rsidRDefault="00F4231B">
      <w:pPr>
        <w:spacing w:line="288" w:lineRule="auto"/>
        <w:divId w:val="1337725926"/>
        <w:rPr>
          <w:rFonts w:eastAsia="Times New Roman"/>
          <w:sz w:val="18"/>
          <w:szCs w:val="18"/>
        </w:rPr>
      </w:pP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1020013144"/>
        </w:trPr>
        <w:tc>
          <w:tcPr>
            <w:tcW w:w="0" w:type="auto"/>
            <w:gridSpan w:val="2"/>
            <w:vAlign w:val="center"/>
            <w:hideMark/>
          </w:tcPr>
          <w:p w:rsidR="00000000" w:rsidRDefault="00F4231B">
            <w:pPr>
              <w:spacing w:line="288" w:lineRule="auto"/>
              <w:rPr>
                <w:rFonts w:eastAsia="Times New Roman"/>
                <w:sz w:val="18"/>
                <w:szCs w:val="18"/>
              </w:rPr>
            </w:pPr>
          </w:p>
        </w:tc>
      </w:tr>
      <w:tr w:rsidR="00000000">
        <w:trPr>
          <w:divId w:val="1020013144"/>
        </w:trPr>
        <w:tc>
          <w:tcPr>
            <w:tcW w:w="55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1020013144"/>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ITEM 15.</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i/>
                <w:iCs/>
                <w:sz w:val="20"/>
                <w:szCs w:val="20"/>
              </w:rPr>
              <w:t>EXHIBITS, FINANCIAL STATEMENT SCHEDULES</w:t>
            </w:r>
          </w:p>
        </w:tc>
      </w:tr>
    </w:tbl>
    <w:p w:rsidR="00000000" w:rsidRDefault="00F4231B">
      <w:pPr>
        <w:spacing w:line="288" w:lineRule="auto"/>
        <w:ind w:firstLine="480"/>
        <w:jc w:val="both"/>
        <w:divId w:val="1034236348"/>
        <w:rPr>
          <w:rFonts w:eastAsia="Times New Roman"/>
          <w:sz w:val="20"/>
          <w:szCs w:val="20"/>
        </w:rPr>
      </w:pPr>
      <w:r>
        <w:rPr>
          <w:rFonts w:ascii="inherit" w:eastAsia="Times New Roman" w:hAnsi="inherit"/>
          <w:sz w:val="20"/>
          <w:szCs w:val="20"/>
        </w:rPr>
        <w:t>(a) The following documents are filed as part of this Annual Report on Form 10-K:</w:t>
      </w:r>
    </w:p>
    <w:p w:rsidR="00000000" w:rsidRDefault="00F4231B">
      <w:pPr>
        <w:spacing w:line="288" w:lineRule="auto"/>
        <w:ind w:firstLine="975"/>
        <w:jc w:val="both"/>
        <w:divId w:val="1034236348"/>
        <w:rPr>
          <w:rFonts w:eastAsia="Times New Roman"/>
          <w:sz w:val="20"/>
          <w:szCs w:val="20"/>
        </w:rPr>
      </w:pPr>
      <w:r>
        <w:rPr>
          <w:rFonts w:ascii="inherit" w:eastAsia="Times New Roman" w:hAnsi="inherit"/>
          <w:sz w:val="20"/>
          <w:szCs w:val="20"/>
        </w:rPr>
        <w:t>(1) </w:t>
      </w:r>
      <w:r>
        <w:rPr>
          <w:rFonts w:ascii="inherit" w:eastAsia="Times New Roman" w:hAnsi="inherit"/>
          <w:sz w:val="20"/>
          <w:szCs w:val="20"/>
        </w:rPr>
        <w:t>Financial statements and reports of our independent registered public accounting firm. See (i) Index to Consolidated Financial Statements at</w:t>
      </w:r>
      <w:r>
        <w:rPr>
          <w:rFonts w:ascii="inherit" w:eastAsia="Times New Roman" w:hAnsi="inherit"/>
          <w:sz w:val="20"/>
          <w:szCs w:val="20"/>
        </w:rPr>
        <w:t xml:space="preserve"> </w:t>
      </w:r>
      <w:hyperlink w:anchor="sE4541D682EF9534D96A2BB006CF0579D" w:history="1">
        <w:r>
          <w:rPr>
            <w:rStyle w:val="a3"/>
            <w:rFonts w:ascii="inherit" w:eastAsia="Times New Roman" w:hAnsi="inherit"/>
            <w:sz w:val="20"/>
            <w:szCs w:val="20"/>
          </w:rPr>
          <w:t>Item 8</w:t>
        </w:r>
      </w:hyperlink>
      <w:r>
        <w:rPr>
          <w:rFonts w:ascii="inherit" w:eastAsia="Times New Roman" w:hAnsi="inherit"/>
          <w:sz w:val="20"/>
          <w:szCs w:val="20"/>
        </w:rPr>
        <w:t xml:space="preserve"> </w:t>
      </w:r>
      <w:r>
        <w:rPr>
          <w:rFonts w:ascii="inherit" w:eastAsia="Times New Roman" w:hAnsi="inherit"/>
          <w:sz w:val="20"/>
          <w:szCs w:val="20"/>
        </w:rPr>
        <w:t>and (ii)</w:t>
      </w:r>
      <w:r>
        <w:rPr>
          <w:rFonts w:ascii="inherit" w:eastAsia="Times New Roman" w:hAnsi="inherit"/>
          <w:sz w:val="20"/>
          <w:szCs w:val="20"/>
        </w:rPr>
        <w:t xml:space="preserve"> </w:t>
      </w:r>
      <w:hyperlink w:anchor="sCE7199E954615AF5BD2AF2CFD2272CA3" w:history="1">
        <w:r>
          <w:rPr>
            <w:rStyle w:val="a3"/>
            <w:rFonts w:ascii="inherit" w:eastAsia="Times New Roman" w:hAnsi="inherit"/>
            <w:sz w:val="20"/>
            <w:szCs w:val="20"/>
          </w:rPr>
          <w:t>Item 9A</w:t>
        </w:r>
      </w:hyperlink>
      <w:r>
        <w:rPr>
          <w:rFonts w:ascii="inherit" w:eastAsia="Times New Roman" w:hAnsi="inherit"/>
          <w:sz w:val="20"/>
          <w:szCs w:val="20"/>
        </w:rPr>
        <w:t xml:space="preserve"> </w:t>
      </w:r>
      <w:r>
        <w:rPr>
          <w:rFonts w:ascii="inherit" w:eastAsia="Times New Roman" w:hAnsi="inherit"/>
          <w:sz w:val="20"/>
          <w:szCs w:val="20"/>
        </w:rPr>
        <w:t>of this Annual Report on Form 10-K.</w:t>
      </w:r>
    </w:p>
    <w:p w:rsidR="00000000" w:rsidRDefault="00F4231B">
      <w:pPr>
        <w:spacing w:line="288" w:lineRule="auto"/>
        <w:ind w:firstLine="975"/>
        <w:jc w:val="both"/>
        <w:divId w:val="1034236348"/>
        <w:rPr>
          <w:rFonts w:eastAsia="Times New Roman"/>
          <w:sz w:val="20"/>
          <w:szCs w:val="20"/>
        </w:rPr>
      </w:pPr>
      <w:r>
        <w:rPr>
          <w:rFonts w:ascii="inherit" w:eastAsia="Times New Roman" w:hAnsi="inherit"/>
          <w:sz w:val="20"/>
          <w:szCs w:val="20"/>
        </w:rPr>
        <w:t>(2) All other schedules, for which provision is made in the applicable accounting regulations of the SEC, are omitted, as the required information is inapplicable or the information is presented in t</w:t>
      </w:r>
      <w:r>
        <w:rPr>
          <w:rFonts w:ascii="inherit" w:eastAsia="Times New Roman" w:hAnsi="inherit"/>
          <w:sz w:val="20"/>
          <w:szCs w:val="20"/>
        </w:rPr>
        <w:t>he Consolidated Financial Statements and Notes to Consolidated Financial Statements in</w:t>
      </w:r>
      <w:r>
        <w:rPr>
          <w:rFonts w:ascii="inherit" w:eastAsia="Times New Roman" w:hAnsi="inherit"/>
          <w:sz w:val="20"/>
          <w:szCs w:val="20"/>
        </w:rPr>
        <w:t xml:space="preserve"> </w:t>
      </w:r>
      <w:hyperlink w:anchor="sE4541D682EF9534D96A2BB006CF0579D" w:history="1">
        <w:r>
          <w:rPr>
            <w:rStyle w:val="a3"/>
            <w:rFonts w:ascii="inherit" w:eastAsia="Times New Roman" w:hAnsi="inherit"/>
            <w:sz w:val="20"/>
            <w:szCs w:val="20"/>
          </w:rPr>
          <w:t>Item 8</w:t>
        </w:r>
      </w:hyperlink>
      <w:r>
        <w:rPr>
          <w:rFonts w:ascii="inherit" w:eastAsia="Times New Roman" w:hAnsi="inherit"/>
          <w:sz w:val="20"/>
          <w:szCs w:val="20"/>
        </w:rPr>
        <w:t xml:space="preserve"> </w:t>
      </w:r>
      <w:r>
        <w:rPr>
          <w:rFonts w:ascii="inherit" w:eastAsia="Times New Roman" w:hAnsi="inherit"/>
          <w:sz w:val="20"/>
          <w:szCs w:val="20"/>
        </w:rPr>
        <w:t>of this Annual Report on Form 10-K.</w:t>
      </w:r>
    </w:p>
    <w:p w:rsidR="00000000" w:rsidRDefault="00F4231B">
      <w:pPr>
        <w:spacing w:line="288" w:lineRule="auto"/>
        <w:ind w:firstLine="975"/>
        <w:jc w:val="both"/>
        <w:divId w:val="1034236348"/>
        <w:rPr>
          <w:rFonts w:eastAsia="Times New Roman"/>
          <w:sz w:val="20"/>
          <w:szCs w:val="20"/>
        </w:rPr>
      </w:pPr>
      <w:r>
        <w:rPr>
          <w:rFonts w:ascii="inherit" w:eastAsia="Times New Roman" w:hAnsi="inherit"/>
          <w:sz w:val="20"/>
          <w:szCs w:val="20"/>
        </w:rPr>
        <w:t>(3) Exhibits. The exhibits filed as part of this report are listed und</w:t>
      </w:r>
      <w:r>
        <w:rPr>
          <w:rFonts w:ascii="inherit" w:eastAsia="Times New Roman" w:hAnsi="inherit"/>
          <w:sz w:val="20"/>
          <w:szCs w:val="20"/>
        </w:rPr>
        <w:t>er "Exhibits" at subsection (b) of this</w:t>
      </w:r>
      <w:r>
        <w:rPr>
          <w:rFonts w:ascii="inherit" w:eastAsia="Times New Roman" w:hAnsi="inherit"/>
          <w:sz w:val="20"/>
          <w:szCs w:val="20"/>
        </w:rPr>
        <w:t xml:space="preserve"> </w:t>
      </w:r>
      <w:hyperlink w:anchor="s278FE0A1CC72570985998145A88F242B" w:history="1">
        <w:r>
          <w:rPr>
            <w:rStyle w:val="a3"/>
            <w:rFonts w:ascii="inherit" w:eastAsia="Times New Roman" w:hAnsi="inherit"/>
            <w:sz w:val="20"/>
            <w:szCs w:val="20"/>
          </w:rPr>
          <w:t>Item 15</w:t>
        </w:r>
      </w:hyperlink>
      <w:r>
        <w:rPr>
          <w:rFonts w:ascii="inherit" w:eastAsia="Times New Roman" w:hAnsi="inherit"/>
          <w:sz w:val="20"/>
          <w:szCs w:val="20"/>
        </w:rPr>
        <w:t>.</w:t>
      </w:r>
    </w:p>
    <w:p w:rsidR="00000000" w:rsidRDefault="00F4231B">
      <w:pPr>
        <w:spacing w:line="288" w:lineRule="auto"/>
        <w:ind w:firstLine="480"/>
        <w:jc w:val="both"/>
        <w:divId w:val="1034236348"/>
        <w:rPr>
          <w:rFonts w:eastAsia="Times New Roman"/>
          <w:sz w:val="20"/>
          <w:szCs w:val="20"/>
        </w:rPr>
      </w:pPr>
      <w:r>
        <w:rPr>
          <w:rFonts w:ascii="inherit" w:eastAsia="Times New Roman" w:hAnsi="inherit"/>
          <w:sz w:val="20"/>
          <w:szCs w:val="20"/>
        </w:rPr>
        <w:t>(b) </w:t>
      </w:r>
      <w:hyperlink w:anchor="sEACACC58F03554119143D8F7781B11FB" w:history="1">
        <w:r>
          <w:rPr>
            <w:rStyle w:val="a3"/>
            <w:rFonts w:ascii="inherit" w:eastAsia="Times New Roman" w:hAnsi="inherit"/>
            <w:sz w:val="20"/>
            <w:szCs w:val="20"/>
          </w:rPr>
          <w:t>Exhibits</w:t>
        </w:r>
      </w:hyperlink>
    </w:p>
    <w:p w:rsidR="00000000" w:rsidRDefault="00F4231B">
      <w:pPr>
        <w:spacing w:line="288" w:lineRule="auto"/>
        <w:jc w:val="both"/>
        <w:divId w:val="1034236348"/>
        <w:rPr>
          <w:rFonts w:eastAsia="Times New Roman"/>
          <w:sz w:val="20"/>
          <w:szCs w:val="20"/>
        </w:rPr>
      </w:pPr>
    </w:p>
    <w:p w:rsidR="00000000" w:rsidRDefault="00F4231B">
      <w:pPr>
        <w:spacing w:line="288" w:lineRule="auto"/>
        <w:jc w:val="both"/>
        <w:divId w:val="1034236348"/>
        <w:rPr>
          <w:rFonts w:eastAsia="Times New Roman"/>
          <w:sz w:val="20"/>
          <w:szCs w:val="20"/>
        </w:rPr>
      </w:pPr>
    </w:p>
    <w:p w:rsidR="00000000" w:rsidRDefault="00F4231B">
      <w:pPr>
        <w:divId w:val="140001062"/>
        <w:rPr>
          <w:rFonts w:eastAsia="Times New Roman"/>
          <w:sz w:val="20"/>
          <w:szCs w:val="20"/>
        </w:rPr>
      </w:pPr>
    </w:p>
    <w:p w:rsidR="00000000" w:rsidRDefault="00F4231B">
      <w:pPr>
        <w:spacing w:line="288" w:lineRule="auto"/>
        <w:jc w:val="center"/>
        <w:divId w:val="937063075"/>
        <w:rPr>
          <w:rFonts w:eastAsia="Times New Roman"/>
          <w:sz w:val="20"/>
          <w:szCs w:val="20"/>
        </w:rPr>
      </w:pPr>
      <w:r>
        <w:rPr>
          <w:rFonts w:ascii="inherit" w:eastAsia="Times New Roman" w:hAnsi="inherit"/>
          <w:sz w:val="20"/>
          <w:szCs w:val="20"/>
        </w:rPr>
        <w:t>110</w:t>
      </w:r>
    </w:p>
    <w:p w:rsidR="00000000" w:rsidRDefault="00F4231B">
      <w:pPr>
        <w:divId w:val="1034236348"/>
        <w:rPr>
          <w:rFonts w:eastAsia="Times New Roman"/>
          <w:sz w:val="20"/>
          <w:szCs w:val="20"/>
        </w:rPr>
      </w:pPr>
      <w:r>
        <w:rPr>
          <w:rFonts w:eastAsia="Times New Roman"/>
          <w:sz w:val="20"/>
          <w:szCs w:val="20"/>
        </w:rPr>
        <w:pict>
          <v:rect id="_x0000_i1138" style="width:0;height:1.5pt" o:hralign="center" o:hrstd="t" o:hr="t" fillcolor="#a0a0a0" stroked="f"/>
        </w:pict>
      </w:r>
    </w:p>
    <w:p w:rsidR="00000000" w:rsidRDefault="00F4231B">
      <w:pPr>
        <w:spacing w:line="288" w:lineRule="auto"/>
        <w:divId w:val="2015649694"/>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346327507"/>
        <w:rPr>
          <w:rFonts w:eastAsia="Times New Roman"/>
          <w:sz w:val="20"/>
          <w:szCs w:val="20"/>
        </w:rPr>
      </w:pPr>
    </w:p>
    <w:p w:rsidR="00000000" w:rsidRDefault="00F4231B">
      <w:pPr>
        <w:divId w:val="1358462807"/>
        <w:rPr>
          <w:rFonts w:eastAsia="Times New Roman"/>
          <w:sz w:val="20"/>
          <w:szCs w:val="20"/>
        </w:rPr>
      </w:pPr>
    </w:p>
    <w:p w:rsidR="00000000" w:rsidRDefault="00F4231B">
      <w:pPr>
        <w:spacing w:line="288" w:lineRule="auto"/>
        <w:jc w:val="center"/>
        <w:divId w:val="1034236348"/>
        <w:rPr>
          <w:rFonts w:eastAsia="Times New Roman"/>
        </w:rPr>
      </w:pPr>
    </w:p>
    <w:tbl>
      <w:tblPr>
        <w:tblW w:w="4990" w:type="pct"/>
        <w:jc w:val="center"/>
        <w:tblCellMar>
          <w:left w:w="0" w:type="dxa"/>
          <w:right w:w="0" w:type="dxa"/>
        </w:tblCellMar>
        <w:tblLook w:val="04A0" w:firstRow="1" w:lastRow="0" w:firstColumn="1" w:lastColumn="0" w:noHBand="0" w:noVBand="1"/>
      </w:tblPr>
      <w:tblGrid>
        <w:gridCol w:w="912"/>
        <w:gridCol w:w="7377"/>
      </w:tblGrid>
      <w:tr w:rsidR="00000000">
        <w:trPr>
          <w:divId w:val="1101146922"/>
          <w:jc w:val="center"/>
        </w:trPr>
        <w:tc>
          <w:tcPr>
            <w:tcW w:w="0" w:type="auto"/>
            <w:gridSpan w:val="2"/>
            <w:vAlign w:val="center"/>
            <w:hideMark/>
          </w:tcPr>
          <w:p w:rsidR="00000000" w:rsidRDefault="00F4231B">
            <w:pPr>
              <w:spacing w:line="288" w:lineRule="auto"/>
              <w:jc w:val="center"/>
              <w:rPr>
                <w:rFonts w:eastAsia="Times New Roman"/>
              </w:rPr>
            </w:pPr>
          </w:p>
        </w:tc>
      </w:tr>
      <w:tr w:rsidR="00000000">
        <w:trPr>
          <w:divId w:val="1101146922"/>
          <w:jc w:val="center"/>
        </w:trPr>
        <w:tc>
          <w:tcPr>
            <w:tcW w:w="55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1101146922"/>
          <w:jc w:val="center"/>
        </w:trPr>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b/>
                <w:bCs/>
                <w:i/>
                <w:iCs/>
                <w:sz w:val="20"/>
                <w:szCs w:val="20"/>
              </w:rPr>
              <w:t>EXHIBITS</w:t>
            </w:r>
          </w:p>
        </w:tc>
        <w:tc>
          <w:tcPr>
            <w:tcW w:w="0" w:type="auto"/>
            <w:tcMar>
              <w:top w:w="30" w:type="dxa"/>
              <w:left w:w="30" w:type="dxa"/>
              <w:bottom w:w="30" w:type="dxa"/>
              <w:right w:w="30" w:type="dxa"/>
            </w:tcMar>
            <w:vAlign w:val="bottom"/>
            <w:hideMark/>
          </w:tcPr>
          <w:p w:rsidR="00000000" w:rsidRDefault="00F4231B">
            <w:pPr>
              <w:divId w:val="1513455509"/>
              <w:rPr>
                <w:rFonts w:eastAsia="Times New Roman"/>
                <w:sz w:val="20"/>
                <w:szCs w:val="20"/>
              </w:rPr>
            </w:pPr>
            <w:r>
              <w:rPr>
                <w:rFonts w:ascii="inherit" w:eastAsia="Times New Roman" w:hAnsi="inherit"/>
                <w:sz w:val="20"/>
                <w:szCs w:val="20"/>
              </w:rPr>
              <w:t> </w:t>
            </w:r>
          </w:p>
        </w:tc>
      </w:tr>
    </w:tbl>
    <w:tbl>
      <w:tblPr>
        <w:tblW w:w="4912" w:type="pct"/>
        <w:jc w:val="center"/>
        <w:tblCellMar>
          <w:left w:w="0" w:type="dxa"/>
          <w:right w:w="0" w:type="dxa"/>
        </w:tblCellMar>
        <w:tblLook w:val="04A0" w:firstRow="1" w:lastRow="0" w:firstColumn="1" w:lastColumn="0" w:noHBand="0" w:noVBand="1"/>
      </w:tblPr>
      <w:tblGrid>
        <w:gridCol w:w="734"/>
        <w:gridCol w:w="320"/>
        <w:gridCol w:w="7261"/>
      </w:tblGrid>
      <w:tr w:rsidR="00000000">
        <w:trPr>
          <w:divId w:val="1034236348"/>
          <w:jc w:val="center"/>
        </w:trPr>
        <w:tc>
          <w:tcPr>
            <w:tcW w:w="0" w:type="auto"/>
            <w:gridSpan w:val="3"/>
            <w:vAlign w:val="center"/>
            <w:hideMark/>
          </w:tcPr>
          <w:p w:rsidR="00000000" w:rsidRDefault="00F4231B">
            <w:pPr>
              <w:jc w:val="center"/>
              <w:rPr>
                <w:rFonts w:eastAsia="Times New Roman"/>
                <w:sz w:val="20"/>
                <w:szCs w:val="20"/>
              </w:rPr>
            </w:pPr>
          </w:p>
        </w:tc>
      </w:tr>
      <w:tr w:rsidR="00000000">
        <w:trPr>
          <w:divId w:val="1034236348"/>
          <w:jc w:val="center"/>
        </w:trPr>
        <w:tc>
          <w:tcPr>
            <w:tcW w:w="450" w:type="pct"/>
            <w:vAlign w:val="center"/>
            <w:hideMark/>
          </w:tcPr>
          <w:p w:rsidR="00000000" w:rsidRDefault="00F4231B">
            <w:pPr>
              <w:rPr>
                <w:rFonts w:eastAsia="Times New Roman"/>
                <w:sz w:val="20"/>
                <w:szCs w:val="20"/>
              </w:rPr>
            </w:pPr>
          </w:p>
        </w:tc>
        <w:tc>
          <w:tcPr>
            <w:tcW w:w="10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1034236348"/>
          <w:jc w:val="center"/>
        </w:trPr>
        <w:tc>
          <w:tcPr>
            <w:tcW w:w="0" w:type="auto"/>
            <w:tcMar>
              <w:top w:w="30" w:type="dxa"/>
              <w:left w:w="30" w:type="dxa"/>
              <w:bottom w:w="30" w:type="dxa"/>
              <w:right w:w="30" w:type="dxa"/>
            </w:tcMar>
            <w:hideMark/>
          </w:tcPr>
          <w:p w:rsidR="00000000" w:rsidRDefault="00F4231B">
            <w:pPr>
              <w:rPr>
                <w:rFonts w:eastAsia="Times New Roman"/>
                <w:sz w:val="16"/>
                <w:szCs w:val="16"/>
              </w:rPr>
            </w:pPr>
            <w:r>
              <w:rPr>
                <w:rFonts w:ascii="inherit" w:eastAsia="Times New Roman" w:hAnsi="inherit"/>
                <w:b/>
                <w:bCs/>
                <w:sz w:val="16"/>
                <w:szCs w:val="16"/>
              </w:rPr>
              <w:t>Exhibit</w:t>
            </w:r>
          </w:p>
          <w:p w:rsidR="00000000" w:rsidRDefault="00F4231B">
            <w:pPr>
              <w:rPr>
                <w:rFonts w:eastAsia="Times New Roman"/>
                <w:sz w:val="16"/>
                <w:szCs w:val="16"/>
              </w:rPr>
            </w:pPr>
            <w:r>
              <w:rPr>
                <w:rFonts w:ascii="inherit" w:eastAsia="Times New Roman" w:hAnsi="inherit"/>
                <w:b/>
                <w:bCs/>
                <w:sz w:val="16"/>
                <w:szCs w:val="16"/>
              </w:rPr>
              <w:t>No.</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F4231B">
            <w:pPr>
              <w:rPr>
                <w:rFonts w:eastAsia="Times New Roman"/>
                <w:sz w:val="16"/>
                <w:szCs w:val="16"/>
              </w:rPr>
            </w:pPr>
            <w:r>
              <w:rPr>
                <w:rFonts w:ascii="inherit" w:eastAsia="Times New Roman" w:hAnsi="inherit"/>
                <w:b/>
                <w:bCs/>
                <w:sz w:val="16"/>
                <w:szCs w:val="16"/>
              </w:rPr>
              <w:t>Exhibit</w:t>
            </w:r>
          </w:p>
          <w:p w:rsidR="00000000" w:rsidRDefault="00F4231B">
            <w:pPr>
              <w:rPr>
                <w:rFonts w:eastAsia="Times New Roman"/>
                <w:sz w:val="16"/>
                <w:szCs w:val="16"/>
              </w:rPr>
            </w:pPr>
            <w:r>
              <w:rPr>
                <w:rFonts w:ascii="inherit" w:eastAsia="Times New Roman" w:hAnsi="inherit"/>
                <w:b/>
                <w:bCs/>
                <w:sz w:val="16"/>
                <w:szCs w:val="16"/>
              </w:rPr>
              <w:t>Document</w:t>
            </w:r>
          </w:p>
        </w:tc>
      </w:tr>
      <w:tr w:rsidR="00000000">
        <w:trPr>
          <w:divId w:val="1034236348"/>
          <w:jc w:val="center"/>
        </w:trPr>
        <w:tc>
          <w:tcPr>
            <w:tcW w:w="0" w:type="auto"/>
            <w:tcMar>
              <w:top w:w="30" w:type="dxa"/>
              <w:left w:w="30" w:type="dxa"/>
              <w:bottom w:w="30" w:type="dxa"/>
              <w:right w:w="30" w:type="dxa"/>
            </w:tcMar>
            <w:vAlign w:val="bottom"/>
            <w:hideMark/>
          </w:tcPr>
          <w:p w:rsidR="00000000" w:rsidRDefault="00F4231B">
            <w:pPr>
              <w:divId w:val="136727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287004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91522722"/>
              <w:rPr>
                <w:rFonts w:eastAsia="Times New Roman"/>
                <w:sz w:val="20"/>
                <w:szCs w:val="20"/>
              </w:rPr>
            </w:pPr>
            <w:r>
              <w:rPr>
                <w:rFonts w:ascii="inherit" w:eastAsia="Times New Roman" w:hAnsi="inherit"/>
                <w:sz w:val="20"/>
                <w:szCs w:val="20"/>
              </w:rPr>
              <w:t> </w:t>
            </w:r>
          </w:p>
        </w:tc>
      </w:tr>
      <w:tr w:rsidR="00000000">
        <w:trPr>
          <w:divId w:val="103423634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3.1</w:t>
            </w:r>
          </w:p>
        </w:tc>
        <w:tc>
          <w:tcPr>
            <w:tcW w:w="0" w:type="auto"/>
            <w:tcMar>
              <w:top w:w="30" w:type="dxa"/>
              <w:left w:w="30" w:type="dxa"/>
              <w:bottom w:w="30" w:type="dxa"/>
              <w:right w:w="30" w:type="dxa"/>
            </w:tcMar>
            <w:vAlign w:val="bottom"/>
            <w:hideMark/>
          </w:tcPr>
          <w:p w:rsidR="00000000" w:rsidRDefault="00F4231B">
            <w:pPr>
              <w:divId w:val="111898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16" w:history="1">
              <w:r>
                <w:rPr>
                  <w:rStyle w:val="a3"/>
                  <w:rFonts w:ascii="inherit" w:eastAsia="Times New Roman" w:hAnsi="inherit"/>
                  <w:sz w:val="20"/>
                  <w:szCs w:val="20"/>
                </w:rPr>
                <w:t>Amended and Restated Certificate of Incorporation of the Registrant (incorporated by reference to Exhibit 3.3 to the Registrant's Registration Statement on</w:t>
              </w:r>
              <w:r>
                <w:rPr>
                  <w:rStyle w:val="a3"/>
                  <w:rFonts w:ascii="inherit" w:eastAsia="Times New Roman" w:hAnsi="inherit"/>
                  <w:sz w:val="20"/>
                  <w:szCs w:val="20"/>
                </w:rPr>
                <w:t xml:space="preserve"> Form S-1, as amended, filed June 12, 2007) (File No. 333-141740)</w:t>
              </w:r>
            </w:hyperlink>
          </w:p>
        </w:tc>
      </w:tr>
      <w:tr w:rsidR="00000000">
        <w:trPr>
          <w:divId w:val="1034236348"/>
          <w:jc w:val="center"/>
        </w:trPr>
        <w:tc>
          <w:tcPr>
            <w:tcW w:w="0" w:type="auto"/>
            <w:tcMar>
              <w:top w:w="30" w:type="dxa"/>
              <w:left w:w="30" w:type="dxa"/>
              <w:bottom w:w="30" w:type="dxa"/>
              <w:right w:w="30" w:type="dxa"/>
            </w:tcMar>
            <w:vAlign w:val="bottom"/>
            <w:hideMark/>
          </w:tcPr>
          <w:p w:rsidR="00000000" w:rsidRDefault="00F4231B">
            <w:pPr>
              <w:divId w:val="7604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083603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600337727"/>
              <w:rPr>
                <w:rFonts w:eastAsia="Times New Roman"/>
                <w:sz w:val="20"/>
                <w:szCs w:val="20"/>
              </w:rPr>
            </w:pPr>
            <w:r>
              <w:rPr>
                <w:rFonts w:ascii="inherit" w:eastAsia="Times New Roman" w:hAnsi="inherit"/>
                <w:sz w:val="20"/>
                <w:szCs w:val="20"/>
              </w:rPr>
              <w:t> </w:t>
            </w:r>
          </w:p>
        </w:tc>
      </w:tr>
      <w:tr w:rsidR="00000000">
        <w:trPr>
          <w:divId w:val="103423634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vAlign w:val="bottom"/>
            <w:hideMark/>
          </w:tcPr>
          <w:p w:rsidR="00000000" w:rsidRDefault="00F4231B">
            <w:pPr>
              <w:divId w:val="609778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17" w:history="1">
              <w:r>
                <w:rPr>
                  <w:rStyle w:val="a3"/>
                  <w:rFonts w:ascii="inherit" w:eastAsia="Times New Roman" w:hAnsi="inherit"/>
                  <w:sz w:val="20"/>
                  <w:szCs w:val="20"/>
                </w:rPr>
                <w:t>Certificate of Amendment of Amended and Restated Certificate of Incorporation of comScore, Inc. (incorporated by reference to Exhibit 4.2 to the Registrant's Registration Statement on Form S-8, filed June 4, 2018) (File No. 333-225400)</w:t>
              </w:r>
            </w:hyperlink>
          </w:p>
        </w:tc>
      </w:tr>
      <w:tr w:rsidR="00000000">
        <w:trPr>
          <w:divId w:val="1034236348"/>
          <w:jc w:val="center"/>
        </w:trPr>
        <w:tc>
          <w:tcPr>
            <w:tcW w:w="0" w:type="auto"/>
            <w:tcMar>
              <w:top w:w="30" w:type="dxa"/>
              <w:left w:w="30" w:type="dxa"/>
              <w:bottom w:w="30" w:type="dxa"/>
              <w:right w:w="30" w:type="dxa"/>
            </w:tcMar>
            <w:vAlign w:val="bottom"/>
            <w:hideMark/>
          </w:tcPr>
          <w:p w:rsidR="00000000" w:rsidRDefault="00F4231B">
            <w:pPr>
              <w:divId w:val="483206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781804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569846859"/>
              <w:rPr>
                <w:rFonts w:eastAsia="Times New Roman"/>
                <w:sz w:val="20"/>
                <w:szCs w:val="20"/>
              </w:rPr>
            </w:pPr>
            <w:r>
              <w:rPr>
                <w:rFonts w:ascii="inherit" w:eastAsia="Times New Roman" w:hAnsi="inherit"/>
                <w:sz w:val="20"/>
                <w:szCs w:val="20"/>
              </w:rPr>
              <w:t> </w:t>
            </w:r>
          </w:p>
        </w:tc>
      </w:tr>
      <w:tr w:rsidR="00000000">
        <w:trPr>
          <w:divId w:val="103423634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3.3</w:t>
            </w:r>
          </w:p>
        </w:tc>
        <w:tc>
          <w:tcPr>
            <w:tcW w:w="0" w:type="auto"/>
            <w:tcMar>
              <w:top w:w="30" w:type="dxa"/>
              <w:left w:w="30" w:type="dxa"/>
              <w:bottom w:w="30" w:type="dxa"/>
              <w:right w:w="30" w:type="dxa"/>
            </w:tcMar>
            <w:vAlign w:val="bottom"/>
            <w:hideMark/>
          </w:tcPr>
          <w:p w:rsidR="00000000" w:rsidRDefault="00F4231B">
            <w:pPr>
              <w:divId w:val="1349599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18" w:history="1">
              <w:r>
                <w:rPr>
                  <w:rStyle w:val="a3"/>
                  <w:rFonts w:ascii="inherit" w:eastAsia="Times New Roman" w:hAnsi="inherit"/>
                  <w:sz w:val="20"/>
                  <w:szCs w:val="20"/>
                </w:rPr>
                <w:t>Certificate of Designation of Series A Junior Participating Preferred Stock of comScore, Inc., as filed with the Secretary of State of the State of Delaware on Feb</w:t>
              </w:r>
              <w:r>
                <w:rPr>
                  <w:rStyle w:val="a3"/>
                  <w:rFonts w:ascii="inherit" w:eastAsia="Times New Roman" w:hAnsi="inherit"/>
                  <w:sz w:val="20"/>
                  <w:szCs w:val="20"/>
                </w:rPr>
                <w:t>ruary 9, 2017 (incorporated by reference to Exhibit 3.1 to the Registrant's Current Report on Form 8-K, filed February 9, 2017) (File No. 001-33520)</w:t>
              </w:r>
            </w:hyperlink>
          </w:p>
        </w:tc>
      </w:tr>
      <w:tr w:rsidR="00000000">
        <w:trPr>
          <w:divId w:val="1034236348"/>
          <w:jc w:val="center"/>
        </w:trPr>
        <w:tc>
          <w:tcPr>
            <w:tcW w:w="0" w:type="auto"/>
            <w:tcMar>
              <w:top w:w="30" w:type="dxa"/>
              <w:left w:w="30" w:type="dxa"/>
              <w:bottom w:w="30" w:type="dxa"/>
              <w:right w:w="30" w:type="dxa"/>
            </w:tcMar>
            <w:vAlign w:val="bottom"/>
            <w:hideMark/>
          </w:tcPr>
          <w:p w:rsidR="00000000" w:rsidRDefault="00F4231B">
            <w:pPr>
              <w:divId w:val="181868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54147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68073302"/>
              <w:rPr>
                <w:rFonts w:eastAsia="Times New Roman"/>
                <w:sz w:val="20"/>
                <w:szCs w:val="20"/>
              </w:rPr>
            </w:pPr>
            <w:r>
              <w:rPr>
                <w:rFonts w:ascii="inherit" w:eastAsia="Times New Roman" w:hAnsi="inherit"/>
                <w:sz w:val="20"/>
                <w:szCs w:val="20"/>
              </w:rPr>
              <w:t> </w:t>
            </w:r>
          </w:p>
        </w:tc>
      </w:tr>
      <w:tr w:rsidR="00000000">
        <w:trPr>
          <w:divId w:val="103423634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3.4</w:t>
            </w:r>
          </w:p>
        </w:tc>
        <w:tc>
          <w:tcPr>
            <w:tcW w:w="0" w:type="auto"/>
            <w:tcMar>
              <w:top w:w="30" w:type="dxa"/>
              <w:left w:w="30" w:type="dxa"/>
              <w:bottom w:w="30" w:type="dxa"/>
              <w:right w:w="30" w:type="dxa"/>
            </w:tcMar>
            <w:vAlign w:val="bottom"/>
            <w:hideMark/>
          </w:tcPr>
          <w:p w:rsidR="00000000" w:rsidRDefault="00F4231B">
            <w:pPr>
              <w:divId w:val="1018502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19" w:history="1">
              <w:r>
                <w:rPr>
                  <w:rStyle w:val="a3"/>
                  <w:rFonts w:ascii="inherit" w:eastAsia="Times New Roman" w:hAnsi="inherit"/>
                  <w:sz w:val="20"/>
                  <w:szCs w:val="20"/>
                </w:rPr>
                <w:t>Certificate of Elimination of Series A Junior Participating Preferred Stock of comScore, Inc., as filed with the Secretary of State of the State of Delaware on September 29, 2017 (incorporated by reference to Exhibit 3.1 to the Registrant's Current R</w:t>
              </w:r>
              <w:r>
                <w:rPr>
                  <w:rStyle w:val="a3"/>
                  <w:rFonts w:ascii="inherit" w:eastAsia="Times New Roman" w:hAnsi="inherit"/>
                  <w:sz w:val="20"/>
                  <w:szCs w:val="20"/>
                </w:rPr>
                <w:t>eport on Form 8-K, filed October 4, 2017) (File No. 001-33520)</w:t>
              </w:r>
            </w:hyperlink>
          </w:p>
        </w:tc>
      </w:tr>
      <w:tr w:rsidR="00000000">
        <w:trPr>
          <w:divId w:val="1034236348"/>
          <w:jc w:val="center"/>
        </w:trPr>
        <w:tc>
          <w:tcPr>
            <w:tcW w:w="0" w:type="auto"/>
            <w:tcMar>
              <w:top w:w="30" w:type="dxa"/>
              <w:left w:w="30" w:type="dxa"/>
              <w:bottom w:w="30" w:type="dxa"/>
              <w:right w:w="30" w:type="dxa"/>
            </w:tcMar>
            <w:vAlign w:val="bottom"/>
            <w:hideMark/>
          </w:tcPr>
          <w:p w:rsidR="00000000" w:rsidRDefault="00F4231B">
            <w:pPr>
              <w:divId w:val="1562254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032614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771630277"/>
              <w:rPr>
                <w:rFonts w:eastAsia="Times New Roman"/>
                <w:sz w:val="20"/>
                <w:szCs w:val="20"/>
              </w:rPr>
            </w:pPr>
            <w:r>
              <w:rPr>
                <w:rFonts w:ascii="inherit" w:eastAsia="Times New Roman" w:hAnsi="inherit"/>
                <w:sz w:val="20"/>
                <w:szCs w:val="20"/>
              </w:rPr>
              <w:t> </w:t>
            </w:r>
          </w:p>
        </w:tc>
      </w:tr>
      <w:tr w:rsidR="00000000">
        <w:trPr>
          <w:divId w:val="103423634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3.5</w:t>
            </w:r>
          </w:p>
        </w:tc>
        <w:tc>
          <w:tcPr>
            <w:tcW w:w="0" w:type="auto"/>
            <w:tcMar>
              <w:top w:w="30" w:type="dxa"/>
              <w:left w:w="30" w:type="dxa"/>
              <w:bottom w:w="30" w:type="dxa"/>
              <w:right w:w="30" w:type="dxa"/>
            </w:tcMar>
            <w:vAlign w:val="bottom"/>
            <w:hideMark/>
          </w:tcPr>
          <w:p w:rsidR="00000000" w:rsidRDefault="00F4231B">
            <w:pPr>
              <w:divId w:val="810440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20" w:history="1">
              <w:r>
                <w:rPr>
                  <w:rStyle w:val="a3"/>
                  <w:rFonts w:ascii="inherit" w:eastAsia="Times New Roman" w:hAnsi="inherit"/>
                  <w:sz w:val="20"/>
                  <w:szCs w:val="20"/>
                </w:rPr>
                <w:t>Amended and Restated Bylaws of comScore, Inc (incorporated by reference to Exhibit 3.2 to the Registrant's Quarterly Report on Form 10-Q for th</w:t>
              </w:r>
              <w:r>
                <w:rPr>
                  <w:rStyle w:val="a3"/>
                  <w:rFonts w:ascii="inherit" w:eastAsia="Times New Roman" w:hAnsi="inherit"/>
                  <w:sz w:val="20"/>
                  <w:szCs w:val="20"/>
                </w:rPr>
                <w:t>e period ended June 30, 2018, filed August 10, 2018) (File No. 001-33520)</w:t>
              </w:r>
            </w:hyperlink>
            <w:r>
              <w:rPr>
                <w:rFonts w:ascii="inherit" w:eastAsia="Times New Roman" w:hAnsi="inherit"/>
                <w:sz w:val="20"/>
                <w:szCs w:val="20"/>
              </w:rPr>
              <w:t>.</w:t>
            </w:r>
            <w:r>
              <w:rPr>
                <w:rFonts w:ascii="inherit" w:eastAsia="Times New Roman" w:hAnsi="inherit"/>
                <w:sz w:val="20"/>
                <w:szCs w:val="20"/>
              </w:rPr>
              <w:t xml:space="preserve"> </w:t>
            </w:r>
          </w:p>
        </w:tc>
      </w:tr>
      <w:tr w:rsidR="00000000">
        <w:trPr>
          <w:divId w:val="1034236348"/>
          <w:jc w:val="center"/>
        </w:trPr>
        <w:tc>
          <w:tcPr>
            <w:tcW w:w="0" w:type="auto"/>
            <w:tcMar>
              <w:top w:w="30" w:type="dxa"/>
              <w:left w:w="30" w:type="dxa"/>
              <w:bottom w:w="30" w:type="dxa"/>
              <w:right w:w="30" w:type="dxa"/>
            </w:tcMar>
            <w:vAlign w:val="bottom"/>
            <w:hideMark/>
          </w:tcPr>
          <w:p w:rsidR="00000000" w:rsidRDefault="00F4231B">
            <w:pPr>
              <w:divId w:val="1870217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458573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23167093"/>
              <w:rPr>
                <w:rFonts w:eastAsia="Times New Roman"/>
                <w:sz w:val="20"/>
                <w:szCs w:val="20"/>
              </w:rPr>
            </w:pPr>
            <w:r>
              <w:rPr>
                <w:rFonts w:ascii="inherit" w:eastAsia="Times New Roman" w:hAnsi="inherit"/>
                <w:sz w:val="20"/>
                <w:szCs w:val="20"/>
              </w:rPr>
              <w:t> </w:t>
            </w:r>
          </w:p>
        </w:tc>
      </w:tr>
      <w:tr w:rsidR="00000000">
        <w:trPr>
          <w:divId w:val="103423634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4.1+</w:t>
            </w:r>
          </w:p>
        </w:tc>
        <w:tc>
          <w:tcPr>
            <w:tcW w:w="0" w:type="auto"/>
            <w:tcMar>
              <w:top w:w="30" w:type="dxa"/>
              <w:left w:w="30" w:type="dxa"/>
              <w:bottom w:w="30" w:type="dxa"/>
              <w:right w:w="30" w:type="dxa"/>
            </w:tcMar>
            <w:vAlign w:val="bottom"/>
            <w:hideMark/>
          </w:tcPr>
          <w:p w:rsidR="00000000" w:rsidRDefault="00F4231B">
            <w:pPr>
              <w:divId w:val="1580745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21" w:history="1">
              <w:r>
                <w:rPr>
                  <w:rStyle w:val="a3"/>
                  <w:rFonts w:ascii="inherit" w:eastAsia="Times New Roman" w:hAnsi="inherit"/>
                  <w:sz w:val="20"/>
                  <w:szCs w:val="20"/>
                </w:rPr>
                <w:t>Form of Senior Secured Convertible Note (Initial Notes), as amended</w:t>
              </w:r>
            </w:hyperlink>
          </w:p>
        </w:tc>
      </w:tr>
      <w:tr w:rsidR="00000000">
        <w:trPr>
          <w:divId w:val="1034236348"/>
          <w:jc w:val="center"/>
        </w:trPr>
        <w:tc>
          <w:tcPr>
            <w:tcW w:w="0" w:type="auto"/>
            <w:tcMar>
              <w:top w:w="30" w:type="dxa"/>
              <w:left w:w="30" w:type="dxa"/>
              <w:bottom w:w="30" w:type="dxa"/>
              <w:right w:w="30" w:type="dxa"/>
            </w:tcMar>
            <w:vAlign w:val="bottom"/>
            <w:hideMark/>
          </w:tcPr>
          <w:p w:rsidR="00000000" w:rsidRDefault="00F4231B">
            <w:pPr>
              <w:divId w:val="1432973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380548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657459479"/>
              <w:rPr>
                <w:rFonts w:eastAsia="Times New Roman"/>
                <w:sz w:val="20"/>
                <w:szCs w:val="20"/>
              </w:rPr>
            </w:pPr>
            <w:r>
              <w:rPr>
                <w:rFonts w:ascii="inherit" w:eastAsia="Times New Roman" w:hAnsi="inherit"/>
                <w:sz w:val="20"/>
                <w:szCs w:val="20"/>
              </w:rPr>
              <w:t> </w:t>
            </w:r>
          </w:p>
        </w:tc>
      </w:tr>
      <w:tr w:rsidR="00000000">
        <w:trPr>
          <w:divId w:val="103423634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4.2+</w:t>
            </w:r>
          </w:p>
        </w:tc>
        <w:tc>
          <w:tcPr>
            <w:tcW w:w="0" w:type="auto"/>
            <w:tcMar>
              <w:top w:w="30" w:type="dxa"/>
              <w:left w:w="30" w:type="dxa"/>
              <w:bottom w:w="30" w:type="dxa"/>
              <w:right w:w="30" w:type="dxa"/>
            </w:tcMar>
            <w:vAlign w:val="bottom"/>
            <w:hideMark/>
          </w:tcPr>
          <w:p w:rsidR="00000000" w:rsidRDefault="00F4231B">
            <w:pPr>
              <w:divId w:val="859853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22" w:history="1">
              <w:r>
                <w:rPr>
                  <w:rStyle w:val="a3"/>
                  <w:rFonts w:ascii="inherit" w:eastAsia="Times New Roman" w:hAnsi="inherit"/>
                  <w:sz w:val="20"/>
                  <w:szCs w:val="20"/>
                </w:rPr>
                <w:t>Form of Senior Secured Convertible Note (Option Notes), as amended</w:t>
              </w:r>
            </w:hyperlink>
          </w:p>
        </w:tc>
      </w:tr>
      <w:tr w:rsidR="00000000">
        <w:trPr>
          <w:divId w:val="1034236348"/>
          <w:jc w:val="center"/>
        </w:trPr>
        <w:tc>
          <w:tcPr>
            <w:tcW w:w="0" w:type="auto"/>
            <w:tcMar>
              <w:top w:w="30" w:type="dxa"/>
              <w:left w:w="30" w:type="dxa"/>
              <w:bottom w:w="30" w:type="dxa"/>
              <w:right w:w="30" w:type="dxa"/>
            </w:tcMar>
            <w:vAlign w:val="bottom"/>
            <w:hideMark/>
          </w:tcPr>
          <w:p w:rsidR="00000000" w:rsidRDefault="00F4231B">
            <w:pPr>
              <w:divId w:val="364259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026789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10444762"/>
              <w:rPr>
                <w:rFonts w:eastAsia="Times New Roman"/>
                <w:sz w:val="20"/>
                <w:szCs w:val="20"/>
              </w:rPr>
            </w:pPr>
            <w:r>
              <w:rPr>
                <w:rFonts w:ascii="inherit" w:eastAsia="Times New Roman" w:hAnsi="inherit"/>
                <w:sz w:val="20"/>
                <w:szCs w:val="20"/>
              </w:rPr>
              <w:t> </w:t>
            </w:r>
          </w:p>
        </w:tc>
      </w:tr>
      <w:tr w:rsidR="00000000">
        <w:trPr>
          <w:divId w:val="103423634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4.3</w:t>
            </w:r>
          </w:p>
        </w:tc>
        <w:tc>
          <w:tcPr>
            <w:tcW w:w="0" w:type="auto"/>
            <w:tcMar>
              <w:top w:w="30" w:type="dxa"/>
              <w:left w:w="30" w:type="dxa"/>
              <w:bottom w:w="30" w:type="dxa"/>
              <w:right w:w="30" w:type="dxa"/>
            </w:tcMar>
            <w:vAlign w:val="bottom"/>
            <w:hideMark/>
          </w:tcPr>
          <w:p w:rsidR="00000000" w:rsidRDefault="00F4231B">
            <w:pPr>
              <w:divId w:val="1956016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23" w:history="1">
              <w:r>
                <w:rPr>
                  <w:rStyle w:val="a3"/>
                  <w:rFonts w:ascii="inherit" w:eastAsia="Times New Roman" w:hAnsi="inherit"/>
                  <w:sz w:val="20"/>
                  <w:szCs w:val="20"/>
                </w:rPr>
                <w:t xml:space="preserve">Specimen Common Stock Certificate (incorporated by reference to Exhibit 4.1 to the Registrant’s Registration Statement on Form S-1, as amended, filed June </w:t>
              </w:r>
              <w:r>
                <w:rPr>
                  <w:rStyle w:val="a3"/>
                  <w:rFonts w:ascii="inherit" w:eastAsia="Times New Roman" w:hAnsi="inherit"/>
                  <w:sz w:val="20"/>
                  <w:szCs w:val="20"/>
                </w:rPr>
                <w:t>12, 2007) (File No. 333-141740)</w:t>
              </w:r>
            </w:hyperlink>
          </w:p>
        </w:tc>
      </w:tr>
      <w:tr w:rsidR="00000000">
        <w:trPr>
          <w:divId w:val="1034236348"/>
          <w:jc w:val="center"/>
        </w:trPr>
        <w:tc>
          <w:tcPr>
            <w:tcW w:w="0" w:type="auto"/>
            <w:tcMar>
              <w:top w:w="30" w:type="dxa"/>
              <w:left w:w="30" w:type="dxa"/>
              <w:bottom w:w="30" w:type="dxa"/>
              <w:right w:w="30" w:type="dxa"/>
            </w:tcMar>
            <w:vAlign w:val="bottom"/>
            <w:hideMark/>
          </w:tcPr>
          <w:p w:rsidR="00000000" w:rsidRDefault="00F4231B">
            <w:pPr>
              <w:divId w:val="134108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853453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13142939"/>
              <w:rPr>
                <w:rFonts w:eastAsia="Times New Roman"/>
                <w:sz w:val="20"/>
                <w:szCs w:val="20"/>
              </w:rPr>
            </w:pPr>
            <w:r>
              <w:rPr>
                <w:rFonts w:ascii="inherit" w:eastAsia="Times New Roman" w:hAnsi="inherit"/>
                <w:sz w:val="20"/>
                <w:szCs w:val="20"/>
              </w:rPr>
              <w:t> </w:t>
            </w:r>
          </w:p>
        </w:tc>
      </w:tr>
      <w:tr w:rsidR="00000000">
        <w:trPr>
          <w:divId w:val="103423634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4.4</w:t>
            </w:r>
          </w:p>
        </w:tc>
        <w:tc>
          <w:tcPr>
            <w:tcW w:w="0" w:type="auto"/>
            <w:tcMar>
              <w:top w:w="30" w:type="dxa"/>
              <w:left w:w="30" w:type="dxa"/>
              <w:bottom w:w="30" w:type="dxa"/>
              <w:right w:w="30" w:type="dxa"/>
            </w:tcMar>
            <w:vAlign w:val="bottom"/>
            <w:hideMark/>
          </w:tcPr>
          <w:p w:rsidR="00000000" w:rsidRDefault="00F4231B">
            <w:pPr>
              <w:divId w:val="2021275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24" w:history="1">
              <w:r>
                <w:rPr>
                  <w:rStyle w:val="a3"/>
                  <w:rFonts w:ascii="inherit" w:eastAsia="Times New Roman" w:hAnsi="inherit"/>
                  <w:sz w:val="20"/>
                  <w:szCs w:val="20"/>
                </w:rPr>
                <w:t>Series A Warrant Issued to CVI Investments, Inc. (incorporated by reference to Exhibit 4.1 to the Registrant's Cur</w:t>
              </w:r>
              <w:r>
                <w:rPr>
                  <w:rStyle w:val="a3"/>
                  <w:rFonts w:ascii="inherit" w:eastAsia="Times New Roman" w:hAnsi="inherit"/>
                  <w:sz w:val="20"/>
                  <w:szCs w:val="20"/>
                </w:rPr>
                <w:t>rent Report on Form 8-K, filed June 26, 2019) (File No. 001-33520)</w:t>
              </w:r>
            </w:hyperlink>
          </w:p>
        </w:tc>
      </w:tr>
      <w:tr w:rsidR="00000000">
        <w:trPr>
          <w:divId w:val="1034236348"/>
          <w:jc w:val="center"/>
        </w:trPr>
        <w:tc>
          <w:tcPr>
            <w:tcW w:w="0" w:type="auto"/>
            <w:tcMar>
              <w:top w:w="30" w:type="dxa"/>
              <w:left w:w="30" w:type="dxa"/>
              <w:bottom w:w="30" w:type="dxa"/>
              <w:right w:w="30" w:type="dxa"/>
            </w:tcMar>
            <w:vAlign w:val="bottom"/>
            <w:hideMark/>
          </w:tcPr>
          <w:p w:rsidR="00000000" w:rsidRDefault="00F4231B">
            <w:pPr>
              <w:divId w:val="1148009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904070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986741591"/>
              <w:rPr>
                <w:rFonts w:eastAsia="Times New Roman"/>
                <w:sz w:val="20"/>
                <w:szCs w:val="20"/>
              </w:rPr>
            </w:pPr>
            <w:r>
              <w:rPr>
                <w:rFonts w:ascii="inherit" w:eastAsia="Times New Roman" w:hAnsi="inherit"/>
                <w:sz w:val="20"/>
                <w:szCs w:val="20"/>
              </w:rPr>
              <w:t> </w:t>
            </w:r>
          </w:p>
        </w:tc>
      </w:tr>
      <w:tr w:rsidR="00000000">
        <w:trPr>
          <w:divId w:val="103423634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4.5</w:t>
            </w:r>
          </w:p>
        </w:tc>
        <w:tc>
          <w:tcPr>
            <w:tcW w:w="0" w:type="auto"/>
            <w:tcMar>
              <w:top w:w="30" w:type="dxa"/>
              <w:left w:w="30" w:type="dxa"/>
              <w:bottom w:w="30" w:type="dxa"/>
              <w:right w:w="30" w:type="dxa"/>
            </w:tcMar>
            <w:vAlign w:val="bottom"/>
            <w:hideMark/>
          </w:tcPr>
          <w:p w:rsidR="00000000" w:rsidRDefault="00F4231B">
            <w:pPr>
              <w:divId w:val="923954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25" w:history="1">
              <w:r>
                <w:rPr>
                  <w:rStyle w:val="a3"/>
                  <w:rFonts w:ascii="inherit" w:eastAsia="Times New Roman" w:hAnsi="inherit"/>
                  <w:sz w:val="20"/>
                  <w:szCs w:val="20"/>
                </w:rPr>
                <w:t>Series B-1 Warrant Issued to CVI Investments, Inc. (incorporated by reference t</w:t>
              </w:r>
              <w:r>
                <w:rPr>
                  <w:rStyle w:val="a3"/>
                  <w:rFonts w:ascii="inherit" w:eastAsia="Times New Roman" w:hAnsi="inherit"/>
                  <w:sz w:val="20"/>
                  <w:szCs w:val="20"/>
                </w:rPr>
                <w:t>o Exhibit 4.2 to the Registrant's Current Report on Form 8-K, filed June 26, 2019) (File No. 001-33520)</w:t>
              </w:r>
            </w:hyperlink>
          </w:p>
        </w:tc>
      </w:tr>
      <w:tr w:rsidR="00000000">
        <w:trPr>
          <w:divId w:val="1034236348"/>
          <w:jc w:val="center"/>
        </w:trPr>
        <w:tc>
          <w:tcPr>
            <w:tcW w:w="0" w:type="auto"/>
            <w:tcMar>
              <w:top w:w="30" w:type="dxa"/>
              <w:left w:w="30" w:type="dxa"/>
              <w:bottom w:w="30" w:type="dxa"/>
              <w:right w:w="30" w:type="dxa"/>
            </w:tcMar>
            <w:vAlign w:val="bottom"/>
            <w:hideMark/>
          </w:tcPr>
          <w:p w:rsidR="00000000" w:rsidRDefault="00F4231B">
            <w:pPr>
              <w:divId w:val="1574240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146771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954366171"/>
              <w:rPr>
                <w:rFonts w:eastAsia="Times New Roman"/>
                <w:sz w:val="20"/>
                <w:szCs w:val="20"/>
              </w:rPr>
            </w:pPr>
            <w:r>
              <w:rPr>
                <w:rFonts w:ascii="inherit" w:eastAsia="Times New Roman" w:hAnsi="inherit"/>
                <w:sz w:val="20"/>
                <w:szCs w:val="20"/>
              </w:rPr>
              <w:t> </w:t>
            </w:r>
          </w:p>
        </w:tc>
      </w:tr>
      <w:tr w:rsidR="00000000">
        <w:trPr>
          <w:divId w:val="103423634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4.6</w:t>
            </w:r>
          </w:p>
        </w:tc>
        <w:tc>
          <w:tcPr>
            <w:tcW w:w="0" w:type="auto"/>
            <w:tcMar>
              <w:top w:w="30" w:type="dxa"/>
              <w:left w:w="30" w:type="dxa"/>
              <w:bottom w:w="30" w:type="dxa"/>
              <w:right w:w="30" w:type="dxa"/>
            </w:tcMar>
            <w:vAlign w:val="bottom"/>
            <w:hideMark/>
          </w:tcPr>
          <w:p w:rsidR="00000000" w:rsidRDefault="00F4231B">
            <w:pPr>
              <w:divId w:val="1509179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26" w:history="1">
              <w:r>
                <w:rPr>
                  <w:rStyle w:val="a3"/>
                  <w:rFonts w:ascii="inherit" w:eastAsia="Times New Roman" w:hAnsi="inherit"/>
                  <w:sz w:val="20"/>
                  <w:szCs w:val="20"/>
                </w:rPr>
                <w:t>Series B-2 Warrant Issued to CVI Investments, Inc. (incorporated by reference to Exhibit 4.3 to the Registrant's Current Report on Form 8-K, filed June 26, 2019</w:t>
              </w:r>
              <w:r>
                <w:rPr>
                  <w:rStyle w:val="a3"/>
                  <w:rFonts w:ascii="inherit" w:eastAsia="Times New Roman" w:hAnsi="inherit"/>
                  <w:sz w:val="20"/>
                  <w:szCs w:val="20"/>
                </w:rPr>
                <w:t>) (File No. 001-33520)</w:t>
              </w:r>
            </w:hyperlink>
          </w:p>
        </w:tc>
      </w:tr>
      <w:tr w:rsidR="00000000">
        <w:trPr>
          <w:divId w:val="1034236348"/>
          <w:jc w:val="center"/>
        </w:trPr>
        <w:tc>
          <w:tcPr>
            <w:tcW w:w="0" w:type="auto"/>
            <w:tcMar>
              <w:top w:w="30" w:type="dxa"/>
              <w:left w:w="30" w:type="dxa"/>
              <w:bottom w:w="30" w:type="dxa"/>
              <w:right w:w="30" w:type="dxa"/>
            </w:tcMar>
            <w:vAlign w:val="bottom"/>
            <w:hideMark/>
          </w:tcPr>
          <w:p w:rsidR="00000000" w:rsidRDefault="00F4231B">
            <w:pPr>
              <w:divId w:val="943734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828522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83024740"/>
              <w:rPr>
                <w:rFonts w:eastAsia="Times New Roman"/>
                <w:sz w:val="20"/>
                <w:szCs w:val="20"/>
              </w:rPr>
            </w:pPr>
            <w:r>
              <w:rPr>
                <w:rFonts w:ascii="inherit" w:eastAsia="Times New Roman" w:hAnsi="inherit"/>
                <w:sz w:val="20"/>
                <w:szCs w:val="20"/>
              </w:rPr>
              <w:t> </w:t>
            </w:r>
          </w:p>
        </w:tc>
      </w:tr>
      <w:tr w:rsidR="00000000">
        <w:trPr>
          <w:divId w:val="103423634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4.7</w:t>
            </w:r>
          </w:p>
        </w:tc>
        <w:tc>
          <w:tcPr>
            <w:tcW w:w="0" w:type="auto"/>
            <w:tcMar>
              <w:top w:w="30" w:type="dxa"/>
              <w:left w:w="30" w:type="dxa"/>
              <w:bottom w:w="30" w:type="dxa"/>
              <w:right w:w="30" w:type="dxa"/>
            </w:tcMar>
            <w:vAlign w:val="bottom"/>
            <w:hideMark/>
          </w:tcPr>
          <w:p w:rsidR="00000000" w:rsidRDefault="00F4231B">
            <w:pPr>
              <w:divId w:val="33969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27" w:history="1">
              <w:r>
                <w:rPr>
                  <w:rStyle w:val="a3"/>
                  <w:rFonts w:ascii="inherit" w:eastAsia="Times New Roman" w:hAnsi="inherit"/>
                  <w:sz w:val="20"/>
                  <w:szCs w:val="20"/>
                </w:rPr>
                <w:t>Series C Warrant Issued to CVI Investments, Inc. (incorporated by reference to Exhibit 4.7 to the Registrant's</w:t>
              </w:r>
              <w:r>
                <w:rPr>
                  <w:rStyle w:val="a3"/>
                  <w:rFonts w:ascii="inherit" w:eastAsia="Times New Roman" w:hAnsi="inherit"/>
                  <w:sz w:val="20"/>
                  <w:szCs w:val="20"/>
                </w:rPr>
                <w:t xml:space="preserve"> Quarterly Report on Form 10-Q, filed August 07, 2019) (File No. 001-33520)</w:t>
              </w:r>
            </w:hyperlink>
          </w:p>
        </w:tc>
      </w:tr>
      <w:tr w:rsidR="00000000">
        <w:trPr>
          <w:divId w:val="1034236348"/>
          <w:jc w:val="center"/>
        </w:trPr>
        <w:tc>
          <w:tcPr>
            <w:tcW w:w="0" w:type="auto"/>
            <w:tcMar>
              <w:top w:w="30" w:type="dxa"/>
              <w:left w:w="30" w:type="dxa"/>
              <w:bottom w:w="30" w:type="dxa"/>
              <w:right w:w="30" w:type="dxa"/>
            </w:tcMar>
            <w:vAlign w:val="bottom"/>
            <w:hideMark/>
          </w:tcPr>
          <w:p w:rsidR="00000000" w:rsidRDefault="00F4231B">
            <w:pPr>
              <w:divId w:val="428279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328250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634750418"/>
              <w:rPr>
                <w:rFonts w:eastAsia="Times New Roman"/>
                <w:sz w:val="20"/>
                <w:szCs w:val="20"/>
              </w:rPr>
            </w:pPr>
            <w:r>
              <w:rPr>
                <w:rFonts w:ascii="inherit" w:eastAsia="Times New Roman" w:hAnsi="inherit"/>
                <w:sz w:val="20"/>
                <w:szCs w:val="20"/>
              </w:rPr>
              <w:t> </w:t>
            </w:r>
          </w:p>
        </w:tc>
      </w:tr>
      <w:tr w:rsidR="00000000">
        <w:trPr>
          <w:divId w:val="103423634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4.8</w:t>
            </w:r>
          </w:p>
        </w:tc>
        <w:tc>
          <w:tcPr>
            <w:tcW w:w="0" w:type="auto"/>
            <w:tcMar>
              <w:top w:w="30" w:type="dxa"/>
              <w:left w:w="30" w:type="dxa"/>
              <w:bottom w:w="30" w:type="dxa"/>
              <w:right w:w="30" w:type="dxa"/>
            </w:tcMar>
            <w:vAlign w:val="bottom"/>
            <w:hideMark/>
          </w:tcPr>
          <w:p w:rsidR="00000000" w:rsidRDefault="00F4231B">
            <w:pPr>
              <w:divId w:val="1220896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28" w:history="1">
              <w:r>
                <w:rPr>
                  <w:rStyle w:val="a3"/>
                  <w:rFonts w:ascii="inherit" w:eastAsia="Times New Roman" w:hAnsi="inherit"/>
                  <w:sz w:val="20"/>
                  <w:szCs w:val="20"/>
                </w:rPr>
                <w:t>Registration Rights Agreement, dated June 26, 2019, between comScore, Inc and CVI Investments, Inc. (incorporated by reference to Exhibit 4.5 to the Registrant's Current Report on Form 8-K, filed June 26, 2019) (File No. 001-33520)</w:t>
              </w:r>
            </w:hyperlink>
          </w:p>
        </w:tc>
      </w:tr>
      <w:tr w:rsidR="00000000">
        <w:trPr>
          <w:divId w:val="1034236348"/>
          <w:jc w:val="center"/>
        </w:trPr>
        <w:tc>
          <w:tcPr>
            <w:tcW w:w="0" w:type="auto"/>
            <w:tcMar>
              <w:top w:w="30" w:type="dxa"/>
              <w:left w:w="30" w:type="dxa"/>
              <w:bottom w:w="30" w:type="dxa"/>
              <w:right w:w="30" w:type="dxa"/>
            </w:tcMar>
            <w:vAlign w:val="bottom"/>
            <w:hideMark/>
          </w:tcPr>
          <w:p w:rsidR="00000000" w:rsidRDefault="00F4231B">
            <w:pPr>
              <w:divId w:val="1137526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210142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990716270"/>
              <w:rPr>
                <w:rFonts w:eastAsia="Times New Roman"/>
                <w:sz w:val="20"/>
                <w:szCs w:val="20"/>
              </w:rPr>
            </w:pPr>
            <w:r>
              <w:rPr>
                <w:rFonts w:ascii="inherit" w:eastAsia="Times New Roman" w:hAnsi="inherit"/>
                <w:sz w:val="20"/>
                <w:szCs w:val="20"/>
              </w:rPr>
              <w:t> </w:t>
            </w:r>
          </w:p>
        </w:tc>
      </w:tr>
      <w:tr w:rsidR="00000000">
        <w:trPr>
          <w:divId w:val="103423634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4.9+</w:t>
            </w:r>
          </w:p>
        </w:tc>
        <w:tc>
          <w:tcPr>
            <w:tcW w:w="0" w:type="auto"/>
            <w:tcMar>
              <w:top w:w="30" w:type="dxa"/>
              <w:left w:w="30" w:type="dxa"/>
              <w:bottom w:w="30" w:type="dxa"/>
              <w:right w:w="30" w:type="dxa"/>
            </w:tcMar>
            <w:vAlign w:val="bottom"/>
            <w:hideMark/>
          </w:tcPr>
          <w:p w:rsidR="00000000" w:rsidRDefault="00F4231B">
            <w:pPr>
              <w:divId w:val="268437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29" w:history="1">
              <w:r>
                <w:rPr>
                  <w:rStyle w:val="a3"/>
                  <w:rFonts w:ascii="inherit" w:eastAsia="Times New Roman" w:hAnsi="inherit"/>
                  <w:sz w:val="20"/>
                  <w:szCs w:val="20"/>
                </w:rPr>
                <w:t>Description of Securities</w:t>
              </w:r>
            </w:hyperlink>
          </w:p>
        </w:tc>
      </w:tr>
      <w:tr w:rsidR="00000000">
        <w:trPr>
          <w:divId w:val="1034236348"/>
          <w:jc w:val="center"/>
        </w:trPr>
        <w:tc>
          <w:tcPr>
            <w:tcW w:w="0" w:type="auto"/>
            <w:tcMar>
              <w:top w:w="30" w:type="dxa"/>
              <w:left w:w="30" w:type="dxa"/>
              <w:bottom w:w="30" w:type="dxa"/>
              <w:right w:w="30" w:type="dxa"/>
            </w:tcMar>
            <w:vAlign w:val="bottom"/>
            <w:hideMark/>
          </w:tcPr>
          <w:p w:rsidR="00000000" w:rsidRDefault="00F4231B">
            <w:pPr>
              <w:divId w:val="100027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937209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530608409"/>
              <w:rPr>
                <w:rFonts w:eastAsia="Times New Roman"/>
                <w:sz w:val="20"/>
                <w:szCs w:val="20"/>
              </w:rPr>
            </w:pPr>
            <w:r>
              <w:rPr>
                <w:rFonts w:ascii="inherit" w:eastAsia="Times New Roman" w:hAnsi="inherit"/>
                <w:sz w:val="20"/>
                <w:szCs w:val="20"/>
              </w:rPr>
              <w:t> </w:t>
            </w:r>
          </w:p>
        </w:tc>
      </w:tr>
      <w:tr w:rsidR="00000000">
        <w:trPr>
          <w:divId w:val="103423634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4.10</w:t>
            </w:r>
          </w:p>
        </w:tc>
        <w:tc>
          <w:tcPr>
            <w:tcW w:w="0" w:type="auto"/>
            <w:tcMar>
              <w:top w:w="30" w:type="dxa"/>
              <w:left w:w="30" w:type="dxa"/>
              <w:bottom w:w="30" w:type="dxa"/>
              <w:right w:w="30" w:type="dxa"/>
            </w:tcMar>
            <w:vAlign w:val="bottom"/>
            <w:hideMark/>
          </w:tcPr>
          <w:p w:rsidR="00000000" w:rsidRDefault="00F4231B">
            <w:pPr>
              <w:divId w:val="1666275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30" w:history="1">
              <w:r>
                <w:rPr>
                  <w:rStyle w:val="a3"/>
                  <w:rFonts w:ascii="inherit" w:eastAsia="Times New Roman" w:hAnsi="inherit"/>
                  <w:sz w:val="20"/>
                  <w:szCs w:val="20"/>
                </w:rPr>
                <w:t xml:space="preserve">Voting Agreement, dated as of December 20, 2011, by and among comScore, </w:t>
              </w:r>
              <w:r>
                <w:rPr>
                  <w:rStyle w:val="a3"/>
                  <w:rFonts w:ascii="inherit" w:eastAsia="Times New Roman" w:hAnsi="inherit"/>
                  <w:sz w:val="20"/>
                  <w:szCs w:val="20"/>
                </w:rPr>
                <w:t>Inc. and The Nielsen Company (US) LLC (incorporated by reference to Exhibit 10.3 to the Registrant’s Current Report on Form 8-K, filed December 21, 2011) (File No. 001-33520)</w:t>
              </w:r>
            </w:hyperlink>
          </w:p>
        </w:tc>
      </w:tr>
      <w:tr w:rsidR="00000000">
        <w:trPr>
          <w:divId w:val="1034236348"/>
          <w:jc w:val="center"/>
        </w:trPr>
        <w:tc>
          <w:tcPr>
            <w:tcW w:w="0" w:type="auto"/>
            <w:tcMar>
              <w:top w:w="30" w:type="dxa"/>
              <w:left w:w="30" w:type="dxa"/>
              <w:bottom w:w="30" w:type="dxa"/>
              <w:right w:w="30" w:type="dxa"/>
            </w:tcMar>
            <w:vAlign w:val="bottom"/>
            <w:hideMark/>
          </w:tcPr>
          <w:p w:rsidR="00000000" w:rsidRDefault="00F4231B">
            <w:pPr>
              <w:divId w:val="920985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130472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941789582"/>
              <w:rPr>
                <w:rFonts w:eastAsia="Times New Roman"/>
                <w:sz w:val="20"/>
                <w:szCs w:val="20"/>
              </w:rPr>
            </w:pPr>
            <w:r>
              <w:rPr>
                <w:rFonts w:ascii="inherit" w:eastAsia="Times New Roman" w:hAnsi="inherit"/>
                <w:sz w:val="20"/>
                <w:szCs w:val="20"/>
              </w:rPr>
              <w:t> </w:t>
            </w:r>
          </w:p>
        </w:tc>
      </w:tr>
      <w:tr w:rsidR="00000000">
        <w:trPr>
          <w:divId w:val="103423634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4.11</w:t>
            </w:r>
          </w:p>
        </w:tc>
        <w:tc>
          <w:tcPr>
            <w:tcW w:w="0" w:type="auto"/>
            <w:tcMar>
              <w:top w:w="30" w:type="dxa"/>
              <w:left w:w="30" w:type="dxa"/>
              <w:bottom w:w="30" w:type="dxa"/>
              <w:right w:w="30" w:type="dxa"/>
            </w:tcMar>
            <w:vAlign w:val="bottom"/>
            <w:hideMark/>
          </w:tcPr>
          <w:p w:rsidR="00000000" w:rsidRDefault="00F4231B">
            <w:pPr>
              <w:divId w:val="25912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31" w:history="1">
              <w:r>
                <w:rPr>
                  <w:rStyle w:val="a3"/>
                  <w:rFonts w:ascii="inherit" w:eastAsia="Times New Roman" w:hAnsi="inherit"/>
                  <w:sz w:val="20"/>
                  <w:szCs w:val="20"/>
                </w:rPr>
                <w:t>Stockholders Rights Agreement, dated as of February 11, 2015, by and among comScore, Inc., WPP Group USA, Inc. and Cavendish Square Holding B.V. (incorporated by reference to Exhibit (d)(3) to Cavendish Square Holding B.V.</w:t>
              </w:r>
              <w:r>
                <w:rPr>
                  <w:rStyle w:val="a3"/>
                  <w:rFonts w:ascii="inherit" w:eastAsia="Times New Roman" w:hAnsi="inherit"/>
                  <w:sz w:val="20"/>
                  <w:szCs w:val="20"/>
                </w:rPr>
                <w:t>'s and WPP plc's Tender Offer Statement on Schedule TO, filed February 20, 2015) (File No. 005-83687)</w:t>
              </w:r>
            </w:hyperlink>
          </w:p>
        </w:tc>
      </w:tr>
      <w:tr w:rsidR="00000000">
        <w:trPr>
          <w:divId w:val="1034236348"/>
          <w:jc w:val="center"/>
        </w:trPr>
        <w:tc>
          <w:tcPr>
            <w:tcW w:w="0" w:type="auto"/>
            <w:tcMar>
              <w:top w:w="30" w:type="dxa"/>
              <w:left w:w="30" w:type="dxa"/>
              <w:bottom w:w="30" w:type="dxa"/>
              <w:right w:w="30" w:type="dxa"/>
            </w:tcMar>
            <w:vAlign w:val="bottom"/>
            <w:hideMark/>
          </w:tcPr>
          <w:p w:rsidR="00000000" w:rsidRDefault="00F4231B">
            <w:pPr>
              <w:divId w:val="1174146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869418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950044049"/>
              <w:rPr>
                <w:rFonts w:eastAsia="Times New Roman"/>
                <w:sz w:val="20"/>
                <w:szCs w:val="20"/>
              </w:rPr>
            </w:pPr>
            <w:r>
              <w:rPr>
                <w:rFonts w:ascii="inherit" w:eastAsia="Times New Roman" w:hAnsi="inherit"/>
                <w:sz w:val="20"/>
                <w:szCs w:val="20"/>
              </w:rPr>
              <w:t> </w:t>
            </w:r>
          </w:p>
        </w:tc>
      </w:tr>
      <w:tr w:rsidR="00000000">
        <w:trPr>
          <w:divId w:val="103423634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4.12</w:t>
            </w:r>
          </w:p>
        </w:tc>
        <w:tc>
          <w:tcPr>
            <w:tcW w:w="0" w:type="auto"/>
            <w:tcMar>
              <w:top w:w="30" w:type="dxa"/>
              <w:left w:w="30" w:type="dxa"/>
              <w:bottom w:w="30" w:type="dxa"/>
              <w:right w:w="30" w:type="dxa"/>
            </w:tcMar>
            <w:vAlign w:val="bottom"/>
            <w:hideMark/>
          </w:tcPr>
          <w:p w:rsidR="00000000" w:rsidRDefault="00F4231B">
            <w:pPr>
              <w:divId w:val="2119714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32" w:history="1">
              <w:r>
                <w:rPr>
                  <w:rStyle w:val="a3"/>
                  <w:rFonts w:ascii="inherit" w:eastAsia="Times New Roman" w:hAnsi="inherit"/>
                  <w:sz w:val="20"/>
                  <w:szCs w:val="20"/>
                </w:rPr>
                <w:t>Voting Agreement, dated as of February 11, 2015, by and among comScore, Inc., WPP Group USA, Inc. and Cavendish Square Holding B.V. (incorporated by referen</w:t>
              </w:r>
              <w:r>
                <w:rPr>
                  <w:rStyle w:val="a3"/>
                  <w:rFonts w:ascii="inherit" w:eastAsia="Times New Roman" w:hAnsi="inherit"/>
                  <w:sz w:val="20"/>
                  <w:szCs w:val="20"/>
                </w:rPr>
                <w:t>ce to Exhibit (d)(4) to Cavendish Square Holding B.V.’s and WPP plc’s Tender Offer Statement on Schedule TO, filed February 20, 2015) (File No. 005-83687)</w:t>
              </w:r>
            </w:hyperlink>
          </w:p>
        </w:tc>
      </w:tr>
      <w:tr w:rsidR="00000000">
        <w:trPr>
          <w:divId w:val="1034236348"/>
          <w:jc w:val="center"/>
        </w:trPr>
        <w:tc>
          <w:tcPr>
            <w:tcW w:w="0" w:type="auto"/>
            <w:tcMar>
              <w:top w:w="30" w:type="dxa"/>
              <w:left w:w="30" w:type="dxa"/>
              <w:bottom w:w="30" w:type="dxa"/>
              <w:right w:w="30" w:type="dxa"/>
            </w:tcMar>
            <w:vAlign w:val="bottom"/>
            <w:hideMark/>
          </w:tcPr>
          <w:p w:rsidR="00000000" w:rsidRDefault="00F4231B">
            <w:pPr>
              <w:divId w:val="1592281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11956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511334646"/>
              <w:rPr>
                <w:rFonts w:eastAsia="Times New Roman"/>
                <w:sz w:val="20"/>
                <w:szCs w:val="20"/>
              </w:rPr>
            </w:pPr>
            <w:r>
              <w:rPr>
                <w:rFonts w:ascii="inherit" w:eastAsia="Times New Roman" w:hAnsi="inherit"/>
                <w:sz w:val="20"/>
                <w:szCs w:val="20"/>
              </w:rPr>
              <w:t> </w:t>
            </w:r>
          </w:p>
        </w:tc>
      </w:tr>
      <w:tr w:rsidR="00000000">
        <w:trPr>
          <w:divId w:val="103423634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4.13</w:t>
            </w:r>
          </w:p>
        </w:tc>
        <w:tc>
          <w:tcPr>
            <w:tcW w:w="0" w:type="auto"/>
            <w:tcMar>
              <w:top w:w="30" w:type="dxa"/>
              <w:left w:w="30" w:type="dxa"/>
              <w:bottom w:w="30" w:type="dxa"/>
              <w:right w:w="30" w:type="dxa"/>
            </w:tcMar>
            <w:vAlign w:val="bottom"/>
            <w:hideMark/>
          </w:tcPr>
          <w:p w:rsidR="00000000" w:rsidRDefault="00F4231B">
            <w:pPr>
              <w:divId w:val="1800412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33" w:history="1">
              <w:r>
                <w:rPr>
                  <w:rStyle w:val="a3"/>
                  <w:rFonts w:ascii="inherit" w:eastAsia="Times New Roman" w:hAnsi="inherit"/>
                  <w:sz w:val="20"/>
                  <w:szCs w:val="20"/>
                </w:rPr>
                <w:t>Registration Rights Agreement, dated as of January 16, 2018, by and among comScore, Inc. and the investors listed on the Schedule of Buyers attached thereto (incorporated by reference to Exhibit 10.4 to the Registrant’s Current Report on Form</w:t>
              </w:r>
              <w:r>
                <w:rPr>
                  <w:rStyle w:val="a3"/>
                  <w:rFonts w:ascii="inherit" w:eastAsia="Times New Roman" w:hAnsi="inherit"/>
                  <w:sz w:val="20"/>
                  <w:szCs w:val="20"/>
                </w:rPr>
                <w:t xml:space="preserve"> 8-K, filed January 16, 2018) (File No. 001-33520)</w:t>
              </w:r>
            </w:hyperlink>
          </w:p>
        </w:tc>
      </w:tr>
      <w:tr w:rsidR="00000000">
        <w:trPr>
          <w:divId w:val="1034236348"/>
          <w:jc w:val="center"/>
        </w:trPr>
        <w:tc>
          <w:tcPr>
            <w:tcW w:w="0" w:type="auto"/>
            <w:tcMar>
              <w:top w:w="30" w:type="dxa"/>
              <w:left w:w="30" w:type="dxa"/>
              <w:bottom w:w="30" w:type="dxa"/>
              <w:right w:w="30" w:type="dxa"/>
            </w:tcMar>
            <w:vAlign w:val="bottom"/>
            <w:hideMark/>
          </w:tcPr>
          <w:p w:rsidR="00000000" w:rsidRDefault="00F4231B">
            <w:pPr>
              <w:divId w:val="71776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589461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64173872"/>
              <w:rPr>
                <w:rFonts w:eastAsia="Times New Roman"/>
                <w:sz w:val="20"/>
                <w:szCs w:val="20"/>
              </w:rPr>
            </w:pPr>
            <w:r>
              <w:rPr>
                <w:rFonts w:ascii="inherit" w:eastAsia="Times New Roman" w:hAnsi="inherit"/>
                <w:sz w:val="20"/>
                <w:szCs w:val="20"/>
              </w:rPr>
              <w:t> </w:t>
            </w:r>
          </w:p>
        </w:tc>
      </w:tr>
      <w:tr w:rsidR="00000000">
        <w:trPr>
          <w:divId w:val="103423634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4.14</w:t>
            </w:r>
          </w:p>
        </w:tc>
        <w:tc>
          <w:tcPr>
            <w:tcW w:w="0" w:type="auto"/>
            <w:tcMar>
              <w:top w:w="30" w:type="dxa"/>
              <w:left w:w="30" w:type="dxa"/>
              <w:bottom w:w="30" w:type="dxa"/>
              <w:right w:w="30" w:type="dxa"/>
            </w:tcMar>
            <w:vAlign w:val="bottom"/>
            <w:hideMark/>
          </w:tcPr>
          <w:p w:rsidR="00000000" w:rsidRDefault="00F4231B">
            <w:pPr>
              <w:divId w:val="160125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34" w:history="1">
              <w:r>
                <w:rPr>
                  <w:rStyle w:val="a3"/>
                  <w:rFonts w:ascii="inherit" w:eastAsia="Times New Roman" w:hAnsi="inherit"/>
                  <w:sz w:val="20"/>
                  <w:szCs w:val="20"/>
                </w:rPr>
                <w:t>First Amendment to Senior Secured Convertible Notes, dated as of May 17, 2018, by and between comScore, Inc., Starboard Value and Opportunity M</w:t>
              </w:r>
              <w:r>
                <w:rPr>
                  <w:rStyle w:val="a3"/>
                  <w:rFonts w:ascii="inherit" w:eastAsia="Times New Roman" w:hAnsi="inherit"/>
                  <w:sz w:val="20"/>
                  <w:szCs w:val="20"/>
                </w:rPr>
                <w:t>aster Fund Ltd. and each of the other investors listed on the signature pages attached thereto (incorporated by reference to Exhibit 10.1 to the Registrant’s Current Report on Form 8-K, filed May 17, 2018) (File No. 001-33520)</w:t>
              </w:r>
            </w:hyperlink>
          </w:p>
        </w:tc>
      </w:tr>
      <w:tr w:rsidR="00000000">
        <w:trPr>
          <w:divId w:val="1034236348"/>
          <w:jc w:val="center"/>
        </w:trPr>
        <w:tc>
          <w:tcPr>
            <w:tcW w:w="0" w:type="auto"/>
            <w:tcMar>
              <w:top w:w="30" w:type="dxa"/>
              <w:left w:w="30" w:type="dxa"/>
              <w:bottom w:w="30" w:type="dxa"/>
              <w:right w:w="30" w:type="dxa"/>
            </w:tcMar>
            <w:vAlign w:val="bottom"/>
            <w:hideMark/>
          </w:tcPr>
          <w:p w:rsidR="00000000" w:rsidRDefault="00F4231B">
            <w:pPr>
              <w:divId w:val="1695494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92757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92968477"/>
              <w:rPr>
                <w:rFonts w:eastAsia="Times New Roman"/>
                <w:sz w:val="20"/>
                <w:szCs w:val="20"/>
              </w:rPr>
            </w:pPr>
            <w:r>
              <w:rPr>
                <w:rFonts w:ascii="inherit" w:eastAsia="Times New Roman" w:hAnsi="inherit"/>
                <w:sz w:val="20"/>
                <w:szCs w:val="20"/>
              </w:rPr>
              <w:t> </w:t>
            </w:r>
          </w:p>
        </w:tc>
      </w:tr>
    </w:tbl>
    <w:p w:rsidR="00000000" w:rsidRDefault="00F4231B">
      <w:pPr>
        <w:divId w:val="1430932619"/>
        <w:rPr>
          <w:rFonts w:eastAsia="Times New Roman"/>
          <w:sz w:val="20"/>
          <w:szCs w:val="20"/>
        </w:rPr>
      </w:pPr>
    </w:p>
    <w:p w:rsidR="00000000" w:rsidRDefault="00F4231B">
      <w:pPr>
        <w:spacing w:line="288" w:lineRule="auto"/>
        <w:jc w:val="center"/>
        <w:divId w:val="200215582"/>
        <w:rPr>
          <w:rFonts w:eastAsia="Times New Roman"/>
          <w:sz w:val="20"/>
          <w:szCs w:val="20"/>
        </w:rPr>
      </w:pPr>
      <w:r>
        <w:rPr>
          <w:rFonts w:ascii="inherit" w:eastAsia="Times New Roman" w:hAnsi="inherit"/>
          <w:sz w:val="20"/>
          <w:szCs w:val="20"/>
        </w:rPr>
        <w:t>111</w:t>
      </w:r>
    </w:p>
    <w:p w:rsidR="00000000" w:rsidRDefault="00F4231B">
      <w:pPr>
        <w:divId w:val="1034236348"/>
        <w:rPr>
          <w:rFonts w:eastAsia="Times New Roman"/>
          <w:sz w:val="20"/>
          <w:szCs w:val="20"/>
        </w:rPr>
      </w:pPr>
      <w:r>
        <w:rPr>
          <w:rFonts w:eastAsia="Times New Roman"/>
          <w:sz w:val="20"/>
          <w:szCs w:val="20"/>
        </w:rPr>
        <w:pict>
          <v:rect id="_x0000_i1139" style="width:0;height:1.5pt" o:hralign="center" o:hrstd="t" o:hr="t" fillcolor="#a0a0a0" stroked="f"/>
        </w:pict>
      </w:r>
    </w:p>
    <w:p w:rsidR="00000000" w:rsidRDefault="00F4231B">
      <w:pPr>
        <w:spacing w:line="288" w:lineRule="auto"/>
        <w:divId w:val="1411730825"/>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740058386"/>
        <w:rPr>
          <w:rFonts w:eastAsia="Times New Roman"/>
          <w:sz w:val="20"/>
          <w:szCs w:val="20"/>
        </w:rPr>
      </w:pPr>
    </w:p>
    <w:p w:rsidR="00000000" w:rsidRDefault="00F4231B">
      <w:pPr>
        <w:divId w:val="1859655985"/>
        <w:rPr>
          <w:rFonts w:eastAsia="Times New Roman"/>
          <w:sz w:val="20"/>
          <w:szCs w:val="20"/>
        </w:rPr>
      </w:pPr>
    </w:p>
    <w:tbl>
      <w:tblPr>
        <w:tblW w:w="4912" w:type="pct"/>
        <w:jc w:val="center"/>
        <w:tblCellMar>
          <w:left w:w="0" w:type="dxa"/>
          <w:right w:w="0" w:type="dxa"/>
        </w:tblCellMar>
        <w:tblLook w:val="04A0" w:firstRow="1" w:lastRow="0" w:firstColumn="1" w:lastColumn="0" w:noHBand="0" w:noVBand="1"/>
      </w:tblPr>
      <w:tblGrid>
        <w:gridCol w:w="735"/>
        <w:gridCol w:w="163"/>
        <w:gridCol w:w="7262"/>
      </w:tblGrid>
      <w:tr w:rsidR="00000000">
        <w:trPr>
          <w:divId w:val="706416620"/>
          <w:jc w:val="center"/>
        </w:trPr>
        <w:tc>
          <w:tcPr>
            <w:tcW w:w="0" w:type="auto"/>
            <w:gridSpan w:val="3"/>
            <w:vAlign w:val="center"/>
            <w:hideMark/>
          </w:tcPr>
          <w:p w:rsidR="00000000" w:rsidRDefault="00F4231B">
            <w:pPr>
              <w:rPr>
                <w:rFonts w:eastAsia="Times New Roman"/>
                <w:sz w:val="20"/>
                <w:szCs w:val="20"/>
              </w:rPr>
            </w:pPr>
          </w:p>
        </w:tc>
      </w:tr>
      <w:tr w:rsidR="00000000">
        <w:trPr>
          <w:divId w:val="706416620"/>
          <w:jc w:val="center"/>
        </w:trPr>
        <w:tc>
          <w:tcPr>
            <w:tcW w:w="450" w:type="pct"/>
            <w:vAlign w:val="center"/>
            <w:hideMark/>
          </w:tcPr>
          <w:p w:rsidR="00000000" w:rsidRDefault="00F4231B">
            <w:pPr>
              <w:rPr>
                <w:rFonts w:eastAsia="Times New Roman"/>
                <w:sz w:val="20"/>
                <w:szCs w:val="20"/>
              </w:rPr>
            </w:pPr>
          </w:p>
        </w:tc>
        <w:tc>
          <w:tcPr>
            <w:tcW w:w="10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70641662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4.15</w:t>
            </w:r>
          </w:p>
        </w:tc>
        <w:tc>
          <w:tcPr>
            <w:tcW w:w="0" w:type="auto"/>
            <w:tcMar>
              <w:top w:w="30" w:type="dxa"/>
              <w:left w:w="30" w:type="dxa"/>
              <w:bottom w:w="30" w:type="dxa"/>
              <w:right w:w="30" w:type="dxa"/>
            </w:tcMar>
            <w:vAlign w:val="bottom"/>
            <w:hideMark/>
          </w:tcPr>
          <w:p w:rsidR="00000000" w:rsidRDefault="00F4231B">
            <w:pPr>
              <w:divId w:val="1948734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both"/>
              <w:rPr>
                <w:rFonts w:eastAsia="Times New Roman"/>
                <w:sz w:val="20"/>
                <w:szCs w:val="20"/>
              </w:rPr>
            </w:pPr>
            <w:hyperlink r:id="rId35" w:history="1">
              <w:r>
                <w:rPr>
                  <w:rStyle w:val="a3"/>
                  <w:rFonts w:ascii="inherit" w:eastAsia="Times New Roman" w:hAnsi="inherit"/>
                  <w:sz w:val="20"/>
                  <w:szCs w:val="20"/>
                </w:rPr>
                <w:t>Second Amendment to Senior Secured Convertible Notes, dated as of August 8, 2018, by and between comScore, Inc., Starboard Value and Opportunity</w:t>
              </w:r>
              <w:r>
                <w:rPr>
                  <w:rStyle w:val="a3"/>
                  <w:rFonts w:ascii="inherit" w:eastAsia="Times New Roman" w:hAnsi="inherit"/>
                  <w:sz w:val="20"/>
                  <w:szCs w:val="20"/>
                </w:rPr>
                <w:t xml:space="preserve"> Master Fund Ltd. and each of the other investors listed on the signature pages attached thereto (incorporated by reference to Exhibit 10.1 to the Registrant’s Current Report on Form 8-K, filed August 9, 2018) (File No. 001-33520)</w:t>
              </w:r>
            </w:hyperlink>
          </w:p>
        </w:tc>
      </w:tr>
      <w:tr w:rsidR="00000000">
        <w:trPr>
          <w:divId w:val="706416620"/>
          <w:jc w:val="center"/>
        </w:trPr>
        <w:tc>
          <w:tcPr>
            <w:tcW w:w="0" w:type="auto"/>
            <w:tcMar>
              <w:top w:w="30" w:type="dxa"/>
              <w:left w:w="30" w:type="dxa"/>
              <w:bottom w:w="30" w:type="dxa"/>
              <w:right w:w="30" w:type="dxa"/>
            </w:tcMar>
            <w:vAlign w:val="bottom"/>
            <w:hideMark/>
          </w:tcPr>
          <w:p w:rsidR="00000000" w:rsidRDefault="00F4231B">
            <w:pPr>
              <w:divId w:val="1771703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569069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875654691"/>
              <w:rPr>
                <w:rFonts w:eastAsia="Times New Roman"/>
                <w:sz w:val="20"/>
                <w:szCs w:val="20"/>
              </w:rPr>
            </w:pPr>
            <w:r>
              <w:rPr>
                <w:rFonts w:ascii="inherit" w:eastAsia="Times New Roman" w:hAnsi="inherit"/>
                <w:sz w:val="20"/>
                <w:szCs w:val="20"/>
              </w:rPr>
              <w:t> </w:t>
            </w:r>
          </w:p>
        </w:tc>
      </w:tr>
      <w:tr w:rsidR="00000000">
        <w:trPr>
          <w:divId w:val="70641662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4.16</w:t>
            </w:r>
          </w:p>
        </w:tc>
        <w:tc>
          <w:tcPr>
            <w:tcW w:w="0" w:type="auto"/>
            <w:tcMar>
              <w:top w:w="30" w:type="dxa"/>
              <w:left w:w="30" w:type="dxa"/>
              <w:bottom w:w="30" w:type="dxa"/>
              <w:right w:w="30" w:type="dxa"/>
            </w:tcMar>
            <w:vAlign w:val="bottom"/>
            <w:hideMark/>
          </w:tcPr>
          <w:p w:rsidR="00000000" w:rsidRDefault="00F4231B">
            <w:pPr>
              <w:divId w:val="1769034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36" w:history="1">
              <w:r>
                <w:rPr>
                  <w:rStyle w:val="a3"/>
                  <w:rFonts w:ascii="inherit" w:eastAsia="Times New Roman" w:hAnsi="inherit"/>
                  <w:sz w:val="20"/>
                  <w:szCs w:val="20"/>
                </w:rPr>
                <w:t>Agreement, dated as of November 13, 2018, by and between comScore, Inc., Starboard Value and Opportunity Master Fund Ltd. and each of the other investors</w:t>
              </w:r>
              <w:r>
                <w:rPr>
                  <w:rStyle w:val="a3"/>
                  <w:rFonts w:ascii="inherit" w:eastAsia="Times New Roman" w:hAnsi="inherit"/>
                  <w:sz w:val="20"/>
                  <w:szCs w:val="20"/>
                </w:rPr>
                <w:t xml:space="preserve"> listed on the signature pages attached thereto (incorporated by reference to Exhibit 10.1 to the Registrant's Current Report on Form 8-K, filed on November 13, 2018) (File No. 001-33520)</w:t>
              </w:r>
            </w:hyperlink>
          </w:p>
        </w:tc>
      </w:tr>
      <w:tr w:rsidR="00000000">
        <w:trPr>
          <w:divId w:val="706416620"/>
          <w:jc w:val="center"/>
        </w:trPr>
        <w:tc>
          <w:tcPr>
            <w:tcW w:w="0" w:type="auto"/>
            <w:tcMar>
              <w:top w:w="30" w:type="dxa"/>
              <w:left w:w="30" w:type="dxa"/>
              <w:bottom w:w="30" w:type="dxa"/>
              <w:right w:w="30" w:type="dxa"/>
            </w:tcMar>
            <w:vAlign w:val="bottom"/>
            <w:hideMark/>
          </w:tcPr>
          <w:p w:rsidR="00000000" w:rsidRDefault="00F4231B">
            <w:pPr>
              <w:divId w:val="725565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478765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517695349"/>
              <w:rPr>
                <w:rFonts w:eastAsia="Times New Roman"/>
                <w:sz w:val="20"/>
                <w:szCs w:val="20"/>
              </w:rPr>
            </w:pPr>
            <w:r>
              <w:rPr>
                <w:rFonts w:ascii="inherit" w:eastAsia="Times New Roman" w:hAnsi="inherit"/>
                <w:sz w:val="20"/>
                <w:szCs w:val="20"/>
              </w:rPr>
              <w:t> </w:t>
            </w:r>
          </w:p>
        </w:tc>
      </w:tr>
      <w:tr w:rsidR="00000000">
        <w:trPr>
          <w:divId w:val="70641662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4.17</w:t>
            </w:r>
          </w:p>
        </w:tc>
        <w:tc>
          <w:tcPr>
            <w:tcW w:w="0" w:type="auto"/>
            <w:tcMar>
              <w:top w:w="30" w:type="dxa"/>
              <w:left w:w="30" w:type="dxa"/>
              <w:bottom w:w="30" w:type="dxa"/>
              <w:right w:w="30" w:type="dxa"/>
            </w:tcMar>
            <w:vAlign w:val="bottom"/>
            <w:hideMark/>
          </w:tcPr>
          <w:p w:rsidR="00000000" w:rsidRDefault="00F4231B">
            <w:pPr>
              <w:divId w:val="154995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37" w:history="1">
              <w:r>
                <w:rPr>
                  <w:rStyle w:val="a3"/>
                  <w:rFonts w:ascii="inherit" w:eastAsia="Times New Roman" w:hAnsi="inherit"/>
                  <w:sz w:val="20"/>
                  <w:szCs w:val="20"/>
                </w:rPr>
                <w:t xml:space="preserve">Amendment Agreement, dated November 6, 2019, by and among comScore, Inc., Starboard Value LP and certain affiliates of Starboard Value LP (incorporated by reference to Exhibit 10.1 to the Registrant's Current </w:t>
              </w:r>
              <w:r>
                <w:rPr>
                  <w:rStyle w:val="a3"/>
                  <w:rFonts w:ascii="inherit" w:eastAsia="Times New Roman" w:hAnsi="inherit"/>
                  <w:sz w:val="20"/>
                  <w:szCs w:val="20"/>
                </w:rPr>
                <w:t>Report on Form 8-K, filed November 6, 2019) (File No. 001-33520)</w:t>
              </w:r>
            </w:hyperlink>
          </w:p>
        </w:tc>
      </w:tr>
      <w:tr w:rsidR="00000000">
        <w:trPr>
          <w:divId w:val="706416620"/>
          <w:jc w:val="center"/>
        </w:trPr>
        <w:tc>
          <w:tcPr>
            <w:tcW w:w="0" w:type="auto"/>
            <w:tcMar>
              <w:top w:w="30" w:type="dxa"/>
              <w:left w:w="30" w:type="dxa"/>
              <w:bottom w:w="30" w:type="dxa"/>
              <w:right w:w="30" w:type="dxa"/>
            </w:tcMar>
            <w:vAlign w:val="bottom"/>
            <w:hideMark/>
          </w:tcPr>
          <w:p w:rsidR="00000000" w:rsidRDefault="00F4231B">
            <w:pPr>
              <w:divId w:val="601575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737946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283657597"/>
              <w:rPr>
                <w:rFonts w:eastAsia="Times New Roman"/>
                <w:sz w:val="20"/>
                <w:szCs w:val="20"/>
              </w:rPr>
            </w:pPr>
            <w:r>
              <w:rPr>
                <w:rFonts w:ascii="inherit" w:eastAsia="Times New Roman" w:hAnsi="inherit"/>
                <w:sz w:val="20"/>
                <w:szCs w:val="20"/>
              </w:rPr>
              <w:t> </w:t>
            </w:r>
          </w:p>
        </w:tc>
      </w:tr>
      <w:tr w:rsidR="00000000">
        <w:trPr>
          <w:divId w:val="70641662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rsidR="00000000" w:rsidRDefault="00F4231B">
            <w:pPr>
              <w:divId w:val="823473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38" w:history="1">
              <w:r>
                <w:rPr>
                  <w:rStyle w:val="a3"/>
                  <w:rFonts w:ascii="inherit" w:eastAsia="Times New Roman" w:hAnsi="inherit"/>
                  <w:sz w:val="20"/>
                  <w:szCs w:val="20"/>
                </w:rPr>
                <w:t>Patent Purchase, License and Settlement Agreement, dated as of December 20, 2011, by and among comScore, Inc., The Nielsen Company (US) LLC and NetRatings L</w:t>
              </w:r>
              <w:r>
                <w:rPr>
                  <w:rStyle w:val="a3"/>
                  <w:rFonts w:ascii="inherit" w:eastAsia="Times New Roman" w:hAnsi="inherit"/>
                  <w:sz w:val="20"/>
                  <w:szCs w:val="20"/>
                </w:rPr>
                <w:t>LC (incorporated by reference to Exhibit 10.1 to the Registrant’s Current Report on Form 8-K, filed December 21, 2011) (File No. 001-33520)</w:t>
              </w:r>
            </w:hyperlink>
          </w:p>
        </w:tc>
      </w:tr>
      <w:tr w:rsidR="00000000">
        <w:trPr>
          <w:divId w:val="706416620"/>
          <w:jc w:val="center"/>
        </w:trPr>
        <w:tc>
          <w:tcPr>
            <w:tcW w:w="0" w:type="auto"/>
            <w:tcMar>
              <w:top w:w="30" w:type="dxa"/>
              <w:left w:w="30" w:type="dxa"/>
              <w:bottom w:w="30" w:type="dxa"/>
              <w:right w:w="30" w:type="dxa"/>
            </w:tcMar>
            <w:vAlign w:val="bottom"/>
            <w:hideMark/>
          </w:tcPr>
          <w:p w:rsidR="00000000" w:rsidRDefault="00F4231B">
            <w:pPr>
              <w:divId w:val="1488091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57319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017802167"/>
              <w:rPr>
                <w:rFonts w:eastAsia="Times New Roman"/>
                <w:sz w:val="20"/>
                <w:szCs w:val="20"/>
              </w:rPr>
            </w:pPr>
            <w:r>
              <w:rPr>
                <w:rFonts w:ascii="inherit" w:eastAsia="Times New Roman" w:hAnsi="inherit"/>
                <w:sz w:val="20"/>
                <w:szCs w:val="20"/>
              </w:rPr>
              <w:t> </w:t>
            </w:r>
          </w:p>
        </w:tc>
      </w:tr>
      <w:tr w:rsidR="00000000">
        <w:trPr>
          <w:divId w:val="70641662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10.2</w:t>
            </w:r>
          </w:p>
        </w:tc>
        <w:tc>
          <w:tcPr>
            <w:tcW w:w="0" w:type="auto"/>
            <w:tcMar>
              <w:top w:w="30" w:type="dxa"/>
              <w:left w:w="30" w:type="dxa"/>
              <w:bottom w:w="30" w:type="dxa"/>
              <w:right w:w="30" w:type="dxa"/>
            </w:tcMar>
            <w:vAlign w:val="bottom"/>
            <w:hideMark/>
          </w:tcPr>
          <w:p w:rsidR="00000000" w:rsidRDefault="00F4231B">
            <w:pPr>
              <w:divId w:val="111172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39" w:history="1">
              <w:r>
                <w:rPr>
                  <w:rStyle w:val="a3"/>
                  <w:rFonts w:ascii="inherit" w:eastAsia="Times New Roman" w:hAnsi="inherit"/>
                  <w:sz w:val="20"/>
                  <w:szCs w:val="20"/>
                </w:rPr>
                <w:t>Purchase Agreement, dated as of December 20, 2011, by and among comScore, Inc. and The Nielsen Company (US) LLC (incorporated by reference to Exhibit 10.2 t</w:t>
              </w:r>
              <w:r>
                <w:rPr>
                  <w:rStyle w:val="a3"/>
                  <w:rFonts w:ascii="inherit" w:eastAsia="Times New Roman" w:hAnsi="inherit"/>
                  <w:sz w:val="20"/>
                  <w:szCs w:val="20"/>
                </w:rPr>
                <w:t>o the Registrant’s Current Report on Form 8-K, filed December 21, 2011) (File No. 001-33520)</w:t>
              </w:r>
            </w:hyperlink>
          </w:p>
        </w:tc>
      </w:tr>
      <w:tr w:rsidR="00000000">
        <w:trPr>
          <w:divId w:val="706416620"/>
          <w:jc w:val="center"/>
        </w:trPr>
        <w:tc>
          <w:tcPr>
            <w:tcW w:w="0" w:type="auto"/>
            <w:tcMar>
              <w:top w:w="30" w:type="dxa"/>
              <w:left w:w="30" w:type="dxa"/>
              <w:bottom w:w="30" w:type="dxa"/>
              <w:right w:w="30" w:type="dxa"/>
            </w:tcMar>
            <w:vAlign w:val="bottom"/>
            <w:hideMark/>
          </w:tcPr>
          <w:p w:rsidR="00000000" w:rsidRDefault="00F4231B">
            <w:pPr>
              <w:divId w:val="352926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023774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025088084"/>
              <w:rPr>
                <w:rFonts w:eastAsia="Times New Roman"/>
                <w:sz w:val="20"/>
                <w:szCs w:val="20"/>
              </w:rPr>
            </w:pPr>
            <w:r>
              <w:rPr>
                <w:rFonts w:ascii="inherit" w:eastAsia="Times New Roman" w:hAnsi="inherit"/>
                <w:sz w:val="20"/>
                <w:szCs w:val="20"/>
              </w:rPr>
              <w:t> </w:t>
            </w:r>
          </w:p>
        </w:tc>
      </w:tr>
      <w:tr w:rsidR="00000000">
        <w:trPr>
          <w:divId w:val="70641662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10.3</w:t>
            </w:r>
          </w:p>
        </w:tc>
        <w:tc>
          <w:tcPr>
            <w:tcW w:w="0" w:type="auto"/>
            <w:tcMar>
              <w:top w:w="30" w:type="dxa"/>
              <w:left w:w="30" w:type="dxa"/>
              <w:bottom w:w="30" w:type="dxa"/>
              <w:right w:w="30" w:type="dxa"/>
            </w:tcMar>
            <w:vAlign w:val="bottom"/>
            <w:hideMark/>
          </w:tcPr>
          <w:p w:rsidR="00000000" w:rsidRDefault="00F4231B">
            <w:pPr>
              <w:divId w:val="186141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40" w:history="1">
              <w:r>
                <w:rPr>
                  <w:rStyle w:val="a3"/>
                  <w:rFonts w:ascii="inherit" w:eastAsia="Times New Roman" w:hAnsi="inherit"/>
                  <w:sz w:val="20"/>
                  <w:szCs w:val="20"/>
                </w:rPr>
                <w:t>Stock Purchase Agreement, dated as of February 1</w:t>
              </w:r>
              <w:r>
                <w:rPr>
                  <w:rStyle w:val="a3"/>
                  <w:rFonts w:ascii="inherit" w:eastAsia="Times New Roman" w:hAnsi="inherit"/>
                  <w:sz w:val="20"/>
                  <w:szCs w:val="20"/>
                </w:rPr>
                <w:t>1, 2015, by and among Cavendish Square Holding B.V., WPP Group USA, Inc., CS Worldnet Holding B.V. and comScore, Inc. (incorporated by reference to Exhibit (d)(1) to Cavendish Square Holding B.V.’s and WPP plc’s Tender Offer Statement on Schedule TO, filed</w:t>
              </w:r>
              <w:r>
                <w:rPr>
                  <w:rStyle w:val="a3"/>
                  <w:rFonts w:ascii="inherit" w:eastAsia="Times New Roman" w:hAnsi="inherit"/>
                  <w:sz w:val="20"/>
                  <w:szCs w:val="20"/>
                </w:rPr>
                <w:t xml:space="preserve"> February 20, 2015) (File No. 005-83687)</w:t>
              </w:r>
            </w:hyperlink>
          </w:p>
        </w:tc>
      </w:tr>
      <w:tr w:rsidR="00000000">
        <w:trPr>
          <w:divId w:val="706416620"/>
          <w:jc w:val="center"/>
        </w:trPr>
        <w:tc>
          <w:tcPr>
            <w:tcW w:w="0" w:type="auto"/>
            <w:tcMar>
              <w:top w:w="30" w:type="dxa"/>
              <w:left w:w="30" w:type="dxa"/>
              <w:bottom w:w="30" w:type="dxa"/>
              <w:right w:w="30" w:type="dxa"/>
            </w:tcMar>
            <w:vAlign w:val="bottom"/>
            <w:hideMark/>
          </w:tcPr>
          <w:p w:rsidR="00000000" w:rsidRDefault="00F4231B">
            <w:pPr>
              <w:divId w:val="1141583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102024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916357643"/>
              <w:rPr>
                <w:rFonts w:eastAsia="Times New Roman"/>
                <w:sz w:val="20"/>
                <w:szCs w:val="20"/>
              </w:rPr>
            </w:pPr>
            <w:r>
              <w:rPr>
                <w:rFonts w:ascii="inherit" w:eastAsia="Times New Roman" w:hAnsi="inherit"/>
                <w:sz w:val="20"/>
                <w:szCs w:val="20"/>
              </w:rPr>
              <w:t> </w:t>
            </w:r>
          </w:p>
        </w:tc>
      </w:tr>
      <w:tr w:rsidR="00000000">
        <w:trPr>
          <w:divId w:val="70641662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rsidR="00000000" w:rsidRDefault="00F4231B">
            <w:pPr>
              <w:divId w:val="1863276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41" w:history="1">
              <w:r>
                <w:rPr>
                  <w:rStyle w:val="a3"/>
                  <w:rFonts w:ascii="inherit" w:eastAsia="Times New Roman" w:hAnsi="inherit"/>
                  <w:sz w:val="20"/>
                  <w:szCs w:val="20"/>
                </w:rPr>
                <w:t>Strategic Alliance Agreement, dated February 11, 2015, by and between comScore, Inc. and WPP Group USA, Inc. (incorporated by reference to Exhibit (d)(5) to Cavendish Square Holding B.V.’s and WPP plc’s Tender Offer Statement on Schedule TO, filed February</w:t>
              </w:r>
              <w:r>
                <w:rPr>
                  <w:rStyle w:val="a3"/>
                  <w:rFonts w:ascii="inherit" w:eastAsia="Times New Roman" w:hAnsi="inherit"/>
                  <w:sz w:val="20"/>
                  <w:szCs w:val="20"/>
                </w:rPr>
                <w:t xml:space="preserve"> 20, 2015) (File No. 005-83687)</w:t>
              </w:r>
            </w:hyperlink>
          </w:p>
        </w:tc>
      </w:tr>
      <w:tr w:rsidR="00000000">
        <w:trPr>
          <w:divId w:val="706416620"/>
          <w:jc w:val="center"/>
        </w:trPr>
        <w:tc>
          <w:tcPr>
            <w:tcW w:w="0" w:type="auto"/>
            <w:tcMar>
              <w:top w:w="30" w:type="dxa"/>
              <w:left w:w="30" w:type="dxa"/>
              <w:bottom w:w="30" w:type="dxa"/>
              <w:right w:w="30" w:type="dxa"/>
            </w:tcMar>
            <w:vAlign w:val="bottom"/>
            <w:hideMark/>
          </w:tcPr>
          <w:p w:rsidR="00000000" w:rsidRDefault="00F4231B">
            <w:pPr>
              <w:divId w:val="698093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430854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447816847"/>
              <w:rPr>
                <w:rFonts w:eastAsia="Times New Roman"/>
                <w:sz w:val="20"/>
                <w:szCs w:val="20"/>
              </w:rPr>
            </w:pPr>
            <w:r>
              <w:rPr>
                <w:rFonts w:ascii="inherit" w:eastAsia="Times New Roman" w:hAnsi="inherit"/>
                <w:sz w:val="20"/>
                <w:szCs w:val="20"/>
              </w:rPr>
              <w:t> </w:t>
            </w:r>
          </w:p>
        </w:tc>
      </w:tr>
      <w:tr w:rsidR="00000000">
        <w:trPr>
          <w:divId w:val="70641662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10.5</w:t>
            </w:r>
          </w:p>
        </w:tc>
        <w:tc>
          <w:tcPr>
            <w:tcW w:w="0" w:type="auto"/>
            <w:tcMar>
              <w:top w:w="30" w:type="dxa"/>
              <w:left w:w="30" w:type="dxa"/>
              <w:bottom w:w="30" w:type="dxa"/>
              <w:right w:w="30" w:type="dxa"/>
            </w:tcMar>
            <w:vAlign w:val="bottom"/>
            <w:hideMark/>
          </w:tcPr>
          <w:p w:rsidR="00000000" w:rsidRDefault="00F4231B">
            <w:pPr>
              <w:divId w:val="470905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42" w:history="1">
              <w:r>
                <w:rPr>
                  <w:rStyle w:val="a3"/>
                  <w:rFonts w:ascii="inherit" w:eastAsia="Times New Roman" w:hAnsi="inherit"/>
                  <w:sz w:val="20"/>
                  <w:szCs w:val="20"/>
                </w:rPr>
                <w:t>Purchase Agreement, dated as of April 1, 2015, by and between comScore, Inc. and Cavendish Squar</w:t>
              </w:r>
              <w:r>
                <w:rPr>
                  <w:rStyle w:val="a3"/>
                  <w:rFonts w:ascii="inherit" w:eastAsia="Times New Roman" w:hAnsi="inherit"/>
                  <w:sz w:val="20"/>
                  <w:szCs w:val="20"/>
                </w:rPr>
                <w:t>e Holding B.V. (incorporated by reference to Exhibit 10.5 to the Registrant’s Current Report on Form 8-K, filed April 3, 2015) (File No. 001-33520)</w:t>
              </w:r>
            </w:hyperlink>
          </w:p>
        </w:tc>
      </w:tr>
      <w:tr w:rsidR="00000000">
        <w:trPr>
          <w:divId w:val="706416620"/>
          <w:jc w:val="center"/>
        </w:trPr>
        <w:tc>
          <w:tcPr>
            <w:tcW w:w="0" w:type="auto"/>
            <w:tcMar>
              <w:top w:w="30" w:type="dxa"/>
              <w:left w:w="30" w:type="dxa"/>
              <w:bottom w:w="30" w:type="dxa"/>
              <w:right w:w="30" w:type="dxa"/>
            </w:tcMar>
            <w:vAlign w:val="bottom"/>
            <w:hideMark/>
          </w:tcPr>
          <w:p w:rsidR="00000000" w:rsidRDefault="00F4231B">
            <w:pPr>
              <w:divId w:val="1165517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31751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00161612"/>
              <w:rPr>
                <w:rFonts w:eastAsia="Times New Roman"/>
                <w:sz w:val="20"/>
                <w:szCs w:val="20"/>
              </w:rPr>
            </w:pPr>
            <w:r>
              <w:rPr>
                <w:rFonts w:ascii="inherit" w:eastAsia="Times New Roman" w:hAnsi="inherit"/>
                <w:sz w:val="20"/>
                <w:szCs w:val="20"/>
              </w:rPr>
              <w:t> </w:t>
            </w:r>
          </w:p>
        </w:tc>
      </w:tr>
      <w:tr w:rsidR="00000000">
        <w:trPr>
          <w:divId w:val="70641662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10.6</w:t>
            </w:r>
          </w:p>
        </w:tc>
        <w:tc>
          <w:tcPr>
            <w:tcW w:w="0" w:type="auto"/>
            <w:tcMar>
              <w:top w:w="30" w:type="dxa"/>
              <w:left w:w="30" w:type="dxa"/>
              <w:bottom w:w="30" w:type="dxa"/>
              <w:right w:w="30" w:type="dxa"/>
            </w:tcMar>
            <w:vAlign w:val="bottom"/>
            <w:hideMark/>
          </w:tcPr>
          <w:p w:rsidR="00000000" w:rsidRDefault="00F4231B">
            <w:pPr>
              <w:divId w:val="1588732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43" w:history="1">
              <w:r>
                <w:rPr>
                  <w:rStyle w:val="a3"/>
                  <w:rFonts w:ascii="inherit" w:eastAsia="Times New Roman" w:hAnsi="inherit"/>
                  <w:sz w:val="20"/>
                  <w:szCs w:val="20"/>
                </w:rPr>
                <w:t>Securities Purchase Agreement, dated as of January 16, 2018, by and among comScore, Inc. and the investors listed on the Schedule of Buyers attached thereto (incorporated by reference to Exhibit 10.1 to the Registrant’s Current Report on Form 8-K, f</w:t>
              </w:r>
              <w:r>
                <w:rPr>
                  <w:rStyle w:val="a3"/>
                  <w:rFonts w:ascii="inherit" w:eastAsia="Times New Roman" w:hAnsi="inherit"/>
                  <w:sz w:val="20"/>
                  <w:szCs w:val="20"/>
                </w:rPr>
                <w:t>iled January 16, 2018) (File No. 001-33520)</w:t>
              </w:r>
            </w:hyperlink>
          </w:p>
        </w:tc>
      </w:tr>
      <w:tr w:rsidR="00000000">
        <w:trPr>
          <w:divId w:val="706416620"/>
          <w:jc w:val="center"/>
        </w:trPr>
        <w:tc>
          <w:tcPr>
            <w:tcW w:w="0" w:type="auto"/>
            <w:tcMar>
              <w:top w:w="30" w:type="dxa"/>
              <w:left w:w="30" w:type="dxa"/>
              <w:bottom w:w="30" w:type="dxa"/>
              <w:right w:w="30" w:type="dxa"/>
            </w:tcMar>
            <w:vAlign w:val="bottom"/>
            <w:hideMark/>
          </w:tcPr>
          <w:p w:rsidR="00000000" w:rsidRDefault="00F4231B">
            <w:pPr>
              <w:divId w:val="1084186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42815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337611914"/>
              <w:rPr>
                <w:rFonts w:eastAsia="Times New Roman"/>
                <w:sz w:val="20"/>
                <w:szCs w:val="20"/>
              </w:rPr>
            </w:pPr>
            <w:r>
              <w:rPr>
                <w:rFonts w:ascii="inherit" w:eastAsia="Times New Roman" w:hAnsi="inherit"/>
                <w:sz w:val="20"/>
                <w:szCs w:val="20"/>
              </w:rPr>
              <w:t> </w:t>
            </w:r>
          </w:p>
        </w:tc>
      </w:tr>
      <w:tr w:rsidR="00000000">
        <w:trPr>
          <w:divId w:val="70641662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10.7</w:t>
            </w:r>
          </w:p>
        </w:tc>
        <w:tc>
          <w:tcPr>
            <w:tcW w:w="0" w:type="auto"/>
            <w:tcMar>
              <w:top w:w="30" w:type="dxa"/>
              <w:left w:w="30" w:type="dxa"/>
              <w:bottom w:w="30" w:type="dxa"/>
              <w:right w:w="30" w:type="dxa"/>
            </w:tcMar>
            <w:vAlign w:val="bottom"/>
            <w:hideMark/>
          </w:tcPr>
          <w:p w:rsidR="00000000" w:rsidRDefault="00F4231B">
            <w:pPr>
              <w:divId w:val="536817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44" w:history="1">
              <w:r>
                <w:rPr>
                  <w:rStyle w:val="a3"/>
                  <w:rFonts w:ascii="inherit" w:eastAsia="Times New Roman" w:hAnsi="inherit"/>
                  <w:sz w:val="20"/>
                  <w:szCs w:val="20"/>
                </w:rPr>
                <w:t>Guaranty Agreement, dated as of January 16, 2018, made by the subsidiary guarantors signatory thereto (incorporated by reference to Exhibit 10.2 to the Registrant’s Current Report on Form 8-K, filed January 16, 2018) (File No. 001-33520)</w:t>
              </w:r>
            </w:hyperlink>
          </w:p>
        </w:tc>
      </w:tr>
      <w:tr w:rsidR="00000000">
        <w:trPr>
          <w:divId w:val="706416620"/>
          <w:jc w:val="center"/>
        </w:trPr>
        <w:tc>
          <w:tcPr>
            <w:tcW w:w="0" w:type="auto"/>
            <w:tcMar>
              <w:top w:w="30" w:type="dxa"/>
              <w:left w:w="30" w:type="dxa"/>
              <w:bottom w:w="30" w:type="dxa"/>
              <w:right w:w="30" w:type="dxa"/>
            </w:tcMar>
            <w:vAlign w:val="bottom"/>
            <w:hideMark/>
          </w:tcPr>
          <w:p w:rsidR="00000000" w:rsidRDefault="00F4231B">
            <w:pPr>
              <w:divId w:val="1475753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399129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33150623"/>
              <w:rPr>
                <w:rFonts w:eastAsia="Times New Roman"/>
                <w:sz w:val="20"/>
                <w:szCs w:val="20"/>
              </w:rPr>
            </w:pPr>
            <w:r>
              <w:rPr>
                <w:rFonts w:ascii="inherit" w:eastAsia="Times New Roman" w:hAnsi="inherit"/>
                <w:sz w:val="20"/>
                <w:szCs w:val="20"/>
              </w:rPr>
              <w:t> </w:t>
            </w:r>
          </w:p>
        </w:tc>
      </w:tr>
      <w:tr w:rsidR="00000000">
        <w:trPr>
          <w:divId w:val="70641662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10.8</w:t>
            </w:r>
          </w:p>
        </w:tc>
        <w:tc>
          <w:tcPr>
            <w:tcW w:w="0" w:type="auto"/>
            <w:tcMar>
              <w:top w:w="30" w:type="dxa"/>
              <w:left w:w="30" w:type="dxa"/>
              <w:bottom w:w="30" w:type="dxa"/>
              <w:right w:w="30" w:type="dxa"/>
            </w:tcMar>
            <w:vAlign w:val="bottom"/>
            <w:hideMark/>
          </w:tcPr>
          <w:p w:rsidR="00000000" w:rsidRDefault="00F4231B">
            <w:pPr>
              <w:divId w:val="1814758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45" w:history="1">
              <w:r>
                <w:rPr>
                  <w:rStyle w:val="a3"/>
                  <w:rFonts w:ascii="inherit" w:eastAsia="Times New Roman" w:hAnsi="inherit"/>
                  <w:sz w:val="20"/>
                  <w:szCs w:val="20"/>
                </w:rPr>
                <w:t xml:space="preserve">Pledge and Security Agreement, dated as of January 16, 2018, made by comScore, Inc., the subsidiaries signatory thereto and Starboard Value and Opportunity </w:t>
              </w:r>
              <w:r>
                <w:rPr>
                  <w:rStyle w:val="a3"/>
                  <w:rFonts w:ascii="inherit" w:eastAsia="Times New Roman" w:hAnsi="inherit"/>
                  <w:sz w:val="20"/>
                  <w:szCs w:val="20"/>
                </w:rPr>
                <w:t>Master Fund Ltd., as Collateral Agent (incorporated by reference to Exhibit 10.3 to the Registrant’s Current Report on Form 8-K, filed January 16, 2018) (File No. 001-33520)</w:t>
              </w:r>
            </w:hyperlink>
          </w:p>
        </w:tc>
      </w:tr>
      <w:tr w:rsidR="00000000">
        <w:trPr>
          <w:divId w:val="706416620"/>
          <w:jc w:val="center"/>
        </w:trPr>
        <w:tc>
          <w:tcPr>
            <w:tcW w:w="0" w:type="auto"/>
            <w:tcMar>
              <w:top w:w="30" w:type="dxa"/>
              <w:left w:w="30" w:type="dxa"/>
              <w:bottom w:w="30" w:type="dxa"/>
              <w:right w:w="30" w:type="dxa"/>
            </w:tcMar>
            <w:vAlign w:val="bottom"/>
            <w:hideMark/>
          </w:tcPr>
          <w:p w:rsidR="00000000" w:rsidRDefault="00F4231B">
            <w:pPr>
              <w:divId w:val="1756129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251156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414516697"/>
              <w:rPr>
                <w:rFonts w:eastAsia="Times New Roman"/>
                <w:sz w:val="20"/>
                <w:szCs w:val="20"/>
              </w:rPr>
            </w:pPr>
            <w:r>
              <w:rPr>
                <w:rFonts w:ascii="inherit" w:eastAsia="Times New Roman" w:hAnsi="inherit"/>
                <w:sz w:val="20"/>
                <w:szCs w:val="20"/>
              </w:rPr>
              <w:t> </w:t>
            </w:r>
          </w:p>
        </w:tc>
      </w:tr>
      <w:tr w:rsidR="00000000">
        <w:trPr>
          <w:divId w:val="70641662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10.9</w:t>
            </w:r>
          </w:p>
        </w:tc>
        <w:tc>
          <w:tcPr>
            <w:tcW w:w="0" w:type="auto"/>
            <w:tcMar>
              <w:top w:w="30" w:type="dxa"/>
              <w:left w:w="30" w:type="dxa"/>
              <w:bottom w:w="30" w:type="dxa"/>
              <w:right w:w="30" w:type="dxa"/>
            </w:tcMar>
            <w:vAlign w:val="bottom"/>
            <w:hideMark/>
          </w:tcPr>
          <w:p w:rsidR="00000000" w:rsidRDefault="00F4231B">
            <w:pPr>
              <w:divId w:val="1433235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46" w:history="1">
              <w:r>
                <w:rPr>
                  <w:rStyle w:val="a3"/>
                  <w:rFonts w:ascii="inherit" w:eastAsia="Times New Roman" w:hAnsi="inherit"/>
                  <w:sz w:val="20"/>
                  <w:szCs w:val="20"/>
                </w:rPr>
                <w:t>Deed of Lease between South of Market LLC (as Landlord) and comScore, Inc. (as Tenant), dated December 21, 2007 (incorporated by reference to Exhibit 10.1 to the Registrant’s Current Report on Form 8-K, filed February 5, 2</w:t>
              </w:r>
              <w:r>
                <w:rPr>
                  <w:rStyle w:val="a3"/>
                  <w:rFonts w:ascii="inherit" w:eastAsia="Times New Roman" w:hAnsi="inherit"/>
                  <w:sz w:val="20"/>
                  <w:szCs w:val="20"/>
                </w:rPr>
                <w:t>008) (File No. 001-33520)</w:t>
              </w:r>
            </w:hyperlink>
          </w:p>
        </w:tc>
      </w:tr>
      <w:tr w:rsidR="00000000">
        <w:trPr>
          <w:divId w:val="706416620"/>
          <w:jc w:val="center"/>
        </w:trPr>
        <w:tc>
          <w:tcPr>
            <w:tcW w:w="0" w:type="auto"/>
            <w:tcMar>
              <w:top w:w="30" w:type="dxa"/>
              <w:left w:w="30" w:type="dxa"/>
              <w:bottom w:w="30" w:type="dxa"/>
              <w:right w:w="30" w:type="dxa"/>
            </w:tcMar>
            <w:vAlign w:val="bottom"/>
            <w:hideMark/>
          </w:tcPr>
          <w:p w:rsidR="00000000" w:rsidRDefault="00F4231B">
            <w:pPr>
              <w:divId w:val="843470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99266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47743964"/>
              <w:rPr>
                <w:rFonts w:eastAsia="Times New Roman"/>
                <w:sz w:val="20"/>
                <w:szCs w:val="20"/>
              </w:rPr>
            </w:pPr>
            <w:r>
              <w:rPr>
                <w:rFonts w:ascii="inherit" w:eastAsia="Times New Roman" w:hAnsi="inherit"/>
                <w:sz w:val="20"/>
                <w:szCs w:val="20"/>
              </w:rPr>
              <w:t> </w:t>
            </w:r>
          </w:p>
        </w:tc>
      </w:tr>
      <w:tr w:rsidR="00000000">
        <w:trPr>
          <w:divId w:val="70641662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10.10</w:t>
            </w:r>
          </w:p>
        </w:tc>
        <w:tc>
          <w:tcPr>
            <w:tcW w:w="0" w:type="auto"/>
            <w:tcMar>
              <w:top w:w="30" w:type="dxa"/>
              <w:left w:w="30" w:type="dxa"/>
              <w:bottom w:w="30" w:type="dxa"/>
              <w:right w:w="30" w:type="dxa"/>
            </w:tcMar>
            <w:vAlign w:val="bottom"/>
            <w:hideMark/>
          </w:tcPr>
          <w:p w:rsidR="00000000" w:rsidRDefault="00F4231B">
            <w:pPr>
              <w:divId w:val="1643463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47" w:history="1">
              <w:r>
                <w:rPr>
                  <w:rStyle w:val="a3"/>
                  <w:rFonts w:ascii="inherit" w:eastAsia="Times New Roman" w:hAnsi="inherit"/>
                  <w:sz w:val="20"/>
                  <w:szCs w:val="20"/>
                </w:rPr>
                <w:t>Amendment No. 6 to Deed of Lease, dated as of May 30, 2018, by and between South of Market LLC and comScore,</w:t>
              </w:r>
              <w:r>
                <w:rPr>
                  <w:rStyle w:val="a3"/>
                  <w:rFonts w:ascii="inherit" w:eastAsia="Times New Roman" w:hAnsi="inherit"/>
                  <w:sz w:val="20"/>
                  <w:szCs w:val="20"/>
                </w:rPr>
                <w:t xml:space="preserve"> Inc. (incorporated by reference to Exhibit 10.1 to the Registrant’s Current Report on Form 8-K, filed June 5, 2018) (File No. 001-33520)</w:t>
              </w:r>
            </w:hyperlink>
          </w:p>
        </w:tc>
      </w:tr>
      <w:tr w:rsidR="00000000">
        <w:trPr>
          <w:divId w:val="706416620"/>
          <w:jc w:val="center"/>
        </w:trPr>
        <w:tc>
          <w:tcPr>
            <w:tcW w:w="0" w:type="auto"/>
            <w:tcMar>
              <w:top w:w="30" w:type="dxa"/>
              <w:left w:w="30" w:type="dxa"/>
              <w:bottom w:w="30" w:type="dxa"/>
              <w:right w:w="30" w:type="dxa"/>
            </w:tcMar>
            <w:vAlign w:val="bottom"/>
            <w:hideMark/>
          </w:tcPr>
          <w:p w:rsidR="00000000" w:rsidRDefault="00F4231B">
            <w:pPr>
              <w:divId w:val="662512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639067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21655508"/>
              <w:rPr>
                <w:rFonts w:eastAsia="Times New Roman"/>
                <w:sz w:val="20"/>
                <w:szCs w:val="20"/>
              </w:rPr>
            </w:pPr>
            <w:r>
              <w:rPr>
                <w:rFonts w:ascii="inherit" w:eastAsia="Times New Roman" w:hAnsi="inherit"/>
                <w:sz w:val="20"/>
                <w:szCs w:val="20"/>
              </w:rPr>
              <w:t> </w:t>
            </w:r>
          </w:p>
        </w:tc>
      </w:tr>
      <w:tr w:rsidR="00000000">
        <w:trPr>
          <w:divId w:val="70641662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10.11*</w:t>
            </w:r>
          </w:p>
        </w:tc>
        <w:tc>
          <w:tcPr>
            <w:tcW w:w="0" w:type="auto"/>
            <w:tcMar>
              <w:top w:w="30" w:type="dxa"/>
              <w:left w:w="30" w:type="dxa"/>
              <w:bottom w:w="30" w:type="dxa"/>
              <w:right w:w="30" w:type="dxa"/>
            </w:tcMar>
            <w:vAlign w:val="bottom"/>
            <w:hideMark/>
          </w:tcPr>
          <w:p w:rsidR="00000000" w:rsidRDefault="00F4231B">
            <w:pPr>
              <w:divId w:val="84111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48" w:history="1">
              <w:r>
                <w:rPr>
                  <w:rStyle w:val="a3"/>
                  <w:rFonts w:ascii="inherit" w:eastAsia="Times New Roman" w:hAnsi="inherit"/>
                  <w:sz w:val="20"/>
                  <w:szCs w:val="20"/>
                </w:rPr>
                <w:t>2007 Equity Incentive Plan, as amended and restated September 8, 2014 (incorporated by reference to Exhibit 10.2 to the Registrant's Quarterly Report on Form 1</w:t>
              </w:r>
              <w:r>
                <w:rPr>
                  <w:rStyle w:val="a3"/>
                  <w:rFonts w:ascii="inherit" w:eastAsia="Times New Roman" w:hAnsi="inherit"/>
                  <w:sz w:val="20"/>
                  <w:szCs w:val="20"/>
                </w:rPr>
                <w:t>0-Q, filed October 29, 2014) (File No. 001-33520)</w:t>
              </w:r>
            </w:hyperlink>
          </w:p>
        </w:tc>
      </w:tr>
      <w:tr w:rsidR="00000000">
        <w:trPr>
          <w:divId w:val="706416620"/>
          <w:jc w:val="center"/>
        </w:trPr>
        <w:tc>
          <w:tcPr>
            <w:tcW w:w="0" w:type="auto"/>
            <w:tcMar>
              <w:top w:w="30" w:type="dxa"/>
              <w:left w:w="30" w:type="dxa"/>
              <w:bottom w:w="30" w:type="dxa"/>
              <w:right w:w="30" w:type="dxa"/>
            </w:tcMar>
            <w:vAlign w:val="bottom"/>
            <w:hideMark/>
          </w:tcPr>
          <w:p w:rsidR="00000000" w:rsidRDefault="00F4231B">
            <w:pPr>
              <w:divId w:val="2060132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631008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700326248"/>
              <w:rPr>
                <w:rFonts w:eastAsia="Times New Roman"/>
                <w:sz w:val="20"/>
                <w:szCs w:val="20"/>
              </w:rPr>
            </w:pPr>
            <w:r>
              <w:rPr>
                <w:rFonts w:ascii="inherit" w:eastAsia="Times New Roman" w:hAnsi="inherit"/>
                <w:sz w:val="20"/>
                <w:szCs w:val="20"/>
              </w:rPr>
              <w:t> </w:t>
            </w:r>
          </w:p>
        </w:tc>
      </w:tr>
      <w:tr w:rsidR="00000000">
        <w:trPr>
          <w:divId w:val="70641662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10.12*</w:t>
            </w:r>
          </w:p>
        </w:tc>
        <w:tc>
          <w:tcPr>
            <w:tcW w:w="0" w:type="auto"/>
            <w:tcMar>
              <w:top w:w="30" w:type="dxa"/>
              <w:left w:w="30" w:type="dxa"/>
              <w:bottom w:w="30" w:type="dxa"/>
              <w:right w:w="30" w:type="dxa"/>
            </w:tcMar>
            <w:vAlign w:val="bottom"/>
            <w:hideMark/>
          </w:tcPr>
          <w:p w:rsidR="00000000" w:rsidRDefault="00F4231B">
            <w:pPr>
              <w:divId w:val="613901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49" w:history="1">
              <w:r>
                <w:rPr>
                  <w:rStyle w:val="a3"/>
                  <w:rFonts w:ascii="inherit" w:eastAsia="Times New Roman" w:hAnsi="inherit"/>
                  <w:sz w:val="20"/>
                  <w:szCs w:val="20"/>
                </w:rPr>
                <w:t>Form of Notice of Grant of Stock Option under 2007 Equity Incentive Plan (incorporated by</w:t>
              </w:r>
              <w:r>
                <w:rPr>
                  <w:rStyle w:val="a3"/>
                  <w:rFonts w:ascii="inherit" w:eastAsia="Times New Roman" w:hAnsi="inherit"/>
                  <w:sz w:val="20"/>
                  <w:szCs w:val="20"/>
                </w:rPr>
                <w:t xml:space="preserve"> reference to Exhibit 10.7 to the Registrant’s Registration Statement on Form S-1, filed April 2, 2007) (File No. 333-141740)</w:t>
              </w:r>
            </w:hyperlink>
          </w:p>
        </w:tc>
      </w:tr>
      <w:tr w:rsidR="00000000">
        <w:trPr>
          <w:divId w:val="706416620"/>
          <w:jc w:val="center"/>
        </w:trPr>
        <w:tc>
          <w:tcPr>
            <w:tcW w:w="0" w:type="auto"/>
            <w:tcMar>
              <w:top w:w="30" w:type="dxa"/>
              <w:left w:w="30" w:type="dxa"/>
              <w:bottom w:w="30" w:type="dxa"/>
              <w:right w:w="30" w:type="dxa"/>
            </w:tcMar>
            <w:vAlign w:val="bottom"/>
            <w:hideMark/>
          </w:tcPr>
          <w:p w:rsidR="00000000" w:rsidRDefault="00F4231B">
            <w:pPr>
              <w:divId w:val="1534079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466171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548422617"/>
              <w:rPr>
                <w:rFonts w:eastAsia="Times New Roman"/>
                <w:sz w:val="20"/>
                <w:szCs w:val="20"/>
              </w:rPr>
            </w:pPr>
            <w:r>
              <w:rPr>
                <w:rFonts w:ascii="inherit" w:eastAsia="Times New Roman" w:hAnsi="inherit"/>
                <w:sz w:val="20"/>
                <w:szCs w:val="20"/>
              </w:rPr>
              <w:t> </w:t>
            </w:r>
          </w:p>
        </w:tc>
      </w:tr>
      <w:tr w:rsidR="00000000">
        <w:trPr>
          <w:divId w:val="70641662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10.13*</w:t>
            </w:r>
          </w:p>
        </w:tc>
        <w:tc>
          <w:tcPr>
            <w:tcW w:w="0" w:type="auto"/>
            <w:tcMar>
              <w:top w:w="30" w:type="dxa"/>
              <w:left w:w="30" w:type="dxa"/>
              <w:bottom w:w="30" w:type="dxa"/>
              <w:right w:w="30" w:type="dxa"/>
            </w:tcMar>
            <w:vAlign w:val="bottom"/>
            <w:hideMark/>
          </w:tcPr>
          <w:p w:rsidR="00000000" w:rsidRDefault="00F4231B">
            <w:pPr>
              <w:divId w:val="2089383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50" w:history="1">
              <w:r>
                <w:rPr>
                  <w:rStyle w:val="a3"/>
                  <w:rFonts w:ascii="inherit" w:eastAsia="Times New Roman" w:hAnsi="inherit"/>
                  <w:sz w:val="20"/>
                  <w:szCs w:val="20"/>
                </w:rPr>
                <w:t>Form of Notice of Grant of Restricted Stock Units under 2007 Equity Incentive Plan (incorporated by reference to Exhibit 10.9 to the Registrant’s Registrati</w:t>
              </w:r>
              <w:r>
                <w:rPr>
                  <w:rStyle w:val="a3"/>
                  <w:rFonts w:ascii="inherit" w:eastAsia="Times New Roman" w:hAnsi="inherit"/>
                  <w:sz w:val="20"/>
                  <w:szCs w:val="20"/>
                </w:rPr>
                <w:t>on Statement on Form S-1, filed April 2, 2007) (File No. 333-141740)</w:t>
              </w:r>
            </w:hyperlink>
          </w:p>
        </w:tc>
      </w:tr>
      <w:tr w:rsidR="00000000">
        <w:trPr>
          <w:divId w:val="706416620"/>
          <w:jc w:val="center"/>
        </w:trPr>
        <w:tc>
          <w:tcPr>
            <w:tcW w:w="0" w:type="auto"/>
            <w:tcMar>
              <w:top w:w="30" w:type="dxa"/>
              <w:left w:w="30" w:type="dxa"/>
              <w:bottom w:w="30" w:type="dxa"/>
              <w:right w:w="30" w:type="dxa"/>
            </w:tcMar>
            <w:vAlign w:val="bottom"/>
            <w:hideMark/>
          </w:tcPr>
          <w:p w:rsidR="00000000" w:rsidRDefault="00F4231B">
            <w:pPr>
              <w:divId w:val="804927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051265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267732680"/>
              <w:rPr>
                <w:rFonts w:eastAsia="Times New Roman"/>
                <w:sz w:val="20"/>
                <w:szCs w:val="20"/>
              </w:rPr>
            </w:pPr>
            <w:r>
              <w:rPr>
                <w:rFonts w:ascii="inherit" w:eastAsia="Times New Roman" w:hAnsi="inherit"/>
                <w:sz w:val="20"/>
                <w:szCs w:val="20"/>
              </w:rPr>
              <w:t> </w:t>
            </w:r>
          </w:p>
        </w:tc>
      </w:tr>
      <w:tr w:rsidR="00000000">
        <w:trPr>
          <w:divId w:val="70641662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10.14*</w:t>
            </w:r>
          </w:p>
        </w:tc>
        <w:tc>
          <w:tcPr>
            <w:tcW w:w="0" w:type="auto"/>
            <w:tcMar>
              <w:top w:w="30" w:type="dxa"/>
              <w:left w:w="30" w:type="dxa"/>
              <w:bottom w:w="30" w:type="dxa"/>
              <w:right w:w="30" w:type="dxa"/>
            </w:tcMar>
            <w:vAlign w:val="bottom"/>
            <w:hideMark/>
          </w:tcPr>
          <w:p w:rsidR="00000000" w:rsidRDefault="00F4231B">
            <w:pPr>
              <w:divId w:val="1443844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51" w:history="1">
              <w:r>
                <w:rPr>
                  <w:rStyle w:val="a3"/>
                  <w:rFonts w:ascii="inherit" w:eastAsia="Times New Roman" w:hAnsi="inherit"/>
                  <w:sz w:val="20"/>
                  <w:szCs w:val="20"/>
                </w:rPr>
                <w:t xml:space="preserve">2018 Equity and Incentive Compensation Plan (incorporated by reference to Exhibit 10.1 to the Registrant’s Registration Statement on Form S-8, </w:t>
              </w:r>
              <w:r>
                <w:rPr>
                  <w:rStyle w:val="a3"/>
                  <w:rFonts w:ascii="inherit" w:eastAsia="Times New Roman" w:hAnsi="inherit"/>
                  <w:sz w:val="20"/>
                  <w:szCs w:val="20"/>
                </w:rPr>
                <w:t>filed June 4, 2018) (File No. 333-225400)</w:t>
              </w:r>
            </w:hyperlink>
          </w:p>
        </w:tc>
      </w:tr>
      <w:tr w:rsidR="00000000">
        <w:trPr>
          <w:divId w:val="706416620"/>
          <w:jc w:val="center"/>
        </w:trPr>
        <w:tc>
          <w:tcPr>
            <w:tcW w:w="0" w:type="auto"/>
            <w:tcMar>
              <w:top w:w="30" w:type="dxa"/>
              <w:left w:w="30" w:type="dxa"/>
              <w:bottom w:w="30" w:type="dxa"/>
              <w:right w:w="30" w:type="dxa"/>
            </w:tcMar>
            <w:vAlign w:val="bottom"/>
            <w:hideMark/>
          </w:tcPr>
          <w:p w:rsidR="00000000" w:rsidRDefault="00F4231B">
            <w:pPr>
              <w:divId w:val="277610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85240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143738901"/>
              <w:rPr>
                <w:rFonts w:eastAsia="Times New Roman"/>
                <w:sz w:val="20"/>
                <w:szCs w:val="20"/>
              </w:rPr>
            </w:pPr>
            <w:r>
              <w:rPr>
                <w:rFonts w:ascii="inherit" w:eastAsia="Times New Roman" w:hAnsi="inherit"/>
                <w:sz w:val="20"/>
                <w:szCs w:val="20"/>
              </w:rPr>
              <w:t> </w:t>
            </w:r>
          </w:p>
        </w:tc>
      </w:tr>
      <w:tr w:rsidR="00000000">
        <w:trPr>
          <w:divId w:val="706416620"/>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10.15*</w:t>
            </w:r>
          </w:p>
        </w:tc>
        <w:tc>
          <w:tcPr>
            <w:tcW w:w="0" w:type="auto"/>
            <w:tcMar>
              <w:top w:w="30" w:type="dxa"/>
              <w:left w:w="30" w:type="dxa"/>
              <w:bottom w:w="30" w:type="dxa"/>
              <w:right w:w="30" w:type="dxa"/>
            </w:tcMar>
            <w:vAlign w:val="bottom"/>
            <w:hideMark/>
          </w:tcPr>
          <w:p w:rsidR="00000000" w:rsidRDefault="00F4231B">
            <w:pPr>
              <w:divId w:val="783962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52" w:history="1">
              <w:r>
                <w:rPr>
                  <w:rStyle w:val="a3"/>
                  <w:rFonts w:ascii="inherit" w:eastAsia="Times New Roman" w:hAnsi="inherit"/>
                  <w:sz w:val="20"/>
                  <w:szCs w:val="20"/>
                </w:rPr>
                <w:t xml:space="preserve">Form of Restricted Stock Units Award Notice for Employees (incorporated by reference to </w:t>
              </w:r>
              <w:r>
                <w:rPr>
                  <w:rStyle w:val="a3"/>
                  <w:rFonts w:ascii="inherit" w:eastAsia="Times New Roman" w:hAnsi="inherit"/>
                  <w:sz w:val="20"/>
                  <w:szCs w:val="20"/>
                </w:rPr>
                <w:t>Exhibit 10.3 to the Registrant’s Current Report on Form 8-K, filed June 5, 2018) (File No. 001-33520)</w:t>
              </w:r>
            </w:hyperlink>
          </w:p>
        </w:tc>
      </w:tr>
      <w:tr w:rsidR="00000000">
        <w:trPr>
          <w:divId w:val="706416620"/>
          <w:jc w:val="center"/>
        </w:trPr>
        <w:tc>
          <w:tcPr>
            <w:tcW w:w="0" w:type="auto"/>
            <w:tcMar>
              <w:top w:w="30" w:type="dxa"/>
              <w:left w:w="30" w:type="dxa"/>
              <w:bottom w:w="30" w:type="dxa"/>
              <w:right w:w="30" w:type="dxa"/>
            </w:tcMar>
            <w:vAlign w:val="bottom"/>
            <w:hideMark/>
          </w:tcPr>
          <w:p w:rsidR="00000000" w:rsidRDefault="00F4231B">
            <w:pPr>
              <w:divId w:val="1547450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533660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760492646"/>
              <w:rPr>
                <w:rFonts w:eastAsia="Times New Roman"/>
                <w:sz w:val="20"/>
                <w:szCs w:val="20"/>
              </w:rPr>
            </w:pPr>
            <w:r>
              <w:rPr>
                <w:rFonts w:ascii="inherit" w:eastAsia="Times New Roman" w:hAnsi="inherit"/>
                <w:sz w:val="20"/>
                <w:szCs w:val="20"/>
              </w:rPr>
              <w:t> </w:t>
            </w:r>
          </w:p>
        </w:tc>
      </w:tr>
    </w:tbl>
    <w:p w:rsidR="00000000" w:rsidRDefault="00F4231B">
      <w:pPr>
        <w:divId w:val="1577324638"/>
        <w:rPr>
          <w:rFonts w:eastAsia="Times New Roman"/>
          <w:sz w:val="20"/>
          <w:szCs w:val="20"/>
        </w:rPr>
      </w:pPr>
    </w:p>
    <w:p w:rsidR="00000000" w:rsidRDefault="00F4231B">
      <w:pPr>
        <w:spacing w:line="288" w:lineRule="auto"/>
        <w:jc w:val="center"/>
        <w:divId w:val="1892767123"/>
        <w:rPr>
          <w:rFonts w:eastAsia="Times New Roman"/>
          <w:sz w:val="20"/>
          <w:szCs w:val="20"/>
        </w:rPr>
      </w:pPr>
      <w:r>
        <w:rPr>
          <w:rFonts w:ascii="inherit" w:eastAsia="Times New Roman" w:hAnsi="inherit"/>
          <w:sz w:val="20"/>
          <w:szCs w:val="20"/>
        </w:rPr>
        <w:t>112</w:t>
      </w:r>
    </w:p>
    <w:p w:rsidR="00000000" w:rsidRDefault="00F4231B">
      <w:pPr>
        <w:divId w:val="1034236348"/>
        <w:rPr>
          <w:rFonts w:eastAsia="Times New Roman"/>
          <w:sz w:val="20"/>
          <w:szCs w:val="20"/>
        </w:rPr>
      </w:pPr>
      <w:r>
        <w:rPr>
          <w:rFonts w:eastAsia="Times New Roman"/>
          <w:sz w:val="20"/>
          <w:szCs w:val="20"/>
        </w:rPr>
        <w:pict>
          <v:rect id="_x0000_i1140" style="width:0;height:1.5pt" o:hralign="center" o:hrstd="t" o:hr="t" fillcolor="#a0a0a0" stroked="f"/>
        </w:pict>
      </w:r>
    </w:p>
    <w:p w:rsidR="00000000" w:rsidRDefault="00F4231B">
      <w:pPr>
        <w:spacing w:line="288" w:lineRule="auto"/>
        <w:divId w:val="2135097650"/>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693798375"/>
        <w:rPr>
          <w:rFonts w:eastAsia="Times New Roman"/>
          <w:sz w:val="20"/>
          <w:szCs w:val="20"/>
        </w:rPr>
      </w:pPr>
    </w:p>
    <w:p w:rsidR="00000000" w:rsidRDefault="00F4231B">
      <w:pPr>
        <w:divId w:val="610666754"/>
        <w:rPr>
          <w:rFonts w:eastAsia="Times New Roman"/>
          <w:sz w:val="20"/>
          <w:szCs w:val="20"/>
        </w:rPr>
      </w:pPr>
    </w:p>
    <w:tbl>
      <w:tblPr>
        <w:tblW w:w="4912" w:type="pct"/>
        <w:jc w:val="center"/>
        <w:tblCellMar>
          <w:left w:w="0" w:type="dxa"/>
          <w:right w:w="0" w:type="dxa"/>
        </w:tblCellMar>
        <w:tblLook w:val="04A0" w:firstRow="1" w:lastRow="0" w:firstColumn="1" w:lastColumn="0" w:noHBand="0" w:noVBand="1"/>
      </w:tblPr>
      <w:tblGrid>
        <w:gridCol w:w="741"/>
        <w:gridCol w:w="160"/>
        <w:gridCol w:w="7259"/>
      </w:tblGrid>
      <w:tr w:rsidR="00000000">
        <w:trPr>
          <w:divId w:val="578641894"/>
          <w:jc w:val="center"/>
        </w:trPr>
        <w:tc>
          <w:tcPr>
            <w:tcW w:w="0" w:type="auto"/>
            <w:gridSpan w:val="3"/>
            <w:vAlign w:val="center"/>
            <w:hideMark/>
          </w:tcPr>
          <w:p w:rsidR="00000000" w:rsidRDefault="00F4231B">
            <w:pPr>
              <w:rPr>
                <w:rFonts w:eastAsia="Times New Roman"/>
                <w:sz w:val="20"/>
                <w:szCs w:val="20"/>
              </w:rPr>
            </w:pPr>
          </w:p>
        </w:tc>
      </w:tr>
      <w:tr w:rsidR="00000000">
        <w:trPr>
          <w:divId w:val="578641894"/>
          <w:jc w:val="center"/>
        </w:trPr>
        <w:tc>
          <w:tcPr>
            <w:tcW w:w="450" w:type="pct"/>
            <w:vAlign w:val="center"/>
            <w:hideMark/>
          </w:tcPr>
          <w:p w:rsidR="00000000" w:rsidRDefault="00F4231B">
            <w:pPr>
              <w:rPr>
                <w:rFonts w:eastAsia="Times New Roman"/>
                <w:sz w:val="20"/>
                <w:szCs w:val="20"/>
              </w:rPr>
            </w:pPr>
          </w:p>
        </w:tc>
        <w:tc>
          <w:tcPr>
            <w:tcW w:w="10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57864189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10.16*</w:t>
            </w:r>
          </w:p>
        </w:tc>
        <w:tc>
          <w:tcPr>
            <w:tcW w:w="0" w:type="auto"/>
            <w:tcMar>
              <w:top w:w="30" w:type="dxa"/>
              <w:left w:w="30" w:type="dxa"/>
              <w:bottom w:w="30" w:type="dxa"/>
              <w:right w:w="30" w:type="dxa"/>
            </w:tcMar>
            <w:vAlign w:val="bottom"/>
            <w:hideMark/>
          </w:tcPr>
          <w:p w:rsidR="00000000" w:rsidRDefault="00F4231B">
            <w:pPr>
              <w:divId w:val="634793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53" w:history="1">
              <w:r>
                <w:rPr>
                  <w:rStyle w:val="a3"/>
                  <w:rFonts w:ascii="inherit" w:eastAsia="Times New Roman" w:hAnsi="inherit"/>
                  <w:sz w:val="20"/>
                  <w:szCs w:val="20"/>
                </w:rPr>
                <w:t>Form of Restricted Stock Units and Common Stock Award Notice for Employees (incorporated by reference to Exhibit 10.4 to the Registrant’s Curren</w:t>
              </w:r>
              <w:r>
                <w:rPr>
                  <w:rStyle w:val="a3"/>
                  <w:rFonts w:ascii="inherit" w:eastAsia="Times New Roman" w:hAnsi="inherit"/>
                  <w:sz w:val="20"/>
                  <w:szCs w:val="20"/>
                </w:rPr>
                <w:t>t Report on Form 8-K, filed June 5, 2018) (File No. 001-33520)</w:t>
              </w:r>
            </w:hyperlink>
          </w:p>
        </w:tc>
      </w:tr>
      <w:tr w:rsidR="00000000">
        <w:trPr>
          <w:divId w:val="578641894"/>
          <w:jc w:val="center"/>
        </w:trPr>
        <w:tc>
          <w:tcPr>
            <w:tcW w:w="0" w:type="auto"/>
            <w:tcMar>
              <w:top w:w="30" w:type="dxa"/>
              <w:left w:w="30" w:type="dxa"/>
              <w:bottom w:w="30" w:type="dxa"/>
              <w:right w:w="30" w:type="dxa"/>
            </w:tcMar>
            <w:vAlign w:val="bottom"/>
            <w:hideMark/>
          </w:tcPr>
          <w:p w:rsidR="00000000" w:rsidRDefault="00F4231B">
            <w:pPr>
              <w:divId w:val="1374382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790788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77881623"/>
              <w:rPr>
                <w:rFonts w:eastAsia="Times New Roman"/>
                <w:sz w:val="20"/>
                <w:szCs w:val="20"/>
              </w:rPr>
            </w:pPr>
            <w:r>
              <w:rPr>
                <w:rFonts w:ascii="inherit" w:eastAsia="Times New Roman" w:hAnsi="inherit"/>
                <w:sz w:val="20"/>
                <w:szCs w:val="20"/>
              </w:rPr>
              <w:t> </w:t>
            </w:r>
          </w:p>
        </w:tc>
      </w:tr>
      <w:tr w:rsidR="00000000">
        <w:trPr>
          <w:divId w:val="57864189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10.17*</w:t>
            </w:r>
          </w:p>
        </w:tc>
        <w:tc>
          <w:tcPr>
            <w:tcW w:w="0" w:type="auto"/>
            <w:tcMar>
              <w:top w:w="30" w:type="dxa"/>
              <w:left w:w="30" w:type="dxa"/>
              <w:bottom w:w="30" w:type="dxa"/>
              <w:right w:w="30" w:type="dxa"/>
            </w:tcMar>
            <w:vAlign w:val="bottom"/>
            <w:hideMark/>
          </w:tcPr>
          <w:p w:rsidR="00000000" w:rsidRDefault="00F4231B">
            <w:pPr>
              <w:divId w:val="1290043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54" w:history="1">
              <w:r>
                <w:rPr>
                  <w:rStyle w:val="a3"/>
                  <w:rFonts w:ascii="inherit" w:eastAsia="Times New Roman" w:hAnsi="inherit"/>
                  <w:sz w:val="20"/>
                  <w:szCs w:val="20"/>
                </w:rPr>
                <w:t>Form of Restricted Stock Units Award Notice for Directors (incorporated by reference to Exhibit 10.5 to the Registrant’s Current Report on Form 8-K, filed June 5, 2018) (File No. 001-33520)</w:t>
              </w:r>
            </w:hyperlink>
          </w:p>
        </w:tc>
      </w:tr>
      <w:tr w:rsidR="00000000">
        <w:trPr>
          <w:divId w:val="578641894"/>
          <w:jc w:val="center"/>
        </w:trPr>
        <w:tc>
          <w:tcPr>
            <w:tcW w:w="0" w:type="auto"/>
            <w:tcMar>
              <w:top w:w="30" w:type="dxa"/>
              <w:left w:w="30" w:type="dxa"/>
              <w:bottom w:w="30" w:type="dxa"/>
              <w:right w:w="30" w:type="dxa"/>
            </w:tcMar>
            <w:vAlign w:val="bottom"/>
            <w:hideMark/>
          </w:tcPr>
          <w:p w:rsidR="00000000" w:rsidRDefault="00F4231B">
            <w:pPr>
              <w:divId w:val="1700468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977182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912887436"/>
              <w:rPr>
                <w:rFonts w:eastAsia="Times New Roman"/>
                <w:sz w:val="20"/>
                <w:szCs w:val="20"/>
              </w:rPr>
            </w:pPr>
            <w:r>
              <w:rPr>
                <w:rFonts w:ascii="inherit" w:eastAsia="Times New Roman" w:hAnsi="inherit"/>
                <w:sz w:val="20"/>
                <w:szCs w:val="20"/>
              </w:rPr>
              <w:t> </w:t>
            </w:r>
          </w:p>
        </w:tc>
      </w:tr>
      <w:tr w:rsidR="00000000">
        <w:trPr>
          <w:divId w:val="57864189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10.18*</w:t>
            </w:r>
          </w:p>
        </w:tc>
        <w:tc>
          <w:tcPr>
            <w:tcW w:w="0" w:type="auto"/>
            <w:tcMar>
              <w:top w:w="30" w:type="dxa"/>
              <w:left w:w="30" w:type="dxa"/>
              <w:bottom w:w="30" w:type="dxa"/>
              <w:right w:w="30" w:type="dxa"/>
            </w:tcMar>
            <w:vAlign w:val="bottom"/>
            <w:hideMark/>
          </w:tcPr>
          <w:p w:rsidR="00000000" w:rsidRDefault="00F4231B">
            <w:pPr>
              <w:divId w:val="105851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55" w:history="1">
              <w:r>
                <w:rPr>
                  <w:rStyle w:val="a3"/>
                  <w:rFonts w:ascii="inherit" w:eastAsia="Times New Roman" w:hAnsi="inherit"/>
                  <w:sz w:val="20"/>
                  <w:szCs w:val="20"/>
                </w:rPr>
                <w:t>Form of Common Stock Award Notice for Employees (incorporated by reference to Exhibit 10.6 to the Registrant’s Current Report on Form 8-K, filed June 5, 2018) (File No. 001-33520)</w:t>
              </w:r>
            </w:hyperlink>
          </w:p>
        </w:tc>
      </w:tr>
      <w:tr w:rsidR="00000000">
        <w:trPr>
          <w:divId w:val="578641894"/>
          <w:jc w:val="center"/>
        </w:trPr>
        <w:tc>
          <w:tcPr>
            <w:tcW w:w="0" w:type="auto"/>
            <w:tcMar>
              <w:top w:w="30" w:type="dxa"/>
              <w:left w:w="30" w:type="dxa"/>
              <w:bottom w:w="30" w:type="dxa"/>
              <w:right w:w="30" w:type="dxa"/>
            </w:tcMar>
            <w:vAlign w:val="bottom"/>
            <w:hideMark/>
          </w:tcPr>
          <w:p w:rsidR="00000000" w:rsidRDefault="00F4231B">
            <w:pPr>
              <w:divId w:val="1319260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430592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471944376"/>
              <w:rPr>
                <w:rFonts w:eastAsia="Times New Roman"/>
                <w:sz w:val="20"/>
                <w:szCs w:val="20"/>
              </w:rPr>
            </w:pPr>
            <w:r>
              <w:rPr>
                <w:rFonts w:ascii="inherit" w:eastAsia="Times New Roman" w:hAnsi="inherit"/>
                <w:sz w:val="20"/>
                <w:szCs w:val="20"/>
              </w:rPr>
              <w:t> </w:t>
            </w:r>
          </w:p>
        </w:tc>
      </w:tr>
      <w:tr w:rsidR="00000000">
        <w:trPr>
          <w:divId w:val="57864189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10.1</w:t>
            </w:r>
            <w:r>
              <w:rPr>
                <w:rFonts w:ascii="inherit" w:eastAsia="Times New Roman" w:hAnsi="inherit"/>
                <w:sz w:val="20"/>
                <w:szCs w:val="20"/>
              </w:rPr>
              <w:t>9*</w:t>
            </w:r>
          </w:p>
        </w:tc>
        <w:tc>
          <w:tcPr>
            <w:tcW w:w="0" w:type="auto"/>
            <w:tcMar>
              <w:top w:w="30" w:type="dxa"/>
              <w:left w:w="30" w:type="dxa"/>
              <w:bottom w:w="30" w:type="dxa"/>
              <w:right w:w="30" w:type="dxa"/>
            </w:tcMar>
            <w:vAlign w:val="bottom"/>
            <w:hideMark/>
          </w:tcPr>
          <w:p w:rsidR="00000000" w:rsidRDefault="00F4231B">
            <w:pPr>
              <w:divId w:val="412899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56" w:history="1">
              <w:r>
                <w:rPr>
                  <w:rStyle w:val="a3"/>
                  <w:rFonts w:ascii="inherit" w:eastAsia="Times New Roman" w:hAnsi="inherit"/>
                  <w:sz w:val="20"/>
                  <w:szCs w:val="20"/>
                </w:rPr>
                <w:t>Form of Performance Restricted Stock Units Award Agreement for CEO/President (incorporated by reference to Exhibit 10.2 to the Registrant's Quarterly Report on Form 10-Q for the period ended September 30, 2018, filed November 9, 2018) (File No. 001-33520)</w:t>
              </w:r>
            </w:hyperlink>
          </w:p>
        </w:tc>
      </w:tr>
      <w:tr w:rsidR="00000000">
        <w:trPr>
          <w:divId w:val="578641894"/>
          <w:jc w:val="center"/>
        </w:trPr>
        <w:tc>
          <w:tcPr>
            <w:tcW w:w="0" w:type="auto"/>
            <w:tcMar>
              <w:top w:w="30" w:type="dxa"/>
              <w:left w:w="30" w:type="dxa"/>
              <w:bottom w:w="30" w:type="dxa"/>
              <w:right w:w="30" w:type="dxa"/>
            </w:tcMar>
            <w:vAlign w:val="bottom"/>
            <w:hideMark/>
          </w:tcPr>
          <w:p w:rsidR="00000000" w:rsidRDefault="00F4231B">
            <w:pPr>
              <w:divId w:val="743455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046368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821701682"/>
              <w:rPr>
                <w:rFonts w:eastAsia="Times New Roman"/>
                <w:sz w:val="20"/>
                <w:szCs w:val="20"/>
              </w:rPr>
            </w:pPr>
            <w:r>
              <w:rPr>
                <w:rFonts w:ascii="inherit" w:eastAsia="Times New Roman" w:hAnsi="inherit"/>
                <w:sz w:val="20"/>
                <w:szCs w:val="20"/>
              </w:rPr>
              <w:t> </w:t>
            </w:r>
          </w:p>
        </w:tc>
      </w:tr>
      <w:tr w:rsidR="00000000">
        <w:trPr>
          <w:divId w:val="57864189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10.20*</w:t>
            </w:r>
          </w:p>
        </w:tc>
        <w:tc>
          <w:tcPr>
            <w:tcW w:w="0" w:type="auto"/>
            <w:tcMar>
              <w:top w:w="30" w:type="dxa"/>
              <w:left w:w="30" w:type="dxa"/>
              <w:bottom w:w="30" w:type="dxa"/>
              <w:right w:w="30" w:type="dxa"/>
            </w:tcMar>
            <w:vAlign w:val="bottom"/>
            <w:hideMark/>
          </w:tcPr>
          <w:p w:rsidR="00000000" w:rsidRDefault="00F4231B">
            <w:pPr>
              <w:divId w:val="59594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57" w:history="1">
              <w:r>
                <w:rPr>
                  <w:rStyle w:val="a3"/>
                  <w:rFonts w:ascii="inherit" w:eastAsia="Times New Roman" w:hAnsi="inherit"/>
                  <w:sz w:val="20"/>
                  <w:szCs w:val="20"/>
                </w:rPr>
                <w:t>Form of Performance Restricted Stock Units Award Agreement for Employees (incorporated by reference to Exhibit 10.4 to the Reg</w:t>
              </w:r>
              <w:r>
                <w:rPr>
                  <w:rStyle w:val="a3"/>
                  <w:rFonts w:ascii="inherit" w:eastAsia="Times New Roman" w:hAnsi="inherit"/>
                  <w:sz w:val="20"/>
                  <w:szCs w:val="20"/>
                </w:rPr>
                <w:t>istrant's Quarterly Report on Form 10-Q for the period ended September 30, 2018, filed November 9, 2018) (File No. 001-33520)</w:t>
              </w:r>
            </w:hyperlink>
          </w:p>
        </w:tc>
      </w:tr>
      <w:tr w:rsidR="00000000">
        <w:trPr>
          <w:divId w:val="578641894"/>
          <w:jc w:val="center"/>
        </w:trPr>
        <w:tc>
          <w:tcPr>
            <w:tcW w:w="0" w:type="auto"/>
            <w:tcMar>
              <w:top w:w="30" w:type="dxa"/>
              <w:left w:w="30" w:type="dxa"/>
              <w:bottom w:w="30" w:type="dxa"/>
              <w:right w:w="30" w:type="dxa"/>
            </w:tcMar>
            <w:vAlign w:val="bottom"/>
            <w:hideMark/>
          </w:tcPr>
          <w:p w:rsidR="00000000" w:rsidRDefault="00F4231B">
            <w:pPr>
              <w:divId w:val="1188955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874880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120415890"/>
              <w:rPr>
                <w:rFonts w:eastAsia="Times New Roman"/>
                <w:sz w:val="20"/>
                <w:szCs w:val="20"/>
              </w:rPr>
            </w:pPr>
            <w:r>
              <w:rPr>
                <w:rFonts w:ascii="inherit" w:eastAsia="Times New Roman" w:hAnsi="inherit"/>
                <w:sz w:val="20"/>
                <w:szCs w:val="20"/>
              </w:rPr>
              <w:t> </w:t>
            </w:r>
          </w:p>
        </w:tc>
      </w:tr>
      <w:tr w:rsidR="00000000">
        <w:trPr>
          <w:divId w:val="57864189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10.21*</w:t>
            </w:r>
          </w:p>
        </w:tc>
        <w:tc>
          <w:tcPr>
            <w:tcW w:w="0" w:type="auto"/>
            <w:tcMar>
              <w:top w:w="30" w:type="dxa"/>
              <w:left w:w="30" w:type="dxa"/>
              <w:bottom w:w="30" w:type="dxa"/>
              <w:right w:w="30" w:type="dxa"/>
            </w:tcMar>
            <w:vAlign w:val="bottom"/>
            <w:hideMark/>
          </w:tcPr>
          <w:p w:rsidR="00000000" w:rsidRDefault="00F4231B">
            <w:pPr>
              <w:divId w:val="2055957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58" w:history="1">
              <w:r>
                <w:rPr>
                  <w:rStyle w:val="a3"/>
                  <w:rFonts w:ascii="inherit" w:eastAsia="Times New Roman" w:hAnsi="inherit"/>
                  <w:sz w:val="20"/>
                  <w:szCs w:val="20"/>
                </w:rPr>
                <w:t>Form of Restricted Stock Units Award Agreement for Employees (incorporated by reference to Exhibit 10.5 to the Registrant's Quarterly Report on Form 10-Q for the period ended September 30, 2018, filed November 9, 2018) (File No. 001-33520)</w:t>
              </w:r>
            </w:hyperlink>
          </w:p>
        </w:tc>
      </w:tr>
      <w:tr w:rsidR="00000000">
        <w:trPr>
          <w:divId w:val="578641894"/>
          <w:jc w:val="center"/>
        </w:trPr>
        <w:tc>
          <w:tcPr>
            <w:tcW w:w="0" w:type="auto"/>
            <w:tcMar>
              <w:top w:w="30" w:type="dxa"/>
              <w:left w:w="30" w:type="dxa"/>
              <w:bottom w:w="30" w:type="dxa"/>
              <w:right w:w="30" w:type="dxa"/>
            </w:tcMar>
            <w:vAlign w:val="bottom"/>
            <w:hideMark/>
          </w:tcPr>
          <w:p w:rsidR="00000000" w:rsidRDefault="00F4231B">
            <w:pPr>
              <w:divId w:val="327249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999528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26302361"/>
              <w:rPr>
                <w:rFonts w:eastAsia="Times New Roman"/>
                <w:sz w:val="20"/>
                <w:szCs w:val="20"/>
              </w:rPr>
            </w:pPr>
            <w:r>
              <w:rPr>
                <w:rFonts w:ascii="inherit" w:eastAsia="Times New Roman" w:hAnsi="inherit"/>
                <w:sz w:val="20"/>
                <w:szCs w:val="20"/>
              </w:rPr>
              <w:t> </w:t>
            </w:r>
          </w:p>
        </w:tc>
      </w:tr>
      <w:tr w:rsidR="00000000">
        <w:trPr>
          <w:divId w:val="57864189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10.22*</w:t>
            </w:r>
          </w:p>
        </w:tc>
        <w:tc>
          <w:tcPr>
            <w:tcW w:w="0" w:type="auto"/>
            <w:tcMar>
              <w:top w:w="30" w:type="dxa"/>
              <w:left w:w="30" w:type="dxa"/>
              <w:bottom w:w="30" w:type="dxa"/>
              <w:right w:w="30" w:type="dxa"/>
            </w:tcMar>
            <w:vAlign w:val="bottom"/>
            <w:hideMark/>
          </w:tcPr>
          <w:p w:rsidR="00000000" w:rsidRDefault="00F4231B">
            <w:pPr>
              <w:divId w:val="507670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59" w:history="1">
              <w:r>
                <w:rPr>
                  <w:rStyle w:val="a3"/>
                  <w:rFonts w:ascii="inherit" w:eastAsia="Times New Roman" w:hAnsi="inherit"/>
                  <w:sz w:val="20"/>
                  <w:szCs w:val="20"/>
                </w:rPr>
                <w:t>Form of Change of Control and Severance Agreement (CFO and General Counsel) (incorporated by reference to Exhibit 10.2 to the Registrant's Current Report on Form 8-K, filed on September 10, 2018) (File No. 001-33520)</w:t>
              </w:r>
            </w:hyperlink>
          </w:p>
        </w:tc>
      </w:tr>
      <w:tr w:rsidR="00000000">
        <w:trPr>
          <w:divId w:val="578641894"/>
          <w:jc w:val="center"/>
        </w:trPr>
        <w:tc>
          <w:tcPr>
            <w:tcW w:w="0" w:type="auto"/>
            <w:tcMar>
              <w:top w:w="30" w:type="dxa"/>
              <w:left w:w="30" w:type="dxa"/>
              <w:bottom w:w="30" w:type="dxa"/>
              <w:right w:w="30" w:type="dxa"/>
            </w:tcMar>
            <w:vAlign w:val="bottom"/>
            <w:hideMark/>
          </w:tcPr>
          <w:p w:rsidR="00000000" w:rsidRDefault="00F4231B">
            <w:pPr>
              <w:divId w:val="243028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97750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029792892"/>
              <w:rPr>
                <w:rFonts w:eastAsia="Times New Roman"/>
                <w:sz w:val="20"/>
                <w:szCs w:val="20"/>
              </w:rPr>
            </w:pPr>
            <w:r>
              <w:rPr>
                <w:rFonts w:ascii="inherit" w:eastAsia="Times New Roman" w:hAnsi="inherit"/>
                <w:sz w:val="20"/>
                <w:szCs w:val="20"/>
              </w:rPr>
              <w:t> </w:t>
            </w:r>
          </w:p>
        </w:tc>
      </w:tr>
      <w:tr w:rsidR="00000000">
        <w:trPr>
          <w:divId w:val="57864189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10.23*</w:t>
            </w:r>
          </w:p>
        </w:tc>
        <w:tc>
          <w:tcPr>
            <w:tcW w:w="0" w:type="auto"/>
            <w:tcMar>
              <w:top w:w="30" w:type="dxa"/>
              <w:left w:w="30" w:type="dxa"/>
              <w:bottom w:w="30" w:type="dxa"/>
              <w:right w:w="30" w:type="dxa"/>
            </w:tcMar>
            <w:vAlign w:val="bottom"/>
            <w:hideMark/>
          </w:tcPr>
          <w:p w:rsidR="00000000" w:rsidRDefault="00F4231B">
            <w:pPr>
              <w:divId w:val="1916552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60" w:history="1">
              <w:r>
                <w:rPr>
                  <w:rStyle w:val="a3"/>
                  <w:rFonts w:ascii="inherit" w:eastAsia="Times New Roman" w:hAnsi="inherit"/>
                  <w:sz w:val="20"/>
                  <w:szCs w:val="20"/>
                </w:rPr>
                <w:t>Form of Change of Control and Severance Agreement (Other Executive Officers) (incorporated by reference to Exhibit 10.3 to the Registrant's Cur</w:t>
              </w:r>
              <w:r>
                <w:rPr>
                  <w:rStyle w:val="a3"/>
                  <w:rFonts w:ascii="inherit" w:eastAsia="Times New Roman" w:hAnsi="inherit"/>
                  <w:sz w:val="20"/>
                  <w:szCs w:val="20"/>
                </w:rPr>
                <w:t>rent Report on Form 8-K, filed on September 10, 2018) (File No. 001-33520)</w:t>
              </w:r>
            </w:hyperlink>
          </w:p>
        </w:tc>
      </w:tr>
      <w:tr w:rsidR="00000000">
        <w:trPr>
          <w:divId w:val="578641894"/>
          <w:jc w:val="center"/>
        </w:trPr>
        <w:tc>
          <w:tcPr>
            <w:tcW w:w="0" w:type="auto"/>
            <w:tcMar>
              <w:top w:w="30" w:type="dxa"/>
              <w:left w:w="30" w:type="dxa"/>
              <w:bottom w:w="30" w:type="dxa"/>
              <w:right w:w="30" w:type="dxa"/>
            </w:tcMar>
            <w:vAlign w:val="bottom"/>
            <w:hideMark/>
          </w:tcPr>
          <w:p w:rsidR="00000000" w:rsidRDefault="00F4231B">
            <w:pPr>
              <w:divId w:val="522325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837499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616563368"/>
              <w:rPr>
                <w:rFonts w:eastAsia="Times New Roman"/>
                <w:sz w:val="20"/>
                <w:szCs w:val="20"/>
              </w:rPr>
            </w:pPr>
            <w:r>
              <w:rPr>
                <w:rFonts w:ascii="inherit" w:eastAsia="Times New Roman" w:hAnsi="inherit"/>
                <w:sz w:val="20"/>
                <w:szCs w:val="20"/>
              </w:rPr>
              <w:t> </w:t>
            </w:r>
          </w:p>
        </w:tc>
      </w:tr>
      <w:tr w:rsidR="00000000">
        <w:trPr>
          <w:divId w:val="57864189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10.24</w:t>
            </w:r>
          </w:p>
        </w:tc>
        <w:tc>
          <w:tcPr>
            <w:tcW w:w="0" w:type="auto"/>
            <w:tcMar>
              <w:top w:w="30" w:type="dxa"/>
              <w:left w:w="30" w:type="dxa"/>
              <w:bottom w:w="30" w:type="dxa"/>
              <w:right w:w="30" w:type="dxa"/>
            </w:tcMar>
            <w:vAlign w:val="bottom"/>
            <w:hideMark/>
          </w:tcPr>
          <w:p w:rsidR="00000000" w:rsidRDefault="00F4231B">
            <w:pPr>
              <w:divId w:val="1720473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61" w:history="1">
              <w:r>
                <w:rPr>
                  <w:rStyle w:val="a3"/>
                  <w:rFonts w:ascii="inherit" w:eastAsia="Times New Roman" w:hAnsi="inherit"/>
                  <w:sz w:val="20"/>
                  <w:szCs w:val="20"/>
                </w:rPr>
                <w:t>Form of Indemnification Agreement for directors and executive off</w:t>
              </w:r>
              <w:r>
                <w:rPr>
                  <w:rStyle w:val="a3"/>
                  <w:rFonts w:ascii="inherit" w:eastAsia="Times New Roman" w:hAnsi="inherit"/>
                  <w:sz w:val="20"/>
                  <w:szCs w:val="20"/>
                </w:rPr>
                <w:t>icers (incorporated by reference to Exhibit 10.3 to the Registrant’s Current Report on Form 8-K, filed October 4, 2017) (File No. 001-33520)</w:t>
              </w:r>
            </w:hyperlink>
          </w:p>
        </w:tc>
      </w:tr>
      <w:tr w:rsidR="00000000">
        <w:trPr>
          <w:divId w:val="578641894"/>
          <w:jc w:val="center"/>
        </w:trPr>
        <w:tc>
          <w:tcPr>
            <w:tcW w:w="0" w:type="auto"/>
            <w:tcMar>
              <w:top w:w="30" w:type="dxa"/>
              <w:left w:w="30" w:type="dxa"/>
              <w:bottom w:w="30" w:type="dxa"/>
              <w:right w:w="30" w:type="dxa"/>
            </w:tcMar>
            <w:vAlign w:val="bottom"/>
            <w:hideMark/>
          </w:tcPr>
          <w:p w:rsidR="00000000" w:rsidRDefault="00F4231B">
            <w:pPr>
              <w:divId w:val="585381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910337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79177145"/>
              <w:rPr>
                <w:rFonts w:eastAsia="Times New Roman"/>
                <w:sz w:val="20"/>
                <w:szCs w:val="20"/>
              </w:rPr>
            </w:pPr>
            <w:r>
              <w:rPr>
                <w:rFonts w:ascii="inherit" w:eastAsia="Times New Roman" w:hAnsi="inherit"/>
                <w:sz w:val="20"/>
                <w:szCs w:val="20"/>
              </w:rPr>
              <w:t> </w:t>
            </w:r>
          </w:p>
        </w:tc>
      </w:tr>
      <w:tr w:rsidR="00000000">
        <w:trPr>
          <w:divId w:val="57864189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10.25*</w:t>
            </w:r>
          </w:p>
        </w:tc>
        <w:tc>
          <w:tcPr>
            <w:tcW w:w="0" w:type="auto"/>
            <w:tcMar>
              <w:top w:w="30" w:type="dxa"/>
              <w:left w:w="30" w:type="dxa"/>
              <w:bottom w:w="30" w:type="dxa"/>
              <w:right w:w="30" w:type="dxa"/>
            </w:tcMar>
            <w:vAlign w:val="bottom"/>
            <w:hideMark/>
          </w:tcPr>
          <w:p w:rsidR="00000000" w:rsidRDefault="00F4231B">
            <w:pPr>
              <w:divId w:val="1166093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62" w:history="1">
              <w:r>
                <w:rPr>
                  <w:rStyle w:val="a3"/>
                  <w:rFonts w:ascii="inherit" w:eastAsia="Times New Roman" w:hAnsi="inherit"/>
                  <w:sz w:val="20"/>
                  <w:szCs w:val="20"/>
                </w:rPr>
                <w:t>Letter Agreement, dated as of March 31, 2019, by and between comScore, Inc. and Dale Fuller (incorporated by reference to Exhibit 10.1 to the Registrant's Current Report on Form 8-K, filed April 1, 2019) (File No. 001-33520)</w:t>
              </w:r>
            </w:hyperlink>
          </w:p>
        </w:tc>
      </w:tr>
      <w:tr w:rsidR="00000000">
        <w:trPr>
          <w:divId w:val="578641894"/>
          <w:jc w:val="center"/>
        </w:trPr>
        <w:tc>
          <w:tcPr>
            <w:tcW w:w="0" w:type="auto"/>
            <w:tcMar>
              <w:top w:w="30" w:type="dxa"/>
              <w:left w:w="30" w:type="dxa"/>
              <w:bottom w:w="30" w:type="dxa"/>
              <w:right w:w="30" w:type="dxa"/>
            </w:tcMar>
            <w:vAlign w:val="bottom"/>
            <w:hideMark/>
          </w:tcPr>
          <w:p w:rsidR="00000000" w:rsidRDefault="00F4231B">
            <w:pPr>
              <w:divId w:val="726299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604845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515612524"/>
              <w:rPr>
                <w:rFonts w:eastAsia="Times New Roman"/>
                <w:sz w:val="20"/>
                <w:szCs w:val="20"/>
              </w:rPr>
            </w:pPr>
            <w:r>
              <w:rPr>
                <w:rFonts w:ascii="inherit" w:eastAsia="Times New Roman" w:hAnsi="inherit"/>
                <w:sz w:val="20"/>
                <w:szCs w:val="20"/>
              </w:rPr>
              <w:t> </w:t>
            </w:r>
          </w:p>
        </w:tc>
      </w:tr>
      <w:tr w:rsidR="00000000">
        <w:trPr>
          <w:divId w:val="57864189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10.26*</w:t>
            </w:r>
          </w:p>
        </w:tc>
        <w:tc>
          <w:tcPr>
            <w:tcW w:w="0" w:type="auto"/>
            <w:tcMar>
              <w:top w:w="30" w:type="dxa"/>
              <w:left w:w="30" w:type="dxa"/>
              <w:bottom w:w="30" w:type="dxa"/>
              <w:right w:w="30" w:type="dxa"/>
            </w:tcMar>
            <w:vAlign w:val="bottom"/>
            <w:hideMark/>
          </w:tcPr>
          <w:p w:rsidR="00000000" w:rsidRDefault="00F4231B">
            <w:pPr>
              <w:divId w:val="1769152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63" w:history="1">
              <w:r>
                <w:rPr>
                  <w:rStyle w:val="a3"/>
                  <w:rFonts w:ascii="inherit" w:eastAsia="Times New Roman" w:hAnsi="inherit"/>
                  <w:sz w:val="20"/>
                  <w:szCs w:val="20"/>
                </w:rPr>
                <w:t>Separation Agreement, dated as of March 31, 2019, by and between comScore, Inc. and Bryan Wiener (incorporated by reference to Exhibit 10.2 to the Registran</w:t>
              </w:r>
              <w:r>
                <w:rPr>
                  <w:rStyle w:val="a3"/>
                  <w:rFonts w:ascii="inherit" w:eastAsia="Times New Roman" w:hAnsi="inherit"/>
                  <w:sz w:val="20"/>
                  <w:szCs w:val="20"/>
                </w:rPr>
                <w:t>t's Current Report on Form 8-K, filed April 1, 2019) (File No. 001-33520)</w:t>
              </w:r>
            </w:hyperlink>
          </w:p>
        </w:tc>
      </w:tr>
      <w:tr w:rsidR="00000000">
        <w:trPr>
          <w:divId w:val="578641894"/>
          <w:jc w:val="center"/>
        </w:trPr>
        <w:tc>
          <w:tcPr>
            <w:tcW w:w="0" w:type="auto"/>
            <w:tcMar>
              <w:top w:w="30" w:type="dxa"/>
              <w:left w:w="30" w:type="dxa"/>
              <w:bottom w:w="30" w:type="dxa"/>
              <w:right w:w="30" w:type="dxa"/>
            </w:tcMar>
            <w:vAlign w:val="bottom"/>
            <w:hideMark/>
          </w:tcPr>
          <w:p w:rsidR="00000000" w:rsidRDefault="00F4231B">
            <w:pPr>
              <w:divId w:val="2084445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709717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60900299"/>
              <w:rPr>
                <w:rFonts w:eastAsia="Times New Roman"/>
                <w:sz w:val="20"/>
                <w:szCs w:val="20"/>
              </w:rPr>
            </w:pPr>
            <w:r>
              <w:rPr>
                <w:rFonts w:ascii="inherit" w:eastAsia="Times New Roman" w:hAnsi="inherit"/>
                <w:sz w:val="20"/>
                <w:szCs w:val="20"/>
              </w:rPr>
              <w:t> </w:t>
            </w:r>
          </w:p>
        </w:tc>
      </w:tr>
      <w:tr w:rsidR="00000000">
        <w:trPr>
          <w:divId w:val="57864189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10.27*</w:t>
            </w:r>
          </w:p>
        </w:tc>
        <w:tc>
          <w:tcPr>
            <w:tcW w:w="0" w:type="auto"/>
            <w:tcMar>
              <w:top w:w="30" w:type="dxa"/>
              <w:left w:w="30" w:type="dxa"/>
              <w:bottom w:w="30" w:type="dxa"/>
              <w:right w:w="30" w:type="dxa"/>
            </w:tcMar>
            <w:vAlign w:val="bottom"/>
            <w:hideMark/>
          </w:tcPr>
          <w:p w:rsidR="00000000" w:rsidRDefault="00F4231B">
            <w:pPr>
              <w:divId w:val="47194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64" w:history="1">
              <w:r>
                <w:rPr>
                  <w:rStyle w:val="a3"/>
                  <w:rFonts w:ascii="inherit" w:eastAsia="Times New Roman" w:hAnsi="inherit"/>
                  <w:sz w:val="20"/>
                  <w:szCs w:val="20"/>
                </w:rPr>
                <w:t xml:space="preserve">Separation Agreement, dated as of March 31, 2019, by and between </w:t>
              </w:r>
              <w:r>
                <w:rPr>
                  <w:rStyle w:val="a3"/>
                  <w:rFonts w:ascii="inherit" w:eastAsia="Times New Roman" w:hAnsi="inherit"/>
                  <w:sz w:val="20"/>
                  <w:szCs w:val="20"/>
                </w:rPr>
                <w:t>comScore, Inc. and Sarah Hofstetter (incorporated by reference to Exhibit 10.3 to the Registrant's Current Report on Form 8-K, filed April 1, 2019) (File No. 001-33520)</w:t>
              </w:r>
            </w:hyperlink>
          </w:p>
        </w:tc>
      </w:tr>
      <w:tr w:rsidR="00000000">
        <w:trPr>
          <w:divId w:val="578641894"/>
          <w:jc w:val="center"/>
        </w:trPr>
        <w:tc>
          <w:tcPr>
            <w:tcW w:w="0" w:type="auto"/>
            <w:tcMar>
              <w:top w:w="30" w:type="dxa"/>
              <w:left w:w="30" w:type="dxa"/>
              <w:bottom w:w="30" w:type="dxa"/>
              <w:right w:w="30" w:type="dxa"/>
            </w:tcMar>
            <w:vAlign w:val="bottom"/>
            <w:hideMark/>
          </w:tcPr>
          <w:p w:rsidR="00000000" w:rsidRDefault="00F4231B">
            <w:pPr>
              <w:divId w:val="1945261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950889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100906111"/>
              <w:rPr>
                <w:rFonts w:eastAsia="Times New Roman"/>
                <w:sz w:val="20"/>
                <w:szCs w:val="20"/>
              </w:rPr>
            </w:pPr>
            <w:r>
              <w:rPr>
                <w:rFonts w:ascii="inherit" w:eastAsia="Times New Roman" w:hAnsi="inherit"/>
                <w:sz w:val="20"/>
                <w:szCs w:val="20"/>
              </w:rPr>
              <w:t> </w:t>
            </w:r>
          </w:p>
        </w:tc>
      </w:tr>
      <w:tr w:rsidR="00000000">
        <w:trPr>
          <w:divId w:val="57864189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10.28</w:t>
            </w:r>
          </w:p>
        </w:tc>
        <w:tc>
          <w:tcPr>
            <w:tcW w:w="0" w:type="auto"/>
            <w:tcMar>
              <w:top w:w="30" w:type="dxa"/>
              <w:left w:w="30" w:type="dxa"/>
              <w:bottom w:w="30" w:type="dxa"/>
              <w:right w:w="30" w:type="dxa"/>
            </w:tcMar>
            <w:vAlign w:val="bottom"/>
            <w:hideMark/>
          </w:tcPr>
          <w:p w:rsidR="00000000" w:rsidRDefault="00F4231B">
            <w:pPr>
              <w:divId w:val="44499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65" w:history="1">
              <w:r>
                <w:rPr>
                  <w:rStyle w:val="a3"/>
                  <w:rFonts w:ascii="inherit" w:eastAsia="Times New Roman" w:hAnsi="inherit"/>
                  <w:sz w:val="20"/>
                  <w:szCs w:val="20"/>
                </w:rPr>
                <w:t>Securities Purchase Agreement, dated as of June 23, 2019, by and among comScore, Inc. and CVI Investments, Inc. (incorporated by reference to Exhibit 10.1 to the Registrant's Current Report on Form 8-K, filed June 24, 2019) (Fi</w:t>
              </w:r>
              <w:r>
                <w:rPr>
                  <w:rStyle w:val="a3"/>
                  <w:rFonts w:ascii="inherit" w:eastAsia="Times New Roman" w:hAnsi="inherit"/>
                  <w:sz w:val="20"/>
                  <w:szCs w:val="20"/>
                </w:rPr>
                <w:t>le No. 001-33520)</w:t>
              </w:r>
            </w:hyperlink>
          </w:p>
        </w:tc>
      </w:tr>
      <w:tr w:rsidR="00000000">
        <w:trPr>
          <w:divId w:val="578641894"/>
          <w:jc w:val="center"/>
        </w:trPr>
        <w:tc>
          <w:tcPr>
            <w:tcW w:w="0" w:type="auto"/>
            <w:tcMar>
              <w:top w:w="30" w:type="dxa"/>
              <w:left w:w="30" w:type="dxa"/>
              <w:bottom w:w="30" w:type="dxa"/>
              <w:right w:w="30" w:type="dxa"/>
            </w:tcMar>
            <w:vAlign w:val="bottom"/>
            <w:hideMark/>
          </w:tcPr>
          <w:p w:rsidR="00000000" w:rsidRDefault="00F4231B">
            <w:pPr>
              <w:divId w:val="1260485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871067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990131763"/>
              <w:rPr>
                <w:rFonts w:eastAsia="Times New Roman"/>
                <w:sz w:val="20"/>
                <w:szCs w:val="20"/>
              </w:rPr>
            </w:pPr>
            <w:r>
              <w:rPr>
                <w:rFonts w:ascii="inherit" w:eastAsia="Times New Roman" w:hAnsi="inherit"/>
                <w:sz w:val="20"/>
                <w:szCs w:val="20"/>
              </w:rPr>
              <w:t> </w:t>
            </w:r>
          </w:p>
        </w:tc>
      </w:tr>
      <w:tr w:rsidR="00000000">
        <w:trPr>
          <w:divId w:val="57864189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10.29*</w:t>
            </w:r>
          </w:p>
        </w:tc>
        <w:tc>
          <w:tcPr>
            <w:tcW w:w="0" w:type="auto"/>
            <w:tcMar>
              <w:top w:w="30" w:type="dxa"/>
              <w:left w:w="30" w:type="dxa"/>
              <w:bottom w:w="30" w:type="dxa"/>
              <w:right w:w="30" w:type="dxa"/>
            </w:tcMar>
            <w:vAlign w:val="bottom"/>
            <w:hideMark/>
          </w:tcPr>
          <w:p w:rsidR="00000000" w:rsidRDefault="00F4231B">
            <w:pPr>
              <w:divId w:val="1512144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66" w:history="1">
              <w:r>
                <w:rPr>
                  <w:rStyle w:val="a3"/>
                  <w:rFonts w:ascii="inherit" w:eastAsia="Times New Roman" w:hAnsi="inherit"/>
                  <w:sz w:val="20"/>
                  <w:szCs w:val="20"/>
                </w:rPr>
                <w:t>Letter Agreement, dated November 4, 2019, between comScore, Inc. and William Livek (incorporated by reference to Exhibit 10.1 to the Registrant's Quarterly Report on Form 10-Q, filed November 6, 2019) (File No. 001-33520)</w:t>
              </w:r>
            </w:hyperlink>
          </w:p>
        </w:tc>
      </w:tr>
      <w:tr w:rsidR="00000000">
        <w:trPr>
          <w:divId w:val="578641894"/>
          <w:jc w:val="center"/>
        </w:trPr>
        <w:tc>
          <w:tcPr>
            <w:tcW w:w="0" w:type="auto"/>
            <w:tcMar>
              <w:top w:w="30" w:type="dxa"/>
              <w:left w:w="30" w:type="dxa"/>
              <w:bottom w:w="30" w:type="dxa"/>
              <w:right w:w="30" w:type="dxa"/>
            </w:tcMar>
            <w:vAlign w:val="bottom"/>
            <w:hideMark/>
          </w:tcPr>
          <w:p w:rsidR="00000000" w:rsidRDefault="00F4231B">
            <w:pPr>
              <w:divId w:val="220095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527915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472282303"/>
              <w:rPr>
                <w:rFonts w:eastAsia="Times New Roman"/>
                <w:sz w:val="20"/>
                <w:szCs w:val="20"/>
              </w:rPr>
            </w:pPr>
            <w:r>
              <w:rPr>
                <w:rFonts w:ascii="inherit" w:eastAsia="Times New Roman" w:hAnsi="inherit"/>
                <w:sz w:val="20"/>
                <w:szCs w:val="20"/>
              </w:rPr>
              <w:t> </w:t>
            </w:r>
          </w:p>
        </w:tc>
      </w:tr>
      <w:tr w:rsidR="00000000">
        <w:trPr>
          <w:divId w:val="57864189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10.30*</w:t>
            </w:r>
          </w:p>
        </w:tc>
        <w:tc>
          <w:tcPr>
            <w:tcW w:w="0" w:type="auto"/>
            <w:tcMar>
              <w:top w:w="30" w:type="dxa"/>
              <w:left w:w="30" w:type="dxa"/>
              <w:bottom w:w="30" w:type="dxa"/>
              <w:right w:w="30" w:type="dxa"/>
            </w:tcMar>
            <w:vAlign w:val="bottom"/>
            <w:hideMark/>
          </w:tcPr>
          <w:p w:rsidR="00000000" w:rsidRDefault="00F4231B">
            <w:pPr>
              <w:divId w:val="1183126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67" w:history="1">
              <w:r>
                <w:rPr>
                  <w:rStyle w:val="a3"/>
                  <w:rFonts w:ascii="inherit" w:eastAsia="Times New Roman" w:hAnsi="inherit"/>
                  <w:sz w:val="20"/>
                  <w:szCs w:val="20"/>
                </w:rPr>
                <w:t>Consulting Agreement, dated November 8, 2019, by and between comScore, Inc. and Dale Fuller (incorporated by reference to Exhibit 10.1 to the Registrant's Current R</w:t>
              </w:r>
              <w:r>
                <w:rPr>
                  <w:rStyle w:val="a3"/>
                  <w:rFonts w:ascii="inherit" w:eastAsia="Times New Roman" w:hAnsi="inherit"/>
                  <w:sz w:val="20"/>
                  <w:szCs w:val="20"/>
                </w:rPr>
                <w:t>eport on Form 8-K, filed November 8, 2019) (File No. 001-33520)</w:t>
              </w:r>
            </w:hyperlink>
          </w:p>
        </w:tc>
      </w:tr>
      <w:tr w:rsidR="00000000">
        <w:trPr>
          <w:divId w:val="578641894"/>
          <w:jc w:val="center"/>
        </w:trPr>
        <w:tc>
          <w:tcPr>
            <w:tcW w:w="0" w:type="auto"/>
            <w:tcMar>
              <w:top w:w="30" w:type="dxa"/>
              <w:left w:w="30" w:type="dxa"/>
              <w:bottom w:w="30" w:type="dxa"/>
              <w:right w:w="30" w:type="dxa"/>
            </w:tcMar>
            <w:vAlign w:val="bottom"/>
            <w:hideMark/>
          </w:tcPr>
          <w:p w:rsidR="00000000" w:rsidRDefault="00F4231B">
            <w:pPr>
              <w:divId w:val="1535339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538812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03756044"/>
              <w:rPr>
                <w:rFonts w:eastAsia="Times New Roman"/>
                <w:sz w:val="20"/>
                <w:szCs w:val="20"/>
              </w:rPr>
            </w:pPr>
            <w:r>
              <w:rPr>
                <w:rFonts w:ascii="inherit" w:eastAsia="Times New Roman" w:hAnsi="inherit"/>
                <w:sz w:val="20"/>
                <w:szCs w:val="20"/>
              </w:rPr>
              <w:t> </w:t>
            </w:r>
          </w:p>
        </w:tc>
      </w:tr>
      <w:tr w:rsidR="00000000">
        <w:trPr>
          <w:divId w:val="57864189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10.31+*</w:t>
            </w:r>
          </w:p>
        </w:tc>
        <w:tc>
          <w:tcPr>
            <w:tcW w:w="0" w:type="auto"/>
            <w:tcMar>
              <w:top w:w="30" w:type="dxa"/>
              <w:left w:w="30" w:type="dxa"/>
              <w:bottom w:w="30" w:type="dxa"/>
              <w:right w:w="30" w:type="dxa"/>
            </w:tcMar>
            <w:vAlign w:val="bottom"/>
            <w:hideMark/>
          </w:tcPr>
          <w:p w:rsidR="00000000" w:rsidRDefault="00F4231B">
            <w:pPr>
              <w:divId w:val="1816020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68" w:history="1">
              <w:r>
                <w:rPr>
                  <w:rStyle w:val="a3"/>
                  <w:rFonts w:ascii="inherit" w:eastAsia="Times New Roman" w:hAnsi="inherit"/>
                  <w:sz w:val="20"/>
                  <w:szCs w:val="20"/>
                </w:rPr>
                <w:t>Separation and General Release Agreement, dated as of November 5, 2019, by and between comScore, Inc. and Joseph Rostock</w:t>
              </w:r>
            </w:hyperlink>
          </w:p>
        </w:tc>
      </w:tr>
      <w:tr w:rsidR="00000000">
        <w:trPr>
          <w:divId w:val="578641894"/>
          <w:jc w:val="center"/>
        </w:trPr>
        <w:tc>
          <w:tcPr>
            <w:tcW w:w="0" w:type="auto"/>
            <w:tcMar>
              <w:top w:w="30" w:type="dxa"/>
              <w:left w:w="30" w:type="dxa"/>
              <w:bottom w:w="30" w:type="dxa"/>
              <w:right w:w="30" w:type="dxa"/>
            </w:tcMar>
            <w:vAlign w:val="bottom"/>
            <w:hideMark/>
          </w:tcPr>
          <w:p w:rsidR="00000000" w:rsidRDefault="00F4231B">
            <w:pPr>
              <w:divId w:val="551159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640181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885068971"/>
              <w:rPr>
                <w:rFonts w:eastAsia="Times New Roman"/>
                <w:sz w:val="20"/>
                <w:szCs w:val="20"/>
              </w:rPr>
            </w:pPr>
            <w:r>
              <w:rPr>
                <w:rFonts w:ascii="inherit" w:eastAsia="Times New Roman" w:hAnsi="inherit"/>
                <w:sz w:val="20"/>
                <w:szCs w:val="20"/>
              </w:rPr>
              <w:t> </w:t>
            </w:r>
          </w:p>
        </w:tc>
      </w:tr>
      <w:tr w:rsidR="00000000">
        <w:trPr>
          <w:divId w:val="57864189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10.32+*</w:t>
            </w:r>
          </w:p>
        </w:tc>
        <w:tc>
          <w:tcPr>
            <w:tcW w:w="0" w:type="auto"/>
            <w:tcMar>
              <w:top w:w="30" w:type="dxa"/>
              <w:left w:w="30" w:type="dxa"/>
              <w:bottom w:w="30" w:type="dxa"/>
              <w:right w:w="30" w:type="dxa"/>
            </w:tcMar>
            <w:vAlign w:val="bottom"/>
            <w:hideMark/>
          </w:tcPr>
          <w:p w:rsidR="00000000" w:rsidRDefault="00F4231B">
            <w:pPr>
              <w:divId w:val="1641618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69" w:history="1">
              <w:r>
                <w:rPr>
                  <w:rStyle w:val="a3"/>
                  <w:rFonts w:ascii="inherit" w:eastAsia="Times New Roman" w:hAnsi="inherit"/>
                  <w:sz w:val="20"/>
                  <w:szCs w:val="20"/>
                </w:rPr>
                <w:t>Change of Control and Severance Agreement, executed on September 28, 2015, by between comScore, Inc. and William Livek</w:t>
              </w:r>
            </w:hyperlink>
          </w:p>
        </w:tc>
      </w:tr>
      <w:tr w:rsidR="00000000">
        <w:trPr>
          <w:divId w:val="578641894"/>
          <w:jc w:val="center"/>
        </w:trPr>
        <w:tc>
          <w:tcPr>
            <w:tcW w:w="0" w:type="auto"/>
            <w:tcMar>
              <w:top w:w="30" w:type="dxa"/>
              <w:left w:w="30" w:type="dxa"/>
              <w:bottom w:w="30" w:type="dxa"/>
              <w:right w:w="30" w:type="dxa"/>
            </w:tcMar>
            <w:vAlign w:val="bottom"/>
            <w:hideMark/>
          </w:tcPr>
          <w:p w:rsidR="00000000" w:rsidRDefault="00F4231B">
            <w:pPr>
              <w:divId w:val="171069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908034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436604344"/>
              <w:rPr>
                <w:rFonts w:eastAsia="Times New Roman"/>
                <w:sz w:val="20"/>
                <w:szCs w:val="20"/>
              </w:rPr>
            </w:pPr>
            <w:r>
              <w:rPr>
                <w:rFonts w:ascii="inherit" w:eastAsia="Times New Roman" w:hAnsi="inherit"/>
                <w:sz w:val="20"/>
                <w:szCs w:val="20"/>
              </w:rPr>
              <w:t> </w:t>
            </w:r>
          </w:p>
        </w:tc>
      </w:tr>
      <w:tr w:rsidR="00000000">
        <w:trPr>
          <w:divId w:val="57864189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10.33+*</w:t>
            </w:r>
          </w:p>
        </w:tc>
        <w:tc>
          <w:tcPr>
            <w:tcW w:w="0" w:type="auto"/>
            <w:tcMar>
              <w:top w:w="30" w:type="dxa"/>
              <w:left w:w="30" w:type="dxa"/>
              <w:bottom w:w="30" w:type="dxa"/>
              <w:right w:w="30" w:type="dxa"/>
            </w:tcMar>
            <w:vAlign w:val="bottom"/>
            <w:hideMark/>
          </w:tcPr>
          <w:p w:rsidR="00000000" w:rsidRDefault="00F4231B">
            <w:pPr>
              <w:divId w:val="1669476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70" w:history="1">
              <w:r>
                <w:rPr>
                  <w:rStyle w:val="a3"/>
                  <w:rFonts w:ascii="inherit" w:eastAsia="Times New Roman" w:hAnsi="inherit"/>
                  <w:sz w:val="20"/>
                  <w:szCs w:val="20"/>
                </w:rPr>
                <w:t>Form of Stock Option Gr</w:t>
              </w:r>
              <w:r>
                <w:rPr>
                  <w:rStyle w:val="a3"/>
                  <w:rFonts w:ascii="inherit" w:eastAsia="Times New Roman" w:hAnsi="inherit"/>
                  <w:sz w:val="20"/>
                  <w:szCs w:val="20"/>
                </w:rPr>
                <w:t>ant Notice and Stock Option Agreement under 2018 Equity and Incentive Compensation Plan</w:t>
              </w:r>
            </w:hyperlink>
          </w:p>
        </w:tc>
      </w:tr>
      <w:tr w:rsidR="00000000">
        <w:trPr>
          <w:divId w:val="578641894"/>
          <w:jc w:val="center"/>
        </w:trPr>
        <w:tc>
          <w:tcPr>
            <w:tcW w:w="0" w:type="auto"/>
            <w:tcMar>
              <w:top w:w="30" w:type="dxa"/>
              <w:left w:w="30" w:type="dxa"/>
              <w:bottom w:w="30" w:type="dxa"/>
              <w:right w:w="30" w:type="dxa"/>
            </w:tcMar>
            <w:vAlign w:val="bottom"/>
            <w:hideMark/>
          </w:tcPr>
          <w:p w:rsidR="00000000" w:rsidRDefault="00F4231B">
            <w:pPr>
              <w:divId w:val="1657806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683163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674840379"/>
              <w:rPr>
                <w:rFonts w:eastAsia="Times New Roman"/>
                <w:sz w:val="20"/>
                <w:szCs w:val="20"/>
              </w:rPr>
            </w:pPr>
            <w:r>
              <w:rPr>
                <w:rFonts w:ascii="inherit" w:eastAsia="Times New Roman" w:hAnsi="inherit"/>
                <w:sz w:val="20"/>
                <w:szCs w:val="20"/>
              </w:rPr>
              <w:t> </w:t>
            </w:r>
          </w:p>
        </w:tc>
      </w:tr>
      <w:tr w:rsidR="00000000">
        <w:trPr>
          <w:divId w:val="57864189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10.34+*</w:t>
            </w:r>
          </w:p>
        </w:tc>
        <w:tc>
          <w:tcPr>
            <w:tcW w:w="0" w:type="auto"/>
            <w:tcMar>
              <w:top w:w="30" w:type="dxa"/>
              <w:left w:w="30" w:type="dxa"/>
              <w:bottom w:w="30" w:type="dxa"/>
              <w:right w:w="30" w:type="dxa"/>
            </w:tcMar>
            <w:vAlign w:val="bottom"/>
            <w:hideMark/>
          </w:tcPr>
          <w:p w:rsidR="00000000" w:rsidRDefault="00F4231B">
            <w:pPr>
              <w:divId w:val="1278215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71" w:history="1">
              <w:r>
                <w:rPr>
                  <w:rStyle w:val="a3"/>
                  <w:rFonts w:ascii="inherit" w:eastAsia="Times New Roman" w:hAnsi="inherit"/>
                  <w:sz w:val="20"/>
                  <w:szCs w:val="20"/>
                </w:rPr>
                <w:t>Form of Deferred Stock Units Award Agreement under 2018 Equity and Incentive Compensation Plan</w:t>
              </w:r>
            </w:hyperlink>
          </w:p>
        </w:tc>
      </w:tr>
      <w:tr w:rsidR="00000000">
        <w:trPr>
          <w:divId w:val="578641894"/>
          <w:jc w:val="center"/>
        </w:trPr>
        <w:tc>
          <w:tcPr>
            <w:tcW w:w="0" w:type="auto"/>
            <w:tcMar>
              <w:top w:w="30" w:type="dxa"/>
              <w:left w:w="30" w:type="dxa"/>
              <w:bottom w:w="30" w:type="dxa"/>
              <w:right w:w="30" w:type="dxa"/>
            </w:tcMar>
            <w:vAlign w:val="bottom"/>
            <w:hideMark/>
          </w:tcPr>
          <w:p w:rsidR="00000000" w:rsidRDefault="00F4231B">
            <w:pPr>
              <w:divId w:val="342517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910964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61706652"/>
              <w:rPr>
                <w:rFonts w:eastAsia="Times New Roman"/>
                <w:sz w:val="20"/>
                <w:szCs w:val="20"/>
              </w:rPr>
            </w:pPr>
            <w:r>
              <w:rPr>
                <w:rFonts w:ascii="inherit" w:eastAsia="Times New Roman" w:hAnsi="inherit"/>
                <w:sz w:val="20"/>
                <w:szCs w:val="20"/>
              </w:rPr>
              <w:t> </w:t>
            </w:r>
          </w:p>
        </w:tc>
      </w:tr>
      <w:tr w:rsidR="00000000">
        <w:trPr>
          <w:divId w:val="57864189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10.35+*</w:t>
            </w:r>
          </w:p>
        </w:tc>
        <w:tc>
          <w:tcPr>
            <w:tcW w:w="0" w:type="auto"/>
            <w:tcMar>
              <w:top w:w="30" w:type="dxa"/>
              <w:left w:w="30" w:type="dxa"/>
              <w:bottom w:w="30" w:type="dxa"/>
              <w:right w:w="30" w:type="dxa"/>
            </w:tcMar>
            <w:vAlign w:val="bottom"/>
            <w:hideMark/>
          </w:tcPr>
          <w:p w:rsidR="00000000" w:rsidRDefault="00F4231B">
            <w:pPr>
              <w:divId w:val="1317144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72" w:history="1">
              <w:r>
                <w:rPr>
                  <w:rStyle w:val="a3"/>
                  <w:rFonts w:ascii="inherit" w:eastAsia="Times New Roman" w:hAnsi="inherit"/>
                  <w:sz w:val="20"/>
                  <w:szCs w:val="20"/>
                </w:rPr>
                <w:t>Form of Performance Restricted Stock Units Award Agreement under 2018 Equity and Incentive Compensation Plan</w:t>
              </w:r>
            </w:hyperlink>
          </w:p>
        </w:tc>
      </w:tr>
      <w:tr w:rsidR="00000000">
        <w:trPr>
          <w:divId w:val="578641894"/>
          <w:jc w:val="center"/>
        </w:trPr>
        <w:tc>
          <w:tcPr>
            <w:tcW w:w="0" w:type="auto"/>
            <w:tcMar>
              <w:top w:w="30" w:type="dxa"/>
              <w:left w:w="30" w:type="dxa"/>
              <w:bottom w:w="30" w:type="dxa"/>
              <w:right w:w="30" w:type="dxa"/>
            </w:tcMar>
            <w:vAlign w:val="bottom"/>
            <w:hideMark/>
          </w:tcPr>
          <w:p w:rsidR="00000000" w:rsidRDefault="00F4231B">
            <w:pPr>
              <w:divId w:val="1916354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053767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051223833"/>
              <w:rPr>
                <w:rFonts w:eastAsia="Times New Roman"/>
                <w:sz w:val="20"/>
                <w:szCs w:val="20"/>
              </w:rPr>
            </w:pPr>
            <w:r>
              <w:rPr>
                <w:rFonts w:ascii="inherit" w:eastAsia="Times New Roman" w:hAnsi="inherit"/>
                <w:sz w:val="20"/>
                <w:szCs w:val="20"/>
              </w:rPr>
              <w:t> </w:t>
            </w:r>
          </w:p>
        </w:tc>
      </w:tr>
      <w:tr w:rsidR="00000000">
        <w:trPr>
          <w:divId w:val="57864189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10.36+*</w:t>
            </w:r>
          </w:p>
        </w:tc>
        <w:tc>
          <w:tcPr>
            <w:tcW w:w="0" w:type="auto"/>
            <w:tcMar>
              <w:top w:w="30" w:type="dxa"/>
              <w:left w:w="30" w:type="dxa"/>
              <w:bottom w:w="30" w:type="dxa"/>
              <w:right w:w="30" w:type="dxa"/>
            </w:tcMar>
            <w:vAlign w:val="bottom"/>
            <w:hideMark/>
          </w:tcPr>
          <w:p w:rsidR="00000000" w:rsidRDefault="00F4231B">
            <w:pPr>
              <w:divId w:val="756097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73" w:history="1">
              <w:r>
                <w:rPr>
                  <w:rStyle w:val="a3"/>
                  <w:rFonts w:ascii="inherit" w:eastAsia="Times New Roman" w:hAnsi="inherit"/>
                  <w:sz w:val="20"/>
                  <w:szCs w:val="20"/>
                </w:rPr>
                <w:t>Form of Restricted Stock Units Award Agreement under 2018 Equity and Incentive Compens</w:t>
              </w:r>
              <w:r>
                <w:rPr>
                  <w:rStyle w:val="a3"/>
                  <w:rFonts w:ascii="inherit" w:eastAsia="Times New Roman" w:hAnsi="inherit"/>
                  <w:sz w:val="20"/>
                  <w:szCs w:val="20"/>
                </w:rPr>
                <w:t>ation Plan</w:t>
              </w:r>
            </w:hyperlink>
          </w:p>
        </w:tc>
      </w:tr>
      <w:tr w:rsidR="00000000">
        <w:trPr>
          <w:divId w:val="578641894"/>
          <w:jc w:val="center"/>
        </w:trPr>
        <w:tc>
          <w:tcPr>
            <w:tcW w:w="0" w:type="auto"/>
            <w:tcMar>
              <w:top w:w="30" w:type="dxa"/>
              <w:left w:w="30" w:type="dxa"/>
              <w:bottom w:w="30" w:type="dxa"/>
              <w:right w:w="30" w:type="dxa"/>
            </w:tcMar>
            <w:vAlign w:val="bottom"/>
            <w:hideMark/>
          </w:tcPr>
          <w:p w:rsidR="00000000" w:rsidRDefault="00F4231B">
            <w:pPr>
              <w:divId w:val="1361589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72039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568922577"/>
              <w:rPr>
                <w:rFonts w:eastAsia="Times New Roman"/>
                <w:sz w:val="20"/>
                <w:szCs w:val="20"/>
              </w:rPr>
            </w:pPr>
            <w:r>
              <w:rPr>
                <w:rFonts w:ascii="inherit" w:eastAsia="Times New Roman" w:hAnsi="inherit"/>
                <w:sz w:val="20"/>
                <w:szCs w:val="20"/>
              </w:rPr>
              <w:t> </w:t>
            </w:r>
          </w:p>
        </w:tc>
      </w:tr>
      <w:tr w:rsidR="00000000">
        <w:trPr>
          <w:divId w:val="578641894"/>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21.1+</w:t>
            </w:r>
          </w:p>
        </w:tc>
        <w:tc>
          <w:tcPr>
            <w:tcW w:w="0" w:type="auto"/>
            <w:tcMar>
              <w:top w:w="30" w:type="dxa"/>
              <w:left w:w="30" w:type="dxa"/>
              <w:bottom w:w="30" w:type="dxa"/>
              <w:right w:w="30" w:type="dxa"/>
            </w:tcMar>
            <w:vAlign w:val="bottom"/>
            <w:hideMark/>
          </w:tcPr>
          <w:p w:rsidR="00000000" w:rsidRDefault="00F4231B">
            <w:pPr>
              <w:divId w:val="459108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74" w:history="1">
              <w:r>
                <w:rPr>
                  <w:rStyle w:val="a3"/>
                  <w:rFonts w:ascii="inherit" w:eastAsia="Times New Roman" w:hAnsi="inherit"/>
                  <w:sz w:val="20"/>
                  <w:szCs w:val="20"/>
                </w:rPr>
                <w:t>List of Subsidiaries</w:t>
              </w:r>
            </w:hyperlink>
          </w:p>
        </w:tc>
      </w:tr>
      <w:tr w:rsidR="00000000">
        <w:trPr>
          <w:divId w:val="578641894"/>
          <w:jc w:val="center"/>
        </w:trPr>
        <w:tc>
          <w:tcPr>
            <w:tcW w:w="0" w:type="auto"/>
            <w:tcMar>
              <w:top w:w="30" w:type="dxa"/>
              <w:left w:w="30" w:type="dxa"/>
              <w:bottom w:w="30" w:type="dxa"/>
              <w:right w:w="30" w:type="dxa"/>
            </w:tcMar>
            <w:vAlign w:val="bottom"/>
            <w:hideMark/>
          </w:tcPr>
          <w:p w:rsidR="00000000" w:rsidRDefault="00F4231B">
            <w:pPr>
              <w:divId w:val="1796438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555625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556888793"/>
              <w:rPr>
                <w:rFonts w:eastAsia="Times New Roman"/>
                <w:sz w:val="20"/>
                <w:szCs w:val="20"/>
              </w:rPr>
            </w:pPr>
            <w:r>
              <w:rPr>
                <w:rFonts w:ascii="inherit" w:eastAsia="Times New Roman" w:hAnsi="inherit"/>
                <w:sz w:val="20"/>
                <w:szCs w:val="20"/>
              </w:rPr>
              <w:t> </w:t>
            </w:r>
          </w:p>
        </w:tc>
      </w:tr>
    </w:tbl>
    <w:p w:rsidR="00000000" w:rsidRDefault="00F4231B">
      <w:pPr>
        <w:divId w:val="446629922"/>
        <w:rPr>
          <w:rFonts w:eastAsia="Times New Roman"/>
          <w:sz w:val="20"/>
          <w:szCs w:val="20"/>
        </w:rPr>
      </w:pPr>
    </w:p>
    <w:p w:rsidR="00000000" w:rsidRDefault="00F4231B">
      <w:pPr>
        <w:spacing w:line="288" w:lineRule="auto"/>
        <w:jc w:val="center"/>
        <w:divId w:val="405538907"/>
        <w:rPr>
          <w:rFonts w:eastAsia="Times New Roman"/>
          <w:sz w:val="20"/>
          <w:szCs w:val="20"/>
        </w:rPr>
      </w:pPr>
      <w:r>
        <w:rPr>
          <w:rFonts w:ascii="inherit" w:eastAsia="Times New Roman" w:hAnsi="inherit"/>
          <w:sz w:val="20"/>
          <w:szCs w:val="20"/>
        </w:rPr>
        <w:t>113</w:t>
      </w:r>
    </w:p>
    <w:p w:rsidR="00000000" w:rsidRDefault="00F4231B">
      <w:pPr>
        <w:divId w:val="1034236348"/>
        <w:rPr>
          <w:rFonts w:eastAsia="Times New Roman"/>
          <w:sz w:val="20"/>
          <w:szCs w:val="20"/>
        </w:rPr>
      </w:pPr>
      <w:r>
        <w:rPr>
          <w:rFonts w:eastAsia="Times New Roman"/>
          <w:sz w:val="20"/>
          <w:szCs w:val="20"/>
        </w:rPr>
        <w:pict>
          <v:rect id="_x0000_i1141" style="width:0;height:1.5pt" o:hralign="center" o:hrstd="t" o:hr="t" fillcolor="#a0a0a0" stroked="f"/>
        </w:pict>
      </w:r>
    </w:p>
    <w:p w:rsidR="00000000" w:rsidRDefault="00F4231B">
      <w:pPr>
        <w:spacing w:line="288" w:lineRule="auto"/>
        <w:divId w:val="441070887"/>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522133522"/>
        <w:rPr>
          <w:rFonts w:eastAsia="Times New Roman"/>
          <w:sz w:val="20"/>
          <w:szCs w:val="20"/>
        </w:rPr>
      </w:pPr>
    </w:p>
    <w:p w:rsidR="00000000" w:rsidRDefault="00F4231B">
      <w:pPr>
        <w:divId w:val="785198408"/>
        <w:rPr>
          <w:rFonts w:eastAsia="Times New Roman"/>
          <w:sz w:val="20"/>
          <w:szCs w:val="20"/>
        </w:rPr>
      </w:pPr>
    </w:p>
    <w:tbl>
      <w:tblPr>
        <w:tblW w:w="4912" w:type="pct"/>
        <w:jc w:val="center"/>
        <w:tblCellMar>
          <w:left w:w="0" w:type="dxa"/>
          <w:right w:w="0" w:type="dxa"/>
        </w:tblCellMar>
        <w:tblLook w:val="04A0" w:firstRow="1" w:lastRow="0" w:firstColumn="1" w:lastColumn="0" w:noHBand="0" w:noVBand="1"/>
      </w:tblPr>
      <w:tblGrid>
        <w:gridCol w:w="788"/>
        <w:gridCol w:w="171"/>
        <w:gridCol w:w="7201"/>
      </w:tblGrid>
      <w:tr w:rsidR="00000000">
        <w:trPr>
          <w:divId w:val="2121147145"/>
          <w:jc w:val="center"/>
        </w:trPr>
        <w:tc>
          <w:tcPr>
            <w:tcW w:w="0" w:type="auto"/>
            <w:gridSpan w:val="3"/>
            <w:vAlign w:val="center"/>
            <w:hideMark/>
          </w:tcPr>
          <w:p w:rsidR="00000000" w:rsidRDefault="00F4231B">
            <w:pPr>
              <w:rPr>
                <w:rFonts w:eastAsia="Times New Roman"/>
                <w:sz w:val="20"/>
                <w:szCs w:val="20"/>
              </w:rPr>
            </w:pPr>
          </w:p>
        </w:tc>
      </w:tr>
      <w:tr w:rsidR="00000000">
        <w:trPr>
          <w:divId w:val="2121147145"/>
          <w:jc w:val="center"/>
        </w:trPr>
        <w:tc>
          <w:tcPr>
            <w:tcW w:w="450" w:type="pct"/>
            <w:vAlign w:val="center"/>
            <w:hideMark/>
          </w:tcPr>
          <w:p w:rsidR="00000000" w:rsidRDefault="00F4231B">
            <w:pPr>
              <w:rPr>
                <w:rFonts w:eastAsia="Times New Roman"/>
                <w:sz w:val="20"/>
                <w:szCs w:val="20"/>
              </w:rPr>
            </w:pPr>
          </w:p>
        </w:tc>
        <w:tc>
          <w:tcPr>
            <w:tcW w:w="10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2121147145"/>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23.1+</w:t>
            </w:r>
          </w:p>
        </w:tc>
        <w:tc>
          <w:tcPr>
            <w:tcW w:w="0" w:type="auto"/>
            <w:tcMar>
              <w:top w:w="30" w:type="dxa"/>
              <w:left w:w="30" w:type="dxa"/>
              <w:bottom w:w="30" w:type="dxa"/>
              <w:right w:w="30" w:type="dxa"/>
            </w:tcMar>
            <w:vAlign w:val="bottom"/>
            <w:hideMark/>
          </w:tcPr>
          <w:p w:rsidR="00000000" w:rsidRDefault="00F4231B">
            <w:pPr>
              <w:divId w:val="762922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75" w:history="1">
              <w:r>
                <w:rPr>
                  <w:rStyle w:val="a3"/>
                  <w:rFonts w:ascii="inherit" w:eastAsia="Times New Roman" w:hAnsi="inherit"/>
                  <w:sz w:val="20"/>
                  <w:szCs w:val="20"/>
                </w:rPr>
                <w:t>Consent of Deloitte</w:t>
              </w:r>
              <w:r>
                <w:rPr>
                  <w:rStyle w:val="a3"/>
                  <w:rFonts w:ascii="inherit" w:eastAsia="Times New Roman" w:hAnsi="inherit"/>
                  <w:sz w:val="20"/>
                  <w:szCs w:val="20"/>
                </w:rPr>
                <w:t xml:space="preserve"> </w:t>
              </w:r>
              <w:r>
                <w:rPr>
                  <w:rStyle w:val="a3"/>
                  <w:rFonts w:ascii="inherit" w:eastAsia="Times New Roman" w:hAnsi="inherit"/>
                  <w:sz w:val="20"/>
                  <w:szCs w:val="20"/>
                </w:rPr>
                <w:t>&amp;</w:t>
              </w:r>
              <w:r>
                <w:rPr>
                  <w:rStyle w:val="a3"/>
                  <w:rFonts w:ascii="inherit" w:eastAsia="Times New Roman" w:hAnsi="inherit"/>
                  <w:sz w:val="20"/>
                  <w:szCs w:val="20"/>
                </w:rPr>
                <w:t xml:space="preserve"> </w:t>
              </w:r>
              <w:r>
                <w:rPr>
                  <w:rStyle w:val="a3"/>
                  <w:rFonts w:ascii="inherit" w:eastAsia="Times New Roman" w:hAnsi="inherit"/>
                  <w:sz w:val="20"/>
                  <w:szCs w:val="20"/>
                </w:rPr>
                <w:t>Touche LLP</w:t>
              </w:r>
            </w:hyperlink>
          </w:p>
        </w:tc>
      </w:tr>
      <w:tr w:rsidR="00000000">
        <w:trPr>
          <w:divId w:val="2121147145"/>
          <w:jc w:val="center"/>
        </w:trPr>
        <w:tc>
          <w:tcPr>
            <w:tcW w:w="0" w:type="auto"/>
            <w:tcMar>
              <w:top w:w="30" w:type="dxa"/>
              <w:left w:w="30" w:type="dxa"/>
              <w:bottom w:w="30" w:type="dxa"/>
              <w:right w:w="30" w:type="dxa"/>
            </w:tcMar>
            <w:vAlign w:val="bottom"/>
            <w:hideMark/>
          </w:tcPr>
          <w:p w:rsidR="00000000" w:rsidRDefault="00F4231B">
            <w:pPr>
              <w:divId w:val="1401908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459957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596064820"/>
              <w:rPr>
                <w:rFonts w:eastAsia="Times New Roman"/>
                <w:sz w:val="20"/>
                <w:szCs w:val="20"/>
              </w:rPr>
            </w:pPr>
            <w:r>
              <w:rPr>
                <w:rFonts w:ascii="inherit" w:eastAsia="Times New Roman" w:hAnsi="inherit"/>
                <w:sz w:val="20"/>
                <w:szCs w:val="20"/>
              </w:rPr>
              <w:t> </w:t>
            </w:r>
          </w:p>
        </w:tc>
      </w:tr>
      <w:tr w:rsidR="00000000">
        <w:trPr>
          <w:divId w:val="2121147145"/>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vAlign w:val="bottom"/>
            <w:hideMark/>
          </w:tcPr>
          <w:p w:rsidR="00000000" w:rsidRDefault="00F4231B">
            <w:pPr>
              <w:divId w:val="1774470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76" w:history="1">
              <w:r>
                <w:rPr>
                  <w:rStyle w:val="a3"/>
                  <w:rFonts w:ascii="inherit" w:eastAsia="Times New Roman" w:hAnsi="inherit"/>
                  <w:sz w:val="20"/>
                  <w:szCs w:val="20"/>
                </w:rPr>
                <w:t>Certification of Principal Executive Officer pursuant to Rule 13a-14(a) and Rule 15d-14(a) of the Securities Exchange Act of 1934, as adopted pursuant to Section 302 of the Sarbanes-Oxley Act of 2002</w:t>
              </w:r>
            </w:hyperlink>
          </w:p>
        </w:tc>
      </w:tr>
      <w:tr w:rsidR="00000000">
        <w:trPr>
          <w:divId w:val="2121147145"/>
          <w:jc w:val="center"/>
        </w:trPr>
        <w:tc>
          <w:tcPr>
            <w:tcW w:w="0" w:type="auto"/>
            <w:tcMar>
              <w:top w:w="30" w:type="dxa"/>
              <w:left w:w="30" w:type="dxa"/>
              <w:bottom w:w="30" w:type="dxa"/>
              <w:right w:w="30" w:type="dxa"/>
            </w:tcMar>
            <w:vAlign w:val="bottom"/>
            <w:hideMark/>
          </w:tcPr>
          <w:p w:rsidR="00000000" w:rsidRDefault="00F4231B">
            <w:pPr>
              <w:divId w:val="2014798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792169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080009169"/>
              <w:rPr>
                <w:rFonts w:eastAsia="Times New Roman"/>
                <w:sz w:val="20"/>
                <w:szCs w:val="20"/>
              </w:rPr>
            </w:pPr>
            <w:r>
              <w:rPr>
                <w:rFonts w:ascii="inherit" w:eastAsia="Times New Roman" w:hAnsi="inherit"/>
                <w:sz w:val="20"/>
                <w:szCs w:val="20"/>
              </w:rPr>
              <w:t> </w:t>
            </w:r>
          </w:p>
        </w:tc>
      </w:tr>
      <w:tr w:rsidR="00000000">
        <w:trPr>
          <w:divId w:val="2121147145"/>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vAlign w:val="bottom"/>
            <w:hideMark/>
          </w:tcPr>
          <w:p w:rsidR="00000000" w:rsidRDefault="00F4231B">
            <w:pPr>
              <w:divId w:val="1363019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77" w:history="1">
              <w:r>
                <w:rPr>
                  <w:rStyle w:val="a3"/>
                  <w:rFonts w:ascii="inherit" w:eastAsia="Times New Roman" w:hAnsi="inherit"/>
                  <w:sz w:val="20"/>
                  <w:szCs w:val="20"/>
                </w:rPr>
                <w:t>Certification of Principal Financial Officer pursuant to Rule 13a-14(a) and Rule 15d-14(a) of the Securities Exchange Act of 1934, as adopted pursuant to Section 302 of the Sarbanes-Oxley Act of 2002</w:t>
              </w:r>
            </w:hyperlink>
          </w:p>
        </w:tc>
      </w:tr>
      <w:tr w:rsidR="00000000">
        <w:trPr>
          <w:divId w:val="2121147145"/>
          <w:jc w:val="center"/>
        </w:trPr>
        <w:tc>
          <w:tcPr>
            <w:tcW w:w="0" w:type="auto"/>
            <w:tcMar>
              <w:top w:w="30" w:type="dxa"/>
              <w:left w:w="30" w:type="dxa"/>
              <w:bottom w:w="30" w:type="dxa"/>
              <w:right w:w="30" w:type="dxa"/>
            </w:tcMar>
            <w:vAlign w:val="bottom"/>
            <w:hideMark/>
          </w:tcPr>
          <w:p w:rsidR="00000000" w:rsidRDefault="00F4231B">
            <w:pPr>
              <w:divId w:val="1482045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019888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792527224"/>
              <w:rPr>
                <w:rFonts w:eastAsia="Times New Roman"/>
                <w:sz w:val="20"/>
                <w:szCs w:val="20"/>
              </w:rPr>
            </w:pPr>
            <w:r>
              <w:rPr>
                <w:rFonts w:ascii="inherit" w:eastAsia="Times New Roman" w:hAnsi="inherit"/>
                <w:sz w:val="20"/>
                <w:szCs w:val="20"/>
              </w:rPr>
              <w:t> </w:t>
            </w:r>
          </w:p>
        </w:tc>
      </w:tr>
      <w:tr w:rsidR="00000000">
        <w:trPr>
          <w:divId w:val="2121147145"/>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32.1+</w:t>
            </w:r>
          </w:p>
        </w:tc>
        <w:tc>
          <w:tcPr>
            <w:tcW w:w="0" w:type="auto"/>
            <w:tcMar>
              <w:top w:w="30" w:type="dxa"/>
              <w:left w:w="30" w:type="dxa"/>
              <w:bottom w:w="30" w:type="dxa"/>
              <w:right w:w="30" w:type="dxa"/>
            </w:tcMar>
            <w:vAlign w:val="bottom"/>
            <w:hideMark/>
          </w:tcPr>
          <w:p w:rsidR="00000000" w:rsidRDefault="00F4231B">
            <w:pPr>
              <w:divId w:val="1875649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78" w:history="1">
              <w:r>
                <w:rPr>
                  <w:rStyle w:val="a3"/>
                  <w:rFonts w:ascii="inherit" w:eastAsia="Times New Roman" w:hAnsi="inherit"/>
                  <w:sz w:val="20"/>
                  <w:szCs w:val="20"/>
                </w:rPr>
                <w:t>Certification of Principal Executive Officer pursuant to 18 U.S.C. Section 1350, as adopted pursuant to Section 906 of the Sarbanes-Oxley Act of 2002</w:t>
              </w:r>
            </w:hyperlink>
          </w:p>
        </w:tc>
      </w:tr>
      <w:tr w:rsidR="00000000">
        <w:trPr>
          <w:divId w:val="2121147145"/>
          <w:jc w:val="center"/>
        </w:trPr>
        <w:tc>
          <w:tcPr>
            <w:tcW w:w="0" w:type="auto"/>
            <w:tcMar>
              <w:top w:w="30" w:type="dxa"/>
              <w:left w:w="30" w:type="dxa"/>
              <w:bottom w:w="30" w:type="dxa"/>
              <w:right w:w="30" w:type="dxa"/>
            </w:tcMar>
            <w:vAlign w:val="bottom"/>
            <w:hideMark/>
          </w:tcPr>
          <w:p w:rsidR="00000000" w:rsidRDefault="00F4231B">
            <w:pPr>
              <w:divId w:val="1347562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577320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42634886"/>
              <w:rPr>
                <w:rFonts w:eastAsia="Times New Roman"/>
                <w:sz w:val="20"/>
                <w:szCs w:val="20"/>
              </w:rPr>
            </w:pPr>
            <w:r>
              <w:rPr>
                <w:rFonts w:ascii="inherit" w:eastAsia="Times New Roman" w:hAnsi="inherit"/>
                <w:sz w:val="20"/>
                <w:szCs w:val="20"/>
              </w:rPr>
              <w:t> </w:t>
            </w:r>
          </w:p>
        </w:tc>
      </w:tr>
      <w:tr w:rsidR="00000000">
        <w:trPr>
          <w:divId w:val="2121147145"/>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32.2+</w:t>
            </w:r>
          </w:p>
        </w:tc>
        <w:tc>
          <w:tcPr>
            <w:tcW w:w="0" w:type="auto"/>
            <w:tcMar>
              <w:top w:w="30" w:type="dxa"/>
              <w:left w:w="30" w:type="dxa"/>
              <w:bottom w:w="30" w:type="dxa"/>
              <w:right w:w="30" w:type="dxa"/>
            </w:tcMar>
            <w:vAlign w:val="bottom"/>
            <w:hideMark/>
          </w:tcPr>
          <w:p w:rsidR="00000000" w:rsidRDefault="00F4231B">
            <w:pPr>
              <w:divId w:val="119957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jc w:val="both"/>
              <w:rPr>
                <w:rFonts w:eastAsia="Times New Roman"/>
                <w:sz w:val="20"/>
                <w:szCs w:val="20"/>
              </w:rPr>
            </w:pPr>
            <w:hyperlink r:id="rId79" w:history="1">
              <w:r>
                <w:rPr>
                  <w:rStyle w:val="a3"/>
                  <w:rFonts w:ascii="inherit" w:eastAsia="Times New Roman" w:hAnsi="inherit"/>
                  <w:sz w:val="20"/>
                  <w:szCs w:val="20"/>
                </w:rPr>
                <w:t>Certification of Principal Financial Officer pursuant to 18 U.S.C. Section 1350, as adopted pursuant to Section 906 of the Sarbanes-Oxley Act of 2002</w:t>
              </w:r>
            </w:hyperlink>
          </w:p>
        </w:tc>
      </w:tr>
      <w:tr w:rsidR="00000000">
        <w:trPr>
          <w:divId w:val="2121147145"/>
          <w:jc w:val="center"/>
        </w:trPr>
        <w:tc>
          <w:tcPr>
            <w:tcW w:w="0" w:type="auto"/>
            <w:tcMar>
              <w:top w:w="30" w:type="dxa"/>
              <w:left w:w="30" w:type="dxa"/>
              <w:bottom w:w="30" w:type="dxa"/>
              <w:right w:w="30" w:type="dxa"/>
            </w:tcMar>
            <w:vAlign w:val="bottom"/>
            <w:hideMark/>
          </w:tcPr>
          <w:p w:rsidR="00000000" w:rsidRDefault="00F4231B">
            <w:pPr>
              <w:divId w:val="1847749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866020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776406315"/>
              <w:rPr>
                <w:rFonts w:eastAsia="Times New Roman"/>
                <w:sz w:val="20"/>
                <w:szCs w:val="20"/>
              </w:rPr>
            </w:pPr>
            <w:r>
              <w:rPr>
                <w:rFonts w:ascii="inherit" w:eastAsia="Times New Roman" w:hAnsi="inherit"/>
                <w:sz w:val="20"/>
                <w:szCs w:val="20"/>
              </w:rPr>
              <w:t> </w:t>
            </w:r>
          </w:p>
        </w:tc>
      </w:tr>
      <w:tr w:rsidR="00000000">
        <w:trPr>
          <w:divId w:val="2121147145"/>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101.INS</w:t>
            </w:r>
          </w:p>
        </w:tc>
        <w:tc>
          <w:tcPr>
            <w:tcW w:w="0" w:type="auto"/>
            <w:tcMar>
              <w:top w:w="30" w:type="dxa"/>
              <w:left w:w="30" w:type="dxa"/>
              <w:bottom w:w="30" w:type="dxa"/>
              <w:right w:w="30" w:type="dxa"/>
            </w:tcMar>
            <w:vAlign w:val="bottom"/>
            <w:hideMark/>
          </w:tcPr>
          <w:p w:rsidR="00000000" w:rsidRDefault="00F4231B">
            <w:pPr>
              <w:divId w:val="1170022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XBRL Instance Document - the instance document does not appear in the Interactive Da</w:t>
            </w:r>
            <w:r>
              <w:rPr>
                <w:rFonts w:ascii="inherit" w:eastAsia="Times New Roman" w:hAnsi="inherit"/>
                <w:sz w:val="20"/>
                <w:szCs w:val="20"/>
              </w:rPr>
              <w:t>ta File because its XBRL tags are embedded within the Inline XBRL document.</w:t>
            </w:r>
          </w:p>
        </w:tc>
      </w:tr>
      <w:tr w:rsidR="00000000">
        <w:trPr>
          <w:divId w:val="2121147145"/>
          <w:jc w:val="center"/>
        </w:trPr>
        <w:tc>
          <w:tcPr>
            <w:tcW w:w="0" w:type="auto"/>
            <w:tcMar>
              <w:top w:w="30" w:type="dxa"/>
              <w:left w:w="30" w:type="dxa"/>
              <w:bottom w:w="30" w:type="dxa"/>
              <w:right w:w="30" w:type="dxa"/>
            </w:tcMar>
            <w:vAlign w:val="bottom"/>
            <w:hideMark/>
          </w:tcPr>
          <w:p w:rsidR="00000000" w:rsidRDefault="00F4231B">
            <w:pPr>
              <w:divId w:val="1893157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80300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912591795"/>
              <w:rPr>
                <w:rFonts w:eastAsia="Times New Roman"/>
                <w:sz w:val="20"/>
                <w:szCs w:val="20"/>
              </w:rPr>
            </w:pPr>
            <w:r>
              <w:rPr>
                <w:rFonts w:ascii="inherit" w:eastAsia="Times New Roman" w:hAnsi="inherit"/>
                <w:sz w:val="20"/>
                <w:szCs w:val="20"/>
              </w:rPr>
              <w:t> </w:t>
            </w:r>
          </w:p>
        </w:tc>
      </w:tr>
      <w:tr w:rsidR="00000000">
        <w:trPr>
          <w:divId w:val="2121147145"/>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rsidR="00000000" w:rsidRDefault="00F4231B">
            <w:pPr>
              <w:divId w:val="1453404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XBRL Taxonomy Extension Schema Document.</w:t>
            </w:r>
          </w:p>
        </w:tc>
      </w:tr>
      <w:tr w:rsidR="00000000">
        <w:trPr>
          <w:divId w:val="2121147145"/>
          <w:jc w:val="center"/>
        </w:trPr>
        <w:tc>
          <w:tcPr>
            <w:tcW w:w="0" w:type="auto"/>
            <w:tcMar>
              <w:top w:w="30" w:type="dxa"/>
              <w:left w:w="30" w:type="dxa"/>
              <w:bottom w:w="30" w:type="dxa"/>
              <w:right w:w="30" w:type="dxa"/>
            </w:tcMar>
            <w:vAlign w:val="bottom"/>
            <w:hideMark/>
          </w:tcPr>
          <w:p w:rsidR="00000000" w:rsidRDefault="00F4231B">
            <w:pPr>
              <w:divId w:val="1743285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402139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018896191"/>
              <w:rPr>
                <w:rFonts w:eastAsia="Times New Roman"/>
                <w:sz w:val="20"/>
                <w:szCs w:val="20"/>
              </w:rPr>
            </w:pPr>
            <w:r>
              <w:rPr>
                <w:rFonts w:ascii="inherit" w:eastAsia="Times New Roman" w:hAnsi="inherit"/>
                <w:sz w:val="20"/>
                <w:szCs w:val="20"/>
              </w:rPr>
              <w:t> </w:t>
            </w:r>
          </w:p>
        </w:tc>
      </w:tr>
      <w:tr w:rsidR="00000000">
        <w:trPr>
          <w:divId w:val="2121147145"/>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rsidR="00000000" w:rsidRDefault="00F4231B">
            <w:pPr>
              <w:divId w:val="1333335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XBRL Taxonomy Extension Calculation Linkbase Document.</w:t>
            </w:r>
          </w:p>
        </w:tc>
      </w:tr>
      <w:tr w:rsidR="00000000">
        <w:trPr>
          <w:divId w:val="2121147145"/>
          <w:jc w:val="center"/>
        </w:trPr>
        <w:tc>
          <w:tcPr>
            <w:tcW w:w="0" w:type="auto"/>
            <w:tcMar>
              <w:top w:w="30" w:type="dxa"/>
              <w:left w:w="30" w:type="dxa"/>
              <w:bottom w:w="30" w:type="dxa"/>
              <w:right w:w="30" w:type="dxa"/>
            </w:tcMar>
            <w:vAlign w:val="bottom"/>
            <w:hideMark/>
          </w:tcPr>
          <w:p w:rsidR="00000000" w:rsidRDefault="00F4231B">
            <w:pPr>
              <w:divId w:val="1830247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045520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926499149"/>
              <w:rPr>
                <w:rFonts w:eastAsia="Times New Roman"/>
                <w:sz w:val="20"/>
                <w:szCs w:val="20"/>
              </w:rPr>
            </w:pPr>
            <w:r>
              <w:rPr>
                <w:rFonts w:ascii="inherit" w:eastAsia="Times New Roman" w:hAnsi="inherit"/>
                <w:sz w:val="20"/>
                <w:szCs w:val="20"/>
              </w:rPr>
              <w:t> </w:t>
            </w:r>
          </w:p>
        </w:tc>
      </w:tr>
      <w:tr w:rsidR="00000000">
        <w:trPr>
          <w:divId w:val="2121147145"/>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rsidR="00000000" w:rsidRDefault="00F4231B">
            <w:pPr>
              <w:divId w:val="1354839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XBRL Taxonomy Extension Definition Linkbase Document.</w:t>
            </w:r>
          </w:p>
        </w:tc>
      </w:tr>
      <w:tr w:rsidR="00000000">
        <w:trPr>
          <w:divId w:val="2121147145"/>
          <w:jc w:val="center"/>
        </w:trPr>
        <w:tc>
          <w:tcPr>
            <w:tcW w:w="0" w:type="auto"/>
            <w:tcMar>
              <w:top w:w="30" w:type="dxa"/>
              <w:left w:w="30" w:type="dxa"/>
              <w:bottom w:w="30" w:type="dxa"/>
              <w:right w:w="30" w:type="dxa"/>
            </w:tcMar>
            <w:vAlign w:val="bottom"/>
            <w:hideMark/>
          </w:tcPr>
          <w:p w:rsidR="00000000" w:rsidRDefault="00F4231B">
            <w:pPr>
              <w:divId w:val="2052265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17536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984044423"/>
              <w:rPr>
                <w:rFonts w:eastAsia="Times New Roman"/>
                <w:sz w:val="20"/>
                <w:szCs w:val="20"/>
              </w:rPr>
            </w:pPr>
            <w:r>
              <w:rPr>
                <w:rFonts w:ascii="inherit" w:eastAsia="Times New Roman" w:hAnsi="inherit"/>
                <w:sz w:val="20"/>
                <w:szCs w:val="20"/>
              </w:rPr>
              <w:t> </w:t>
            </w:r>
          </w:p>
        </w:tc>
      </w:tr>
      <w:tr w:rsidR="00000000">
        <w:trPr>
          <w:divId w:val="2121147145"/>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rsidR="00000000" w:rsidRDefault="00F4231B">
            <w:pPr>
              <w:divId w:val="210969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XBRL Taxonomy Extension Label Linkbase Document.</w:t>
            </w:r>
          </w:p>
        </w:tc>
      </w:tr>
      <w:tr w:rsidR="00000000">
        <w:trPr>
          <w:divId w:val="2121147145"/>
          <w:jc w:val="center"/>
        </w:trPr>
        <w:tc>
          <w:tcPr>
            <w:tcW w:w="0" w:type="auto"/>
            <w:tcMar>
              <w:top w:w="30" w:type="dxa"/>
              <w:left w:w="30" w:type="dxa"/>
              <w:bottom w:w="30" w:type="dxa"/>
              <w:right w:w="30" w:type="dxa"/>
            </w:tcMar>
            <w:vAlign w:val="bottom"/>
            <w:hideMark/>
          </w:tcPr>
          <w:p w:rsidR="00000000" w:rsidRDefault="00F4231B">
            <w:pPr>
              <w:divId w:val="1073509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786898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569849822"/>
              <w:rPr>
                <w:rFonts w:eastAsia="Times New Roman"/>
                <w:sz w:val="20"/>
                <w:szCs w:val="20"/>
              </w:rPr>
            </w:pPr>
            <w:r>
              <w:rPr>
                <w:rFonts w:ascii="inherit" w:eastAsia="Times New Roman" w:hAnsi="inherit"/>
                <w:sz w:val="20"/>
                <w:szCs w:val="20"/>
              </w:rPr>
              <w:t> </w:t>
            </w:r>
          </w:p>
        </w:tc>
      </w:tr>
      <w:tr w:rsidR="00000000">
        <w:trPr>
          <w:divId w:val="2121147145"/>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rsidR="00000000" w:rsidRDefault="00F4231B">
            <w:pPr>
              <w:divId w:val="581258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XBRL Taxonomy Extension Presentation Linkbase Document.</w:t>
            </w:r>
          </w:p>
        </w:tc>
      </w:tr>
      <w:tr w:rsidR="00000000">
        <w:trPr>
          <w:divId w:val="2121147145"/>
          <w:jc w:val="center"/>
        </w:trPr>
        <w:tc>
          <w:tcPr>
            <w:tcW w:w="0" w:type="auto"/>
            <w:tcMar>
              <w:top w:w="30" w:type="dxa"/>
              <w:left w:w="30" w:type="dxa"/>
              <w:bottom w:w="30" w:type="dxa"/>
              <w:right w:w="30" w:type="dxa"/>
            </w:tcMar>
            <w:vAlign w:val="bottom"/>
            <w:hideMark/>
          </w:tcPr>
          <w:p w:rsidR="00000000" w:rsidRDefault="00F4231B">
            <w:pPr>
              <w:divId w:val="1272208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57575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043896825"/>
              <w:rPr>
                <w:rFonts w:eastAsia="Times New Roman"/>
                <w:sz w:val="20"/>
                <w:szCs w:val="20"/>
              </w:rPr>
            </w:pPr>
            <w:r>
              <w:rPr>
                <w:rFonts w:ascii="inherit" w:eastAsia="Times New Roman" w:hAnsi="inherit"/>
                <w:sz w:val="20"/>
                <w:szCs w:val="20"/>
              </w:rPr>
              <w:t> </w:t>
            </w:r>
          </w:p>
        </w:tc>
      </w:tr>
      <w:tr w:rsidR="00000000">
        <w:trPr>
          <w:divId w:val="2121147145"/>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rsidR="00000000" w:rsidRDefault="00F4231B">
            <w:pPr>
              <w:divId w:val="1815490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sz w:val="20"/>
                <w:szCs w:val="20"/>
              </w:rPr>
              <w:t>Cover Page Interactive Data File - the cover page iXBRL tags are embedded within the Inline XBRL document</w:t>
            </w:r>
          </w:p>
        </w:tc>
      </w:tr>
      <w:tr w:rsidR="00000000">
        <w:trPr>
          <w:divId w:val="2121147145"/>
          <w:jc w:val="center"/>
        </w:trPr>
        <w:tc>
          <w:tcPr>
            <w:tcW w:w="0" w:type="auto"/>
            <w:tcMar>
              <w:top w:w="30" w:type="dxa"/>
              <w:left w:w="30" w:type="dxa"/>
              <w:bottom w:w="30" w:type="dxa"/>
              <w:right w:w="30" w:type="dxa"/>
            </w:tcMar>
            <w:vAlign w:val="bottom"/>
            <w:hideMark/>
          </w:tcPr>
          <w:p w:rsidR="00000000" w:rsidRDefault="00F4231B">
            <w:pPr>
              <w:divId w:val="1596865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412197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977803763"/>
              <w:rPr>
                <w:rFonts w:eastAsia="Times New Roman"/>
                <w:sz w:val="20"/>
                <w:szCs w:val="20"/>
              </w:rPr>
            </w:pPr>
            <w:r>
              <w:rPr>
                <w:rFonts w:ascii="inherit" w:eastAsia="Times New Roman" w:hAnsi="inherit"/>
                <w:sz w:val="20"/>
                <w:szCs w:val="20"/>
              </w:rPr>
              <w:t> </w:t>
            </w:r>
          </w:p>
        </w:tc>
      </w:tr>
      <w:tr w:rsidR="00000000">
        <w:trPr>
          <w:divId w:val="2121147145"/>
          <w:jc w:val="center"/>
        </w:trPr>
        <w:tc>
          <w:tcPr>
            <w:tcW w:w="0" w:type="auto"/>
            <w:tcMar>
              <w:top w:w="30" w:type="dxa"/>
              <w:left w:w="30" w:type="dxa"/>
              <w:bottom w:w="30" w:type="dxa"/>
              <w:right w:w="30" w:type="dxa"/>
            </w:tcMar>
            <w:vAlign w:val="bottom"/>
            <w:hideMark/>
          </w:tcPr>
          <w:p w:rsidR="00000000" w:rsidRDefault="00F4231B">
            <w:pPr>
              <w:divId w:val="160437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center"/>
            <w:hideMark/>
          </w:tcPr>
          <w:p w:rsidR="00000000" w:rsidRDefault="00F4231B">
            <w:pPr>
              <w:rPr>
                <w:rFonts w:eastAsia="Times New Roman"/>
                <w:sz w:val="20"/>
                <w:szCs w:val="20"/>
              </w:rPr>
            </w:pPr>
            <w:r>
              <w:rPr>
                <w:rFonts w:ascii="inherit" w:eastAsia="Times New Roman" w:hAnsi="inherit"/>
                <w:sz w:val="20"/>
                <w:szCs w:val="20"/>
              </w:rPr>
              <w:t>Management contract or compensatory plan or arrangement.</w:t>
            </w:r>
          </w:p>
        </w:tc>
      </w:tr>
      <w:tr w:rsidR="00000000">
        <w:trPr>
          <w:divId w:val="2121147145"/>
          <w:jc w:val="center"/>
        </w:trPr>
        <w:tc>
          <w:tcPr>
            <w:tcW w:w="0" w:type="auto"/>
            <w:tcMar>
              <w:top w:w="30" w:type="dxa"/>
              <w:left w:w="30" w:type="dxa"/>
              <w:bottom w:w="30" w:type="dxa"/>
              <w:right w:w="30" w:type="dxa"/>
            </w:tcMar>
            <w:vAlign w:val="bottom"/>
            <w:hideMark/>
          </w:tcPr>
          <w:p w:rsidR="00000000" w:rsidRDefault="00F4231B">
            <w:pPr>
              <w:divId w:val="1277641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F4231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center"/>
            <w:hideMark/>
          </w:tcPr>
          <w:p w:rsidR="00000000" w:rsidRDefault="00F4231B">
            <w:pPr>
              <w:rPr>
                <w:rFonts w:eastAsia="Times New Roman"/>
                <w:sz w:val="20"/>
                <w:szCs w:val="20"/>
              </w:rPr>
            </w:pPr>
            <w:r>
              <w:rPr>
                <w:rFonts w:ascii="inherit" w:eastAsia="Times New Roman" w:hAnsi="inherit"/>
                <w:sz w:val="20"/>
                <w:szCs w:val="20"/>
              </w:rPr>
              <w:t>Filed or furnished herewith</w:t>
            </w:r>
          </w:p>
        </w:tc>
      </w:tr>
    </w:tbl>
    <w:p w:rsidR="00000000" w:rsidRDefault="00F4231B">
      <w:pPr>
        <w:spacing w:line="288" w:lineRule="auto"/>
        <w:divId w:val="855995163"/>
        <w:rPr>
          <w:rFonts w:eastAsia="Times New Roman"/>
          <w:sz w:val="20"/>
          <w:szCs w:val="20"/>
        </w:rPr>
      </w:pPr>
    </w:p>
    <w:p w:rsidR="00000000" w:rsidRDefault="00F4231B">
      <w:pPr>
        <w:divId w:val="2100828046"/>
        <w:rPr>
          <w:rFonts w:eastAsia="Times New Roman"/>
          <w:sz w:val="20"/>
          <w:szCs w:val="20"/>
        </w:rPr>
      </w:pPr>
    </w:p>
    <w:p w:rsidR="00000000" w:rsidRDefault="00F4231B">
      <w:pPr>
        <w:spacing w:line="288" w:lineRule="auto"/>
        <w:jc w:val="center"/>
        <w:divId w:val="1116293862"/>
        <w:rPr>
          <w:rFonts w:eastAsia="Times New Roman"/>
          <w:sz w:val="20"/>
          <w:szCs w:val="20"/>
        </w:rPr>
      </w:pPr>
      <w:r>
        <w:rPr>
          <w:rFonts w:ascii="inherit" w:eastAsia="Times New Roman" w:hAnsi="inherit"/>
          <w:sz w:val="20"/>
          <w:szCs w:val="20"/>
        </w:rPr>
        <w:t>114</w:t>
      </w:r>
    </w:p>
    <w:p w:rsidR="00000000" w:rsidRDefault="00F4231B">
      <w:pPr>
        <w:divId w:val="1034236348"/>
        <w:rPr>
          <w:rFonts w:eastAsia="Times New Roman"/>
          <w:sz w:val="20"/>
          <w:szCs w:val="20"/>
        </w:rPr>
      </w:pPr>
      <w:r>
        <w:rPr>
          <w:rFonts w:eastAsia="Times New Roman"/>
          <w:sz w:val="20"/>
          <w:szCs w:val="20"/>
        </w:rPr>
        <w:pict>
          <v:rect id="_x0000_i1142" style="width:0;height:1.5pt" o:hralign="center" o:hrstd="t" o:hr="t" fillcolor="#a0a0a0" stroked="f"/>
        </w:pict>
      </w:r>
    </w:p>
    <w:p w:rsidR="00000000" w:rsidRDefault="00F4231B">
      <w:pPr>
        <w:spacing w:line="288" w:lineRule="auto"/>
        <w:divId w:val="60838255"/>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022780759"/>
        <w:rPr>
          <w:rFonts w:eastAsia="Times New Roman"/>
          <w:sz w:val="20"/>
          <w:szCs w:val="20"/>
        </w:rPr>
      </w:pPr>
    </w:p>
    <w:p w:rsidR="00000000" w:rsidRDefault="00F4231B">
      <w:pPr>
        <w:divId w:val="660617113"/>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908"/>
        <w:gridCol w:w="7348"/>
      </w:tblGrid>
      <w:tr w:rsidR="00000000">
        <w:trPr>
          <w:divId w:val="423649888"/>
          <w:jc w:val="center"/>
        </w:trPr>
        <w:tc>
          <w:tcPr>
            <w:tcW w:w="0" w:type="auto"/>
            <w:gridSpan w:val="2"/>
            <w:vAlign w:val="center"/>
            <w:hideMark/>
          </w:tcPr>
          <w:p w:rsidR="00000000" w:rsidRDefault="00F4231B">
            <w:pPr>
              <w:rPr>
                <w:rFonts w:eastAsia="Times New Roman"/>
                <w:sz w:val="20"/>
                <w:szCs w:val="20"/>
              </w:rPr>
            </w:pPr>
          </w:p>
        </w:tc>
      </w:tr>
      <w:tr w:rsidR="00000000">
        <w:trPr>
          <w:divId w:val="423649888"/>
          <w:jc w:val="center"/>
        </w:trPr>
        <w:tc>
          <w:tcPr>
            <w:tcW w:w="550" w:type="pct"/>
            <w:vAlign w:val="center"/>
            <w:hideMark/>
          </w:tcPr>
          <w:p w:rsidR="00000000" w:rsidRDefault="00F4231B">
            <w:pPr>
              <w:rPr>
                <w:rFonts w:eastAsia="Times New Roman"/>
                <w:sz w:val="20"/>
                <w:szCs w:val="20"/>
              </w:rPr>
            </w:pPr>
          </w:p>
        </w:tc>
        <w:tc>
          <w:tcPr>
            <w:tcW w:w="4450" w:type="pct"/>
            <w:vAlign w:val="center"/>
            <w:hideMark/>
          </w:tcPr>
          <w:p w:rsidR="00000000" w:rsidRDefault="00F4231B">
            <w:pPr>
              <w:rPr>
                <w:rFonts w:eastAsia="Times New Roman"/>
                <w:sz w:val="20"/>
                <w:szCs w:val="20"/>
              </w:rPr>
            </w:pPr>
          </w:p>
        </w:tc>
      </w:tr>
      <w:tr w:rsidR="00000000">
        <w:trPr>
          <w:divId w:val="423649888"/>
          <w:jc w:val="center"/>
        </w:trPr>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sz w:val="20"/>
                <w:szCs w:val="20"/>
              </w:rPr>
              <w:t>ITEM 16.</w:t>
            </w:r>
          </w:p>
        </w:tc>
        <w:tc>
          <w:tcPr>
            <w:tcW w:w="0" w:type="auto"/>
            <w:tcMar>
              <w:top w:w="30" w:type="dxa"/>
              <w:left w:w="30" w:type="dxa"/>
              <w:bottom w:w="30" w:type="dxa"/>
              <w:right w:w="30" w:type="dxa"/>
            </w:tcMar>
            <w:hideMark/>
          </w:tcPr>
          <w:p w:rsidR="00000000" w:rsidRDefault="00F4231B">
            <w:pPr>
              <w:rPr>
                <w:rFonts w:eastAsia="Times New Roman"/>
                <w:sz w:val="20"/>
                <w:szCs w:val="20"/>
              </w:rPr>
            </w:pPr>
            <w:r>
              <w:rPr>
                <w:rFonts w:ascii="inherit" w:eastAsia="Times New Roman" w:hAnsi="inherit"/>
                <w:b/>
                <w:bCs/>
                <w:i/>
                <w:iCs/>
                <w:sz w:val="20"/>
                <w:szCs w:val="20"/>
              </w:rPr>
              <w:t>FORM 10-K SUMMARY</w:t>
            </w:r>
          </w:p>
        </w:tc>
      </w:tr>
    </w:tbl>
    <w:p w:rsidR="00000000" w:rsidRDefault="00F4231B">
      <w:pPr>
        <w:spacing w:line="288" w:lineRule="auto"/>
        <w:ind w:firstLine="720"/>
        <w:jc w:val="both"/>
        <w:divId w:val="1034236348"/>
        <w:rPr>
          <w:rFonts w:eastAsia="Times New Roman"/>
          <w:sz w:val="20"/>
          <w:szCs w:val="20"/>
        </w:rPr>
      </w:pPr>
      <w:r>
        <w:rPr>
          <w:rFonts w:ascii="inherit" w:eastAsia="Times New Roman" w:hAnsi="inherit"/>
          <w:sz w:val="20"/>
          <w:szCs w:val="20"/>
        </w:rPr>
        <w:t>None.</w:t>
      </w:r>
    </w:p>
    <w:p w:rsidR="00000000" w:rsidRDefault="00F4231B">
      <w:pPr>
        <w:spacing w:line="288" w:lineRule="auto"/>
        <w:divId w:val="588930390"/>
        <w:rPr>
          <w:rFonts w:eastAsia="Times New Roman"/>
          <w:sz w:val="20"/>
          <w:szCs w:val="20"/>
        </w:rPr>
      </w:pPr>
    </w:p>
    <w:p w:rsidR="00000000" w:rsidRDefault="00F4231B">
      <w:pPr>
        <w:divId w:val="1333024682"/>
        <w:rPr>
          <w:rFonts w:eastAsia="Times New Roman"/>
          <w:sz w:val="20"/>
          <w:szCs w:val="20"/>
        </w:rPr>
      </w:pPr>
    </w:p>
    <w:p w:rsidR="00000000" w:rsidRDefault="00F4231B">
      <w:pPr>
        <w:spacing w:line="288" w:lineRule="auto"/>
        <w:jc w:val="center"/>
        <w:divId w:val="1032267742"/>
        <w:rPr>
          <w:rFonts w:eastAsia="Times New Roman"/>
          <w:sz w:val="20"/>
          <w:szCs w:val="20"/>
        </w:rPr>
      </w:pPr>
      <w:r>
        <w:rPr>
          <w:rFonts w:ascii="inherit" w:eastAsia="Times New Roman" w:hAnsi="inherit"/>
          <w:sz w:val="20"/>
          <w:szCs w:val="20"/>
        </w:rPr>
        <w:t>115</w:t>
      </w:r>
    </w:p>
    <w:p w:rsidR="00000000" w:rsidRDefault="00F4231B">
      <w:pPr>
        <w:divId w:val="1034236348"/>
        <w:rPr>
          <w:rFonts w:eastAsia="Times New Roman"/>
          <w:sz w:val="20"/>
          <w:szCs w:val="20"/>
        </w:rPr>
      </w:pPr>
      <w:r>
        <w:rPr>
          <w:rFonts w:eastAsia="Times New Roman"/>
          <w:sz w:val="20"/>
          <w:szCs w:val="20"/>
        </w:rPr>
        <w:pict>
          <v:rect id="_x0000_i1143" style="width:0;height:1.5pt" o:hralign="center" o:hrstd="t" o:hr="t" fillcolor="#a0a0a0" stroked="f"/>
        </w:pict>
      </w:r>
    </w:p>
    <w:p w:rsidR="00000000" w:rsidRDefault="00F4231B">
      <w:pPr>
        <w:spacing w:line="288" w:lineRule="auto"/>
        <w:divId w:val="152379985"/>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96297612"/>
        <w:rPr>
          <w:rFonts w:eastAsia="Times New Roman"/>
          <w:sz w:val="20"/>
          <w:szCs w:val="20"/>
        </w:rPr>
      </w:pPr>
    </w:p>
    <w:p w:rsidR="00000000" w:rsidRDefault="00F4231B">
      <w:pPr>
        <w:divId w:val="1292126004"/>
        <w:rPr>
          <w:rFonts w:eastAsia="Times New Roman"/>
          <w:sz w:val="20"/>
          <w:szCs w:val="20"/>
        </w:rPr>
      </w:pPr>
    </w:p>
    <w:p w:rsidR="00000000" w:rsidRDefault="00F4231B">
      <w:pPr>
        <w:spacing w:line="288" w:lineRule="auto"/>
        <w:jc w:val="center"/>
        <w:divId w:val="1034236348"/>
        <w:rPr>
          <w:rFonts w:eastAsia="Times New Roman"/>
          <w:sz w:val="20"/>
          <w:szCs w:val="20"/>
        </w:rPr>
      </w:pPr>
      <w:r>
        <w:rPr>
          <w:rFonts w:ascii="inherit" w:eastAsia="Times New Roman" w:hAnsi="inherit"/>
          <w:b/>
          <w:bCs/>
          <w:sz w:val="20"/>
          <w:szCs w:val="20"/>
        </w:rPr>
        <w:t>SIGNATURES</w:t>
      </w: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Pursuant to the requirements of Section 13 or 15(d) of the Securities Exchange Act of 1934, the registrant has duly caused this report to be signed on its behalf by the undersigned thereunto duly authorized.</w:t>
      </w:r>
    </w:p>
    <w:p w:rsidR="00000000" w:rsidRDefault="00F4231B">
      <w:pPr>
        <w:spacing w:line="288" w:lineRule="auto"/>
        <w:divId w:val="763259478"/>
        <w:rPr>
          <w:rFonts w:eastAsia="Times New Roman"/>
          <w:sz w:val="18"/>
          <w:szCs w:val="18"/>
        </w:rPr>
      </w:pPr>
      <w:r>
        <w:rPr>
          <w:rFonts w:ascii="inherit" w:eastAsia="Times New Roman" w:hAnsi="inherit"/>
          <w:sz w:val="18"/>
          <w:szCs w:val="18"/>
        </w:rPr>
        <w:t> </w:t>
      </w:r>
    </w:p>
    <w:tbl>
      <w:tblPr>
        <w:tblW w:w="4980" w:type="pct"/>
        <w:tblCellMar>
          <w:left w:w="0" w:type="dxa"/>
          <w:right w:w="0" w:type="dxa"/>
        </w:tblCellMar>
        <w:tblLook w:val="04A0" w:firstRow="1" w:lastRow="0" w:firstColumn="1" w:lastColumn="0" w:noHBand="0" w:noVBand="1"/>
      </w:tblPr>
      <w:tblGrid>
        <w:gridCol w:w="4385"/>
        <w:gridCol w:w="414"/>
        <w:gridCol w:w="1158"/>
        <w:gridCol w:w="1158"/>
        <w:gridCol w:w="1158"/>
      </w:tblGrid>
      <w:tr w:rsidR="00000000">
        <w:trPr>
          <w:divId w:val="2007827310"/>
        </w:trPr>
        <w:tc>
          <w:tcPr>
            <w:tcW w:w="0" w:type="auto"/>
            <w:gridSpan w:val="5"/>
            <w:vAlign w:val="center"/>
            <w:hideMark/>
          </w:tcPr>
          <w:p w:rsidR="00000000" w:rsidRDefault="00F4231B">
            <w:pPr>
              <w:spacing w:line="288" w:lineRule="auto"/>
              <w:rPr>
                <w:rFonts w:eastAsia="Times New Roman"/>
                <w:sz w:val="18"/>
                <w:szCs w:val="18"/>
              </w:rPr>
            </w:pPr>
          </w:p>
        </w:tc>
      </w:tr>
      <w:tr w:rsidR="00000000">
        <w:trPr>
          <w:divId w:val="2007827310"/>
        </w:trPr>
        <w:tc>
          <w:tcPr>
            <w:tcW w:w="2650" w:type="pct"/>
            <w:vAlign w:val="center"/>
            <w:hideMark/>
          </w:tcPr>
          <w:p w:rsidR="00000000" w:rsidRDefault="00F4231B">
            <w:pPr>
              <w:rPr>
                <w:rFonts w:eastAsia="Times New Roman"/>
                <w:sz w:val="20"/>
                <w:szCs w:val="20"/>
              </w:rPr>
            </w:pPr>
          </w:p>
        </w:tc>
        <w:tc>
          <w:tcPr>
            <w:tcW w:w="250" w:type="pct"/>
            <w:vAlign w:val="center"/>
            <w:hideMark/>
          </w:tcPr>
          <w:p w:rsidR="00000000" w:rsidRDefault="00F4231B">
            <w:pPr>
              <w:rPr>
                <w:rFonts w:eastAsia="Times New Roman"/>
                <w:sz w:val="20"/>
                <w:szCs w:val="20"/>
              </w:rPr>
            </w:pPr>
          </w:p>
        </w:tc>
        <w:tc>
          <w:tcPr>
            <w:tcW w:w="700" w:type="pct"/>
            <w:vAlign w:val="center"/>
            <w:hideMark/>
          </w:tcPr>
          <w:p w:rsidR="00000000" w:rsidRDefault="00F4231B">
            <w:pPr>
              <w:rPr>
                <w:rFonts w:eastAsia="Times New Roman"/>
                <w:sz w:val="20"/>
                <w:szCs w:val="20"/>
              </w:rPr>
            </w:pPr>
          </w:p>
        </w:tc>
        <w:tc>
          <w:tcPr>
            <w:tcW w:w="700" w:type="pct"/>
            <w:vAlign w:val="center"/>
            <w:hideMark/>
          </w:tcPr>
          <w:p w:rsidR="00000000" w:rsidRDefault="00F4231B">
            <w:pPr>
              <w:rPr>
                <w:rFonts w:eastAsia="Times New Roman"/>
                <w:sz w:val="20"/>
                <w:szCs w:val="20"/>
              </w:rPr>
            </w:pPr>
          </w:p>
        </w:tc>
        <w:tc>
          <w:tcPr>
            <w:tcW w:w="700" w:type="pct"/>
            <w:vAlign w:val="center"/>
            <w:hideMark/>
          </w:tcPr>
          <w:p w:rsidR="00000000" w:rsidRDefault="00F4231B">
            <w:pPr>
              <w:rPr>
                <w:rFonts w:eastAsia="Times New Roman"/>
                <w:sz w:val="20"/>
                <w:szCs w:val="20"/>
              </w:rPr>
            </w:pPr>
          </w:p>
        </w:tc>
      </w:tr>
      <w:tr w:rsidR="00000000">
        <w:trPr>
          <w:divId w:val="2007827310"/>
        </w:trPr>
        <w:tc>
          <w:tcPr>
            <w:tcW w:w="0" w:type="auto"/>
            <w:tcMar>
              <w:top w:w="30" w:type="dxa"/>
              <w:left w:w="30" w:type="dxa"/>
              <w:bottom w:w="30" w:type="dxa"/>
              <w:right w:w="30" w:type="dxa"/>
            </w:tcMar>
            <w:vAlign w:val="bottom"/>
            <w:hideMark/>
          </w:tcPr>
          <w:p w:rsidR="00000000" w:rsidRDefault="00F4231B">
            <w:pPr>
              <w:divId w:val="100912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16"/>
                <w:szCs w:val="16"/>
              </w:rPr>
              <w:t>COM</w:t>
            </w:r>
            <w:r>
              <w:rPr>
                <w:rFonts w:ascii="inherit" w:eastAsia="Times New Roman" w:hAnsi="inherit"/>
                <w:sz w:val="20"/>
                <w:szCs w:val="20"/>
              </w:rPr>
              <w:t>S</w:t>
            </w:r>
            <w:r>
              <w:rPr>
                <w:rFonts w:ascii="inherit" w:eastAsia="Times New Roman" w:hAnsi="inherit"/>
                <w:sz w:val="16"/>
                <w:szCs w:val="16"/>
              </w:rPr>
              <w:t>CORE</w:t>
            </w:r>
            <w:r>
              <w:rPr>
                <w:rFonts w:ascii="inherit" w:eastAsia="Times New Roman" w:hAnsi="inherit"/>
                <w:sz w:val="20"/>
                <w:szCs w:val="20"/>
              </w:rPr>
              <w:t>, I</w:t>
            </w:r>
            <w:r>
              <w:rPr>
                <w:rFonts w:ascii="inherit" w:eastAsia="Times New Roman" w:hAnsi="inherit"/>
                <w:sz w:val="16"/>
                <w:szCs w:val="16"/>
              </w:rPr>
              <w:t>NC</w:t>
            </w:r>
            <w:r>
              <w:rPr>
                <w:rFonts w:ascii="inherit" w:eastAsia="Times New Roman" w:hAnsi="inherit"/>
                <w:sz w:val="20"/>
                <w:szCs w:val="20"/>
              </w:rPr>
              <w:t>.</w:t>
            </w:r>
          </w:p>
        </w:tc>
      </w:tr>
      <w:tr w:rsidR="00000000">
        <w:trPr>
          <w:divId w:val="2007827310"/>
        </w:trPr>
        <w:tc>
          <w:tcPr>
            <w:tcW w:w="0" w:type="auto"/>
            <w:tcMar>
              <w:top w:w="30" w:type="dxa"/>
              <w:left w:w="30" w:type="dxa"/>
              <w:bottom w:w="30" w:type="dxa"/>
              <w:right w:w="30" w:type="dxa"/>
            </w:tcMar>
            <w:vAlign w:val="bottom"/>
            <w:hideMark/>
          </w:tcPr>
          <w:p w:rsidR="00000000" w:rsidRDefault="00F4231B">
            <w:pPr>
              <w:divId w:val="271717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153618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divId w:val="4091669"/>
              <w:rPr>
                <w:rFonts w:eastAsia="Times New Roman"/>
                <w:sz w:val="20"/>
                <w:szCs w:val="20"/>
              </w:rPr>
            </w:pPr>
            <w:r>
              <w:rPr>
                <w:rFonts w:ascii="inherit" w:eastAsia="Times New Roman" w:hAnsi="inherit"/>
                <w:sz w:val="20"/>
                <w:szCs w:val="20"/>
              </w:rPr>
              <w:t> </w:t>
            </w:r>
          </w:p>
        </w:tc>
      </w:tr>
      <w:tr w:rsidR="00000000">
        <w:trPr>
          <w:divId w:val="2007827310"/>
        </w:trPr>
        <w:tc>
          <w:tcPr>
            <w:tcW w:w="0" w:type="auto"/>
            <w:tcMar>
              <w:top w:w="30" w:type="dxa"/>
              <w:left w:w="30" w:type="dxa"/>
              <w:bottom w:w="30" w:type="dxa"/>
              <w:right w:w="30" w:type="dxa"/>
            </w:tcMar>
            <w:vAlign w:val="bottom"/>
            <w:hideMark/>
          </w:tcPr>
          <w:p w:rsidR="00000000" w:rsidRDefault="00F4231B">
            <w:pPr>
              <w:divId w:val="371656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By:</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/s/ William P. Livek</w:t>
            </w:r>
          </w:p>
        </w:tc>
      </w:tr>
      <w:tr w:rsidR="00000000">
        <w:trPr>
          <w:divId w:val="2007827310"/>
        </w:trPr>
        <w:tc>
          <w:tcPr>
            <w:tcW w:w="0" w:type="auto"/>
            <w:tcMar>
              <w:top w:w="30" w:type="dxa"/>
              <w:left w:w="30" w:type="dxa"/>
              <w:bottom w:w="30" w:type="dxa"/>
              <w:right w:w="30" w:type="dxa"/>
            </w:tcMar>
            <w:vAlign w:val="bottom"/>
            <w:hideMark/>
          </w:tcPr>
          <w:p w:rsidR="00000000" w:rsidRDefault="00F4231B">
            <w:pPr>
              <w:divId w:val="1414355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7398167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William P. Livek</w:t>
            </w:r>
          </w:p>
        </w:tc>
      </w:tr>
      <w:tr w:rsidR="00000000">
        <w:trPr>
          <w:divId w:val="2007827310"/>
        </w:trPr>
        <w:tc>
          <w:tcPr>
            <w:tcW w:w="0" w:type="auto"/>
            <w:tcMar>
              <w:top w:w="30" w:type="dxa"/>
              <w:left w:w="30" w:type="dxa"/>
              <w:bottom w:w="30" w:type="dxa"/>
              <w:right w:w="30" w:type="dxa"/>
            </w:tcMar>
            <w:vAlign w:val="bottom"/>
            <w:hideMark/>
          </w:tcPr>
          <w:p w:rsidR="00000000" w:rsidRDefault="00F4231B">
            <w:pPr>
              <w:divId w:val="704721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0126830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Chief Executive Officer and Executive Vice Chairman</w:t>
            </w:r>
          </w:p>
        </w:tc>
      </w:tr>
      <w:tr w:rsidR="00000000">
        <w:trPr>
          <w:divId w:val="2007827310"/>
        </w:trPr>
        <w:tc>
          <w:tcPr>
            <w:tcW w:w="0" w:type="auto"/>
            <w:tcMar>
              <w:top w:w="30" w:type="dxa"/>
              <w:left w:w="30" w:type="dxa"/>
              <w:bottom w:w="30" w:type="dxa"/>
              <w:right w:w="30" w:type="dxa"/>
            </w:tcMar>
            <w:vAlign w:val="bottom"/>
            <w:hideMark/>
          </w:tcPr>
          <w:p w:rsidR="00000000" w:rsidRDefault="00F4231B">
            <w:pPr>
              <w:divId w:val="1595237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3001562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(Principal Executive Officer)</w:t>
            </w:r>
          </w:p>
          <w:p w:rsidR="00000000" w:rsidRDefault="00F4231B">
            <w:pPr>
              <w:jc w:val="center"/>
              <w:rPr>
                <w:rFonts w:eastAsia="Times New Roman"/>
                <w:sz w:val="20"/>
                <w:szCs w:val="20"/>
              </w:rPr>
            </w:pPr>
          </w:p>
        </w:tc>
      </w:tr>
      <w:tr w:rsidR="00000000">
        <w:trPr>
          <w:divId w:val="2007827310"/>
        </w:trPr>
        <w:tc>
          <w:tcPr>
            <w:tcW w:w="0" w:type="auto"/>
            <w:tcMar>
              <w:top w:w="30" w:type="dxa"/>
              <w:left w:w="30" w:type="dxa"/>
              <w:bottom w:w="30" w:type="dxa"/>
              <w:right w:w="30" w:type="dxa"/>
            </w:tcMar>
            <w:vAlign w:val="bottom"/>
            <w:hideMark/>
          </w:tcPr>
          <w:p w:rsidR="00000000" w:rsidRDefault="00F4231B">
            <w:pPr>
              <w:divId w:val="1415054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806317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712770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593784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40522787"/>
              <w:rPr>
                <w:rFonts w:eastAsia="Times New Roman"/>
                <w:sz w:val="20"/>
                <w:szCs w:val="20"/>
              </w:rPr>
            </w:pPr>
            <w:r>
              <w:rPr>
                <w:rFonts w:ascii="inherit" w:eastAsia="Times New Roman" w:hAnsi="inherit"/>
                <w:sz w:val="20"/>
                <w:szCs w:val="20"/>
              </w:rPr>
              <w:t> </w:t>
            </w:r>
          </w:p>
        </w:tc>
      </w:tr>
      <w:tr w:rsidR="00000000">
        <w:trPr>
          <w:divId w:val="2007827310"/>
        </w:trPr>
        <w:tc>
          <w:tcPr>
            <w:tcW w:w="0" w:type="auto"/>
            <w:tcMar>
              <w:top w:w="30" w:type="dxa"/>
              <w:left w:w="30" w:type="dxa"/>
              <w:bottom w:w="30" w:type="dxa"/>
              <w:right w:w="30" w:type="dxa"/>
            </w:tcMar>
            <w:vAlign w:val="bottom"/>
            <w:hideMark/>
          </w:tcPr>
          <w:p w:rsidR="00000000" w:rsidRDefault="00F4231B">
            <w:pPr>
              <w:divId w:val="1606499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By:</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/s/ Gregory A. Fink</w:t>
            </w:r>
          </w:p>
        </w:tc>
      </w:tr>
      <w:tr w:rsidR="00000000">
        <w:trPr>
          <w:divId w:val="2007827310"/>
        </w:trPr>
        <w:tc>
          <w:tcPr>
            <w:tcW w:w="0" w:type="auto"/>
            <w:tcMar>
              <w:top w:w="30" w:type="dxa"/>
              <w:left w:w="30" w:type="dxa"/>
              <w:bottom w:w="30" w:type="dxa"/>
              <w:right w:w="30" w:type="dxa"/>
            </w:tcMar>
            <w:vAlign w:val="bottom"/>
            <w:hideMark/>
          </w:tcPr>
          <w:p w:rsidR="00000000" w:rsidRDefault="00F4231B">
            <w:pPr>
              <w:divId w:val="2077319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0868740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Gregory A. Fink</w:t>
            </w:r>
          </w:p>
        </w:tc>
      </w:tr>
      <w:tr w:rsidR="00000000">
        <w:trPr>
          <w:divId w:val="2007827310"/>
        </w:trPr>
        <w:tc>
          <w:tcPr>
            <w:tcW w:w="0" w:type="auto"/>
            <w:tcMar>
              <w:top w:w="30" w:type="dxa"/>
              <w:left w:w="30" w:type="dxa"/>
              <w:bottom w:w="30" w:type="dxa"/>
              <w:right w:w="30" w:type="dxa"/>
            </w:tcMar>
            <w:vAlign w:val="bottom"/>
            <w:hideMark/>
          </w:tcPr>
          <w:p w:rsidR="00000000" w:rsidRDefault="00F4231B">
            <w:pPr>
              <w:divId w:val="449588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0241329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Chief Financial Officer and Treasurer</w:t>
            </w:r>
          </w:p>
        </w:tc>
      </w:tr>
      <w:tr w:rsidR="00000000">
        <w:trPr>
          <w:divId w:val="2007827310"/>
        </w:trPr>
        <w:tc>
          <w:tcPr>
            <w:tcW w:w="0" w:type="auto"/>
            <w:tcMar>
              <w:top w:w="30" w:type="dxa"/>
              <w:left w:w="30" w:type="dxa"/>
              <w:bottom w:w="30" w:type="dxa"/>
              <w:right w:w="30" w:type="dxa"/>
            </w:tcMar>
            <w:vAlign w:val="bottom"/>
            <w:hideMark/>
          </w:tcPr>
          <w:p w:rsidR="00000000" w:rsidRDefault="00F4231B">
            <w:pPr>
              <w:divId w:val="927277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5302933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(Principal Financial Officer and</w:t>
            </w:r>
            <w:r>
              <w:rPr>
                <w:rFonts w:ascii="inherit" w:eastAsia="Times New Roman" w:hAnsi="inherit"/>
                <w:sz w:val="20"/>
                <w:szCs w:val="20"/>
              </w:rPr>
              <w:t xml:space="preserve"> </w:t>
            </w:r>
          </w:p>
          <w:p w:rsidR="00000000" w:rsidRDefault="00F4231B">
            <w:pPr>
              <w:jc w:val="center"/>
              <w:rPr>
                <w:rFonts w:eastAsia="Times New Roman"/>
                <w:sz w:val="20"/>
                <w:szCs w:val="20"/>
              </w:rPr>
            </w:pPr>
            <w:r>
              <w:rPr>
                <w:rFonts w:ascii="inherit" w:eastAsia="Times New Roman" w:hAnsi="inherit"/>
                <w:sz w:val="20"/>
                <w:szCs w:val="20"/>
              </w:rPr>
              <w:t>Principal Accounting Officer)</w:t>
            </w:r>
          </w:p>
          <w:p w:rsidR="00000000" w:rsidRDefault="00F4231B">
            <w:pPr>
              <w:jc w:val="center"/>
              <w:rPr>
                <w:rFonts w:eastAsia="Times New Roman"/>
                <w:sz w:val="20"/>
                <w:szCs w:val="20"/>
              </w:rPr>
            </w:pPr>
          </w:p>
        </w:tc>
      </w:tr>
    </w:tbl>
    <w:p w:rsidR="00000000" w:rsidRDefault="00F4231B">
      <w:pPr>
        <w:spacing w:line="288" w:lineRule="auto"/>
        <w:divId w:val="753626613"/>
        <w:rPr>
          <w:rFonts w:eastAsia="Times New Roman"/>
          <w:sz w:val="20"/>
          <w:szCs w:val="20"/>
        </w:rPr>
      </w:pPr>
      <w:r>
        <w:rPr>
          <w:rFonts w:ascii="inherit" w:eastAsia="Times New Roman" w:hAnsi="inherit"/>
          <w:sz w:val="20"/>
          <w:szCs w:val="20"/>
        </w:rPr>
        <w:t>February 27, 2020</w:t>
      </w:r>
    </w:p>
    <w:p w:rsidR="00000000" w:rsidRDefault="00F4231B">
      <w:pPr>
        <w:divId w:val="20282796"/>
        <w:rPr>
          <w:rFonts w:eastAsia="Times New Roman"/>
          <w:sz w:val="20"/>
          <w:szCs w:val="20"/>
        </w:rPr>
      </w:pPr>
    </w:p>
    <w:p w:rsidR="00000000" w:rsidRDefault="00F4231B">
      <w:pPr>
        <w:spacing w:line="288" w:lineRule="auto"/>
        <w:jc w:val="center"/>
        <w:divId w:val="1622027281"/>
        <w:rPr>
          <w:rFonts w:eastAsia="Times New Roman"/>
          <w:sz w:val="20"/>
          <w:szCs w:val="20"/>
        </w:rPr>
      </w:pPr>
      <w:r>
        <w:rPr>
          <w:rFonts w:ascii="inherit" w:eastAsia="Times New Roman" w:hAnsi="inherit"/>
          <w:sz w:val="20"/>
          <w:szCs w:val="20"/>
        </w:rPr>
        <w:t>116</w:t>
      </w:r>
    </w:p>
    <w:p w:rsidR="00000000" w:rsidRDefault="00F4231B">
      <w:pPr>
        <w:divId w:val="1034236348"/>
        <w:rPr>
          <w:rFonts w:eastAsia="Times New Roman"/>
          <w:sz w:val="20"/>
          <w:szCs w:val="20"/>
        </w:rPr>
      </w:pPr>
      <w:r>
        <w:rPr>
          <w:rFonts w:eastAsia="Times New Roman"/>
          <w:sz w:val="20"/>
          <w:szCs w:val="20"/>
        </w:rPr>
        <w:pict>
          <v:rect id="_x0000_i1144" style="width:0;height:1.5pt" o:hralign="center" o:hrstd="t" o:hr="t" fillcolor="#a0a0a0" stroked="f"/>
        </w:pict>
      </w:r>
    </w:p>
    <w:p w:rsidR="00000000" w:rsidRDefault="00F4231B">
      <w:pPr>
        <w:spacing w:line="288" w:lineRule="auto"/>
        <w:divId w:val="445928459"/>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1452165819"/>
        <w:rPr>
          <w:rFonts w:eastAsia="Times New Roman"/>
          <w:sz w:val="20"/>
          <w:szCs w:val="20"/>
        </w:rPr>
      </w:pPr>
    </w:p>
    <w:p w:rsidR="00000000" w:rsidRDefault="00F4231B">
      <w:pPr>
        <w:divId w:val="1450585363"/>
        <w:rPr>
          <w:rFonts w:eastAsia="Times New Roman"/>
          <w:sz w:val="20"/>
          <w:szCs w:val="20"/>
        </w:rPr>
      </w:pPr>
    </w:p>
    <w:p w:rsidR="00000000" w:rsidRDefault="00F4231B">
      <w:pPr>
        <w:spacing w:line="288" w:lineRule="auto"/>
        <w:jc w:val="both"/>
        <w:divId w:val="1034236348"/>
        <w:rPr>
          <w:rFonts w:eastAsia="Times New Roman"/>
          <w:sz w:val="20"/>
          <w:szCs w:val="20"/>
        </w:rPr>
      </w:pPr>
      <w:r>
        <w:rPr>
          <w:rFonts w:ascii="inherit" w:eastAsia="Times New Roman" w:hAnsi="inherit"/>
          <w:sz w:val="20"/>
          <w:szCs w:val="20"/>
        </w:rPr>
        <w:t>Pursuant to the requirements of the Securities Exchange Act of 1934, this report has been signed below by the following persons on behalf of t</w:t>
      </w:r>
      <w:r>
        <w:rPr>
          <w:rFonts w:ascii="inherit" w:eastAsia="Times New Roman" w:hAnsi="inherit"/>
          <w:sz w:val="20"/>
          <w:szCs w:val="20"/>
        </w:rPr>
        <w:t>he registrant and in the capacities and on the dates indicated.</w:t>
      </w:r>
    </w:p>
    <w:p w:rsidR="00000000" w:rsidRDefault="00F4231B">
      <w:pPr>
        <w:spacing w:line="288" w:lineRule="auto"/>
        <w:divId w:val="1456026041"/>
        <w:rPr>
          <w:rFonts w:eastAsia="Times New Roman"/>
          <w:sz w:val="18"/>
          <w:szCs w:val="18"/>
        </w:rPr>
      </w:pP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2984"/>
        <w:gridCol w:w="249"/>
        <w:gridCol w:w="3730"/>
        <w:gridCol w:w="1326"/>
      </w:tblGrid>
      <w:tr w:rsidR="00000000">
        <w:trPr>
          <w:divId w:val="1715304107"/>
        </w:trPr>
        <w:tc>
          <w:tcPr>
            <w:tcW w:w="0" w:type="auto"/>
            <w:gridSpan w:val="4"/>
            <w:vAlign w:val="center"/>
            <w:hideMark/>
          </w:tcPr>
          <w:p w:rsidR="00000000" w:rsidRDefault="00F4231B">
            <w:pPr>
              <w:spacing w:line="288" w:lineRule="auto"/>
              <w:rPr>
                <w:rFonts w:eastAsia="Times New Roman"/>
                <w:sz w:val="18"/>
                <w:szCs w:val="18"/>
              </w:rPr>
            </w:pPr>
          </w:p>
        </w:tc>
      </w:tr>
      <w:tr w:rsidR="00000000">
        <w:trPr>
          <w:divId w:val="1715304107"/>
        </w:trPr>
        <w:tc>
          <w:tcPr>
            <w:tcW w:w="1800" w:type="pct"/>
            <w:vAlign w:val="center"/>
            <w:hideMark/>
          </w:tcPr>
          <w:p w:rsidR="00000000" w:rsidRDefault="00F4231B">
            <w:pPr>
              <w:rPr>
                <w:rFonts w:eastAsia="Times New Roman"/>
                <w:sz w:val="20"/>
                <w:szCs w:val="20"/>
              </w:rPr>
            </w:pPr>
          </w:p>
        </w:tc>
        <w:tc>
          <w:tcPr>
            <w:tcW w:w="150" w:type="pct"/>
            <w:vAlign w:val="center"/>
            <w:hideMark/>
          </w:tcPr>
          <w:p w:rsidR="00000000" w:rsidRDefault="00F4231B">
            <w:pPr>
              <w:rPr>
                <w:rFonts w:eastAsia="Times New Roman"/>
                <w:sz w:val="20"/>
                <w:szCs w:val="20"/>
              </w:rPr>
            </w:pPr>
          </w:p>
        </w:tc>
        <w:tc>
          <w:tcPr>
            <w:tcW w:w="2250" w:type="pct"/>
            <w:vAlign w:val="center"/>
            <w:hideMark/>
          </w:tcPr>
          <w:p w:rsidR="00000000" w:rsidRDefault="00F4231B">
            <w:pPr>
              <w:rPr>
                <w:rFonts w:eastAsia="Times New Roman"/>
                <w:sz w:val="20"/>
                <w:szCs w:val="20"/>
              </w:rPr>
            </w:pPr>
          </w:p>
        </w:tc>
        <w:tc>
          <w:tcPr>
            <w:tcW w:w="800" w:type="pct"/>
            <w:vAlign w:val="center"/>
            <w:hideMark/>
          </w:tcPr>
          <w:p w:rsidR="00000000" w:rsidRDefault="00F4231B">
            <w:pPr>
              <w:rPr>
                <w:rFonts w:eastAsia="Times New Roman"/>
                <w:sz w:val="20"/>
                <w:szCs w:val="20"/>
              </w:rPr>
            </w:pPr>
          </w:p>
        </w:tc>
      </w:tr>
      <w:tr w:rsidR="00000000">
        <w:trPr>
          <w:divId w:val="1715304107"/>
        </w:trPr>
        <w:tc>
          <w:tcPr>
            <w:tcW w:w="0" w:type="auto"/>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u w:val="single"/>
              </w:rPr>
              <w:t>Signature</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u w:val="single"/>
              </w:rPr>
              <w:t>Title</w:t>
            </w:r>
          </w:p>
        </w:tc>
        <w:tc>
          <w:tcPr>
            <w:tcW w:w="0" w:type="auto"/>
            <w:tcMar>
              <w:top w:w="30" w:type="dxa"/>
              <w:left w:w="30" w:type="dxa"/>
              <w:bottom w:w="30" w:type="dxa"/>
              <w:right w:w="30" w:type="dxa"/>
            </w:tcMar>
            <w:vAlign w:val="bottom"/>
            <w:hideMark/>
          </w:tcPr>
          <w:p w:rsidR="00000000" w:rsidRDefault="00F4231B">
            <w:pPr>
              <w:jc w:val="center"/>
              <w:rPr>
                <w:rFonts w:eastAsia="Times New Roman"/>
                <w:sz w:val="16"/>
                <w:szCs w:val="16"/>
              </w:rPr>
            </w:pPr>
            <w:r>
              <w:rPr>
                <w:rFonts w:ascii="inherit" w:eastAsia="Times New Roman" w:hAnsi="inherit"/>
                <w:b/>
                <w:bCs/>
                <w:sz w:val="16"/>
                <w:szCs w:val="16"/>
                <w:u w:val="single"/>
              </w:rPr>
              <w:t>Date</w:t>
            </w:r>
          </w:p>
        </w:tc>
      </w:tr>
      <w:tr w:rsidR="00000000">
        <w:trPr>
          <w:divId w:val="1715304107"/>
        </w:trPr>
        <w:tc>
          <w:tcPr>
            <w:tcW w:w="0" w:type="auto"/>
            <w:tcMar>
              <w:top w:w="30" w:type="dxa"/>
              <w:left w:w="30" w:type="dxa"/>
              <w:bottom w:w="30" w:type="dxa"/>
              <w:right w:w="30" w:type="dxa"/>
            </w:tcMar>
            <w:vAlign w:val="bottom"/>
            <w:hideMark/>
          </w:tcPr>
          <w:p w:rsidR="00000000" w:rsidRDefault="00F4231B">
            <w:pPr>
              <w:divId w:val="759910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4231B">
            <w:pPr>
              <w:divId w:val="845636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613950442"/>
              <w:rPr>
                <w:rFonts w:eastAsia="Times New Roman"/>
                <w:sz w:val="20"/>
                <w:szCs w:val="20"/>
              </w:rPr>
            </w:pPr>
            <w:r>
              <w:rPr>
                <w:rFonts w:ascii="inherit" w:eastAsia="Times New Roman" w:hAnsi="inherit"/>
                <w:sz w:val="20"/>
                <w:szCs w:val="20"/>
              </w:rPr>
              <w:t> </w:t>
            </w:r>
          </w:p>
        </w:tc>
      </w:tr>
      <w:tr w:rsidR="00000000">
        <w:trPr>
          <w:divId w:val="1715304107"/>
        </w:trPr>
        <w:tc>
          <w:tcPr>
            <w:tcW w:w="0" w:type="auto"/>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/s/ William P. Livek</w:t>
            </w:r>
          </w:p>
        </w:tc>
        <w:tc>
          <w:tcPr>
            <w:tcW w:w="0" w:type="auto"/>
            <w:tcMar>
              <w:top w:w="30" w:type="dxa"/>
              <w:left w:w="30" w:type="dxa"/>
              <w:bottom w:w="30" w:type="dxa"/>
              <w:right w:w="30" w:type="dxa"/>
            </w:tcMar>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Chief Executive Officer and Executive Vice Chairman</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February 27, 2020</w:t>
            </w:r>
          </w:p>
        </w:tc>
      </w:tr>
      <w:tr w:rsidR="00000000">
        <w:trPr>
          <w:divId w:val="1715304107"/>
        </w:trPr>
        <w:tc>
          <w:tcPr>
            <w:tcW w:w="0" w:type="auto"/>
            <w:tcBorders>
              <w:top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William P. Livek</w:t>
            </w:r>
          </w:p>
        </w:tc>
        <w:tc>
          <w:tcPr>
            <w:tcW w:w="0" w:type="auto"/>
            <w:tcMar>
              <w:top w:w="30" w:type="dxa"/>
              <w:left w:w="30" w:type="dxa"/>
              <w:bottom w:w="30" w:type="dxa"/>
              <w:right w:w="30" w:type="dxa"/>
            </w:tcMar>
            <w:vAlign w:val="bottom"/>
            <w:hideMark/>
          </w:tcPr>
          <w:p w:rsidR="00000000" w:rsidRDefault="00F4231B">
            <w:pPr>
              <w:divId w:val="1427457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(Principal Executive Officer)</w:t>
            </w:r>
          </w:p>
        </w:tc>
        <w:tc>
          <w:tcPr>
            <w:tcW w:w="0" w:type="auto"/>
            <w:tcMar>
              <w:top w:w="30" w:type="dxa"/>
              <w:left w:w="30" w:type="dxa"/>
              <w:bottom w:w="30" w:type="dxa"/>
              <w:right w:w="30" w:type="dxa"/>
            </w:tcMar>
            <w:vAlign w:val="bottom"/>
            <w:hideMark/>
          </w:tcPr>
          <w:p w:rsidR="00000000" w:rsidRDefault="00F4231B">
            <w:pPr>
              <w:divId w:val="866259923"/>
              <w:rPr>
                <w:rFonts w:eastAsia="Times New Roman"/>
                <w:sz w:val="20"/>
                <w:szCs w:val="20"/>
              </w:rPr>
            </w:pPr>
            <w:r>
              <w:rPr>
                <w:rFonts w:ascii="inherit" w:eastAsia="Times New Roman" w:hAnsi="inherit"/>
                <w:sz w:val="20"/>
                <w:szCs w:val="20"/>
              </w:rPr>
              <w:t> </w:t>
            </w:r>
          </w:p>
        </w:tc>
      </w:tr>
      <w:tr w:rsidR="00000000">
        <w:trPr>
          <w:divId w:val="1715304107"/>
        </w:trPr>
        <w:tc>
          <w:tcPr>
            <w:tcW w:w="0" w:type="auto"/>
            <w:tcMar>
              <w:top w:w="30" w:type="dxa"/>
              <w:left w:w="30" w:type="dxa"/>
              <w:bottom w:w="30" w:type="dxa"/>
              <w:right w:w="30" w:type="dxa"/>
            </w:tcMar>
            <w:vAlign w:val="bottom"/>
            <w:hideMark/>
          </w:tcPr>
          <w:p w:rsidR="00000000" w:rsidRDefault="00F4231B">
            <w:pPr>
              <w:divId w:val="482702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539582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603680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257012486"/>
              <w:rPr>
                <w:rFonts w:eastAsia="Times New Roman"/>
                <w:sz w:val="20"/>
                <w:szCs w:val="20"/>
              </w:rPr>
            </w:pPr>
            <w:r>
              <w:rPr>
                <w:rFonts w:ascii="inherit" w:eastAsia="Times New Roman" w:hAnsi="inherit"/>
                <w:sz w:val="20"/>
                <w:szCs w:val="20"/>
              </w:rPr>
              <w:t> </w:t>
            </w:r>
          </w:p>
        </w:tc>
      </w:tr>
      <w:tr w:rsidR="00000000">
        <w:trPr>
          <w:divId w:val="1715304107"/>
        </w:trPr>
        <w:tc>
          <w:tcPr>
            <w:tcW w:w="0" w:type="auto"/>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/s/ Gregory A. Fink</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Chief Financial Officer and Treasurer</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February 27, 2020</w:t>
            </w:r>
          </w:p>
        </w:tc>
      </w:tr>
      <w:tr w:rsidR="00000000">
        <w:trPr>
          <w:divId w:val="1715304107"/>
        </w:trPr>
        <w:tc>
          <w:tcPr>
            <w:tcW w:w="0" w:type="auto"/>
            <w:tcBorders>
              <w:top w:val="single" w:sz="6" w:space="0" w:color="000000"/>
            </w:tcBorders>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Gregory A. Fink</w:t>
            </w:r>
          </w:p>
        </w:tc>
        <w:tc>
          <w:tcPr>
            <w:tcW w:w="0" w:type="auto"/>
            <w:tcMar>
              <w:top w:w="30" w:type="dxa"/>
              <w:left w:w="30" w:type="dxa"/>
              <w:bottom w:w="30" w:type="dxa"/>
              <w:right w:w="30" w:type="dxa"/>
            </w:tcMar>
            <w:vAlign w:val="bottom"/>
            <w:hideMark/>
          </w:tcPr>
          <w:p w:rsidR="00000000" w:rsidRDefault="00F4231B">
            <w:pPr>
              <w:divId w:val="178930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(Principal Financial Officer and</w:t>
            </w:r>
            <w:r>
              <w:rPr>
                <w:rFonts w:ascii="inherit" w:eastAsia="Times New Roman" w:hAnsi="inherit"/>
                <w:sz w:val="20"/>
                <w:szCs w:val="20"/>
              </w:rPr>
              <w:t xml:space="preserve"> </w:t>
            </w:r>
          </w:p>
          <w:p w:rsidR="00000000" w:rsidRDefault="00F4231B">
            <w:pPr>
              <w:jc w:val="center"/>
              <w:rPr>
                <w:rFonts w:eastAsia="Times New Roman"/>
                <w:sz w:val="20"/>
                <w:szCs w:val="20"/>
              </w:rPr>
            </w:pPr>
            <w:r>
              <w:rPr>
                <w:rFonts w:ascii="inherit" w:eastAsia="Times New Roman" w:hAnsi="inherit"/>
                <w:sz w:val="20"/>
                <w:szCs w:val="20"/>
              </w:rPr>
              <w:t>Principal Accounting Officer)</w:t>
            </w:r>
          </w:p>
        </w:tc>
        <w:tc>
          <w:tcPr>
            <w:tcW w:w="0" w:type="auto"/>
            <w:tcMar>
              <w:top w:w="30" w:type="dxa"/>
              <w:left w:w="30" w:type="dxa"/>
              <w:bottom w:w="30" w:type="dxa"/>
              <w:right w:w="30" w:type="dxa"/>
            </w:tcMar>
            <w:vAlign w:val="bottom"/>
            <w:hideMark/>
          </w:tcPr>
          <w:p w:rsidR="00000000" w:rsidRDefault="00F4231B">
            <w:pPr>
              <w:divId w:val="665671638"/>
              <w:rPr>
                <w:rFonts w:eastAsia="Times New Roman"/>
                <w:sz w:val="20"/>
                <w:szCs w:val="20"/>
              </w:rPr>
            </w:pPr>
            <w:r>
              <w:rPr>
                <w:rFonts w:ascii="inherit" w:eastAsia="Times New Roman" w:hAnsi="inherit"/>
                <w:sz w:val="20"/>
                <w:szCs w:val="20"/>
              </w:rPr>
              <w:t> </w:t>
            </w:r>
          </w:p>
        </w:tc>
      </w:tr>
      <w:tr w:rsidR="00000000">
        <w:trPr>
          <w:divId w:val="1715304107"/>
        </w:trPr>
        <w:tc>
          <w:tcPr>
            <w:tcW w:w="0" w:type="auto"/>
            <w:tcMar>
              <w:top w:w="30" w:type="dxa"/>
              <w:left w:w="30" w:type="dxa"/>
              <w:bottom w:w="30" w:type="dxa"/>
              <w:right w:w="30" w:type="dxa"/>
            </w:tcMar>
            <w:vAlign w:val="bottom"/>
            <w:hideMark/>
          </w:tcPr>
          <w:p w:rsidR="00000000" w:rsidRDefault="00F4231B">
            <w:pPr>
              <w:divId w:val="1383747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631013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851535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866484030"/>
              <w:rPr>
                <w:rFonts w:eastAsia="Times New Roman"/>
                <w:sz w:val="20"/>
                <w:szCs w:val="20"/>
              </w:rPr>
            </w:pPr>
            <w:r>
              <w:rPr>
                <w:rFonts w:ascii="inherit" w:eastAsia="Times New Roman" w:hAnsi="inherit"/>
                <w:sz w:val="20"/>
                <w:szCs w:val="20"/>
              </w:rPr>
              <w:t> </w:t>
            </w:r>
          </w:p>
        </w:tc>
      </w:tr>
      <w:tr w:rsidR="00000000">
        <w:trPr>
          <w:divId w:val="1715304107"/>
        </w:trPr>
        <w:tc>
          <w:tcPr>
            <w:tcW w:w="0" w:type="auto"/>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/s/ Brent D. Rosenthal</w:t>
            </w:r>
          </w:p>
        </w:tc>
        <w:tc>
          <w:tcPr>
            <w:tcW w:w="0" w:type="auto"/>
            <w:tcMar>
              <w:top w:w="30" w:type="dxa"/>
              <w:left w:w="30" w:type="dxa"/>
              <w:bottom w:w="30" w:type="dxa"/>
              <w:right w:w="30" w:type="dxa"/>
            </w:tcMar>
            <w:vAlign w:val="bottom"/>
            <w:hideMark/>
          </w:tcPr>
          <w:p w:rsidR="00000000" w:rsidRDefault="00F4231B">
            <w:pPr>
              <w:divId w:val="1729721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Non-Executive Chairman</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February 27, 2020</w:t>
            </w:r>
          </w:p>
        </w:tc>
      </w:tr>
      <w:tr w:rsidR="00000000">
        <w:trPr>
          <w:divId w:val="1715304107"/>
        </w:trPr>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Brent D. Rosenthal</w:t>
            </w:r>
          </w:p>
        </w:tc>
        <w:tc>
          <w:tcPr>
            <w:tcW w:w="0" w:type="auto"/>
            <w:tcMar>
              <w:top w:w="30" w:type="dxa"/>
              <w:left w:w="30" w:type="dxa"/>
              <w:bottom w:w="30" w:type="dxa"/>
              <w:right w:w="30" w:type="dxa"/>
            </w:tcMar>
            <w:vAlign w:val="bottom"/>
            <w:hideMark/>
          </w:tcPr>
          <w:p w:rsidR="00000000" w:rsidRDefault="00F4231B">
            <w:pPr>
              <w:divId w:val="1193109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061486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998774312"/>
              <w:rPr>
                <w:rFonts w:eastAsia="Times New Roman"/>
                <w:sz w:val="20"/>
                <w:szCs w:val="20"/>
              </w:rPr>
            </w:pPr>
            <w:r>
              <w:rPr>
                <w:rFonts w:ascii="inherit" w:eastAsia="Times New Roman" w:hAnsi="inherit"/>
                <w:sz w:val="20"/>
                <w:szCs w:val="20"/>
              </w:rPr>
              <w:t> </w:t>
            </w:r>
          </w:p>
        </w:tc>
      </w:tr>
      <w:tr w:rsidR="00000000">
        <w:trPr>
          <w:divId w:val="1715304107"/>
        </w:trPr>
        <w:tc>
          <w:tcPr>
            <w:tcW w:w="0" w:type="auto"/>
            <w:tcMar>
              <w:top w:w="30" w:type="dxa"/>
              <w:left w:w="30" w:type="dxa"/>
              <w:bottom w:w="30" w:type="dxa"/>
              <w:right w:w="30" w:type="dxa"/>
            </w:tcMar>
            <w:vAlign w:val="bottom"/>
            <w:hideMark/>
          </w:tcPr>
          <w:p w:rsidR="00000000" w:rsidRDefault="00F4231B">
            <w:pPr>
              <w:divId w:val="404690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806776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427041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630940030"/>
              <w:rPr>
                <w:rFonts w:eastAsia="Times New Roman"/>
                <w:sz w:val="20"/>
                <w:szCs w:val="20"/>
              </w:rPr>
            </w:pPr>
            <w:r>
              <w:rPr>
                <w:rFonts w:ascii="inherit" w:eastAsia="Times New Roman" w:hAnsi="inherit"/>
                <w:sz w:val="20"/>
                <w:szCs w:val="20"/>
              </w:rPr>
              <w:t> </w:t>
            </w:r>
          </w:p>
        </w:tc>
      </w:tr>
      <w:tr w:rsidR="00000000">
        <w:trPr>
          <w:divId w:val="1715304107"/>
        </w:trPr>
        <w:tc>
          <w:tcPr>
            <w:tcW w:w="0" w:type="auto"/>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/s/ Joanne Bradford</w:t>
            </w:r>
          </w:p>
        </w:tc>
        <w:tc>
          <w:tcPr>
            <w:tcW w:w="0" w:type="auto"/>
            <w:tcMar>
              <w:top w:w="30" w:type="dxa"/>
              <w:left w:w="30" w:type="dxa"/>
              <w:bottom w:w="30" w:type="dxa"/>
              <w:right w:w="30" w:type="dxa"/>
            </w:tcMar>
            <w:vAlign w:val="bottom"/>
            <w:hideMark/>
          </w:tcPr>
          <w:p w:rsidR="00000000" w:rsidRDefault="00F4231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February 27, 2020</w:t>
            </w:r>
          </w:p>
        </w:tc>
      </w:tr>
      <w:tr w:rsidR="00000000">
        <w:trPr>
          <w:divId w:val="1715304107"/>
        </w:trPr>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Joanne Bradford</w:t>
            </w:r>
          </w:p>
        </w:tc>
        <w:tc>
          <w:tcPr>
            <w:tcW w:w="0" w:type="auto"/>
            <w:tcMar>
              <w:top w:w="30" w:type="dxa"/>
              <w:left w:w="30" w:type="dxa"/>
              <w:bottom w:w="30" w:type="dxa"/>
              <w:right w:w="30" w:type="dxa"/>
            </w:tcMar>
            <w:vAlign w:val="bottom"/>
            <w:hideMark/>
          </w:tcPr>
          <w:p w:rsidR="00000000" w:rsidRDefault="00F4231B">
            <w:pPr>
              <w:divId w:val="497575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701974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028681105"/>
              <w:rPr>
                <w:rFonts w:eastAsia="Times New Roman"/>
                <w:sz w:val="20"/>
                <w:szCs w:val="20"/>
              </w:rPr>
            </w:pPr>
            <w:r>
              <w:rPr>
                <w:rFonts w:ascii="inherit" w:eastAsia="Times New Roman" w:hAnsi="inherit"/>
                <w:sz w:val="20"/>
                <w:szCs w:val="20"/>
              </w:rPr>
              <w:t> </w:t>
            </w:r>
          </w:p>
        </w:tc>
      </w:tr>
      <w:tr w:rsidR="00000000">
        <w:trPr>
          <w:divId w:val="1715304107"/>
        </w:trPr>
        <w:tc>
          <w:tcPr>
            <w:tcW w:w="0" w:type="auto"/>
            <w:tcMar>
              <w:top w:w="30" w:type="dxa"/>
              <w:left w:w="30" w:type="dxa"/>
              <w:bottom w:w="30" w:type="dxa"/>
              <w:right w:w="30" w:type="dxa"/>
            </w:tcMar>
            <w:vAlign w:val="bottom"/>
            <w:hideMark/>
          </w:tcPr>
          <w:p w:rsidR="00000000" w:rsidRDefault="00F4231B">
            <w:pPr>
              <w:divId w:val="1841701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089354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255824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888754853"/>
              <w:rPr>
                <w:rFonts w:eastAsia="Times New Roman"/>
                <w:sz w:val="20"/>
                <w:szCs w:val="20"/>
              </w:rPr>
            </w:pPr>
            <w:r>
              <w:rPr>
                <w:rFonts w:ascii="inherit" w:eastAsia="Times New Roman" w:hAnsi="inherit"/>
                <w:sz w:val="20"/>
                <w:szCs w:val="20"/>
              </w:rPr>
              <w:t> </w:t>
            </w:r>
          </w:p>
        </w:tc>
      </w:tr>
      <w:tr w:rsidR="00000000">
        <w:trPr>
          <w:divId w:val="1715304107"/>
        </w:trPr>
        <w:tc>
          <w:tcPr>
            <w:tcW w:w="0" w:type="auto"/>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/s/ Irwin Gotlieb</w:t>
            </w:r>
          </w:p>
        </w:tc>
        <w:tc>
          <w:tcPr>
            <w:tcW w:w="0" w:type="auto"/>
            <w:tcMar>
              <w:top w:w="30" w:type="dxa"/>
              <w:left w:w="30" w:type="dxa"/>
              <w:bottom w:w="30" w:type="dxa"/>
              <w:right w:w="30" w:type="dxa"/>
            </w:tcMar>
            <w:vAlign w:val="bottom"/>
            <w:hideMark/>
          </w:tcPr>
          <w:p w:rsidR="00000000" w:rsidRDefault="00F4231B">
            <w:pPr>
              <w:divId w:val="1888106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February 27, 2020</w:t>
            </w:r>
          </w:p>
        </w:tc>
      </w:tr>
      <w:tr w:rsidR="00000000">
        <w:trPr>
          <w:divId w:val="1715304107"/>
        </w:trPr>
        <w:tc>
          <w:tcPr>
            <w:tcW w:w="0" w:type="auto"/>
            <w:tcBorders>
              <w:top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Irwin Gotlieb</w:t>
            </w:r>
          </w:p>
        </w:tc>
        <w:tc>
          <w:tcPr>
            <w:tcW w:w="0" w:type="auto"/>
            <w:tcMar>
              <w:top w:w="30" w:type="dxa"/>
              <w:left w:w="30" w:type="dxa"/>
              <w:bottom w:w="30" w:type="dxa"/>
              <w:right w:w="30" w:type="dxa"/>
            </w:tcMar>
            <w:vAlign w:val="bottom"/>
            <w:hideMark/>
          </w:tcPr>
          <w:p w:rsidR="00000000" w:rsidRDefault="00F4231B">
            <w:pPr>
              <w:divId w:val="349140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106223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079786808"/>
              <w:rPr>
                <w:rFonts w:eastAsia="Times New Roman"/>
                <w:sz w:val="20"/>
                <w:szCs w:val="20"/>
              </w:rPr>
            </w:pPr>
            <w:r>
              <w:rPr>
                <w:rFonts w:ascii="inherit" w:eastAsia="Times New Roman" w:hAnsi="inherit"/>
                <w:sz w:val="20"/>
                <w:szCs w:val="20"/>
              </w:rPr>
              <w:t> </w:t>
            </w:r>
          </w:p>
        </w:tc>
      </w:tr>
      <w:tr w:rsidR="00000000">
        <w:trPr>
          <w:divId w:val="1715304107"/>
        </w:trPr>
        <w:tc>
          <w:tcPr>
            <w:tcW w:w="0" w:type="auto"/>
            <w:tcMar>
              <w:top w:w="30" w:type="dxa"/>
              <w:left w:w="30" w:type="dxa"/>
              <w:bottom w:w="30" w:type="dxa"/>
              <w:right w:w="30" w:type="dxa"/>
            </w:tcMar>
            <w:vAlign w:val="bottom"/>
            <w:hideMark/>
          </w:tcPr>
          <w:p w:rsidR="00000000" w:rsidRDefault="00F4231B">
            <w:pPr>
              <w:divId w:val="845052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631251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975720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415589250"/>
              <w:rPr>
                <w:rFonts w:eastAsia="Times New Roman"/>
                <w:sz w:val="20"/>
                <w:szCs w:val="20"/>
              </w:rPr>
            </w:pPr>
            <w:r>
              <w:rPr>
                <w:rFonts w:ascii="inherit" w:eastAsia="Times New Roman" w:hAnsi="inherit"/>
                <w:sz w:val="20"/>
                <w:szCs w:val="20"/>
              </w:rPr>
              <w:t> </w:t>
            </w:r>
          </w:p>
        </w:tc>
      </w:tr>
      <w:tr w:rsidR="00000000">
        <w:trPr>
          <w:divId w:val="1715304107"/>
        </w:trPr>
        <w:tc>
          <w:tcPr>
            <w:tcW w:w="0" w:type="auto"/>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/s/ Jacques Kerrest</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February 27, 2020</w:t>
            </w:r>
          </w:p>
        </w:tc>
      </w:tr>
      <w:tr w:rsidR="00000000">
        <w:trPr>
          <w:divId w:val="1715304107"/>
        </w:trPr>
        <w:tc>
          <w:tcPr>
            <w:tcW w:w="0" w:type="auto"/>
            <w:tcMar>
              <w:top w:w="30" w:type="dxa"/>
              <w:left w:w="30" w:type="dxa"/>
              <w:bottom w:w="30" w:type="dxa"/>
              <w:right w:w="30" w:type="dxa"/>
            </w:tcMar>
            <w:hideMark/>
          </w:tcPr>
          <w:p w:rsidR="00000000" w:rsidRDefault="00F4231B">
            <w:pPr>
              <w:jc w:val="center"/>
              <w:rPr>
                <w:rFonts w:eastAsia="Times New Roman"/>
                <w:sz w:val="20"/>
                <w:szCs w:val="20"/>
              </w:rPr>
            </w:pPr>
            <w:r>
              <w:rPr>
                <w:rFonts w:ascii="inherit" w:eastAsia="Times New Roman" w:hAnsi="inherit"/>
                <w:sz w:val="20"/>
                <w:szCs w:val="20"/>
              </w:rPr>
              <w:t>Jacques Kerrest</w:t>
            </w:r>
          </w:p>
        </w:tc>
        <w:tc>
          <w:tcPr>
            <w:tcW w:w="0" w:type="auto"/>
            <w:tcMar>
              <w:top w:w="30" w:type="dxa"/>
              <w:left w:w="30" w:type="dxa"/>
              <w:bottom w:w="30" w:type="dxa"/>
              <w:right w:w="30" w:type="dxa"/>
            </w:tcMar>
            <w:vAlign w:val="bottom"/>
            <w:hideMark/>
          </w:tcPr>
          <w:p w:rsidR="00000000" w:rsidRDefault="00F4231B">
            <w:pPr>
              <w:divId w:val="1490050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432165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884364820"/>
              <w:rPr>
                <w:rFonts w:eastAsia="Times New Roman"/>
                <w:sz w:val="20"/>
                <w:szCs w:val="20"/>
              </w:rPr>
            </w:pPr>
            <w:r>
              <w:rPr>
                <w:rFonts w:ascii="inherit" w:eastAsia="Times New Roman" w:hAnsi="inherit"/>
                <w:sz w:val="20"/>
                <w:szCs w:val="20"/>
              </w:rPr>
              <w:t> </w:t>
            </w:r>
          </w:p>
        </w:tc>
      </w:tr>
      <w:tr w:rsidR="00000000">
        <w:trPr>
          <w:divId w:val="1715304107"/>
        </w:trPr>
        <w:tc>
          <w:tcPr>
            <w:tcW w:w="0" w:type="auto"/>
            <w:tcMar>
              <w:top w:w="30" w:type="dxa"/>
              <w:left w:w="30" w:type="dxa"/>
              <w:bottom w:w="30" w:type="dxa"/>
              <w:right w:w="30" w:type="dxa"/>
            </w:tcMar>
            <w:vAlign w:val="bottom"/>
            <w:hideMark/>
          </w:tcPr>
          <w:p w:rsidR="00000000" w:rsidRDefault="00F4231B">
            <w:pPr>
              <w:divId w:val="574583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415708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454398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551841773"/>
              <w:rPr>
                <w:rFonts w:eastAsia="Times New Roman"/>
                <w:sz w:val="20"/>
                <w:szCs w:val="20"/>
              </w:rPr>
            </w:pPr>
            <w:r>
              <w:rPr>
                <w:rFonts w:ascii="inherit" w:eastAsia="Times New Roman" w:hAnsi="inherit"/>
                <w:sz w:val="20"/>
                <w:szCs w:val="20"/>
              </w:rPr>
              <w:t> </w:t>
            </w:r>
          </w:p>
        </w:tc>
      </w:tr>
      <w:tr w:rsidR="00000000">
        <w:trPr>
          <w:divId w:val="1715304107"/>
        </w:trPr>
        <w:tc>
          <w:tcPr>
            <w:tcW w:w="0" w:type="auto"/>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/s/ Kathleen Love</w:t>
            </w:r>
          </w:p>
        </w:tc>
        <w:tc>
          <w:tcPr>
            <w:tcW w:w="0" w:type="auto"/>
            <w:tcMar>
              <w:top w:w="30" w:type="dxa"/>
              <w:left w:w="30" w:type="dxa"/>
              <w:bottom w:w="30" w:type="dxa"/>
              <w:right w:w="30" w:type="dxa"/>
            </w:tcMar>
            <w:vAlign w:val="bottom"/>
            <w:hideMark/>
          </w:tcPr>
          <w:p w:rsidR="00000000" w:rsidRDefault="00F4231B">
            <w:pPr>
              <w:divId w:val="1486774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February 27, 2020</w:t>
            </w:r>
          </w:p>
        </w:tc>
      </w:tr>
      <w:tr w:rsidR="00000000">
        <w:trPr>
          <w:divId w:val="1715304107"/>
        </w:trPr>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Kathleen Love</w:t>
            </w:r>
          </w:p>
        </w:tc>
        <w:tc>
          <w:tcPr>
            <w:tcW w:w="0" w:type="auto"/>
            <w:tcMar>
              <w:top w:w="30" w:type="dxa"/>
              <w:left w:w="30" w:type="dxa"/>
              <w:bottom w:w="30" w:type="dxa"/>
              <w:right w:w="30" w:type="dxa"/>
            </w:tcMar>
            <w:vAlign w:val="bottom"/>
            <w:hideMark/>
          </w:tcPr>
          <w:p w:rsidR="00000000" w:rsidRDefault="00F4231B">
            <w:pPr>
              <w:divId w:val="2104915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190027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632520818"/>
              <w:rPr>
                <w:rFonts w:eastAsia="Times New Roman"/>
                <w:sz w:val="20"/>
                <w:szCs w:val="20"/>
              </w:rPr>
            </w:pPr>
            <w:r>
              <w:rPr>
                <w:rFonts w:ascii="inherit" w:eastAsia="Times New Roman" w:hAnsi="inherit"/>
                <w:sz w:val="20"/>
                <w:szCs w:val="20"/>
              </w:rPr>
              <w:t> </w:t>
            </w:r>
          </w:p>
        </w:tc>
      </w:tr>
      <w:tr w:rsidR="00000000">
        <w:trPr>
          <w:divId w:val="1715304107"/>
        </w:trPr>
        <w:tc>
          <w:tcPr>
            <w:tcW w:w="0" w:type="auto"/>
            <w:tcMar>
              <w:top w:w="30" w:type="dxa"/>
              <w:left w:w="30" w:type="dxa"/>
              <w:bottom w:w="30" w:type="dxa"/>
              <w:right w:w="30" w:type="dxa"/>
            </w:tcMar>
            <w:vAlign w:val="bottom"/>
            <w:hideMark/>
          </w:tcPr>
          <w:p w:rsidR="00000000" w:rsidRDefault="00F4231B">
            <w:pPr>
              <w:divId w:val="138767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347367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748729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207839150"/>
              <w:rPr>
                <w:rFonts w:eastAsia="Times New Roman"/>
                <w:sz w:val="20"/>
                <w:szCs w:val="20"/>
              </w:rPr>
            </w:pPr>
            <w:r>
              <w:rPr>
                <w:rFonts w:ascii="inherit" w:eastAsia="Times New Roman" w:hAnsi="inherit"/>
                <w:sz w:val="20"/>
                <w:szCs w:val="20"/>
              </w:rPr>
              <w:t> </w:t>
            </w:r>
          </w:p>
        </w:tc>
      </w:tr>
      <w:tr w:rsidR="00000000">
        <w:trPr>
          <w:divId w:val="1715304107"/>
        </w:trPr>
        <w:tc>
          <w:tcPr>
            <w:tcW w:w="0" w:type="auto"/>
            <w:tcBorders>
              <w:bottom w:val="single" w:sz="6" w:space="0" w:color="000000"/>
            </w:tcBorders>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/s/ John K. Martin Jr.</w:t>
            </w:r>
          </w:p>
        </w:tc>
        <w:tc>
          <w:tcPr>
            <w:tcW w:w="0" w:type="auto"/>
            <w:tcMar>
              <w:top w:w="30" w:type="dxa"/>
              <w:left w:w="30" w:type="dxa"/>
              <w:bottom w:w="30" w:type="dxa"/>
              <w:right w:w="30" w:type="dxa"/>
            </w:tcMar>
            <w:vAlign w:val="bottom"/>
            <w:hideMark/>
          </w:tcPr>
          <w:p w:rsidR="00000000" w:rsidRDefault="00F4231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February 27, 2020</w:t>
            </w:r>
          </w:p>
        </w:tc>
      </w:tr>
      <w:tr w:rsidR="00000000">
        <w:trPr>
          <w:divId w:val="1715304107"/>
        </w:trPr>
        <w:tc>
          <w:tcPr>
            <w:tcW w:w="0" w:type="auto"/>
            <w:tcMar>
              <w:top w:w="30" w:type="dxa"/>
              <w:left w:w="30" w:type="dxa"/>
              <w:bottom w:w="30" w:type="dxa"/>
              <w:right w:w="30" w:type="dxa"/>
            </w:tcMar>
            <w:vAlign w:val="bottom"/>
            <w:hideMark/>
          </w:tcPr>
          <w:p w:rsidR="00000000" w:rsidRDefault="00F4231B">
            <w:pPr>
              <w:jc w:val="center"/>
              <w:rPr>
                <w:rFonts w:eastAsia="Times New Roman"/>
                <w:sz w:val="20"/>
                <w:szCs w:val="20"/>
              </w:rPr>
            </w:pPr>
            <w:r>
              <w:rPr>
                <w:rFonts w:ascii="inherit" w:eastAsia="Times New Roman" w:hAnsi="inherit"/>
                <w:sz w:val="20"/>
                <w:szCs w:val="20"/>
              </w:rPr>
              <w:t>John K. Martin Jr.</w:t>
            </w:r>
          </w:p>
        </w:tc>
        <w:tc>
          <w:tcPr>
            <w:tcW w:w="0" w:type="auto"/>
            <w:tcMar>
              <w:top w:w="30" w:type="dxa"/>
              <w:left w:w="30" w:type="dxa"/>
              <w:bottom w:w="30" w:type="dxa"/>
              <w:right w:w="30" w:type="dxa"/>
            </w:tcMar>
            <w:vAlign w:val="bottom"/>
            <w:hideMark/>
          </w:tcPr>
          <w:p w:rsidR="00000000" w:rsidRDefault="00F4231B">
            <w:pPr>
              <w:divId w:val="985086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1598097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4231B">
            <w:pPr>
              <w:divId w:val="643003776"/>
              <w:rPr>
                <w:rFonts w:eastAsia="Times New Roman"/>
                <w:sz w:val="20"/>
                <w:szCs w:val="20"/>
              </w:rPr>
            </w:pPr>
            <w:r>
              <w:rPr>
                <w:rFonts w:ascii="inherit" w:eastAsia="Times New Roman" w:hAnsi="inherit"/>
                <w:sz w:val="20"/>
                <w:szCs w:val="20"/>
              </w:rPr>
              <w:t> </w:t>
            </w:r>
          </w:p>
        </w:tc>
      </w:tr>
    </w:tbl>
    <w:p w:rsidR="00000000" w:rsidRDefault="00F4231B">
      <w:pPr>
        <w:spacing w:line="288" w:lineRule="auto"/>
        <w:divId w:val="895238992"/>
        <w:rPr>
          <w:rFonts w:eastAsia="Times New Roman"/>
          <w:sz w:val="20"/>
          <w:szCs w:val="20"/>
        </w:rPr>
      </w:pPr>
    </w:p>
    <w:p w:rsidR="00000000" w:rsidRDefault="00F4231B">
      <w:pPr>
        <w:divId w:val="1649089283"/>
        <w:rPr>
          <w:rFonts w:eastAsia="Times New Roman"/>
          <w:sz w:val="20"/>
          <w:szCs w:val="20"/>
        </w:rPr>
      </w:pPr>
    </w:p>
    <w:p w:rsidR="00000000" w:rsidRDefault="00F4231B">
      <w:pPr>
        <w:spacing w:line="288" w:lineRule="auto"/>
        <w:jc w:val="center"/>
        <w:divId w:val="1480655334"/>
        <w:rPr>
          <w:rFonts w:eastAsia="Times New Roman"/>
          <w:sz w:val="20"/>
          <w:szCs w:val="20"/>
        </w:rPr>
      </w:pPr>
      <w:r>
        <w:rPr>
          <w:rFonts w:ascii="inherit" w:eastAsia="Times New Roman" w:hAnsi="inherit"/>
          <w:sz w:val="20"/>
          <w:szCs w:val="20"/>
        </w:rPr>
        <w:t>117</w:t>
      </w:r>
    </w:p>
    <w:p w:rsidR="00000000" w:rsidRDefault="00F4231B">
      <w:pPr>
        <w:divId w:val="1034236348"/>
        <w:rPr>
          <w:rFonts w:eastAsia="Times New Roman"/>
          <w:sz w:val="20"/>
          <w:szCs w:val="20"/>
        </w:rPr>
      </w:pPr>
      <w:r>
        <w:rPr>
          <w:rFonts w:eastAsia="Times New Roman"/>
          <w:sz w:val="20"/>
          <w:szCs w:val="20"/>
        </w:rPr>
        <w:pict>
          <v:rect id="_x0000_i1145" style="width:0;height:1.5pt" o:hralign="center" o:hrstd="t" o:hr="t" fillcolor="#a0a0a0" stroked="f"/>
        </w:pict>
      </w:r>
    </w:p>
    <w:p w:rsidR="00000000" w:rsidRDefault="00F4231B">
      <w:pPr>
        <w:spacing w:line="288" w:lineRule="auto"/>
        <w:divId w:val="1706976800"/>
        <w:rPr>
          <w:rFonts w:eastAsia="Times New Roman"/>
          <w:sz w:val="20"/>
          <w:szCs w:val="20"/>
        </w:rPr>
      </w:pPr>
      <w:hyperlink w:anchor="s3A42029C92A65143B1E083C5EDDD83A3" w:history="1">
        <w:r>
          <w:rPr>
            <w:rStyle w:val="a3"/>
            <w:rFonts w:ascii="inherit" w:eastAsia="Times New Roman" w:hAnsi="inherit"/>
            <w:sz w:val="20"/>
            <w:szCs w:val="20"/>
          </w:rPr>
          <w:t>Table of Contents</w:t>
        </w:r>
      </w:hyperlink>
    </w:p>
    <w:p w:rsidR="00000000" w:rsidRDefault="00F4231B">
      <w:pPr>
        <w:spacing w:line="288" w:lineRule="auto"/>
        <w:divId w:val="2046908696"/>
        <w:rPr>
          <w:rFonts w:eastAsia="Times New Roman"/>
          <w:sz w:val="20"/>
          <w:szCs w:val="20"/>
        </w:rPr>
      </w:pPr>
    </w:p>
    <w:p w:rsidR="00000000" w:rsidRDefault="00F4231B">
      <w:pPr>
        <w:divId w:val="1763256351"/>
        <w:rPr>
          <w:rFonts w:eastAsia="Times New Roman"/>
          <w:sz w:val="20"/>
          <w:szCs w:val="20"/>
        </w:rPr>
      </w:pPr>
    </w:p>
    <w:p w:rsidR="00000000" w:rsidRDefault="00F4231B">
      <w:pPr>
        <w:spacing w:line="288" w:lineRule="auto"/>
        <w:divId w:val="775372962"/>
        <w:rPr>
          <w:rFonts w:eastAsia="Times New Roman"/>
          <w:sz w:val="20"/>
          <w:szCs w:val="20"/>
        </w:rPr>
      </w:pPr>
    </w:p>
    <w:p w:rsidR="00000000" w:rsidRDefault="00F4231B">
      <w:pPr>
        <w:spacing w:line="288" w:lineRule="auto"/>
        <w:divId w:val="733504564"/>
        <w:rPr>
          <w:rFonts w:eastAsia="Times New Roman"/>
          <w:sz w:val="20"/>
          <w:szCs w:val="20"/>
        </w:rPr>
      </w:pPr>
    </w:p>
    <w:p w:rsidR="00000000" w:rsidRDefault="00F4231B">
      <w:pPr>
        <w:spacing w:line="288" w:lineRule="auto"/>
        <w:divId w:val="1221745202"/>
        <w:rPr>
          <w:rFonts w:eastAsia="Times New Roman"/>
          <w:sz w:val="20"/>
          <w:szCs w:val="20"/>
        </w:rPr>
      </w:pPr>
      <w:r>
        <w:rPr>
          <w:rFonts w:eastAsia="Times New Roman"/>
          <w:noProof/>
          <w:sz w:val="20"/>
          <w:szCs w:val="20"/>
        </w:rPr>
        <w:drawing>
          <wp:inline distT="0" distB="0" distL="0" distR="0">
            <wp:extent cx="304800" cy="30480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4231B" w:rsidRDefault="00F4231B">
      <w:pPr>
        <w:divId w:val="1203010700"/>
        <w:rPr>
          <w:rFonts w:eastAsia="Times New Roman"/>
          <w:sz w:val="20"/>
          <w:szCs w:val="20"/>
        </w:rPr>
      </w:pPr>
    </w:p>
    <w:sectPr w:rsidR="00F4231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4231B"/>
    <w:rsid w:val="00F4231B"/>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www.comscore.com/201912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www.xbrl.org/2009/utr"/>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36348">
      <w:marLeft w:val="0"/>
      <w:marRight w:val="0"/>
      <w:marTop w:val="0"/>
      <w:marBottom w:val="0"/>
      <w:divBdr>
        <w:top w:val="none" w:sz="0" w:space="0" w:color="auto"/>
        <w:left w:val="none" w:sz="0" w:space="0" w:color="auto"/>
        <w:bottom w:val="none" w:sz="0" w:space="0" w:color="auto"/>
        <w:right w:val="none" w:sz="0" w:space="0" w:color="auto"/>
      </w:divBdr>
      <w:divsChild>
        <w:div w:id="537546369">
          <w:marLeft w:val="0"/>
          <w:marRight w:val="0"/>
          <w:marTop w:val="0"/>
          <w:marBottom w:val="0"/>
          <w:divBdr>
            <w:top w:val="none" w:sz="0" w:space="0" w:color="auto"/>
            <w:left w:val="none" w:sz="0" w:space="0" w:color="auto"/>
            <w:bottom w:val="none" w:sz="0" w:space="0" w:color="auto"/>
            <w:right w:val="none" w:sz="0" w:space="0" w:color="auto"/>
          </w:divBdr>
        </w:div>
        <w:div w:id="607277908">
          <w:marLeft w:val="0"/>
          <w:marRight w:val="0"/>
          <w:marTop w:val="0"/>
          <w:marBottom w:val="0"/>
          <w:divBdr>
            <w:top w:val="none" w:sz="0" w:space="0" w:color="auto"/>
            <w:left w:val="none" w:sz="0" w:space="0" w:color="auto"/>
            <w:bottom w:val="none" w:sz="0" w:space="0" w:color="auto"/>
            <w:right w:val="none" w:sz="0" w:space="0" w:color="auto"/>
          </w:divBdr>
          <w:divsChild>
            <w:div w:id="1373456358">
              <w:marLeft w:val="0"/>
              <w:marRight w:val="0"/>
              <w:marTop w:val="0"/>
              <w:marBottom w:val="0"/>
              <w:divBdr>
                <w:top w:val="none" w:sz="0" w:space="0" w:color="auto"/>
                <w:left w:val="none" w:sz="0" w:space="0" w:color="auto"/>
                <w:bottom w:val="none" w:sz="0" w:space="0" w:color="auto"/>
                <w:right w:val="none" w:sz="0" w:space="0" w:color="auto"/>
              </w:divBdr>
            </w:div>
            <w:div w:id="1833061886">
              <w:marLeft w:val="0"/>
              <w:marRight w:val="0"/>
              <w:marTop w:val="0"/>
              <w:marBottom w:val="0"/>
              <w:divBdr>
                <w:top w:val="none" w:sz="0" w:space="0" w:color="auto"/>
                <w:left w:val="none" w:sz="0" w:space="0" w:color="auto"/>
                <w:bottom w:val="none" w:sz="0" w:space="0" w:color="auto"/>
                <w:right w:val="none" w:sz="0" w:space="0" w:color="auto"/>
              </w:divBdr>
            </w:div>
          </w:divsChild>
        </w:div>
        <w:div w:id="1714889709">
          <w:marLeft w:val="0"/>
          <w:marRight w:val="0"/>
          <w:marTop w:val="0"/>
          <w:marBottom w:val="0"/>
          <w:divBdr>
            <w:top w:val="none" w:sz="0" w:space="0" w:color="auto"/>
            <w:left w:val="none" w:sz="0" w:space="0" w:color="auto"/>
            <w:bottom w:val="none" w:sz="0" w:space="0" w:color="auto"/>
            <w:right w:val="none" w:sz="0" w:space="0" w:color="auto"/>
          </w:divBdr>
        </w:div>
        <w:div w:id="220874296">
          <w:marLeft w:val="0"/>
          <w:marRight w:val="0"/>
          <w:marTop w:val="0"/>
          <w:marBottom w:val="0"/>
          <w:divBdr>
            <w:top w:val="none" w:sz="0" w:space="0" w:color="auto"/>
            <w:left w:val="none" w:sz="0" w:space="0" w:color="auto"/>
            <w:bottom w:val="none" w:sz="0" w:space="0" w:color="auto"/>
            <w:right w:val="none" w:sz="0" w:space="0" w:color="auto"/>
          </w:divBdr>
          <w:divsChild>
            <w:div w:id="1120683653">
              <w:marLeft w:val="0"/>
              <w:marRight w:val="0"/>
              <w:marTop w:val="0"/>
              <w:marBottom w:val="0"/>
              <w:divBdr>
                <w:top w:val="none" w:sz="0" w:space="0" w:color="auto"/>
                <w:left w:val="none" w:sz="0" w:space="0" w:color="auto"/>
                <w:bottom w:val="none" w:sz="0" w:space="0" w:color="auto"/>
                <w:right w:val="none" w:sz="0" w:space="0" w:color="auto"/>
              </w:divBdr>
            </w:div>
          </w:divsChild>
        </w:div>
        <w:div w:id="262226431">
          <w:marLeft w:val="0"/>
          <w:marRight w:val="0"/>
          <w:marTop w:val="0"/>
          <w:marBottom w:val="0"/>
          <w:divBdr>
            <w:top w:val="none" w:sz="0" w:space="0" w:color="auto"/>
            <w:left w:val="none" w:sz="0" w:space="0" w:color="auto"/>
            <w:bottom w:val="none" w:sz="0" w:space="0" w:color="auto"/>
            <w:right w:val="none" w:sz="0" w:space="0" w:color="auto"/>
          </w:divBdr>
        </w:div>
        <w:div w:id="855465133">
          <w:marLeft w:val="0"/>
          <w:marRight w:val="0"/>
          <w:marTop w:val="0"/>
          <w:marBottom w:val="0"/>
          <w:divBdr>
            <w:top w:val="none" w:sz="0" w:space="0" w:color="auto"/>
            <w:left w:val="none" w:sz="0" w:space="0" w:color="auto"/>
            <w:bottom w:val="none" w:sz="0" w:space="0" w:color="auto"/>
            <w:right w:val="none" w:sz="0" w:space="0" w:color="auto"/>
          </w:divBdr>
          <w:divsChild>
            <w:div w:id="1556508144">
              <w:marLeft w:val="0"/>
              <w:marRight w:val="0"/>
              <w:marTop w:val="0"/>
              <w:marBottom w:val="0"/>
              <w:divBdr>
                <w:top w:val="none" w:sz="0" w:space="0" w:color="auto"/>
                <w:left w:val="none" w:sz="0" w:space="0" w:color="auto"/>
                <w:bottom w:val="none" w:sz="0" w:space="0" w:color="auto"/>
                <w:right w:val="none" w:sz="0" w:space="0" w:color="auto"/>
              </w:divBdr>
            </w:div>
          </w:divsChild>
        </w:div>
        <w:div w:id="2085224510">
          <w:marLeft w:val="0"/>
          <w:marRight w:val="0"/>
          <w:marTop w:val="0"/>
          <w:marBottom w:val="0"/>
          <w:divBdr>
            <w:top w:val="none" w:sz="0" w:space="0" w:color="auto"/>
            <w:left w:val="none" w:sz="0" w:space="0" w:color="auto"/>
            <w:bottom w:val="none" w:sz="0" w:space="0" w:color="auto"/>
            <w:right w:val="none" w:sz="0" w:space="0" w:color="auto"/>
          </w:divBdr>
        </w:div>
        <w:div w:id="1930043867">
          <w:marLeft w:val="0"/>
          <w:marRight w:val="0"/>
          <w:marTop w:val="0"/>
          <w:marBottom w:val="0"/>
          <w:divBdr>
            <w:top w:val="none" w:sz="0" w:space="0" w:color="auto"/>
            <w:left w:val="none" w:sz="0" w:space="0" w:color="auto"/>
            <w:bottom w:val="none" w:sz="0" w:space="0" w:color="auto"/>
            <w:right w:val="none" w:sz="0" w:space="0" w:color="auto"/>
          </w:divBdr>
          <w:divsChild>
            <w:div w:id="1559389952">
              <w:marLeft w:val="0"/>
              <w:marRight w:val="0"/>
              <w:marTop w:val="0"/>
              <w:marBottom w:val="0"/>
              <w:divBdr>
                <w:top w:val="none" w:sz="0" w:space="0" w:color="auto"/>
                <w:left w:val="none" w:sz="0" w:space="0" w:color="auto"/>
                <w:bottom w:val="none" w:sz="0" w:space="0" w:color="auto"/>
                <w:right w:val="none" w:sz="0" w:space="0" w:color="auto"/>
              </w:divBdr>
            </w:div>
            <w:div w:id="149909138">
              <w:marLeft w:val="0"/>
              <w:marRight w:val="0"/>
              <w:marTop w:val="0"/>
              <w:marBottom w:val="0"/>
              <w:divBdr>
                <w:top w:val="none" w:sz="0" w:space="0" w:color="auto"/>
                <w:left w:val="none" w:sz="0" w:space="0" w:color="auto"/>
                <w:bottom w:val="none" w:sz="0" w:space="0" w:color="auto"/>
                <w:right w:val="none" w:sz="0" w:space="0" w:color="auto"/>
              </w:divBdr>
            </w:div>
            <w:div w:id="9382642">
              <w:marLeft w:val="0"/>
              <w:marRight w:val="0"/>
              <w:marTop w:val="0"/>
              <w:marBottom w:val="0"/>
              <w:divBdr>
                <w:top w:val="none" w:sz="0" w:space="0" w:color="auto"/>
                <w:left w:val="none" w:sz="0" w:space="0" w:color="auto"/>
                <w:bottom w:val="none" w:sz="0" w:space="0" w:color="auto"/>
                <w:right w:val="none" w:sz="0" w:space="0" w:color="auto"/>
              </w:divBdr>
            </w:div>
            <w:div w:id="230849712">
              <w:marLeft w:val="0"/>
              <w:marRight w:val="0"/>
              <w:marTop w:val="0"/>
              <w:marBottom w:val="0"/>
              <w:divBdr>
                <w:top w:val="none" w:sz="0" w:space="0" w:color="auto"/>
                <w:left w:val="none" w:sz="0" w:space="0" w:color="auto"/>
                <w:bottom w:val="none" w:sz="0" w:space="0" w:color="auto"/>
                <w:right w:val="none" w:sz="0" w:space="0" w:color="auto"/>
              </w:divBdr>
            </w:div>
          </w:divsChild>
        </w:div>
        <w:div w:id="1700617850">
          <w:marLeft w:val="0"/>
          <w:marRight w:val="0"/>
          <w:marTop w:val="0"/>
          <w:marBottom w:val="0"/>
          <w:divBdr>
            <w:top w:val="none" w:sz="0" w:space="0" w:color="auto"/>
            <w:left w:val="none" w:sz="0" w:space="0" w:color="auto"/>
            <w:bottom w:val="none" w:sz="0" w:space="0" w:color="auto"/>
            <w:right w:val="none" w:sz="0" w:space="0" w:color="auto"/>
          </w:divBdr>
        </w:div>
        <w:div w:id="550307302">
          <w:marLeft w:val="0"/>
          <w:marRight w:val="0"/>
          <w:marTop w:val="0"/>
          <w:marBottom w:val="0"/>
          <w:divBdr>
            <w:top w:val="none" w:sz="0" w:space="0" w:color="auto"/>
            <w:left w:val="none" w:sz="0" w:space="0" w:color="auto"/>
            <w:bottom w:val="none" w:sz="0" w:space="0" w:color="auto"/>
            <w:right w:val="none" w:sz="0" w:space="0" w:color="auto"/>
          </w:divBdr>
          <w:divsChild>
            <w:div w:id="454059405">
              <w:marLeft w:val="0"/>
              <w:marRight w:val="0"/>
              <w:marTop w:val="0"/>
              <w:marBottom w:val="0"/>
              <w:divBdr>
                <w:top w:val="none" w:sz="0" w:space="0" w:color="auto"/>
                <w:left w:val="none" w:sz="0" w:space="0" w:color="auto"/>
                <w:bottom w:val="none" w:sz="0" w:space="0" w:color="auto"/>
                <w:right w:val="none" w:sz="0" w:space="0" w:color="auto"/>
              </w:divBdr>
            </w:div>
            <w:div w:id="74711855">
              <w:marLeft w:val="0"/>
              <w:marRight w:val="0"/>
              <w:marTop w:val="0"/>
              <w:marBottom w:val="0"/>
              <w:divBdr>
                <w:top w:val="none" w:sz="0" w:space="0" w:color="auto"/>
                <w:left w:val="none" w:sz="0" w:space="0" w:color="auto"/>
                <w:bottom w:val="none" w:sz="0" w:space="0" w:color="auto"/>
                <w:right w:val="none" w:sz="0" w:space="0" w:color="auto"/>
              </w:divBdr>
            </w:div>
            <w:div w:id="701904162">
              <w:marLeft w:val="0"/>
              <w:marRight w:val="0"/>
              <w:marTop w:val="0"/>
              <w:marBottom w:val="0"/>
              <w:divBdr>
                <w:top w:val="none" w:sz="0" w:space="0" w:color="auto"/>
                <w:left w:val="none" w:sz="0" w:space="0" w:color="auto"/>
                <w:bottom w:val="none" w:sz="0" w:space="0" w:color="auto"/>
                <w:right w:val="none" w:sz="0" w:space="0" w:color="auto"/>
              </w:divBdr>
            </w:div>
            <w:div w:id="1623228265">
              <w:marLeft w:val="0"/>
              <w:marRight w:val="0"/>
              <w:marTop w:val="0"/>
              <w:marBottom w:val="0"/>
              <w:divBdr>
                <w:top w:val="none" w:sz="0" w:space="0" w:color="auto"/>
                <w:left w:val="none" w:sz="0" w:space="0" w:color="auto"/>
                <w:bottom w:val="none" w:sz="0" w:space="0" w:color="auto"/>
                <w:right w:val="none" w:sz="0" w:space="0" w:color="auto"/>
              </w:divBdr>
            </w:div>
            <w:div w:id="1393748">
              <w:marLeft w:val="0"/>
              <w:marRight w:val="0"/>
              <w:marTop w:val="0"/>
              <w:marBottom w:val="0"/>
              <w:divBdr>
                <w:top w:val="none" w:sz="0" w:space="0" w:color="auto"/>
                <w:left w:val="none" w:sz="0" w:space="0" w:color="auto"/>
                <w:bottom w:val="none" w:sz="0" w:space="0" w:color="auto"/>
                <w:right w:val="none" w:sz="0" w:space="0" w:color="auto"/>
              </w:divBdr>
            </w:div>
            <w:div w:id="1703551453">
              <w:marLeft w:val="0"/>
              <w:marRight w:val="0"/>
              <w:marTop w:val="0"/>
              <w:marBottom w:val="0"/>
              <w:divBdr>
                <w:top w:val="none" w:sz="0" w:space="0" w:color="auto"/>
                <w:left w:val="none" w:sz="0" w:space="0" w:color="auto"/>
                <w:bottom w:val="none" w:sz="0" w:space="0" w:color="auto"/>
                <w:right w:val="none" w:sz="0" w:space="0" w:color="auto"/>
              </w:divBdr>
            </w:div>
            <w:div w:id="968129367">
              <w:marLeft w:val="0"/>
              <w:marRight w:val="0"/>
              <w:marTop w:val="0"/>
              <w:marBottom w:val="0"/>
              <w:divBdr>
                <w:top w:val="none" w:sz="0" w:space="0" w:color="auto"/>
                <w:left w:val="none" w:sz="0" w:space="0" w:color="auto"/>
                <w:bottom w:val="none" w:sz="0" w:space="0" w:color="auto"/>
                <w:right w:val="none" w:sz="0" w:space="0" w:color="auto"/>
              </w:divBdr>
            </w:div>
            <w:div w:id="1844205435">
              <w:marLeft w:val="0"/>
              <w:marRight w:val="0"/>
              <w:marTop w:val="0"/>
              <w:marBottom w:val="0"/>
              <w:divBdr>
                <w:top w:val="none" w:sz="0" w:space="0" w:color="auto"/>
                <w:left w:val="none" w:sz="0" w:space="0" w:color="auto"/>
                <w:bottom w:val="none" w:sz="0" w:space="0" w:color="auto"/>
                <w:right w:val="none" w:sz="0" w:space="0" w:color="auto"/>
              </w:divBdr>
            </w:div>
            <w:div w:id="461656432">
              <w:marLeft w:val="0"/>
              <w:marRight w:val="0"/>
              <w:marTop w:val="0"/>
              <w:marBottom w:val="0"/>
              <w:divBdr>
                <w:top w:val="none" w:sz="0" w:space="0" w:color="auto"/>
                <w:left w:val="none" w:sz="0" w:space="0" w:color="auto"/>
                <w:bottom w:val="none" w:sz="0" w:space="0" w:color="auto"/>
                <w:right w:val="none" w:sz="0" w:space="0" w:color="auto"/>
              </w:divBdr>
            </w:div>
          </w:divsChild>
        </w:div>
        <w:div w:id="1614440417">
          <w:marLeft w:val="0"/>
          <w:marRight w:val="0"/>
          <w:marTop w:val="0"/>
          <w:marBottom w:val="0"/>
          <w:divBdr>
            <w:top w:val="none" w:sz="0" w:space="0" w:color="auto"/>
            <w:left w:val="none" w:sz="0" w:space="0" w:color="auto"/>
            <w:bottom w:val="none" w:sz="0" w:space="0" w:color="auto"/>
            <w:right w:val="none" w:sz="0" w:space="0" w:color="auto"/>
          </w:divBdr>
        </w:div>
        <w:div w:id="1188830585">
          <w:marLeft w:val="0"/>
          <w:marRight w:val="0"/>
          <w:marTop w:val="0"/>
          <w:marBottom w:val="0"/>
          <w:divBdr>
            <w:top w:val="none" w:sz="0" w:space="0" w:color="auto"/>
            <w:left w:val="none" w:sz="0" w:space="0" w:color="auto"/>
            <w:bottom w:val="none" w:sz="0" w:space="0" w:color="auto"/>
            <w:right w:val="none" w:sz="0" w:space="0" w:color="auto"/>
          </w:divBdr>
          <w:divsChild>
            <w:div w:id="978847705">
              <w:marLeft w:val="0"/>
              <w:marRight w:val="0"/>
              <w:marTop w:val="0"/>
              <w:marBottom w:val="0"/>
              <w:divBdr>
                <w:top w:val="none" w:sz="0" w:space="0" w:color="auto"/>
                <w:left w:val="none" w:sz="0" w:space="0" w:color="auto"/>
                <w:bottom w:val="none" w:sz="0" w:space="0" w:color="auto"/>
                <w:right w:val="none" w:sz="0" w:space="0" w:color="auto"/>
              </w:divBdr>
            </w:div>
          </w:divsChild>
        </w:div>
        <w:div w:id="1249926496">
          <w:marLeft w:val="0"/>
          <w:marRight w:val="0"/>
          <w:marTop w:val="0"/>
          <w:marBottom w:val="0"/>
          <w:divBdr>
            <w:top w:val="none" w:sz="0" w:space="0" w:color="auto"/>
            <w:left w:val="none" w:sz="0" w:space="0" w:color="auto"/>
            <w:bottom w:val="none" w:sz="0" w:space="0" w:color="auto"/>
            <w:right w:val="none" w:sz="0" w:space="0" w:color="auto"/>
          </w:divBdr>
        </w:div>
        <w:div w:id="2082170402">
          <w:marLeft w:val="0"/>
          <w:marRight w:val="0"/>
          <w:marTop w:val="0"/>
          <w:marBottom w:val="0"/>
          <w:divBdr>
            <w:top w:val="none" w:sz="0" w:space="0" w:color="auto"/>
            <w:left w:val="none" w:sz="0" w:space="0" w:color="auto"/>
            <w:bottom w:val="none" w:sz="0" w:space="0" w:color="auto"/>
            <w:right w:val="none" w:sz="0" w:space="0" w:color="auto"/>
          </w:divBdr>
          <w:divsChild>
            <w:div w:id="1094402382">
              <w:marLeft w:val="0"/>
              <w:marRight w:val="0"/>
              <w:marTop w:val="0"/>
              <w:marBottom w:val="0"/>
              <w:divBdr>
                <w:top w:val="none" w:sz="0" w:space="0" w:color="auto"/>
                <w:left w:val="none" w:sz="0" w:space="0" w:color="auto"/>
                <w:bottom w:val="none" w:sz="0" w:space="0" w:color="auto"/>
                <w:right w:val="none" w:sz="0" w:space="0" w:color="auto"/>
              </w:divBdr>
            </w:div>
            <w:div w:id="1749693530">
              <w:marLeft w:val="0"/>
              <w:marRight w:val="0"/>
              <w:marTop w:val="0"/>
              <w:marBottom w:val="0"/>
              <w:divBdr>
                <w:top w:val="none" w:sz="0" w:space="0" w:color="auto"/>
                <w:left w:val="none" w:sz="0" w:space="0" w:color="auto"/>
                <w:bottom w:val="none" w:sz="0" w:space="0" w:color="auto"/>
                <w:right w:val="none" w:sz="0" w:space="0" w:color="auto"/>
              </w:divBdr>
            </w:div>
          </w:divsChild>
        </w:div>
        <w:div w:id="1187015157">
          <w:marLeft w:val="0"/>
          <w:marRight w:val="0"/>
          <w:marTop w:val="0"/>
          <w:marBottom w:val="0"/>
          <w:divBdr>
            <w:top w:val="none" w:sz="0" w:space="0" w:color="auto"/>
            <w:left w:val="none" w:sz="0" w:space="0" w:color="auto"/>
            <w:bottom w:val="none" w:sz="0" w:space="0" w:color="auto"/>
            <w:right w:val="none" w:sz="0" w:space="0" w:color="auto"/>
          </w:divBdr>
        </w:div>
        <w:div w:id="725033674">
          <w:marLeft w:val="0"/>
          <w:marRight w:val="0"/>
          <w:marTop w:val="0"/>
          <w:marBottom w:val="0"/>
          <w:divBdr>
            <w:top w:val="none" w:sz="0" w:space="0" w:color="auto"/>
            <w:left w:val="none" w:sz="0" w:space="0" w:color="auto"/>
            <w:bottom w:val="none" w:sz="0" w:space="0" w:color="auto"/>
            <w:right w:val="none" w:sz="0" w:space="0" w:color="auto"/>
          </w:divBdr>
          <w:divsChild>
            <w:div w:id="334773163">
              <w:marLeft w:val="0"/>
              <w:marRight w:val="0"/>
              <w:marTop w:val="0"/>
              <w:marBottom w:val="0"/>
              <w:divBdr>
                <w:top w:val="none" w:sz="0" w:space="0" w:color="auto"/>
                <w:left w:val="none" w:sz="0" w:space="0" w:color="auto"/>
                <w:bottom w:val="none" w:sz="0" w:space="0" w:color="auto"/>
                <w:right w:val="none" w:sz="0" w:space="0" w:color="auto"/>
              </w:divBdr>
            </w:div>
            <w:div w:id="614795140">
              <w:marLeft w:val="0"/>
              <w:marRight w:val="0"/>
              <w:marTop w:val="0"/>
              <w:marBottom w:val="0"/>
              <w:divBdr>
                <w:top w:val="none" w:sz="0" w:space="0" w:color="auto"/>
                <w:left w:val="none" w:sz="0" w:space="0" w:color="auto"/>
                <w:bottom w:val="none" w:sz="0" w:space="0" w:color="auto"/>
                <w:right w:val="none" w:sz="0" w:space="0" w:color="auto"/>
              </w:divBdr>
            </w:div>
            <w:div w:id="1377660937">
              <w:marLeft w:val="0"/>
              <w:marRight w:val="0"/>
              <w:marTop w:val="0"/>
              <w:marBottom w:val="0"/>
              <w:divBdr>
                <w:top w:val="none" w:sz="0" w:space="0" w:color="auto"/>
                <w:left w:val="none" w:sz="0" w:space="0" w:color="auto"/>
                <w:bottom w:val="none" w:sz="0" w:space="0" w:color="auto"/>
                <w:right w:val="none" w:sz="0" w:space="0" w:color="auto"/>
              </w:divBdr>
            </w:div>
            <w:div w:id="898708178">
              <w:marLeft w:val="0"/>
              <w:marRight w:val="0"/>
              <w:marTop w:val="0"/>
              <w:marBottom w:val="0"/>
              <w:divBdr>
                <w:top w:val="none" w:sz="0" w:space="0" w:color="auto"/>
                <w:left w:val="none" w:sz="0" w:space="0" w:color="auto"/>
                <w:bottom w:val="none" w:sz="0" w:space="0" w:color="auto"/>
                <w:right w:val="none" w:sz="0" w:space="0" w:color="auto"/>
              </w:divBdr>
            </w:div>
            <w:div w:id="1241334022">
              <w:marLeft w:val="0"/>
              <w:marRight w:val="0"/>
              <w:marTop w:val="0"/>
              <w:marBottom w:val="0"/>
              <w:divBdr>
                <w:top w:val="none" w:sz="0" w:space="0" w:color="auto"/>
                <w:left w:val="none" w:sz="0" w:space="0" w:color="auto"/>
                <w:bottom w:val="none" w:sz="0" w:space="0" w:color="auto"/>
                <w:right w:val="none" w:sz="0" w:space="0" w:color="auto"/>
              </w:divBdr>
            </w:div>
            <w:div w:id="338392207">
              <w:marLeft w:val="0"/>
              <w:marRight w:val="0"/>
              <w:marTop w:val="0"/>
              <w:marBottom w:val="0"/>
              <w:divBdr>
                <w:top w:val="none" w:sz="0" w:space="0" w:color="auto"/>
                <w:left w:val="none" w:sz="0" w:space="0" w:color="auto"/>
                <w:bottom w:val="none" w:sz="0" w:space="0" w:color="auto"/>
                <w:right w:val="none" w:sz="0" w:space="0" w:color="auto"/>
              </w:divBdr>
            </w:div>
            <w:div w:id="939795807">
              <w:marLeft w:val="0"/>
              <w:marRight w:val="0"/>
              <w:marTop w:val="0"/>
              <w:marBottom w:val="0"/>
              <w:divBdr>
                <w:top w:val="none" w:sz="0" w:space="0" w:color="auto"/>
                <w:left w:val="none" w:sz="0" w:space="0" w:color="auto"/>
                <w:bottom w:val="none" w:sz="0" w:space="0" w:color="auto"/>
                <w:right w:val="none" w:sz="0" w:space="0" w:color="auto"/>
              </w:divBdr>
            </w:div>
            <w:div w:id="1257440962">
              <w:marLeft w:val="0"/>
              <w:marRight w:val="0"/>
              <w:marTop w:val="0"/>
              <w:marBottom w:val="0"/>
              <w:divBdr>
                <w:top w:val="none" w:sz="0" w:space="0" w:color="auto"/>
                <w:left w:val="none" w:sz="0" w:space="0" w:color="auto"/>
                <w:bottom w:val="none" w:sz="0" w:space="0" w:color="auto"/>
                <w:right w:val="none" w:sz="0" w:space="0" w:color="auto"/>
              </w:divBdr>
            </w:div>
            <w:div w:id="1046879373">
              <w:marLeft w:val="0"/>
              <w:marRight w:val="0"/>
              <w:marTop w:val="0"/>
              <w:marBottom w:val="0"/>
              <w:divBdr>
                <w:top w:val="none" w:sz="0" w:space="0" w:color="auto"/>
                <w:left w:val="none" w:sz="0" w:space="0" w:color="auto"/>
                <w:bottom w:val="none" w:sz="0" w:space="0" w:color="auto"/>
                <w:right w:val="none" w:sz="0" w:space="0" w:color="auto"/>
              </w:divBdr>
            </w:div>
            <w:div w:id="1405302185">
              <w:marLeft w:val="0"/>
              <w:marRight w:val="0"/>
              <w:marTop w:val="0"/>
              <w:marBottom w:val="0"/>
              <w:divBdr>
                <w:top w:val="none" w:sz="0" w:space="0" w:color="auto"/>
                <w:left w:val="none" w:sz="0" w:space="0" w:color="auto"/>
                <w:bottom w:val="none" w:sz="0" w:space="0" w:color="auto"/>
                <w:right w:val="none" w:sz="0" w:space="0" w:color="auto"/>
              </w:divBdr>
            </w:div>
            <w:div w:id="985934125">
              <w:marLeft w:val="0"/>
              <w:marRight w:val="0"/>
              <w:marTop w:val="0"/>
              <w:marBottom w:val="0"/>
              <w:divBdr>
                <w:top w:val="none" w:sz="0" w:space="0" w:color="auto"/>
                <w:left w:val="none" w:sz="0" w:space="0" w:color="auto"/>
                <w:bottom w:val="none" w:sz="0" w:space="0" w:color="auto"/>
                <w:right w:val="none" w:sz="0" w:space="0" w:color="auto"/>
              </w:divBdr>
            </w:div>
            <w:div w:id="1209145455">
              <w:marLeft w:val="0"/>
              <w:marRight w:val="0"/>
              <w:marTop w:val="0"/>
              <w:marBottom w:val="0"/>
              <w:divBdr>
                <w:top w:val="none" w:sz="0" w:space="0" w:color="auto"/>
                <w:left w:val="none" w:sz="0" w:space="0" w:color="auto"/>
                <w:bottom w:val="none" w:sz="0" w:space="0" w:color="auto"/>
                <w:right w:val="none" w:sz="0" w:space="0" w:color="auto"/>
              </w:divBdr>
            </w:div>
            <w:div w:id="2037267958">
              <w:marLeft w:val="0"/>
              <w:marRight w:val="0"/>
              <w:marTop w:val="0"/>
              <w:marBottom w:val="0"/>
              <w:divBdr>
                <w:top w:val="none" w:sz="0" w:space="0" w:color="auto"/>
                <w:left w:val="none" w:sz="0" w:space="0" w:color="auto"/>
                <w:bottom w:val="none" w:sz="0" w:space="0" w:color="auto"/>
                <w:right w:val="none" w:sz="0" w:space="0" w:color="auto"/>
              </w:divBdr>
            </w:div>
            <w:div w:id="662004542">
              <w:marLeft w:val="0"/>
              <w:marRight w:val="0"/>
              <w:marTop w:val="0"/>
              <w:marBottom w:val="0"/>
              <w:divBdr>
                <w:top w:val="none" w:sz="0" w:space="0" w:color="auto"/>
                <w:left w:val="none" w:sz="0" w:space="0" w:color="auto"/>
                <w:bottom w:val="none" w:sz="0" w:space="0" w:color="auto"/>
                <w:right w:val="none" w:sz="0" w:space="0" w:color="auto"/>
              </w:divBdr>
            </w:div>
            <w:div w:id="1741899190">
              <w:marLeft w:val="0"/>
              <w:marRight w:val="0"/>
              <w:marTop w:val="0"/>
              <w:marBottom w:val="0"/>
              <w:divBdr>
                <w:top w:val="none" w:sz="0" w:space="0" w:color="auto"/>
                <w:left w:val="none" w:sz="0" w:space="0" w:color="auto"/>
                <w:bottom w:val="none" w:sz="0" w:space="0" w:color="auto"/>
                <w:right w:val="none" w:sz="0" w:space="0" w:color="auto"/>
              </w:divBdr>
            </w:div>
            <w:div w:id="1922639055">
              <w:marLeft w:val="0"/>
              <w:marRight w:val="0"/>
              <w:marTop w:val="0"/>
              <w:marBottom w:val="0"/>
              <w:divBdr>
                <w:top w:val="none" w:sz="0" w:space="0" w:color="auto"/>
                <w:left w:val="none" w:sz="0" w:space="0" w:color="auto"/>
                <w:bottom w:val="none" w:sz="0" w:space="0" w:color="auto"/>
                <w:right w:val="none" w:sz="0" w:space="0" w:color="auto"/>
              </w:divBdr>
            </w:div>
            <w:div w:id="873931941">
              <w:marLeft w:val="0"/>
              <w:marRight w:val="0"/>
              <w:marTop w:val="0"/>
              <w:marBottom w:val="0"/>
              <w:divBdr>
                <w:top w:val="none" w:sz="0" w:space="0" w:color="auto"/>
                <w:left w:val="none" w:sz="0" w:space="0" w:color="auto"/>
                <w:bottom w:val="none" w:sz="0" w:space="0" w:color="auto"/>
                <w:right w:val="none" w:sz="0" w:space="0" w:color="auto"/>
              </w:divBdr>
            </w:div>
            <w:div w:id="1808664601">
              <w:marLeft w:val="0"/>
              <w:marRight w:val="0"/>
              <w:marTop w:val="0"/>
              <w:marBottom w:val="0"/>
              <w:divBdr>
                <w:top w:val="none" w:sz="0" w:space="0" w:color="auto"/>
                <w:left w:val="none" w:sz="0" w:space="0" w:color="auto"/>
                <w:bottom w:val="none" w:sz="0" w:space="0" w:color="auto"/>
                <w:right w:val="none" w:sz="0" w:space="0" w:color="auto"/>
              </w:divBdr>
            </w:div>
            <w:div w:id="802037120">
              <w:marLeft w:val="0"/>
              <w:marRight w:val="0"/>
              <w:marTop w:val="0"/>
              <w:marBottom w:val="0"/>
              <w:divBdr>
                <w:top w:val="none" w:sz="0" w:space="0" w:color="auto"/>
                <w:left w:val="none" w:sz="0" w:space="0" w:color="auto"/>
                <w:bottom w:val="none" w:sz="0" w:space="0" w:color="auto"/>
                <w:right w:val="none" w:sz="0" w:space="0" w:color="auto"/>
              </w:divBdr>
            </w:div>
            <w:div w:id="1214662411">
              <w:marLeft w:val="0"/>
              <w:marRight w:val="0"/>
              <w:marTop w:val="0"/>
              <w:marBottom w:val="0"/>
              <w:divBdr>
                <w:top w:val="none" w:sz="0" w:space="0" w:color="auto"/>
                <w:left w:val="none" w:sz="0" w:space="0" w:color="auto"/>
                <w:bottom w:val="none" w:sz="0" w:space="0" w:color="auto"/>
                <w:right w:val="none" w:sz="0" w:space="0" w:color="auto"/>
              </w:divBdr>
            </w:div>
            <w:div w:id="249121477">
              <w:marLeft w:val="0"/>
              <w:marRight w:val="0"/>
              <w:marTop w:val="0"/>
              <w:marBottom w:val="0"/>
              <w:divBdr>
                <w:top w:val="none" w:sz="0" w:space="0" w:color="auto"/>
                <w:left w:val="none" w:sz="0" w:space="0" w:color="auto"/>
                <w:bottom w:val="none" w:sz="0" w:space="0" w:color="auto"/>
                <w:right w:val="none" w:sz="0" w:space="0" w:color="auto"/>
              </w:divBdr>
            </w:div>
            <w:div w:id="130514052">
              <w:marLeft w:val="0"/>
              <w:marRight w:val="0"/>
              <w:marTop w:val="0"/>
              <w:marBottom w:val="0"/>
              <w:divBdr>
                <w:top w:val="none" w:sz="0" w:space="0" w:color="auto"/>
                <w:left w:val="none" w:sz="0" w:space="0" w:color="auto"/>
                <w:bottom w:val="none" w:sz="0" w:space="0" w:color="auto"/>
                <w:right w:val="none" w:sz="0" w:space="0" w:color="auto"/>
              </w:divBdr>
            </w:div>
            <w:div w:id="1949387833">
              <w:marLeft w:val="0"/>
              <w:marRight w:val="0"/>
              <w:marTop w:val="0"/>
              <w:marBottom w:val="0"/>
              <w:divBdr>
                <w:top w:val="none" w:sz="0" w:space="0" w:color="auto"/>
                <w:left w:val="none" w:sz="0" w:space="0" w:color="auto"/>
                <w:bottom w:val="none" w:sz="0" w:space="0" w:color="auto"/>
                <w:right w:val="none" w:sz="0" w:space="0" w:color="auto"/>
              </w:divBdr>
            </w:div>
            <w:div w:id="1482965515">
              <w:marLeft w:val="0"/>
              <w:marRight w:val="0"/>
              <w:marTop w:val="0"/>
              <w:marBottom w:val="0"/>
              <w:divBdr>
                <w:top w:val="none" w:sz="0" w:space="0" w:color="auto"/>
                <w:left w:val="none" w:sz="0" w:space="0" w:color="auto"/>
                <w:bottom w:val="none" w:sz="0" w:space="0" w:color="auto"/>
                <w:right w:val="none" w:sz="0" w:space="0" w:color="auto"/>
              </w:divBdr>
            </w:div>
            <w:div w:id="1258709302">
              <w:marLeft w:val="0"/>
              <w:marRight w:val="0"/>
              <w:marTop w:val="0"/>
              <w:marBottom w:val="0"/>
              <w:divBdr>
                <w:top w:val="none" w:sz="0" w:space="0" w:color="auto"/>
                <w:left w:val="none" w:sz="0" w:space="0" w:color="auto"/>
                <w:bottom w:val="none" w:sz="0" w:space="0" w:color="auto"/>
                <w:right w:val="none" w:sz="0" w:space="0" w:color="auto"/>
              </w:divBdr>
            </w:div>
            <w:div w:id="1910849188">
              <w:marLeft w:val="0"/>
              <w:marRight w:val="0"/>
              <w:marTop w:val="0"/>
              <w:marBottom w:val="0"/>
              <w:divBdr>
                <w:top w:val="none" w:sz="0" w:space="0" w:color="auto"/>
                <w:left w:val="none" w:sz="0" w:space="0" w:color="auto"/>
                <w:bottom w:val="none" w:sz="0" w:space="0" w:color="auto"/>
                <w:right w:val="none" w:sz="0" w:space="0" w:color="auto"/>
              </w:divBdr>
            </w:div>
            <w:div w:id="672684362">
              <w:marLeft w:val="0"/>
              <w:marRight w:val="0"/>
              <w:marTop w:val="0"/>
              <w:marBottom w:val="0"/>
              <w:divBdr>
                <w:top w:val="none" w:sz="0" w:space="0" w:color="auto"/>
                <w:left w:val="none" w:sz="0" w:space="0" w:color="auto"/>
                <w:bottom w:val="none" w:sz="0" w:space="0" w:color="auto"/>
                <w:right w:val="none" w:sz="0" w:space="0" w:color="auto"/>
              </w:divBdr>
            </w:div>
            <w:div w:id="440491696">
              <w:marLeft w:val="0"/>
              <w:marRight w:val="0"/>
              <w:marTop w:val="0"/>
              <w:marBottom w:val="0"/>
              <w:divBdr>
                <w:top w:val="none" w:sz="0" w:space="0" w:color="auto"/>
                <w:left w:val="none" w:sz="0" w:space="0" w:color="auto"/>
                <w:bottom w:val="none" w:sz="0" w:space="0" w:color="auto"/>
                <w:right w:val="none" w:sz="0" w:space="0" w:color="auto"/>
              </w:divBdr>
            </w:div>
            <w:div w:id="675154123">
              <w:marLeft w:val="0"/>
              <w:marRight w:val="0"/>
              <w:marTop w:val="0"/>
              <w:marBottom w:val="0"/>
              <w:divBdr>
                <w:top w:val="none" w:sz="0" w:space="0" w:color="auto"/>
                <w:left w:val="none" w:sz="0" w:space="0" w:color="auto"/>
                <w:bottom w:val="none" w:sz="0" w:space="0" w:color="auto"/>
                <w:right w:val="none" w:sz="0" w:space="0" w:color="auto"/>
              </w:divBdr>
            </w:div>
            <w:div w:id="1353647491">
              <w:marLeft w:val="0"/>
              <w:marRight w:val="0"/>
              <w:marTop w:val="0"/>
              <w:marBottom w:val="0"/>
              <w:divBdr>
                <w:top w:val="none" w:sz="0" w:space="0" w:color="auto"/>
                <w:left w:val="none" w:sz="0" w:space="0" w:color="auto"/>
                <w:bottom w:val="none" w:sz="0" w:space="0" w:color="auto"/>
                <w:right w:val="none" w:sz="0" w:space="0" w:color="auto"/>
              </w:divBdr>
            </w:div>
            <w:div w:id="2106728649">
              <w:marLeft w:val="0"/>
              <w:marRight w:val="0"/>
              <w:marTop w:val="0"/>
              <w:marBottom w:val="0"/>
              <w:divBdr>
                <w:top w:val="none" w:sz="0" w:space="0" w:color="auto"/>
                <w:left w:val="none" w:sz="0" w:space="0" w:color="auto"/>
                <w:bottom w:val="none" w:sz="0" w:space="0" w:color="auto"/>
                <w:right w:val="none" w:sz="0" w:space="0" w:color="auto"/>
              </w:divBdr>
            </w:div>
            <w:div w:id="1621716076">
              <w:marLeft w:val="0"/>
              <w:marRight w:val="0"/>
              <w:marTop w:val="0"/>
              <w:marBottom w:val="0"/>
              <w:divBdr>
                <w:top w:val="none" w:sz="0" w:space="0" w:color="auto"/>
                <w:left w:val="none" w:sz="0" w:space="0" w:color="auto"/>
                <w:bottom w:val="none" w:sz="0" w:space="0" w:color="auto"/>
                <w:right w:val="none" w:sz="0" w:space="0" w:color="auto"/>
              </w:divBdr>
            </w:div>
            <w:div w:id="433675753">
              <w:marLeft w:val="0"/>
              <w:marRight w:val="0"/>
              <w:marTop w:val="0"/>
              <w:marBottom w:val="0"/>
              <w:divBdr>
                <w:top w:val="none" w:sz="0" w:space="0" w:color="auto"/>
                <w:left w:val="none" w:sz="0" w:space="0" w:color="auto"/>
                <w:bottom w:val="none" w:sz="0" w:space="0" w:color="auto"/>
                <w:right w:val="none" w:sz="0" w:space="0" w:color="auto"/>
              </w:divBdr>
            </w:div>
            <w:div w:id="1791780745">
              <w:marLeft w:val="0"/>
              <w:marRight w:val="0"/>
              <w:marTop w:val="0"/>
              <w:marBottom w:val="0"/>
              <w:divBdr>
                <w:top w:val="none" w:sz="0" w:space="0" w:color="auto"/>
                <w:left w:val="none" w:sz="0" w:space="0" w:color="auto"/>
                <w:bottom w:val="none" w:sz="0" w:space="0" w:color="auto"/>
                <w:right w:val="none" w:sz="0" w:space="0" w:color="auto"/>
              </w:divBdr>
            </w:div>
            <w:div w:id="322707132">
              <w:marLeft w:val="0"/>
              <w:marRight w:val="0"/>
              <w:marTop w:val="0"/>
              <w:marBottom w:val="0"/>
              <w:divBdr>
                <w:top w:val="none" w:sz="0" w:space="0" w:color="auto"/>
                <w:left w:val="none" w:sz="0" w:space="0" w:color="auto"/>
                <w:bottom w:val="none" w:sz="0" w:space="0" w:color="auto"/>
                <w:right w:val="none" w:sz="0" w:space="0" w:color="auto"/>
              </w:divBdr>
            </w:div>
            <w:div w:id="434987238">
              <w:marLeft w:val="0"/>
              <w:marRight w:val="0"/>
              <w:marTop w:val="0"/>
              <w:marBottom w:val="0"/>
              <w:divBdr>
                <w:top w:val="none" w:sz="0" w:space="0" w:color="auto"/>
                <w:left w:val="none" w:sz="0" w:space="0" w:color="auto"/>
                <w:bottom w:val="none" w:sz="0" w:space="0" w:color="auto"/>
                <w:right w:val="none" w:sz="0" w:space="0" w:color="auto"/>
              </w:divBdr>
            </w:div>
            <w:div w:id="95907977">
              <w:marLeft w:val="0"/>
              <w:marRight w:val="0"/>
              <w:marTop w:val="0"/>
              <w:marBottom w:val="0"/>
              <w:divBdr>
                <w:top w:val="none" w:sz="0" w:space="0" w:color="auto"/>
                <w:left w:val="none" w:sz="0" w:space="0" w:color="auto"/>
                <w:bottom w:val="none" w:sz="0" w:space="0" w:color="auto"/>
                <w:right w:val="none" w:sz="0" w:space="0" w:color="auto"/>
              </w:divBdr>
            </w:div>
            <w:div w:id="1366174884">
              <w:marLeft w:val="0"/>
              <w:marRight w:val="0"/>
              <w:marTop w:val="0"/>
              <w:marBottom w:val="0"/>
              <w:divBdr>
                <w:top w:val="none" w:sz="0" w:space="0" w:color="auto"/>
                <w:left w:val="none" w:sz="0" w:space="0" w:color="auto"/>
                <w:bottom w:val="none" w:sz="0" w:space="0" w:color="auto"/>
                <w:right w:val="none" w:sz="0" w:space="0" w:color="auto"/>
              </w:divBdr>
            </w:div>
            <w:div w:id="708455667">
              <w:marLeft w:val="0"/>
              <w:marRight w:val="0"/>
              <w:marTop w:val="0"/>
              <w:marBottom w:val="0"/>
              <w:divBdr>
                <w:top w:val="none" w:sz="0" w:space="0" w:color="auto"/>
                <w:left w:val="none" w:sz="0" w:space="0" w:color="auto"/>
                <w:bottom w:val="none" w:sz="0" w:space="0" w:color="auto"/>
                <w:right w:val="none" w:sz="0" w:space="0" w:color="auto"/>
              </w:divBdr>
            </w:div>
            <w:div w:id="2091461396">
              <w:marLeft w:val="0"/>
              <w:marRight w:val="0"/>
              <w:marTop w:val="0"/>
              <w:marBottom w:val="0"/>
              <w:divBdr>
                <w:top w:val="none" w:sz="0" w:space="0" w:color="auto"/>
                <w:left w:val="none" w:sz="0" w:space="0" w:color="auto"/>
                <w:bottom w:val="none" w:sz="0" w:space="0" w:color="auto"/>
                <w:right w:val="none" w:sz="0" w:space="0" w:color="auto"/>
              </w:divBdr>
            </w:div>
            <w:div w:id="713382456">
              <w:marLeft w:val="0"/>
              <w:marRight w:val="0"/>
              <w:marTop w:val="0"/>
              <w:marBottom w:val="0"/>
              <w:divBdr>
                <w:top w:val="none" w:sz="0" w:space="0" w:color="auto"/>
                <w:left w:val="none" w:sz="0" w:space="0" w:color="auto"/>
                <w:bottom w:val="none" w:sz="0" w:space="0" w:color="auto"/>
                <w:right w:val="none" w:sz="0" w:space="0" w:color="auto"/>
              </w:divBdr>
            </w:div>
            <w:div w:id="999190577">
              <w:marLeft w:val="0"/>
              <w:marRight w:val="0"/>
              <w:marTop w:val="0"/>
              <w:marBottom w:val="0"/>
              <w:divBdr>
                <w:top w:val="none" w:sz="0" w:space="0" w:color="auto"/>
                <w:left w:val="none" w:sz="0" w:space="0" w:color="auto"/>
                <w:bottom w:val="none" w:sz="0" w:space="0" w:color="auto"/>
                <w:right w:val="none" w:sz="0" w:space="0" w:color="auto"/>
              </w:divBdr>
            </w:div>
            <w:div w:id="536043676">
              <w:marLeft w:val="0"/>
              <w:marRight w:val="0"/>
              <w:marTop w:val="0"/>
              <w:marBottom w:val="0"/>
              <w:divBdr>
                <w:top w:val="none" w:sz="0" w:space="0" w:color="auto"/>
                <w:left w:val="none" w:sz="0" w:space="0" w:color="auto"/>
                <w:bottom w:val="none" w:sz="0" w:space="0" w:color="auto"/>
                <w:right w:val="none" w:sz="0" w:space="0" w:color="auto"/>
              </w:divBdr>
            </w:div>
            <w:div w:id="1979728304">
              <w:marLeft w:val="0"/>
              <w:marRight w:val="0"/>
              <w:marTop w:val="0"/>
              <w:marBottom w:val="0"/>
              <w:divBdr>
                <w:top w:val="none" w:sz="0" w:space="0" w:color="auto"/>
                <w:left w:val="none" w:sz="0" w:space="0" w:color="auto"/>
                <w:bottom w:val="none" w:sz="0" w:space="0" w:color="auto"/>
                <w:right w:val="none" w:sz="0" w:space="0" w:color="auto"/>
              </w:divBdr>
            </w:div>
            <w:div w:id="691613539">
              <w:marLeft w:val="0"/>
              <w:marRight w:val="0"/>
              <w:marTop w:val="0"/>
              <w:marBottom w:val="0"/>
              <w:divBdr>
                <w:top w:val="none" w:sz="0" w:space="0" w:color="auto"/>
                <w:left w:val="none" w:sz="0" w:space="0" w:color="auto"/>
                <w:bottom w:val="none" w:sz="0" w:space="0" w:color="auto"/>
                <w:right w:val="none" w:sz="0" w:space="0" w:color="auto"/>
              </w:divBdr>
            </w:div>
            <w:div w:id="1811704353">
              <w:marLeft w:val="0"/>
              <w:marRight w:val="0"/>
              <w:marTop w:val="0"/>
              <w:marBottom w:val="0"/>
              <w:divBdr>
                <w:top w:val="none" w:sz="0" w:space="0" w:color="auto"/>
                <w:left w:val="none" w:sz="0" w:space="0" w:color="auto"/>
                <w:bottom w:val="none" w:sz="0" w:space="0" w:color="auto"/>
                <w:right w:val="none" w:sz="0" w:space="0" w:color="auto"/>
              </w:divBdr>
            </w:div>
            <w:div w:id="369768545">
              <w:marLeft w:val="0"/>
              <w:marRight w:val="0"/>
              <w:marTop w:val="0"/>
              <w:marBottom w:val="0"/>
              <w:divBdr>
                <w:top w:val="none" w:sz="0" w:space="0" w:color="auto"/>
                <w:left w:val="none" w:sz="0" w:space="0" w:color="auto"/>
                <w:bottom w:val="none" w:sz="0" w:space="0" w:color="auto"/>
                <w:right w:val="none" w:sz="0" w:space="0" w:color="auto"/>
              </w:divBdr>
            </w:div>
            <w:div w:id="68575545">
              <w:marLeft w:val="0"/>
              <w:marRight w:val="0"/>
              <w:marTop w:val="0"/>
              <w:marBottom w:val="0"/>
              <w:divBdr>
                <w:top w:val="none" w:sz="0" w:space="0" w:color="auto"/>
                <w:left w:val="none" w:sz="0" w:space="0" w:color="auto"/>
                <w:bottom w:val="none" w:sz="0" w:space="0" w:color="auto"/>
                <w:right w:val="none" w:sz="0" w:space="0" w:color="auto"/>
              </w:divBdr>
            </w:div>
            <w:div w:id="1655645922">
              <w:marLeft w:val="0"/>
              <w:marRight w:val="0"/>
              <w:marTop w:val="0"/>
              <w:marBottom w:val="0"/>
              <w:divBdr>
                <w:top w:val="none" w:sz="0" w:space="0" w:color="auto"/>
                <w:left w:val="none" w:sz="0" w:space="0" w:color="auto"/>
                <w:bottom w:val="none" w:sz="0" w:space="0" w:color="auto"/>
                <w:right w:val="none" w:sz="0" w:space="0" w:color="auto"/>
              </w:divBdr>
            </w:div>
            <w:div w:id="791945339">
              <w:marLeft w:val="0"/>
              <w:marRight w:val="0"/>
              <w:marTop w:val="0"/>
              <w:marBottom w:val="0"/>
              <w:divBdr>
                <w:top w:val="none" w:sz="0" w:space="0" w:color="auto"/>
                <w:left w:val="none" w:sz="0" w:space="0" w:color="auto"/>
                <w:bottom w:val="none" w:sz="0" w:space="0" w:color="auto"/>
                <w:right w:val="none" w:sz="0" w:space="0" w:color="auto"/>
              </w:divBdr>
            </w:div>
            <w:div w:id="803962803">
              <w:marLeft w:val="0"/>
              <w:marRight w:val="0"/>
              <w:marTop w:val="0"/>
              <w:marBottom w:val="0"/>
              <w:divBdr>
                <w:top w:val="none" w:sz="0" w:space="0" w:color="auto"/>
                <w:left w:val="none" w:sz="0" w:space="0" w:color="auto"/>
                <w:bottom w:val="none" w:sz="0" w:space="0" w:color="auto"/>
                <w:right w:val="none" w:sz="0" w:space="0" w:color="auto"/>
              </w:divBdr>
            </w:div>
            <w:div w:id="402341788">
              <w:marLeft w:val="0"/>
              <w:marRight w:val="0"/>
              <w:marTop w:val="0"/>
              <w:marBottom w:val="0"/>
              <w:divBdr>
                <w:top w:val="none" w:sz="0" w:space="0" w:color="auto"/>
                <w:left w:val="none" w:sz="0" w:space="0" w:color="auto"/>
                <w:bottom w:val="none" w:sz="0" w:space="0" w:color="auto"/>
                <w:right w:val="none" w:sz="0" w:space="0" w:color="auto"/>
              </w:divBdr>
            </w:div>
            <w:div w:id="1288587811">
              <w:marLeft w:val="0"/>
              <w:marRight w:val="0"/>
              <w:marTop w:val="0"/>
              <w:marBottom w:val="0"/>
              <w:divBdr>
                <w:top w:val="none" w:sz="0" w:space="0" w:color="auto"/>
                <w:left w:val="none" w:sz="0" w:space="0" w:color="auto"/>
                <w:bottom w:val="none" w:sz="0" w:space="0" w:color="auto"/>
                <w:right w:val="none" w:sz="0" w:space="0" w:color="auto"/>
              </w:divBdr>
            </w:div>
            <w:div w:id="1181316099">
              <w:marLeft w:val="0"/>
              <w:marRight w:val="0"/>
              <w:marTop w:val="0"/>
              <w:marBottom w:val="0"/>
              <w:divBdr>
                <w:top w:val="none" w:sz="0" w:space="0" w:color="auto"/>
                <w:left w:val="none" w:sz="0" w:space="0" w:color="auto"/>
                <w:bottom w:val="none" w:sz="0" w:space="0" w:color="auto"/>
                <w:right w:val="none" w:sz="0" w:space="0" w:color="auto"/>
              </w:divBdr>
            </w:div>
            <w:div w:id="1352337755">
              <w:marLeft w:val="0"/>
              <w:marRight w:val="0"/>
              <w:marTop w:val="0"/>
              <w:marBottom w:val="0"/>
              <w:divBdr>
                <w:top w:val="none" w:sz="0" w:space="0" w:color="auto"/>
                <w:left w:val="none" w:sz="0" w:space="0" w:color="auto"/>
                <w:bottom w:val="none" w:sz="0" w:space="0" w:color="auto"/>
                <w:right w:val="none" w:sz="0" w:space="0" w:color="auto"/>
              </w:divBdr>
            </w:div>
            <w:div w:id="1769037294">
              <w:marLeft w:val="0"/>
              <w:marRight w:val="0"/>
              <w:marTop w:val="0"/>
              <w:marBottom w:val="0"/>
              <w:divBdr>
                <w:top w:val="none" w:sz="0" w:space="0" w:color="auto"/>
                <w:left w:val="none" w:sz="0" w:space="0" w:color="auto"/>
                <w:bottom w:val="none" w:sz="0" w:space="0" w:color="auto"/>
                <w:right w:val="none" w:sz="0" w:space="0" w:color="auto"/>
              </w:divBdr>
            </w:div>
            <w:div w:id="337580759">
              <w:marLeft w:val="0"/>
              <w:marRight w:val="0"/>
              <w:marTop w:val="0"/>
              <w:marBottom w:val="0"/>
              <w:divBdr>
                <w:top w:val="none" w:sz="0" w:space="0" w:color="auto"/>
                <w:left w:val="none" w:sz="0" w:space="0" w:color="auto"/>
                <w:bottom w:val="none" w:sz="0" w:space="0" w:color="auto"/>
                <w:right w:val="none" w:sz="0" w:space="0" w:color="auto"/>
              </w:divBdr>
            </w:div>
            <w:div w:id="1115635007">
              <w:marLeft w:val="0"/>
              <w:marRight w:val="0"/>
              <w:marTop w:val="0"/>
              <w:marBottom w:val="0"/>
              <w:divBdr>
                <w:top w:val="none" w:sz="0" w:space="0" w:color="auto"/>
                <w:left w:val="none" w:sz="0" w:space="0" w:color="auto"/>
                <w:bottom w:val="none" w:sz="0" w:space="0" w:color="auto"/>
                <w:right w:val="none" w:sz="0" w:space="0" w:color="auto"/>
              </w:divBdr>
            </w:div>
            <w:div w:id="703791583">
              <w:marLeft w:val="0"/>
              <w:marRight w:val="0"/>
              <w:marTop w:val="0"/>
              <w:marBottom w:val="0"/>
              <w:divBdr>
                <w:top w:val="none" w:sz="0" w:space="0" w:color="auto"/>
                <w:left w:val="none" w:sz="0" w:space="0" w:color="auto"/>
                <w:bottom w:val="none" w:sz="0" w:space="0" w:color="auto"/>
                <w:right w:val="none" w:sz="0" w:space="0" w:color="auto"/>
              </w:divBdr>
            </w:div>
            <w:div w:id="1117215812">
              <w:marLeft w:val="0"/>
              <w:marRight w:val="0"/>
              <w:marTop w:val="0"/>
              <w:marBottom w:val="0"/>
              <w:divBdr>
                <w:top w:val="none" w:sz="0" w:space="0" w:color="auto"/>
                <w:left w:val="none" w:sz="0" w:space="0" w:color="auto"/>
                <w:bottom w:val="none" w:sz="0" w:space="0" w:color="auto"/>
                <w:right w:val="none" w:sz="0" w:space="0" w:color="auto"/>
              </w:divBdr>
            </w:div>
            <w:div w:id="1071199567">
              <w:marLeft w:val="0"/>
              <w:marRight w:val="0"/>
              <w:marTop w:val="0"/>
              <w:marBottom w:val="0"/>
              <w:divBdr>
                <w:top w:val="none" w:sz="0" w:space="0" w:color="auto"/>
                <w:left w:val="none" w:sz="0" w:space="0" w:color="auto"/>
                <w:bottom w:val="none" w:sz="0" w:space="0" w:color="auto"/>
                <w:right w:val="none" w:sz="0" w:space="0" w:color="auto"/>
              </w:divBdr>
            </w:div>
            <w:div w:id="582373797">
              <w:marLeft w:val="0"/>
              <w:marRight w:val="0"/>
              <w:marTop w:val="0"/>
              <w:marBottom w:val="0"/>
              <w:divBdr>
                <w:top w:val="none" w:sz="0" w:space="0" w:color="auto"/>
                <w:left w:val="none" w:sz="0" w:space="0" w:color="auto"/>
                <w:bottom w:val="none" w:sz="0" w:space="0" w:color="auto"/>
                <w:right w:val="none" w:sz="0" w:space="0" w:color="auto"/>
              </w:divBdr>
            </w:div>
          </w:divsChild>
        </w:div>
        <w:div w:id="1026904529">
          <w:marLeft w:val="0"/>
          <w:marRight w:val="0"/>
          <w:marTop w:val="0"/>
          <w:marBottom w:val="0"/>
          <w:divBdr>
            <w:top w:val="none" w:sz="0" w:space="0" w:color="auto"/>
            <w:left w:val="none" w:sz="0" w:space="0" w:color="auto"/>
            <w:bottom w:val="none" w:sz="0" w:space="0" w:color="auto"/>
            <w:right w:val="none" w:sz="0" w:space="0" w:color="auto"/>
          </w:divBdr>
        </w:div>
        <w:div w:id="1830248071">
          <w:marLeft w:val="0"/>
          <w:marRight w:val="0"/>
          <w:marTop w:val="0"/>
          <w:marBottom w:val="0"/>
          <w:divBdr>
            <w:top w:val="none" w:sz="0" w:space="0" w:color="auto"/>
            <w:left w:val="none" w:sz="0" w:space="0" w:color="auto"/>
            <w:bottom w:val="none" w:sz="0" w:space="0" w:color="auto"/>
            <w:right w:val="none" w:sz="0" w:space="0" w:color="auto"/>
          </w:divBdr>
        </w:div>
        <w:div w:id="42485676">
          <w:marLeft w:val="0"/>
          <w:marRight w:val="0"/>
          <w:marTop w:val="0"/>
          <w:marBottom w:val="0"/>
          <w:divBdr>
            <w:top w:val="none" w:sz="0" w:space="0" w:color="auto"/>
            <w:left w:val="none" w:sz="0" w:space="0" w:color="auto"/>
            <w:bottom w:val="none" w:sz="0" w:space="0" w:color="auto"/>
            <w:right w:val="none" w:sz="0" w:space="0" w:color="auto"/>
          </w:divBdr>
        </w:div>
        <w:div w:id="1003318354">
          <w:marLeft w:val="0"/>
          <w:marRight w:val="0"/>
          <w:marTop w:val="0"/>
          <w:marBottom w:val="0"/>
          <w:divBdr>
            <w:top w:val="none" w:sz="0" w:space="0" w:color="auto"/>
            <w:left w:val="none" w:sz="0" w:space="0" w:color="auto"/>
            <w:bottom w:val="none" w:sz="0" w:space="0" w:color="auto"/>
            <w:right w:val="none" w:sz="0" w:space="0" w:color="auto"/>
          </w:divBdr>
        </w:div>
        <w:div w:id="886181516">
          <w:marLeft w:val="0"/>
          <w:marRight w:val="0"/>
          <w:marTop w:val="0"/>
          <w:marBottom w:val="0"/>
          <w:divBdr>
            <w:top w:val="none" w:sz="0" w:space="0" w:color="auto"/>
            <w:left w:val="none" w:sz="0" w:space="0" w:color="auto"/>
            <w:bottom w:val="none" w:sz="0" w:space="0" w:color="auto"/>
            <w:right w:val="none" w:sz="0" w:space="0" w:color="auto"/>
          </w:divBdr>
          <w:divsChild>
            <w:div w:id="797142640">
              <w:marLeft w:val="0"/>
              <w:marRight w:val="0"/>
              <w:marTop w:val="0"/>
              <w:marBottom w:val="0"/>
              <w:divBdr>
                <w:top w:val="none" w:sz="0" w:space="0" w:color="auto"/>
                <w:left w:val="none" w:sz="0" w:space="0" w:color="auto"/>
                <w:bottom w:val="none" w:sz="0" w:space="0" w:color="auto"/>
                <w:right w:val="none" w:sz="0" w:space="0" w:color="auto"/>
              </w:divBdr>
            </w:div>
            <w:div w:id="1514805087">
              <w:marLeft w:val="0"/>
              <w:marRight w:val="0"/>
              <w:marTop w:val="0"/>
              <w:marBottom w:val="0"/>
              <w:divBdr>
                <w:top w:val="none" w:sz="0" w:space="0" w:color="auto"/>
                <w:left w:val="none" w:sz="0" w:space="0" w:color="auto"/>
                <w:bottom w:val="none" w:sz="0" w:space="0" w:color="auto"/>
                <w:right w:val="none" w:sz="0" w:space="0" w:color="auto"/>
              </w:divBdr>
            </w:div>
          </w:divsChild>
        </w:div>
        <w:div w:id="458961484">
          <w:marLeft w:val="0"/>
          <w:marRight w:val="0"/>
          <w:marTop w:val="0"/>
          <w:marBottom w:val="0"/>
          <w:divBdr>
            <w:top w:val="none" w:sz="0" w:space="0" w:color="auto"/>
            <w:left w:val="none" w:sz="0" w:space="0" w:color="auto"/>
            <w:bottom w:val="none" w:sz="0" w:space="0" w:color="auto"/>
            <w:right w:val="none" w:sz="0" w:space="0" w:color="auto"/>
          </w:divBdr>
        </w:div>
        <w:div w:id="735511839">
          <w:marLeft w:val="0"/>
          <w:marRight w:val="0"/>
          <w:marTop w:val="0"/>
          <w:marBottom w:val="0"/>
          <w:divBdr>
            <w:top w:val="none" w:sz="0" w:space="0" w:color="auto"/>
            <w:left w:val="none" w:sz="0" w:space="0" w:color="auto"/>
            <w:bottom w:val="none" w:sz="0" w:space="0" w:color="auto"/>
            <w:right w:val="none" w:sz="0" w:space="0" w:color="auto"/>
          </w:divBdr>
        </w:div>
        <w:div w:id="241835656">
          <w:marLeft w:val="0"/>
          <w:marRight w:val="0"/>
          <w:marTop w:val="0"/>
          <w:marBottom w:val="0"/>
          <w:divBdr>
            <w:top w:val="none" w:sz="0" w:space="0" w:color="auto"/>
            <w:left w:val="none" w:sz="0" w:space="0" w:color="auto"/>
            <w:bottom w:val="none" w:sz="0" w:space="0" w:color="auto"/>
            <w:right w:val="none" w:sz="0" w:space="0" w:color="auto"/>
          </w:divBdr>
        </w:div>
        <w:div w:id="11340555">
          <w:marLeft w:val="0"/>
          <w:marRight w:val="0"/>
          <w:marTop w:val="0"/>
          <w:marBottom w:val="0"/>
          <w:divBdr>
            <w:top w:val="none" w:sz="0" w:space="0" w:color="auto"/>
            <w:left w:val="none" w:sz="0" w:space="0" w:color="auto"/>
            <w:bottom w:val="none" w:sz="0" w:space="0" w:color="auto"/>
            <w:right w:val="none" w:sz="0" w:space="0" w:color="auto"/>
          </w:divBdr>
          <w:divsChild>
            <w:div w:id="1447651783">
              <w:marLeft w:val="0"/>
              <w:marRight w:val="0"/>
              <w:marTop w:val="0"/>
              <w:marBottom w:val="0"/>
              <w:divBdr>
                <w:top w:val="none" w:sz="0" w:space="0" w:color="auto"/>
                <w:left w:val="none" w:sz="0" w:space="0" w:color="auto"/>
                <w:bottom w:val="none" w:sz="0" w:space="0" w:color="auto"/>
                <w:right w:val="none" w:sz="0" w:space="0" w:color="auto"/>
              </w:divBdr>
            </w:div>
            <w:div w:id="301467438">
              <w:marLeft w:val="0"/>
              <w:marRight w:val="0"/>
              <w:marTop w:val="0"/>
              <w:marBottom w:val="0"/>
              <w:divBdr>
                <w:top w:val="none" w:sz="0" w:space="0" w:color="auto"/>
                <w:left w:val="none" w:sz="0" w:space="0" w:color="auto"/>
                <w:bottom w:val="none" w:sz="0" w:space="0" w:color="auto"/>
                <w:right w:val="none" w:sz="0" w:space="0" w:color="auto"/>
              </w:divBdr>
            </w:div>
          </w:divsChild>
        </w:div>
        <w:div w:id="505829311">
          <w:marLeft w:val="0"/>
          <w:marRight w:val="0"/>
          <w:marTop w:val="0"/>
          <w:marBottom w:val="0"/>
          <w:divBdr>
            <w:top w:val="none" w:sz="0" w:space="0" w:color="auto"/>
            <w:left w:val="none" w:sz="0" w:space="0" w:color="auto"/>
            <w:bottom w:val="none" w:sz="0" w:space="0" w:color="auto"/>
            <w:right w:val="none" w:sz="0" w:space="0" w:color="auto"/>
          </w:divBdr>
        </w:div>
        <w:div w:id="1472214570">
          <w:marLeft w:val="0"/>
          <w:marRight w:val="0"/>
          <w:marTop w:val="0"/>
          <w:marBottom w:val="0"/>
          <w:divBdr>
            <w:top w:val="none" w:sz="0" w:space="0" w:color="auto"/>
            <w:left w:val="none" w:sz="0" w:space="0" w:color="auto"/>
            <w:bottom w:val="none" w:sz="0" w:space="0" w:color="auto"/>
            <w:right w:val="none" w:sz="0" w:space="0" w:color="auto"/>
          </w:divBdr>
        </w:div>
        <w:div w:id="1956790986">
          <w:marLeft w:val="0"/>
          <w:marRight w:val="0"/>
          <w:marTop w:val="0"/>
          <w:marBottom w:val="0"/>
          <w:divBdr>
            <w:top w:val="none" w:sz="0" w:space="0" w:color="auto"/>
            <w:left w:val="none" w:sz="0" w:space="0" w:color="auto"/>
            <w:bottom w:val="none" w:sz="0" w:space="0" w:color="auto"/>
            <w:right w:val="none" w:sz="0" w:space="0" w:color="auto"/>
          </w:divBdr>
          <w:divsChild>
            <w:div w:id="1401713345">
              <w:marLeft w:val="0"/>
              <w:marRight w:val="0"/>
              <w:marTop w:val="0"/>
              <w:marBottom w:val="0"/>
              <w:divBdr>
                <w:top w:val="none" w:sz="0" w:space="0" w:color="auto"/>
                <w:left w:val="none" w:sz="0" w:space="0" w:color="auto"/>
                <w:bottom w:val="none" w:sz="0" w:space="0" w:color="auto"/>
                <w:right w:val="none" w:sz="0" w:space="0" w:color="auto"/>
              </w:divBdr>
            </w:div>
          </w:divsChild>
        </w:div>
        <w:div w:id="1558783971">
          <w:marLeft w:val="0"/>
          <w:marRight w:val="0"/>
          <w:marTop w:val="0"/>
          <w:marBottom w:val="0"/>
          <w:divBdr>
            <w:top w:val="none" w:sz="0" w:space="0" w:color="auto"/>
            <w:left w:val="none" w:sz="0" w:space="0" w:color="auto"/>
            <w:bottom w:val="none" w:sz="0" w:space="0" w:color="auto"/>
            <w:right w:val="none" w:sz="0" w:space="0" w:color="auto"/>
          </w:divBdr>
        </w:div>
        <w:div w:id="859975258">
          <w:marLeft w:val="0"/>
          <w:marRight w:val="0"/>
          <w:marTop w:val="0"/>
          <w:marBottom w:val="0"/>
          <w:divBdr>
            <w:top w:val="none" w:sz="0" w:space="0" w:color="auto"/>
            <w:left w:val="none" w:sz="0" w:space="0" w:color="auto"/>
            <w:bottom w:val="none" w:sz="0" w:space="0" w:color="auto"/>
            <w:right w:val="none" w:sz="0" w:space="0" w:color="auto"/>
          </w:divBdr>
        </w:div>
        <w:div w:id="148133710">
          <w:marLeft w:val="0"/>
          <w:marRight w:val="0"/>
          <w:marTop w:val="0"/>
          <w:marBottom w:val="0"/>
          <w:divBdr>
            <w:top w:val="none" w:sz="0" w:space="0" w:color="auto"/>
            <w:left w:val="none" w:sz="0" w:space="0" w:color="auto"/>
            <w:bottom w:val="none" w:sz="0" w:space="0" w:color="auto"/>
            <w:right w:val="none" w:sz="0" w:space="0" w:color="auto"/>
          </w:divBdr>
          <w:divsChild>
            <w:div w:id="1062868238">
              <w:marLeft w:val="0"/>
              <w:marRight w:val="0"/>
              <w:marTop w:val="0"/>
              <w:marBottom w:val="0"/>
              <w:divBdr>
                <w:top w:val="none" w:sz="0" w:space="0" w:color="auto"/>
                <w:left w:val="none" w:sz="0" w:space="0" w:color="auto"/>
                <w:bottom w:val="none" w:sz="0" w:space="0" w:color="auto"/>
                <w:right w:val="none" w:sz="0" w:space="0" w:color="auto"/>
              </w:divBdr>
            </w:div>
            <w:div w:id="1249387609">
              <w:marLeft w:val="0"/>
              <w:marRight w:val="0"/>
              <w:marTop w:val="0"/>
              <w:marBottom w:val="0"/>
              <w:divBdr>
                <w:top w:val="none" w:sz="0" w:space="0" w:color="auto"/>
                <w:left w:val="none" w:sz="0" w:space="0" w:color="auto"/>
                <w:bottom w:val="none" w:sz="0" w:space="0" w:color="auto"/>
                <w:right w:val="none" w:sz="0" w:space="0" w:color="auto"/>
              </w:divBdr>
            </w:div>
          </w:divsChild>
        </w:div>
        <w:div w:id="1781682987">
          <w:marLeft w:val="0"/>
          <w:marRight w:val="0"/>
          <w:marTop w:val="0"/>
          <w:marBottom w:val="0"/>
          <w:divBdr>
            <w:top w:val="none" w:sz="0" w:space="0" w:color="auto"/>
            <w:left w:val="none" w:sz="0" w:space="0" w:color="auto"/>
            <w:bottom w:val="none" w:sz="0" w:space="0" w:color="auto"/>
            <w:right w:val="none" w:sz="0" w:space="0" w:color="auto"/>
          </w:divBdr>
        </w:div>
        <w:div w:id="1188644403">
          <w:marLeft w:val="0"/>
          <w:marRight w:val="0"/>
          <w:marTop w:val="0"/>
          <w:marBottom w:val="0"/>
          <w:divBdr>
            <w:top w:val="none" w:sz="0" w:space="0" w:color="auto"/>
            <w:left w:val="none" w:sz="0" w:space="0" w:color="auto"/>
            <w:bottom w:val="none" w:sz="0" w:space="0" w:color="auto"/>
            <w:right w:val="none" w:sz="0" w:space="0" w:color="auto"/>
          </w:divBdr>
        </w:div>
        <w:div w:id="2087458406">
          <w:marLeft w:val="0"/>
          <w:marRight w:val="0"/>
          <w:marTop w:val="0"/>
          <w:marBottom w:val="0"/>
          <w:divBdr>
            <w:top w:val="none" w:sz="0" w:space="0" w:color="auto"/>
            <w:left w:val="none" w:sz="0" w:space="0" w:color="auto"/>
            <w:bottom w:val="none" w:sz="0" w:space="0" w:color="auto"/>
            <w:right w:val="none" w:sz="0" w:space="0" w:color="auto"/>
          </w:divBdr>
        </w:div>
        <w:div w:id="1805391513">
          <w:marLeft w:val="0"/>
          <w:marRight w:val="0"/>
          <w:marTop w:val="0"/>
          <w:marBottom w:val="0"/>
          <w:divBdr>
            <w:top w:val="none" w:sz="0" w:space="0" w:color="auto"/>
            <w:left w:val="none" w:sz="0" w:space="0" w:color="auto"/>
            <w:bottom w:val="none" w:sz="0" w:space="0" w:color="auto"/>
            <w:right w:val="none" w:sz="0" w:space="0" w:color="auto"/>
          </w:divBdr>
        </w:div>
        <w:div w:id="599802004">
          <w:marLeft w:val="0"/>
          <w:marRight w:val="0"/>
          <w:marTop w:val="0"/>
          <w:marBottom w:val="0"/>
          <w:divBdr>
            <w:top w:val="none" w:sz="0" w:space="0" w:color="auto"/>
            <w:left w:val="none" w:sz="0" w:space="0" w:color="auto"/>
            <w:bottom w:val="none" w:sz="0" w:space="0" w:color="auto"/>
            <w:right w:val="none" w:sz="0" w:space="0" w:color="auto"/>
          </w:divBdr>
        </w:div>
        <w:div w:id="772869816">
          <w:marLeft w:val="0"/>
          <w:marRight w:val="0"/>
          <w:marTop w:val="0"/>
          <w:marBottom w:val="0"/>
          <w:divBdr>
            <w:top w:val="none" w:sz="0" w:space="0" w:color="auto"/>
            <w:left w:val="none" w:sz="0" w:space="0" w:color="auto"/>
            <w:bottom w:val="none" w:sz="0" w:space="0" w:color="auto"/>
            <w:right w:val="none" w:sz="0" w:space="0" w:color="auto"/>
          </w:divBdr>
        </w:div>
        <w:div w:id="41180555">
          <w:marLeft w:val="0"/>
          <w:marRight w:val="0"/>
          <w:marTop w:val="0"/>
          <w:marBottom w:val="0"/>
          <w:divBdr>
            <w:top w:val="none" w:sz="0" w:space="0" w:color="auto"/>
            <w:left w:val="none" w:sz="0" w:space="0" w:color="auto"/>
            <w:bottom w:val="none" w:sz="0" w:space="0" w:color="auto"/>
            <w:right w:val="none" w:sz="0" w:space="0" w:color="auto"/>
          </w:divBdr>
        </w:div>
        <w:div w:id="1419214266">
          <w:marLeft w:val="0"/>
          <w:marRight w:val="0"/>
          <w:marTop w:val="0"/>
          <w:marBottom w:val="0"/>
          <w:divBdr>
            <w:top w:val="none" w:sz="0" w:space="0" w:color="auto"/>
            <w:left w:val="none" w:sz="0" w:space="0" w:color="auto"/>
            <w:bottom w:val="none" w:sz="0" w:space="0" w:color="auto"/>
            <w:right w:val="none" w:sz="0" w:space="0" w:color="auto"/>
          </w:divBdr>
        </w:div>
        <w:div w:id="882862852">
          <w:marLeft w:val="0"/>
          <w:marRight w:val="0"/>
          <w:marTop w:val="0"/>
          <w:marBottom w:val="0"/>
          <w:divBdr>
            <w:top w:val="none" w:sz="0" w:space="0" w:color="auto"/>
            <w:left w:val="none" w:sz="0" w:space="0" w:color="auto"/>
            <w:bottom w:val="none" w:sz="0" w:space="0" w:color="auto"/>
            <w:right w:val="none" w:sz="0" w:space="0" w:color="auto"/>
          </w:divBdr>
        </w:div>
        <w:div w:id="980187784">
          <w:marLeft w:val="0"/>
          <w:marRight w:val="0"/>
          <w:marTop w:val="0"/>
          <w:marBottom w:val="0"/>
          <w:divBdr>
            <w:top w:val="none" w:sz="0" w:space="0" w:color="auto"/>
            <w:left w:val="none" w:sz="0" w:space="0" w:color="auto"/>
            <w:bottom w:val="none" w:sz="0" w:space="0" w:color="auto"/>
            <w:right w:val="none" w:sz="0" w:space="0" w:color="auto"/>
          </w:divBdr>
        </w:div>
        <w:div w:id="1349018689">
          <w:marLeft w:val="0"/>
          <w:marRight w:val="0"/>
          <w:marTop w:val="0"/>
          <w:marBottom w:val="0"/>
          <w:divBdr>
            <w:top w:val="none" w:sz="0" w:space="0" w:color="auto"/>
            <w:left w:val="none" w:sz="0" w:space="0" w:color="auto"/>
            <w:bottom w:val="none" w:sz="0" w:space="0" w:color="auto"/>
            <w:right w:val="none" w:sz="0" w:space="0" w:color="auto"/>
          </w:divBdr>
        </w:div>
        <w:div w:id="680858326">
          <w:marLeft w:val="0"/>
          <w:marRight w:val="0"/>
          <w:marTop w:val="0"/>
          <w:marBottom w:val="0"/>
          <w:divBdr>
            <w:top w:val="none" w:sz="0" w:space="0" w:color="auto"/>
            <w:left w:val="none" w:sz="0" w:space="0" w:color="auto"/>
            <w:bottom w:val="none" w:sz="0" w:space="0" w:color="auto"/>
            <w:right w:val="none" w:sz="0" w:space="0" w:color="auto"/>
          </w:divBdr>
        </w:div>
        <w:div w:id="1278876890">
          <w:marLeft w:val="0"/>
          <w:marRight w:val="0"/>
          <w:marTop w:val="0"/>
          <w:marBottom w:val="0"/>
          <w:divBdr>
            <w:top w:val="none" w:sz="0" w:space="0" w:color="auto"/>
            <w:left w:val="none" w:sz="0" w:space="0" w:color="auto"/>
            <w:bottom w:val="none" w:sz="0" w:space="0" w:color="auto"/>
            <w:right w:val="none" w:sz="0" w:space="0" w:color="auto"/>
          </w:divBdr>
          <w:divsChild>
            <w:div w:id="860509361">
              <w:marLeft w:val="0"/>
              <w:marRight w:val="0"/>
              <w:marTop w:val="0"/>
              <w:marBottom w:val="0"/>
              <w:divBdr>
                <w:top w:val="none" w:sz="0" w:space="0" w:color="auto"/>
                <w:left w:val="none" w:sz="0" w:space="0" w:color="auto"/>
                <w:bottom w:val="none" w:sz="0" w:space="0" w:color="auto"/>
                <w:right w:val="none" w:sz="0" w:space="0" w:color="auto"/>
              </w:divBdr>
            </w:div>
            <w:div w:id="759719875">
              <w:marLeft w:val="0"/>
              <w:marRight w:val="0"/>
              <w:marTop w:val="0"/>
              <w:marBottom w:val="0"/>
              <w:divBdr>
                <w:top w:val="none" w:sz="0" w:space="0" w:color="auto"/>
                <w:left w:val="none" w:sz="0" w:space="0" w:color="auto"/>
                <w:bottom w:val="none" w:sz="0" w:space="0" w:color="auto"/>
                <w:right w:val="none" w:sz="0" w:space="0" w:color="auto"/>
              </w:divBdr>
            </w:div>
          </w:divsChild>
        </w:div>
        <w:div w:id="1799252396">
          <w:marLeft w:val="0"/>
          <w:marRight w:val="0"/>
          <w:marTop w:val="0"/>
          <w:marBottom w:val="0"/>
          <w:divBdr>
            <w:top w:val="none" w:sz="0" w:space="0" w:color="auto"/>
            <w:left w:val="none" w:sz="0" w:space="0" w:color="auto"/>
            <w:bottom w:val="none" w:sz="0" w:space="0" w:color="auto"/>
            <w:right w:val="none" w:sz="0" w:space="0" w:color="auto"/>
          </w:divBdr>
        </w:div>
        <w:div w:id="449669366">
          <w:marLeft w:val="0"/>
          <w:marRight w:val="0"/>
          <w:marTop w:val="0"/>
          <w:marBottom w:val="0"/>
          <w:divBdr>
            <w:top w:val="none" w:sz="0" w:space="0" w:color="auto"/>
            <w:left w:val="none" w:sz="0" w:space="0" w:color="auto"/>
            <w:bottom w:val="none" w:sz="0" w:space="0" w:color="auto"/>
            <w:right w:val="none" w:sz="0" w:space="0" w:color="auto"/>
          </w:divBdr>
        </w:div>
        <w:div w:id="1003584138">
          <w:marLeft w:val="0"/>
          <w:marRight w:val="0"/>
          <w:marTop w:val="0"/>
          <w:marBottom w:val="0"/>
          <w:divBdr>
            <w:top w:val="none" w:sz="0" w:space="0" w:color="auto"/>
            <w:left w:val="none" w:sz="0" w:space="0" w:color="auto"/>
            <w:bottom w:val="none" w:sz="0" w:space="0" w:color="auto"/>
            <w:right w:val="none" w:sz="0" w:space="0" w:color="auto"/>
          </w:divBdr>
        </w:div>
        <w:div w:id="1464620423">
          <w:marLeft w:val="0"/>
          <w:marRight w:val="0"/>
          <w:marTop w:val="0"/>
          <w:marBottom w:val="0"/>
          <w:divBdr>
            <w:top w:val="none" w:sz="0" w:space="0" w:color="auto"/>
            <w:left w:val="none" w:sz="0" w:space="0" w:color="auto"/>
            <w:bottom w:val="none" w:sz="0" w:space="0" w:color="auto"/>
            <w:right w:val="none" w:sz="0" w:space="0" w:color="auto"/>
          </w:divBdr>
        </w:div>
        <w:div w:id="1487405274">
          <w:marLeft w:val="0"/>
          <w:marRight w:val="0"/>
          <w:marTop w:val="0"/>
          <w:marBottom w:val="0"/>
          <w:divBdr>
            <w:top w:val="none" w:sz="0" w:space="0" w:color="auto"/>
            <w:left w:val="none" w:sz="0" w:space="0" w:color="auto"/>
            <w:bottom w:val="none" w:sz="0" w:space="0" w:color="auto"/>
            <w:right w:val="none" w:sz="0" w:space="0" w:color="auto"/>
          </w:divBdr>
        </w:div>
        <w:div w:id="369191393">
          <w:marLeft w:val="0"/>
          <w:marRight w:val="0"/>
          <w:marTop w:val="0"/>
          <w:marBottom w:val="0"/>
          <w:divBdr>
            <w:top w:val="none" w:sz="0" w:space="0" w:color="auto"/>
            <w:left w:val="none" w:sz="0" w:space="0" w:color="auto"/>
            <w:bottom w:val="none" w:sz="0" w:space="0" w:color="auto"/>
            <w:right w:val="none" w:sz="0" w:space="0" w:color="auto"/>
          </w:divBdr>
        </w:div>
        <w:div w:id="78988310">
          <w:marLeft w:val="0"/>
          <w:marRight w:val="0"/>
          <w:marTop w:val="0"/>
          <w:marBottom w:val="0"/>
          <w:divBdr>
            <w:top w:val="none" w:sz="0" w:space="0" w:color="auto"/>
            <w:left w:val="none" w:sz="0" w:space="0" w:color="auto"/>
            <w:bottom w:val="none" w:sz="0" w:space="0" w:color="auto"/>
            <w:right w:val="none" w:sz="0" w:space="0" w:color="auto"/>
          </w:divBdr>
        </w:div>
        <w:div w:id="1859393918">
          <w:marLeft w:val="0"/>
          <w:marRight w:val="0"/>
          <w:marTop w:val="0"/>
          <w:marBottom w:val="0"/>
          <w:divBdr>
            <w:top w:val="none" w:sz="0" w:space="0" w:color="auto"/>
            <w:left w:val="none" w:sz="0" w:space="0" w:color="auto"/>
            <w:bottom w:val="none" w:sz="0" w:space="0" w:color="auto"/>
            <w:right w:val="none" w:sz="0" w:space="0" w:color="auto"/>
          </w:divBdr>
        </w:div>
        <w:div w:id="483200446">
          <w:marLeft w:val="0"/>
          <w:marRight w:val="0"/>
          <w:marTop w:val="0"/>
          <w:marBottom w:val="0"/>
          <w:divBdr>
            <w:top w:val="none" w:sz="0" w:space="0" w:color="auto"/>
            <w:left w:val="none" w:sz="0" w:space="0" w:color="auto"/>
            <w:bottom w:val="none" w:sz="0" w:space="0" w:color="auto"/>
            <w:right w:val="none" w:sz="0" w:space="0" w:color="auto"/>
          </w:divBdr>
        </w:div>
        <w:div w:id="1338115362">
          <w:marLeft w:val="0"/>
          <w:marRight w:val="0"/>
          <w:marTop w:val="0"/>
          <w:marBottom w:val="0"/>
          <w:divBdr>
            <w:top w:val="none" w:sz="0" w:space="0" w:color="auto"/>
            <w:left w:val="none" w:sz="0" w:space="0" w:color="auto"/>
            <w:bottom w:val="none" w:sz="0" w:space="0" w:color="auto"/>
            <w:right w:val="none" w:sz="0" w:space="0" w:color="auto"/>
          </w:divBdr>
        </w:div>
        <w:div w:id="1968926758">
          <w:marLeft w:val="0"/>
          <w:marRight w:val="0"/>
          <w:marTop w:val="0"/>
          <w:marBottom w:val="0"/>
          <w:divBdr>
            <w:top w:val="none" w:sz="0" w:space="0" w:color="auto"/>
            <w:left w:val="none" w:sz="0" w:space="0" w:color="auto"/>
            <w:bottom w:val="none" w:sz="0" w:space="0" w:color="auto"/>
            <w:right w:val="none" w:sz="0" w:space="0" w:color="auto"/>
          </w:divBdr>
        </w:div>
        <w:div w:id="1952085510">
          <w:marLeft w:val="0"/>
          <w:marRight w:val="0"/>
          <w:marTop w:val="0"/>
          <w:marBottom w:val="0"/>
          <w:divBdr>
            <w:top w:val="none" w:sz="0" w:space="0" w:color="auto"/>
            <w:left w:val="none" w:sz="0" w:space="0" w:color="auto"/>
            <w:bottom w:val="none" w:sz="0" w:space="0" w:color="auto"/>
            <w:right w:val="none" w:sz="0" w:space="0" w:color="auto"/>
          </w:divBdr>
        </w:div>
        <w:div w:id="1795752302">
          <w:marLeft w:val="0"/>
          <w:marRight w:val="0"/>
          <w:marTop w:val="0"/>
          <w:marBottom w:val="0"/>
          <w:divBdr>
            <w:top w:val="none" w:sz="0" w:space="0" w:color="auto"/>
            <w:left w:val="none" w:sz="0" w:space="0" w:color="auto"/>
            <w:bottom w:val="none" w:sz="0" w:space="0" w:color="auto"/>
            <w:right w:val="none" w:sz="0" w:space="0" w:color="auto"/>
          </w:divBdr>
        </w:div>
        <w:div w:id="1147624481">
          <w:marLeft w:val="0"/>
          <w:marRight w:val="0"/>
          <w:marTop w:val="0"/>
          <w:marBottom w:val="0"/>
          <w:divBdr>
            <w:top w:val="none" w:sz="0" w:space="0" w:color="auto"/>
            <w:left w:val="none" w:sz="0" w:space="0" w:color="auto"/>
            <w:bottom w:val="none" w:sz="0" w:space="0" w:color="auto"/>
            <w:right w:val="none" w:sz="0" w:space="0" w:color="auto"/>
          </w:divBdr>
        </w:div>
        <w:div w:id="1664965650">
          <w:marLeft w:val="0"/>
          <w:marRight w:val="0"/>
          <w:marTop w:val="0"/>
          <w:marBottom w:val="0"/>
          <w:divBdr>
            <w:top w:val="none" w:sz="0" w:space="0" w:color="auto"/>
            <w:left w:val="none" w:sz="0" w:space="0" w:color="auto"/>
            <w:bottom w:val="none" w:sz="0" w:space="0" w:color="auto"/>
            <w:right w:val="none" w:sz="0" w:space="0" w:color="auto"/>
          </w:divBdr>
        </w:div>
        <w:div w:id="988480942">
          <w:marLeft w:val="0"/>
          <w:marRight w:val="0"/>
          <w:marTop w:val="0"/>
          <w:marBottom w:val="0"/>
          <w:divBdr>
            <w:top w:val="none" w:sz="0" w:space="0" w:color="auto"/>
            <w:left w:val="none" w:sz="0" w:space="0" w:color="auto"/>
            <w:bottom w:val="none" w:sz="0" w:space="0" w:color="auto"/>
            <w:right w:val="none" w:sz="0" w:space="0" w:color="auto"/>
          </w:divBdr>
        </w:div>
        <w:div w:id="348066970">
          <w:marLeft w:val="0"/>
          <w:marRight w:val="0"/>
          <w:marTop w:val="0"/>
          <w:marBottom w:val="0"/>
          <w:divBdr>
            <w:top w:val="none" w:sz="0" w:space="0" w:color="auto"/>
            <w:left w:val="none" w:sz="0" w:space="0" w:color="auto"/>
            <w:bottom w:val="none" w:sz="0" w:space="0" w:color="auto"/>
            <w:right w:val="none" w:sz="0" w:space="0" w:color="auto"/>
          </w:divBdr>
        </w:div>
        <w:div w:id="113254329">
          <w:marLeft w:val="0"/>
          <w:marRight w:val="0"/>
          <w:marTop w:val="0"/>
          <w:marBottom w:val="0"/>
          <w:divBdr>
            <w:top w:val="none" w:sz="0" w:space="0" w:color="auto"/>
            <w:left w:val="none" w:sz="0" w:space="0" w:color="auto"/>
            <w:bottom w:val="none" w:sz="0" w:space="0" w:color="auto"/>
            <w:right w:val="none" w:sz="0" w:space="0" w:color="auto"/>
          </w:divBdr>
        </w:div>
        <w:div w:id="61224980">
          <w:marLeft w:val="0"/>
          <w:marRight w:val="0"/>
          <w:marTop w:val="0"/>
          <w:marBottom w:val="0"/>
          <w:divBdr>
            <w:top w:val="none" w:sz="0" w:space="0" w:color="auto"/>
            <w:left w:val="none" w:sz="0" w:space="0" w:color="auto"/>
            <w:bottom w:val="none" w:sz="0" w:space="0" w:color="auto"/>
            <w:right w:val="none" w:sz="0" w:space="0" w:color="auto"/>
          </w:divBdr>
        </w:div>
        <w:div w:id="2099056777">
          <w:marLeft w:val="0"/>
          <w:marRight w:val="0"/>
          <w:marTop w:val="0"/>
          <w:marBottom w:val="0"/>
          <w:divBdr>
            <w:top w:val="none" w:sz="0" w:space="0" w:color="auto"/>
            <w:left w:val="none" w:sz="0" w:space="0" w:color="auto"/>
            <w:bottom w:val="none" w:sz="0" w:space="0" w:color="auto"/>
            <w:right w:val="none" w:sz="0" w:space="0" w:color="auto"/>
          </w:divBdr>
          <w:divsChild>
            <w:div w:id="1619995435">
              <w:marLeft w:val="0"/>
              <w:marRight w:val="0"/>
              <w:marTop w:val="0"/>
              <w:marBottom w:val="0"/>
              <w:divBdr>
                <w:top w:val="none" w:sz="0" w:space="0" w:color="auto"/>
                <w:left w:val="none" w:sz="0" w:space="0" w:color="auto"/>
                <w:bottom w:val="none" w:sz="0" w:space="0" w:color="auto"/>
                <w:right w:val="none" w:sz="0" w:space="0" w:color="auto"/>
              </w:divBdr>
            </w:div>
            <w:div w:id="659045710">
              <w:marLeft w:val="0"/>
              <w:marRight w:val="0"/>
              <w:marTop w:val="0"/>
              <w:marBottom w:val="0"/>
              <w:divBdr>
                <w:top w:val="none" w:sz="0" w:space="0" w:color="auto"/>
                <w:left w:val="none" w:sz="0" w:space="0" w:color="auto"/>
                <w:bottom w:val="none" w:sz="0" w:space="0" w:color="auto"/>
                <w:right w:val="none" w:sz="0" w:space="0" w:color="auto"/>
              </w:divBdr>
            </w:div>
          </w:divsChild>
        </w:div>
        <w:div w:id="1782843076">
          <w:marLeft w:val="0"/>
          <w:marRight w:val="0"/>
          <w:marTop w:val="0"/>
          <w:marBottom w:val="0"/>
          <w:divBdr>
            <w:top w:val="none" w:sz="0" w:space="0" w:color="auto"/>
            <w:left w:val="none" w:sz="0" w:space="0" w:color="auto"/>
            <w:bottom w:val="none" w:sz="0" w:space="0" w:color="auto"/>
            <w:right w:val="none" w:sz="0" w:space="0" w:color="auto"/>
          </w:divBdr>
        </w:div>
        <w:div w:id="660961055">
          <w:marLeft w:val="0"/>
          <w:marRight w:val="0"/>
          <w:marTop w:val="0"/>
          <w:marBottom w:val="0"/>
          <w:divBdr>
            <w:top w:val="none" w:sz="0" w:space="0" w:color="auto"/>
            <w:left w:val="none" w:sz="0" w:space="0" w:color="auto"/>
            <w:bottom w:val="none" w:sz="0" w:space="0" w:color="auto"/>
            <w:right w:val="none" w:sz="0" w:space="0" w:color="auto"/>
          </w:divBdr>
        </w:div>
        <w:div w:id="659428377">
          <w:marLeft w:val="0"/>
          <w:marRight w:val="0"/>
          <w:marTop w:val="0"/>
          <w:marBottom w:val="0"/>
          <w:divBdr>
            <w:top w:val="none" w:sz="0" w:space="0" w:color="auto"/>
            <w:left w:val="none" w:sz="0" w:space="0" w:color="auto"/>
            <w:bottom w:val="none" w:sz="0" w:space="0" w:color="auto"/>
            <w:right w:val="none" w:sz="0" w:space="0" w:color="auto"/>
          </w:divBdr>
        </w:div>
        <w:div w:id="80104853">
          <w:marLeft w:val="0"/>
          <w:marRight w:val="0"/>
          <w:marTop w:val="0"/>
          <w:marBottom w:val="0"/>
          <w:divBdr>
            <w:top w:val="none" w:sz="0" w:space="0" w:color="auto"/>
            <w:left w:val="none" w:sz="0" w:space="0" w:color="auto"/>
            <w:bottom w:val="none" w:sz="0" w:space="0" w:color="auto"/>
            <w:right w:val="none" w:sz="0" w:space="0" w:color="auto"/>
          </w:divBdr>
        </w:div>
        <w:div w:id="17195725">
          <w:marLeft w:val="0"/>
          <w:marRight w:val="0"/>
          <w:marTop w:val="0"/>
          <w:marBottom w:val="0"/>
          <w:divBdr>
            <w:top w:val="none" w:sz="0" w:space="0" w:color="auto"/>
            <w:left w:val="none" w:sz="0" w:space="0" w:color="auto"/>
            <w:bottom w:val="none" w:sz="0" w:space="0" w:color="auto"/>
            <w:right w:val="none" w:sz="0" w:space="0" w:color="auto"/>
          </w:divBdr>
        </w:div>
        <w:div w:id="1810129646">
          <w:marLeft w:val="0"/>
          <w:marRight w:val="0"/>
          <w:marTop w:val="0"/>
          <w:marBottom w:val="0"/>
          <w:divBdr>
            <w:top w:val="none" w:sz="0" w:space="0" w:color="auto"/>
            <w:left w:val="none" w:sz="0" w:space="0" w:color="auto"/>
            <w:bottom w:val="none" w:sz="0" w:space="0" w:color="auto"/>
            <w:right w:val="none" w:sz="0" w:space="0" w:color="auto"/>
          </w:divBdr>
        </w:div>
        <w:div w:id="930814462">
          <w:marLeft w:val="0"/>
          <w:marRight w:val="0"/>
          <w:marTop w:val="0"/>
          <w:marBottom w:val="0"/>
          <w:divBdr>
            <w:top w:val="none" w:sz="0" w:space="0" w:color="auto"/>
            <w:left w:val="none" w:sz="0" w:space="0" w:color="auto"/>
            <w:bottom w:val="none" w:sz="0" w:space="0" w:color="auto"/>
            <w:right w:val="none" w:sz="0" w:space="0" w:color="auto"/>
          </w:divBdr>
        </w:div>
        <w:div w:id="2132088207">
          <w:marLeft w:val="0"/>
          <w:marRight w:val="0"/>
          <w:marTop w:val="0"/>
          <w:marBottom w:val="0"/>
          <w:divBdr>
            <w:top w:val="none" w:sz="0" w:space="0" w:color="auto"/>
            <w:left w:val="none" w:sz="0" w:space="0" w:color="auto"/>
            <w:bottom w:val="none" w:sz="0" w:space="0" w:color="auto"/>
            <w:right w:val="none" w:sz="0" w:space="0" w:color="auto"/>
          </w:divBdr>
        </w:div>
        <w:div w:id="1982810089">
          <w:marLeft w:val="0"/>
          <w:marRight w:val="0"/>
          <w:marTop w:val="0"/>
          <w:marBottom w:val="0"/>
          <w:divBdr>
            <w:top w:val="none" w:sz="0" w:space="0" w:color="auto"/>
            <w:left w:val="none" w:sz="0" w:space="0" w:color="auto"/>
            <w:bottom w:val="none" w:sz="0" w:space="0" w:color="auto"/>
            <w:right w:val="none" w:sz="0" w:space="0" w:color="auto"/>
          </w:divBdr>
        </w:div>
        <w:div w:id="1977368766">
          <w:marLeft w:val="0"/>
          <w:marRight w:val="0"/>
          <w:marTop w:val="0"/>
          <w:marBottom w:val="0"/>
          <w:divBdr>
            <w:top w:val="none" w:sz="0" w:space="0" w:color="auto"/>
            <w:left w:val="none" w:sz="0" w:space="0" w:color="auto"/>
            <w:bottom w:val="none" w:sz="0" w:space="0" w:color="auto"/>
            <w:right w:val="none" w:sz="0" w:space="0" w:color="auto"/>
          </w:divBdr>
        </w:div>
        <w:div w:id="103110361">
          <w:marLeft w:val="0"/>
          <w:marRight w:val="0"/>
          <w:marTop w:val="0"/>
          <w:marBottom w:val="0"/>
          <w:divBdr>
            <w:top w:val="none" w:sz="0" w:space="0" w:color="auto"/>
            <w:left w:val="none" w:sz="0" w:space="0" w:color="auto"/>
            <w:bottom w:val="none" w:sz="0" w:space="0" w:color="auto"/>
            <w:right w:val="none" w:sz="0" w:space="0" w:color="auto"/>
          </w:divBdr>
        </w:div>
        <w:div w:id="1071461691">
          <w:marLeft w:val="0"/>
          <w:marRight w:val="0"/>
          <w:marTop w:val="0"/>
          <w:marBottom w:val="0"/>
          <w:divBdr>
            <w:top w:val="none" w:sz="0" w:space="0" w:color="auto"/>
            <w:left w:val="none" w:sz="0" w:space="0" w:color="auto"/>
            <w:bottom w:val="none" w:sz="0" w:space="0" w:color="auto"/>
            <w:right w:val="none" w:sz="0" w:space="0" w:color="auto"/>
          </w:divBdr>
        </w:div>
        <w:div w:id="1644113836">
          <w:marLeft w:val="0"/>
          <w:marRight w:val="0"/>
          <w:marTop w:val="0"/>
          <w:marBottom w:val="0"/>
          <w:divBdr>
            <w:top w:val="none" w:sz="0" w:space="0" w:color="auto"/>
            <w:left w:val="none" w:sz="0" w:space="0" w:color="auto"/>
            <w:bottom w:val="none" w:sz="0" w:space="0" w:color="auto"/>
            <w:right w:val="none" w:sz="0" w:space="0" w:color="auto"/>
          </w:divBdr>
        </w:div>
        <w:div w:id="520893764">
          <w:marLeft w:val="0"/>
          <w:marRight w:val="0"/>
          <w:marTop w:val="0"/>
          <w:marBottom w:val="0"/>
          <w:divBdr>
            <w:top w:val="none" w:sz="0" w:space="0" w:color="auto"/>
            <w:left w:val="none" w:sz="0" w:space="0" w:color="auto"/>
            <w:bottom w:val="none" w:sz="0" w:space="0" w:color="auto"/>
            <w:right w:val="none" w:sz="0" w:space="0" w:color="auto"/>
          </w:divBdr>
        </w:div>
        <w:div w:id="1201824101">
          <w:marLeft w:val="0"/>
          <w:marRight w:val="0"/>
          <w:marTop w:val="0"/>
          <w:marBottom w:val="0"/>
          <w:divBdr>
            <w:top w:val="none" w:sz="0" w:space="0" w:color="auto"/>
            <w:left w:val="none" w:sz="0" w:space="0" w:color="auto"/>
            <w:bottom w:val="none" w:sz="0" w:space="0" w:color="auto"/>
            <w:right w:val="none" w:sz="0" w:space="0" w:color="auto"/>
          </w:divBdr>
        </w:div>
        <w:div w:id="715465820">
          <w:marLeft w:val="0"/>
          <w:marRight w:val="0"/>
          <w:marTop w:val="0"/>
          <w:marBottom w:val="0"/>
          <w:divBdr>
            <w:top w:val="none" w:sz="0" w:space="0" w:color="auto"/>
            <w:left w:val="none" w:sz="0" w:space="0" w:color="auto"/>
            <w:bottom w:val="none" w:sz="0" w:space="0" w:color="auto"/>
            <w:right w:val="none" w:sz="0" w:space="0" w:color="auto"/>
          </w:divBdr>
        </w:div>
        <w:div w:id="1855414270">
          <w:marLeft w:val="0"/>
          <w:marRight w:val="0"/>
          <w:marTop w:val="0"/>
          <w:marBottom w:val="0"/>
          <w:divBdr>
            <w:top w:val="none" w:sz="0" w:space="0" w:color="auto"/>
            <w:left w:val="none" w:sz="0" w:space="0" w:color="auto"/>
            <w:bottom w:val="none" w:sz="0" w:space="0" w:color="auto"/>
            <w:right w:val="none" w:sz="0" w:space="0" w:color="auto"/>
          </w:divBdr>
        </w:div>
        <w:div w:id="703554855">
          <w:marLeft w:val="0"/>
          <w:marRight w:val="0"/>
          <w:marTop w:val="0"/>
          <w:marBottom w:val="0"/>
          <w:divBdr>
            <w:top w:val="none" w:sz="0" w:space="0" w:color="auto"/>
            <w:left w:val="none" w:sz="0" w:space="0" w:color="auto"/>
            <w:bottom w:val="none" w:sz="0" w:space="0" w:color="auto"/>
            <w:right w:val="none" w:sz="0" w:space="0" w:color="auto"/>
          </w:divBdr>
          <w:divsChild>
            <w:div w:id="1055543723">
              <w:marLeft w:val="0"/>
              <w:marRight w:val="0"/>
              <w:marTop w:val="0"/>
              <w:marBottom w:val="0"/>
              <w:divBdr>
                <w:top w:val="none" w:sz="0" w:space="0" w:color="auto"/>
                <w:left w:val="none" w:sz="0" w:space="0" w:color="auto"/>
                <w:bottom w:val="none" w:sz="0" w:space="0" w:color="auto"/>
                <w:right w:val="none" w:sz="0" w:space="0" w:color="auto"/>
              </w:divBdr>
            </w:div>
            <w:div w:id="441386149">
              <w:marLeft w:val="0"/>
              <w:marRight w:val="0"/>
              <w:marTop w:val="0"/>
              <w:marBottom w:val="0"/>
              <w:divBdr>
                <w:top w:val="none" w:sz="0" w:space="0" w:color="auto"/>
                <w:left w:val="none" w:sz="0" w:space="0" w:color="auto"/>
                <w:bottom w:val="none" w:sz="0" w:space="0" w:color="auto"/>
                <w:right w:val="none" w:sz="0" w:space="0" w:color="auto"/>
              </w:divBdr>
            </w:div>
          </w:divsChild>
        </w:div>
        <w:div w:id="825978840">
          <w:marLeft w:val="0"/>
          <w:marRight w:val="0"/>
          <w:marTop w:val="0"/>
          <w:marBottom w:val="0"/>
          <w:divBdr>
            <w:top w:val="none" w:sz="0" w:space="0" w:color="auto"/>
            <w:left w:val="none" w:sz="0" w:space="0" w:color="auto"/>
            <w:bottom w:val="none" w:sz="0" w:space="0" w:color="auto"/>
            <w:right w:val="none" w:sz="0" w:space="0" w:color="auto"/>
          </w:divBdr>
        </w:div>
        <w:div w:id="1378163992">
          <w:marLeft w:val="0"/>
          <w:marRight w:val="0"/>
          <w:marTop w:val="0"/>
          <w:marBottom w:val="0"/>
          <w:divBdr>
            <w:top w:val="none" w:sz="0" w:space="0" w:color="auto"/>
            <w:left w:val="none" w:sz="0" w:space="0" w:color="auto"/>
            <w:bottom w:val="none" w:sz="0" w:space="0" w:color="auto"/>
            <w:right w:val="none" w:sz="0" w:space="0" w:color="auto"/>
          </w:divBdr>
        </w:div>
        <w:div w:id="1312321918">
          <w:marLeft w:val="0"/>
          <w:marRight w:val="0"/>
          <w:marTop w:val="0"/>
          <w:marBottom w:val="0"/>
          <w:divBdr>
            <w:top w:val="none" w:sz="0" w:space="0" w:color="auto"/>
            <w:left w:val="none" w:sz="0" w:space="0" w:color="auto"/>
            <w:bottom w:val="none" w:sz="0" w:space="0" w:color="auto"/>
            <w:right w:val="none" w:sz="0" w:space="0" w:color="auto"/>
          </w:divBdr>
        </w:div>
        <w:div w:id="1031224789">
          <w:marLeft w:val="0"/>
          <w:marRight w:val="0"/>
          <w:marTop w:val="0"/>
          <w:marBottom w:val="0"/>
          <w:divBdr>
            <w:top w:val="none" w:sz="0" w:space="0" w:color="auto"/>
            <w:left w:val="none" w:sz="0" w:space="0" w:color="auto"/>
            <w:bottom w:val="none" w:sz="0" w:space="0" w:color="auto"/>
            <w:right w:val="none" w:sz="0" w:space="0" w:color="auto"/>
          </w:divBdr>
        </w:div>
        <w:div w:id="1519151317">
          <w:marLeft w:val="0"/>
          <w:marRight w:val="0"/>
          <w:marTop w:val="0"/>
          <w:marBottom w:val="0"/>
          <w:divBdr>
            <w:top w:val="none" w:sz="0" w:space="0" w:color="auto"/>
            <w:left w:val="none" w:sz="0" w:space="0" w:color="auto"/>
            <w:bottom w:val="none" w:sz="0" w:space="0" w:color="auto"/>
            <w:right w:val="none" w:sz="0" w:space="0" w:color="auto"/>
          </w:divBdr>
        </w:div>
        <w:div w:id="1229606685">
          <w:marLeft w:val="0"/>
          <w:marRight w:val="0"/>
          <w:marTop w:val="0"/>
          <w:marBottom w:val="0"/>
          <w:divBdr>
            <w:top w:val="none" w:sz="0" w:space="0" w:color="auto"/>
            <w:left w:val="none" w:sz="0" w:space="0" w:color="auto"/>
            <w:bottom w:val="none" w:sz="0" w:space="0" w:color="auto"/>
            <w:right w:val="none" w:sz="0" w:space="0" w:color="auto"/>
          </w:divBdr>
        </w:div>
        <w:div w:id="34623412">
          <w:marLeft w:val="0"/>
          <w:marRight w:val="0"/>
          <w:marTop w:val="0"/>
          <w:marBottom w:val="0"/>
          <w:divBdr>
            <w:top w:val="none" w:sz="0" w:space="0" w:color="auto"/>
            <w:left w:val="none" w:sz="0" w:space="0" w:color="auto"/>
            <w:bottom w:val="none" w:sz="0" w:space="0" w:color="auto"/>
            <w:right w:val="none" w:sz="0" w:space="0" w:color="auto"/>
          </w:divBdr>
        </w:div>
        <w:div w:id="680549850">
          <w:marLeft w:val="0"/>
          <w:marRight w:val="0"/>
          <w:marTop w:val="0"/>
          <w:marBottom w:val="0"/>
          <w:divBdr>
            <w:top w:val="none" w:sz="0" w:space="0" w:color="auto"/>
            <w:left w:val="none" w:sz="0" w:space="0" w:color="auto"/>
            <w:bottom w:val="none" w:sz="0" w:space="0" w:color="auto"/>
            <w:right w:val="none" w:sz="0" w:space="0" w:color="auto"/>
          </w:divBdr>
        </w:div>
        <w:div w:id="469786431">
          <w:marLeft w:val="0"/>
          <w:marRight w:val="0"/>
          <w:marTop w:val="0"/>
          <w:marBottom w:val="0"/>
          <w:divBdr>
            <w:top w:val="none" w:sz="0" w:space="0" w:color="auto"/>
            <w:left w:val="none" w:sz="0" w:space="0" w:color="auto"/>
            <w:bottom w:val="none" w:sz="0" w:space="0" w:color="auto"/>
            <w:right w:val="none" w:sz="0" w:space="0" w:color="auto"/>
          </w:divBdr>
        </w:div>
        <w:div w:id="39406220">
          <w:marLeft w:val="0"/>
          <w:marRight w:val="0"/>
          <w:marTop w:val="0"/>
          <w:marBottom w:val="0"/>
          <w:divBdr>
            <w:top w:val="none" w:sz="0" w:space="0" w:color="auto"/>
            <w:left w:val="none" w:sz="0" w:space="0" w:color="auto"/>
            <w:bottom w:val="none" w:sz="0" w:space="0" w:color="auto"/>
            <w:right w:val="none" w:sz="0" w:space="0" w:color="auto"/>
          </w:divBdr>
        </w:div>
        <w:div w:id="45764043">
          <w:marLeft w:val="0"/>
          <w:marRight w:val="0"/>
          <w:marTop w:val="0"/>
          <w:marBottom w:val="0"/>
          <w:divBdr>
            <w:top w:val="none" w:sz="0" w:space="0" w:color="auto"/>
            <w:left w:val="none" w:sz="0" w:space="0" w:color="auto"/>
            <w:bottom w:val="none" w:sz="0" w:space="0" w:color="auto"/>
            <w:right w:val="none" w:sz="0" w:space="0" w:color="auto"/>
          </w:divBdr>
        </w:div>
        <w:div w:id="927886728">
          <w:marLeft w:val="0"/>
          <w:marRight w:val="0"/>
          <w:marTop w:val="0"/>
          <w:marBottom w:val="0"/>
          <w:divBdr>
            <w:top w:val="none" w:sz="0" w:space="0" w:color="auto"/>
            <w:left w:val="none" w:sz="0" w:space="0" w:color="auto"/>
            <w:bottom w:val="none" w:sz="0" w:space="0" w:color="auto"/>
            <w:right w:val="none" w:sz="0" w:space="0" w:color="auto"/>
          </w:divBdr>
        </w:div>
        <w:div w:id="733624270">
          <w:marLeft w:val="0"/>
          <w:marRight w:val="0"/>
          <w:marTop w:val="0"/>
          <w:marBottom w:val="0"/>
          <w:divBdr>
            <w:top w:val="none" w:sz="0" w:space="0" w:color="auto"/>
            <w:left w:val="none" w:sz="0" w:space="0" w:color="auto"/>
            <w:bottom w:val="none" w:sz="0" w:space="0" w:color="auto"/>
            <w:right w:val="none" w:sz="0" w:space="0" w:color="auto"/>
          </w:divBdr>
        </w:div>
        <w:div w:id="1543639663">
          <w:marLeft w:val="0"/>
          <w:marRight w:val="0"/>
          <w:marTop w:val="0"/>
          <w:marBottom w:val="0"/>
          <w:divBdr>
            <w:top w:val="none" w:sz="0" w:space="0" w:color="auto"/>
            <w:left w:val="none" w:sz="0" w:space="0" w:color="auto"/>
            <w:bottom w:val="none" w:sz="0" w:space="0" w:color="auto"/>
            <w:right w:val="none" w:sz="0" w:space="0" w:color="auto"/>
          </w:divBdr>
          <w:divsChild>
            <w:div w:id="1868249893">
              <w:marLeft w:val="0"/>
              <w:marRight w:val="0"/>
              <w:marTop w:val="0"/>
              <w:marBottom w:val="0"/>
              <w:divBdr>
                <w:top w:val="none" w:sz="0" w:space="0" w:color="auto"/>
                <w:left w:val="none" w:sz="0" w:space="0" w:color="auto"/>
                <w:bottom w:val="none" w:sz="0" w:space="0" w:color="auto"/>
                <w:right w:val="none" w:sz="0" w:space="0" w:color="auto"/>
              </w:divBdr>
            </w:div>
            <w:div w:id="589696991">
              <w:marLeft w:val="0"/>
              <w:marRight w:val="0"/>
              <w:marTop w:val="0"/>
              <w:marBottom w:val="0"/>
              <w:divBdr>
                <w:top w:val="none" w:sz="0" w:space="0" w:color="auto"/>
                <w:left w:val="none" w:sz="0" w:space="0" w:color="auto"/>
                <w:bottom w:val="none" w:sz="0" w:space="0" w:color="auto"/>
                <w:right w:val="none" w:sz="0" w:space="0" w:color="auto"/>
              </w:divBdr>
            </w:div>
          </w:divsChild>
        </w:div>
        <w:div w:id="1034692033">
          <w:marLeft w:val="0"/>
          <w:marRight w:val="0"/>
          <w:marTop w:val="0"/>
          <w:marBottom w:val="0"/>
          <w:divBdr>
            <w:top w:val="none" w:sz="0" w:space="0" w:color="auto"/>
            <w:left w:val="none" w:sz="0" w:space="0" w:color="auto"/>
            <w:bottom w:val="none" w:sz="0" w:space="0" w:color="auto"/>
            <w:right w:val="none" w:sz="0" w:space="0" w:color="auto"/>
          </w:divBdr>
        </w:div>
        <w:div w:id="1701081718">
          <w:marLeft w:val="0"/>
          <w:marRight w:val="0"/>
          <w:marTop w:val="0"/>
          <w:marBottom w:val="0"/>
          <w:divBdr>
            <w:top w:val="none" w:sz="0" w:space="0" w:color="auto"/>
            <w:left w:val="none" w:sz="0" w:space="0" w:color="auto"/>
            <w:bottom w:val="none" w:sz="0" w:space="0" w:color="auto"/>
            <w:right w:val="none" w:sz="0" w:space="0" w:color="auto"/>
          </w:divBdr>
        </w:div>
        <w:div w:id="2078090897">
          <w:marLeft w:val="0"/>
          <w:marRight w:val="0"/>
          <w:marTop w:val="0"/>
          <w:marBottom w:val="0"/>
          <w:divBdr>
            <w:top w:val="none" w:sz="0" w:space="0" w:color="auto"/>
            <w:left w:val="none" w:sz="0" w:space="0" w:color="auto"/>
            <w:bottom w:val="none" w:sz="0" w:space="0" w:color="auto"/>
            <w:right w:val="none" w:sz="0" w:space="0" w:color="auto"/>
          </w:divBdr>
        </w:div>
        <w:div w:id="1098871378">
          <w:marLeft w:val="0"/>
          <w:marRight w:val="0"/>
          <w:marTop w:val="0"/>
          <w:marBottom w:val="0"/>
          <w:divBdr>
            <w:top w:val="none" w:sz="0" w:space="0" w:color="auto"/>
            <w:left w:val="none" w:sz="0" w:space="0" w:color="auto"/>
            <w:bottom w:val="none" w:sz="0" w:space="0" w:color="auto"/>
            <w:right w:val="none" w:sz="0" w:space="0" w:color="auto"/>
          </w:divBdr>
        </w:div>
        <w:div w:id="1065374918">
          <w:marLeft w:val="0"/>
          <w:marRight w:val="0"/>
          <w:marTop w:val="0"/>
          <w:marBottom w:val="0"/>
          <w:divBdr>
            <w:top w:val="none" w:sz="0" w:space="0" w:color="auto"/>
            <w:left w:val="none" w:sz="0" w:space="0" w:color="auto"/>
            <w:bottom w:val="none" w:sz="0" w:space="0" w:color="auto"/>
            <w:right w:val="none" w:sz="0" w:space="0" w:color="auto"/>
          </w:divBdr>
        </w:div>
        <w:div w:id="1609654581">
          <w:marLeft w:val="0"/>
          <w:marRight w:val="0"/>
          <w:marTop w:val="0"/>
          <w:marBottom w:val="0"/>
          <w:divBdr>
            <w:top w:val="none" w:sz="0" w:space="0" w:color="auto"/>
            <w:left w:val="none" w:sz="0" w:space="0" w:color="auto"/>
            <w:bottom w:val="none" w:sz="0" w:space="0" w:color="auto"/>
            <w:right w:val="none" w:sz="0" w:space="0" w:color="auto"/>
          </w:divBdr>
        </w:div>
        <w:div w:id="851186521">
          <w:marLeft w:val="0"/>
          <w:marRight w:val="0"/>
          <w:marTop w:val="0"/>
          <w:marBottom w:val="0"/>
          <w:divBdr>
            <w:top w:val="none" w:sz="0" w:space="0" w:color="auto"/>
            <w:left w:val="none" w:sz="0" w:space="0" w:color="auto"/>
            <w:bottom w:val="none" w:sz="0" w:space="0" w:color="auto"/>
            <w:right w:val="none" w:sz="0" w:space="0" w:color="auto"/>
          </w:divBdr>
        </w:div>
        <w:div w:id="46343546">
          <w:marLeft w:val="0"/>
          <w:marRight w:val="0"/>
          <w:marTop w:val="0"/>
          <w:marBottom w:val="0"/>
          <w:divBdr>
            <w:top w:val="none" w:sz="0" w:space="0" w:color="auto"/>
            <w:left w:val="none" w:sz="0" w:space="0" w:color="auto"/>
            <w:bottom w:val="none" w:sz="0" w:space="0" w:color="auto"/>
            <w:right w:val="none" w:sz="0" w:space="0" w:color="auto"/>
          </w:divBdr>
        </w:div>
        <w:div w:id="357435120">
          <w:marLeft w:val="0"/>
          <w:marRight w:val="0"/>
          <w:marTop w:val="0"/>
          <w:marBottom w:val="0"/>
          <w:divBdr>
            <w:top w:val="none" w:sz="0" w:space="0" w:color="auto"/>
            <w:left w:val="none" w:sz="0" w:space="0" w:color="auto"/>
            <w:bottom w:val="none" w:sz="0" w:space="0" w:color="auto"/>
            <w:right w:val="none" w:sz="0" w:space="0" w:color="auto"/>
          </w:divBdr>
        </w:div>
        <w:div w:id="1232764814">
          <w:marLeft w:val="0"/>
          <w:marRight w:val="0"/>
          <w:marTop w:val="0"/>
          <w:marBottom w:val="0"/>
          <w:divBdr>
            <w:top w:val="none" w:sz="0" w:space="0" w:color="auto"/>
            <w:left w:val="none" w:sz="0" w:space="0" w:color="auto"/>
            <w:bottom w:val="none" w:sz="0" w:space="0" w:color="auto"/>
            <w:right w:val="none" w:sz="0" w:space="0" w:color="auto"/>
          </w:divBdr>
        </w:div>
        <w:div w:id="163709530">
          <w:marLeft w:val="0"/>
          <w:marRight w:val="0"/>
          <w:marTop w:val="0"/>
          <w:marBottom w:val="0"/>
          <w:divBdr>
            <w:top w:val="none" w:sz="0" w:space="0" w:color="auto"/>
            <w:left w:val="none" w:sz="0" w:space="0" w:color="auto"/>
            <w:bottom w:val="none" w:sz="0" w:space="0" w:color="auto"/>
            <w:right w:val="none" w:sz="0" w:space="0" w:color="auto"/>
          </w:divBdr>
        </w:div>
        <w:div w:id="943541511">
          <w:marLeft w:val="0"/>
          <w:marRight w:val="0"/>
          <w:marTop w:val="0"/>
          <w:marBottom w:val="0"/>
          <w:divBdr>
            <w:top w:val="none" w:sz="0" w:space="0" w:color="auto"/>
            <w:left w:val="none" w:sz="0" w:space="0" w:color="auto"/>
            <w:bottom w:val="none" w:sz="0" w:space="0" w:color="auto"/>
            <w:right w:val="none" w:sz="0" w:space="0" w:color="auto"/>
          </w:divBdr>
        </w:div>
        <w:div w:id="2040348216">
          <w:marLeft w:val="0"/>
          <w:marRight w:val="0"/>
          <w:marTop w:val="0"/>
          <w:marBottom w:val="0"/>
          <w:divBdr>
            <w:top w:val="none" w:sz="0" w:space="0" w:color="auto"/>
            <w:left w:val="none" w:sz="0" w:space="0" w:color="auto"/>
            <w:bottom w:val="none" w:sz="0" w:space="0" w:color="auto"/>
            <w:right w:val="none" w:sz="0" w:space="0" w:color="auto"/>
          </w:divBdr>
        </w:div>
        <w:div w:id="323167466">
          <w:marLeft w:val="0"/>
          <w:marRight w:val="0"/>
          <w:marTop w:val="0"/>
          <w:marBottom w:val="0"/>
          <w:divBdr>
            <w:top w:val="none" w:sz="0" w:space="0" w:color="auto"/>
            <w:left w:val="none" w:sz="0" w:space="0" w:color="auto"/>
            <w:bottom w:val="none" w:sz="0" w:space="0" w:color="auto"/>
            <w:right w:val="none" w:sz="0" w:space="0" w:color="auto"/>
          </w:divBdr>
        </w:div>
        <w:div w:id="465507393">
          <w:marLeft w:val="0"/>
          <w:marRight w:val="0"/>
          <w:marTop w:val="0"/>
          <w:marBottom w:val="0"/>
          <w:divBdr>
            <w:top w:val="none" w:sz="0" w:space="0" w:color="auto"/>
            <w:left w:val="none" w:sz="0" w:space="0" w:color="auto"/>
            <w:bottom w:val="none" w:sz="0" w:space="0" w:color="auto"/>
            <w:right w:val="none" w:sz="0" w:space="0" w:color="auto"/>
          </w:divBdr>
        </w:div>
        <w:div w:id="1275673176">
          <w:marLeft w:val="0"/>
          <w:marRight w:val="0"/>
          <w:marTop w:val="0"/>
          <w:marBottom w:val="0"/>
          <w:divBdr>
            <w:top w:val="none" w:sz="0" w:space="0" w:color="auto"/>
            <w:left w:val="none" w:sz="0" w:space="0" w:color="auto"/>
            <w:bottom w:val="none" w:sz="0" w:space="0" w:color="auto"/>
            <w:right w:val="none" w:sz="0" w:space="0" w:color="auto"/>
          </w:divBdr>
        </w:div>
        <w:div w:id="1770275427">
          <w:marLeft w:val="0"/>
          <w:marRight w:val="0"/>
          <w:marTop w:val="0"/>
          <w:marBottom w:val="0"/>
          <w:divBdr>
            <w:top w:val="none" w:sz="0" w:space="0" w:color="auto"/>
            <w:left w:val="none" w:sz="0" w:space="0" w:color="auto"/>
            <w:bottom w:val="none" w:sz="0" w:space="0" w:color="auto"/>
            <w:right w:val="none" w:sz="0" w:space="0" w:color="auto"/>
          </w:divBdr>
        </w:div>
        <w:div w:id="2005207871">
          <w:marLeft w:val="0"/>
          <w:marRight w:val="0"/>
          <w:marTop w:val="0"/>
          <w:marBottom w:val="0"/>
          <w:divBdr>
            <w:top w:val="none" w:sz="0" w:space="0" w:color="auto"/>
            <w:left w:val="none" w:sz="0" w:space="0" w:color="auto"/>
            <w:bottom w:val="none" w:sz="0" w:space="0" w:color="auto"/>
            <w:right w:val="none" w:sz="0" w:space="0" w:color="auto"/>
          </w:divBdr>
        </w:div>
        <w:div w:id="435711388">
          <w:marLeft w:val="0"/>
          <w:marRight w:val="0"/>
          <w:marTop w:val="0"/>
          <w:marBottom w:val="0"/>
          <w:divBdr>
            <w:top w:val="none" w:sz="0" w:space="0" w:color="auto"/>
            <w:left w:val="none" w:sz="0" w:space="0" w:color="auto"/>
            <w:bottom w:val="none" w:sz="0" w:space="0" w:color="auto"/>
            <w:right w:val="none" w:sz="0" w:space="0" w:color="auto"/>
          </w:divBdr>
        </w:div>
        <w:div w:id="285507338">
          <w:marLeft w:val="0"/>
          <w:marRight w:val="0"/>
          <w:marTop w:val="0"/>
          <w:marBottom w:val="0"/>
          <w:divBdr>
            <w:top w:val="none" w:sz="0" w:space="0" w:color="auto"/>
            <w:left w:val="none" w:sz="0" w:space="0" w:color="auto"/>
            <w:bottom w:val="none" w:sz="0" w:space="0" w:color="auto"/>
            <w:right w:val="none" w:sz="0" w:space="0" w:color="auto"/>
          </w:divBdr>
        </w:div>
        <w:div w:id="1893346107">
          <w:marLeft w:val="0"/>
          <w:marRight w:val="0"/>
          <w:marTop w:val="0"/>
          <w:marBottom w:val="0"/>
          <w:divBdr>
            <w:top w:val="none" w:sz="0" w:space="0" w:color="auto"/>
            <w:left w:val="none" w:sz="0" w:space="0" w:color="auto"/>
            <w:bottom w:val="none" w:sz="0" w:space="0" w:color="auto"/>
            <w:right w:val="none" w:sz="0" w:space="0" w:color="auto"/>
          </w:divBdr>
          <w:divsChild>
            <w:div w:id="1037387433">
              <w:marLeft w:val="0"/>
              <w:marRight w:val="0"/>
              <w:marTop w:val="0"/>
              <w:marBottom w:val="0"/>
              <w:divBdr>
                <w:top w:val="none" w:sz="0" w:space="0" w:color="auto"/>
                <w:left w:val="none" w:sz="0" w:space="0" w:color="auto"/>
                <w:bottom w:val="none" w:sz="0" w:space="0" w:color="auto"/>
                <w:right w:val="none" w:sz="0" w:space="0" w:color="auto"/>
              </w:divBdr>
            </w:div>
            <w:div w:id="1457528563">
              <w:marLeft w:val="0"/>
              <w:marRight w:val="0"/>
              <w:marTop w:val="0"/>
              <w:marBottom w:val="0"/>
              <w:divBdr>
                <w:top w:val="none" w:sz="0" w:space="0" w:color="auto"/>
                <w:left w:val="none" w:sz="0" w:space="0" w:color="auto"/>
                <w:bottom w:val="none" w:sz="0" w:space="0" w:color="auto"/>
                <w:right w:val="none" w:sz="0" w:space="0" w:color="auto"/>
              </w:divBdr>
            </w:div>
          </w:divsChild>
        </w:div>
        <w:div w:id="323360699">
          <w:marLeft w:val="0"/>
          <w:marRight w:val="0"/>
          <w:marTop w:val="0"/>
          <w:marBottom w:val="0"/>
          <w:divBdr>
            <w:top w:val="none" w:sz="0" w:space="0" w:color="auto"/>
            <w:left w:val="none" w:sz="0" w:space="0" w:color="auto"/>
            <w:bottom w:val="none" w:sz="0" w:space="0" w:color="auto"/>
            <w:right w:val="none" w:sz="0" w:space="0" w:color="auto"/>
          </w:divBdr>
        </w:div>
        <w:div w:id="2090343810">
          <w:marLeft w:val="0"/>
          <w:marRight w:val="0"/>
          <w:marTop w:val="0"/>
          <w:marBottom w:val="0"/>
          <w:divBdr>
            <w:top w:val="none" w:sz="0" w:space="0" w:color="auto"/>
            <w:left w:val="none" w:sz="0" w:space="0" w:color="auto"/>
            <w:bottom w:val="none" w:sz="0" w:space="0" w:color="auto"/>
            <w:right w:val="none" w:sz="0" w:space="0" w:color="auto"/>
          </w:divBdr>
        </w:div>
        <w:div w:id="513344513">
          <w:marLeft w:val="0"/>
          <w:marRight w:val="0"/>
          <w:marTop w:val="0"/>
          <w:marBottom w:val="0"/>
          <w:divBdr>
            <w:top w:val="none" w:sz="0" w:space="0" w:color="auto"/>
            <w:left w:val="none" w:sz="0" w:space="0" w:color="auto"/>
            <w:bottom w:val="none" w:sz="0" w:space="0" w:color="auto"/>
            <w:right w:val="none" w:sz="0" w:space="0" w:color="auto"/>
          </w:divBdr>
        </w:div>
        <w:div w:id="1333870661">
          <w:marLeft w:val="0"/>
          <w:marRight w:val="0"/>
          <w:marTop w:val="0"/>
          <w:marBottom w:val="0"/>
          <w:divBdr>
            <w:top w:val="none" w:sz="0" w:space="0" w:color="auto"/>
            <w:left w:val="none" w:sz="0" w:space="0" w:color="auto"/>
            <w:bottom w:val="none" w:sz="0" w:space="0" w:color="auto"/>
            <w:right w:val="none" w:sz="0" w:space="0" w:color="auto"/>
          </w:divBdr>
          <w:divsChild>
            <w:div w:id="557979600">
              <w:marLeft w:val="0"/>
              <w:marRight w:val="0"/>
              <w:marTop w:val="0"/>
              <w:marBottom w:val="0"/>
              <w:divBdr>
                <w:top w:val="none" w:sz="0" w:space="0" w:color="auto"/>
                <w:left w:val="none" w:sz="0" w:space="0" w:color="auto"/>
                <w:bottom w:val="none" w:sz="0" w:space="0" w:color="auto"/>
                <w:right w:val="none" w:sz="0" w:space="0" w:color="auto"/>
              </w:divBdr>
            </w:div>
            <w:div w:id="402146130">
              <w:marLeft w:val="0"/>
              <w:marRight w:val="0"/>
              <w:marTop w:val="0"/>
              <w:marBottom w:val="0"/>
              <w:divBdr>
                <w:top w:val="none" w:sz="0" w:space="0" w:color="auto"/>
                <w:left w:val="none" w:sz="0" w:space="0" w:color="auto"/>
                <w:bottom w:val="none" w:sz="0" w:space="0" w:color="auto"/>
                <w:right w:val="none" w:sz="0" w:space="0" w:color="auto"/>
              </w:divBdr>
            </w:div>
          </w:divsChild>
        </w:div>
        <w:div w:id="1086422969">
          <w:marLeft w:val="0"/>
          <w:marRight w:val="0"/>
          <w:marTop w:val="0"/>
          <w:marBottom w:val="0"/>
          <w:divBdr>
            <w:top w:val="none" w:sz="0" w:space="0" w:color="auto"/>
            <w:left w:val="none" w:sz="0" w:space="0" w:color="auto"/>
            <w:bottom w:val="none" w:sz="0" w:space="0" w:color="auto"/>
            <w:right w:val="none" w:sz="0" w:space="0" w:color="auto"/>
          </w:divBdr>
        </w:div>
        <w:div w:id="23097806">
          <w:marLeft w:val="0"/>
          <w:marRight w:val="0"/>
          <w:marTop w:val="0"/>
          <w:marBottom w:val="0"/>
          <w:divBdr>
            <w:top w:val="none" w:sz="0" w:space="0" w:color="auto"/>
            <w:left w:val="none" w:sz="0" w:space="0" w:color="auto"/>
            <w:bottom w:val="none" w:sz="0" w:space="0" w:color="auto"/>
            <w:right w:val="none" w:sz="0" w:space="0" w:color="auto"/>
          </w:divBdr>
        </w:div>
        <w:div w:id="441145128">
          <w:marLeft w:val="0"/>
          <w:marRight w:val="0"/>
          <w:marTop w:val="0"/>
          <w:marBottom w:val="0"/>
          <w:divBdr>
            <w:top w:val="none" w:sz="0" w:space="0" w:color="auto"/>
            <w:left w:val="none" w:sz="0" w:space="0" w:color="auto"/>
            <w:bottom w:val="none" w:sz="0" w:space="0" w:color="auto"/>
            <w:right w:val="none" w:sz="0" w:space="0" w:color="auto"/>
          </w:divBdr>
        </w:div>
        <w:div w:id="1205558975">
          <w:marLeft w:val="0"/>
          <w:marRight w:val="0"/>
          <w:marTop w:val="0"/>
          <w:marBottom w:val="0"/>
          <w:divBdr>
            <w:top w:val="none" w:sz="0" w:space="0" w:color="auto"/>
            <w:left w:val="none" w:sz="0" w:space="0" w:color="auto"/>
            <w:bottom w:val="none" w:sz="0" w:space="0" w:color="auto"/>
            <w:right w:val="none" w:sz="0" w:space="0" w:color="auto"/>
          </w:divBdr>
          <w:divsChild>
            <w:div w:id="695346259">
              <w:marLeft w:val="0"/>
              <w:marRight w:val="0"/>
              <w:marTop w:val="0"/>
              <w:marBottom w:val="0"/>
              <w:divBdr>
                <w:top w:val="none" w:sz="0" w:space="0" w:color="auto"/>
                <w:left w:val="none" w:sz="0" w:space="0" w:color="auto"/>
                <w:bottom w:val="none" w:sz="0" w:space="0" w:color="auto"/>
                <w:right w:val="none" w:sz="0" w:space="0" w:color="auto"/>
              </w:divBdr>
            </w:div>
            <w:div w:id="286665112">
              <w:marLeft w:val="0"/>
              <w:marRight w:val="0"/>
              <w:marTop w:val="0"/>
              <w:marBottom w:val="0"/>
              <w:divBdr>
                <w:top w:val="none" w:sz="0" w:space="0" w:color="auto"/>
                <w:left w:val="none" w:sz="0" w:space="0" w:color="auto"/>
                <w:bottom w:val="none" w:sz="0" w:space="0" w:color="auto"/>
                <w:right w:val="none" w:sz="0" w:space="0" w:color="auto"/>
              </w:divBdr>
            </w:div>
          </w:divsChild>
        </w:div>
        <w:div w:id="1828790137">
          <w:marLeft w:val="0"/>
          <w:marRight w:val="0"/>
          <w:marTop w:val="0"/>
          <w:marBottom w:val="0"/>
          <w:divBdr>
            <w:top w:val="none" w:sz="0" w:space="0" w:color="auto"/>
            <w:left w:val="none" w:sz="0" w:space="0" w:color="auto"/>
            <w:bottom w:val="none" w:sz="0" w:space="0" w:color="auto"/>
            <w:right w:val="none" w:sz="0" w:space="0" w:color="auto"/>
          </w:divBdr>
        </w:div>
        <w:div w:id="67002751">
          <w:marLeft w:val="0"/>
          <w:marRight w:val="0"/>
          <w:marTop w:val="0"/>
          <w:marBottom w:val="0"/>
          <w:divBdr>
            <w:top w:val="none" w:sz="0" w:space="0" w:color="auto"/>
            <w:left w:val="none" w:sz="0" w:space="0" w:color="auto"/>
            <w:bottom w:val="none" w:sz="0" w:space="0" w:color="auto"/>
            <w:right w:val="none" w:sz="0" w:space="0" w:color="auto"/>
          </w:divBdr>
        </w:div>
        <w:div w:id="1900171314">
          <w:marLeft w:val="0"/>
          <w:marRight w:val="0"/>
          <w:marTop w:val="0"/>
          <w:marBottom w:val="0"/>
          <w:divBdr>
            <w:top w:val="none" w:sz="0" w:space="0" w:color="auto"/>
            <w:left w:val="none" w:sz="0" w:space="0" w:color="auto"/>
            <w:bottom w:val="none" w:sz="0" w:space="0" w:color="auto"/>
            <w:right w:val="none" w:sz="0" w:space="0" w:color="auto"/>
          </w:divBdr>
        </w:div>
        <w:div w:id="1385251980">
          <w:marLeft w:val="0"/>
          <w:marRight w:val="0"/>
          <w:marTop w:val="0"/>
          <w:marBottom w:val="0"/>
          <w:divBdr>
            <w:top w:val="none" w:sz="0" w:space="0" w:color="auto"/>
            <w:left w:val="none" w:sz="0" w:space="0" w:color="auto"/>
            <w:bottom w:val="none" w:sz="0" w:space="0" w:color="auto"/>
            <w:right w:val="none" w:sz="0" w:space="0" w:color="auto"/>
          </w:divBdr>
          <w:divsChild>
            <w:div w:id="978724922">
              <w:marLeft w:val="0"/>
              <w:marRight w:val="0"/>
              <w:marTop w:val="0"/>
              <w:marBottom w:val="0"/>
              <w:divBdr>
                <w:top w:val="none" w:sz="0" w:space="0" w:color="auto"/>
                <w:left w:val="none" w:sz="0" w:space="0" w:color="auto"/>
                <w:bottom w:val="none" w:sz="0" w:space="0" w:color="auto"/>
                <w:right w:val="none" w:sz="0" w:space="0" w:color="auto"/>
              </w:divBdr>
            </w:div>
            <w:div w:id="1088619312">
              <w:marLeft w:val="0"/>
              <w:marRight w:val="0"/>
              <w:marTop w:val="0"/>
              <w:marBottom w:val="0"/>
              <w:divBdr>
                <w:top w:val="none" w:sz="0" w:space="0" w:color="auto"/>
                <w:left w:val="none" w:sz="0" w:space="0" w:color="auto"/>
                <w:bottom w:val="none" w:sz="0" w:space="0" w:color="auto"/>
                <w:right w:val="none" w:sz="0" w:space="0" w:color="auto"/>
              </w:divBdr>
            </w:div>
          </w:divsChild>
        </w:div>
        <w:div w:id="1541161014">
          <w:marLeft w:val="0"/>
          <w:marRight w:val="0"/>
          <w:marTop w:val="0"/>
          <w:marBottom w:val="0"/>
          <w:divBdr>
            <w:top w:val="none" w:sz="0" w:space="0" w:color="auto"/>
            <w:left w:val="none" w:sz="0" w:space="0" w:color="auto"/>
            <w:bottom w:val="none" w:sz="0" w:space="0" w:color="auto"/>
            <w:right w:val="none" w:sz="0" w:space="0" w:color="auto"/>
          </w:divBdr>
        </w:div>
        <w:div w:id="1262299163">
          <w:marLeft w:val="0"/>
          <w:marRight w:val="0"/>
          <w:marTop w:val="0"/>
          <w:marBottom w:val="0"/>
          <w:divBdr>
            <w:top w:val="none" w:sz="0" w:space="0" w:color="auto"/>
            <w:left w:val="none" w:sz="0" w:space="0" w:color="auto"/>
            <w:bottom w:val="none" w:sz="0" w:space="0" w:color="auto"/>
            <w:right w:val="none" w:sz="0" w:space="0" w:color="auto"/>
          </w:divBdr>
        </w:div>
        <w:div w:id="584219378">
          <w:marLeft w:val="0"/>
          <w:marRight w:val="0"/>
          <w:marTop w:val="0"/>
          <w:marBottom w:val="0"/>
          <w:divBdr>
            <w:top w:val="none" w:sz="0" w:space="0" w:color="auto"/>
            <w:left w:val="none" w:sz="0" w:space="0" w:color="auto"/>
            <w:bottom w:val="none" w:sz="0" w:space="0" w:color="auto"/>
            <w:right w:val="none" w:sz="0" w:space="0" w:color="auto"/>
          </w:divBdr>
        </w:div>
        <w:div w:id="563181460">
          <w:marLeft w:val="0"/>
          <w:marRight w:val="0"/>
          <w:marTop w:val="0"/>
          <w:marBottom w:val="0"/>
          <w:divBdr>
            <w:top w:val="none" w:sz="0" w:space="0" w:color="auto"/>
            <w:left w:val="none" w:sz="0" w:space="0" w:color="auto"/>
            <w:bottom w:val="none" w:sz="0" w:space="0" w:color="auto"/>
            <w:right w:val="none" w:sz="0" w:space="0" w:color="auto"/>
          </w:divBdr>
        </w:div>
        <w:div w:id="1000504453">
          <w:marLeft w:val="0"/>
          <w:marRight w:val="0"/>
          <w:marTop w:val="0"/>
          <w:marBottom w:val="0"/>
          <w:divBdr>
            <w:top w:val="none" w:sz="0" w:space="0" w:color="auto"/>
            <w:left w:val="none" w:sz="0" w:space="0" w:color="auto"/>
            <w:bottom w:val="none" w:sz="0" w:space="0" w:color="auto"/>
            <w:right w:val="none" w:sz="0" w:space="0" w:color="auto"/>
          </w:divBdr>
        </w:div>
        <w:div w:id="2079476849">
          <w:marLeft w:val="0"/>
          <w:marRight w:val="0"/>
          <w:marTop w:val="0"/>
          <w:marBottom w:val="0"/>
          <w:divBdr>
            <w:top w:val="none" w:sz="0" w:space="0" w:color="auto"/>
            <w:left w:val="none" w:sz="0" w:space="0" w:color="auto"/>
            <w:bottom w:val="none" w:sz="0" w:space="0" w:color="auto"/>
            <w:right w:val="none" w:sz="0" w:space="0" w:color="auto"/>
          </w:divBdr>
        </w:div>
        <w:div w:id="1080910361">
          <w:marLeft w:val="0"/>
          <w:marRight w:val="0"/>
          <w:marTop w:val="0"/>
          <w:marBottom w:val="0"/>
          <w:divBdr>
            <w:top w:val="none" w:sz="0" w:space="0" w:color="auto"/>
            <w:left w:val="none" w:sz="0" w:space="0" w:color="auto"/>
            <w:bottom w:val="none" w:sz="0" w:space="0" w:color="auto"/>
            <w:right w:val="none" w:sz="0" w:space="0" w:color="auto"/>
          </w:divBdr>
        </w:div>
        <w:div w:id="408503130">
          <w:marLeft w:val="0"/>
          <w:marRight w:val="0"/>
          <w:marTop w:val="0"/>
          <w:marBottom w:val="0"/>
          <w:divBdr>
            <w:top w:val="none" w:sz="0" w:space="0" w:color="auto"/>
            <w:left w:val="none" w:sz="0" w:space="0" w:color="auto"/>
            <w:bottom w:val="none" w:sz="0" w:space="0" w:color="auto"/>
            <w:right w:val="none" w:sz="0" w:space="0" w:color="auto"/>
          </w:divBdr>
        </w:div>
        <w:div w:id="2134591610">
          <w:marLeft w:val="0"/>
          <w:marRight w:val="0"/>
          <w:marTop w:val="0"/>
          <w:marBottom w:val="0"/>
          <w:divBdr>
            <w:top w:val="none" w:sz="0" w:space="0" w:color="auto"/>
            <w:left w:val="none" w:sz="0" w:space="0" w:color="auto"/>
            <w:bottom w:val="none" w:sz="0" w:space="0" w:color="auto"/>
            <w:right w:val="none" w:sz="0" w:space="0" w:color="auto"/>
          </w:divBdr>
        </w:div>
        <w:div w:id="2116439424">
          <w:marLeft w:val="0"/>
          <w:marRight w:val="0"/>
          <w:marTop w:val="0"/>
          <w:marBottom w:val="0"/>
          <w:divBdr>
            <w:top w:val="none" w:sz="0" w:space="0" w:color="auto"/>
            <w:left w:val="none" w:sz="0" w:space="0" w:color="auto"/>
            <w:bottom w:val="none" w:sz="0" w:space="0" w:color="auto"/>
            <w:right w:val="none" w:sz="0" w:space="0" w:color="auto"/>
          </w:divBdr>
          <w:divsChild>
            <w:div w:id="2092658758">
              <w:marLeft w:val="0"/>
              <w:marRight w:val="0"/>
              <w:marTop w:val="0"/>
              <w:marBottom w:val="0"/>
              <w:divBdr>
                <w:top w:val="none" w:sz="0" w:space="0" w:color="auto"/>
                <w:left w:val="none" w:sz="0" w:space="0" w:color="auto"/>
                <w:bottom w:val="none" w:sz="0" w:space="0" w:color="auto"/>
                <w:right w:val="none" w:sz="0" w:space="0" w:color="auto"/>
              </w:divBdr>
            </w:div>
            <w:div w:id="1290555387">
              <w:marLeft w:val="0"/>
              <w:marRight w:val="0"/>
              <w:marTop w:val="0"/>
              <w:marBottom w:val="0"/>
              <w:divBdr>
                <w:top w:val="none" w:sz="0" w:space="0" w:color="auto"/>
                <w:left w:val="none" w:sz="0" w:space="0" w:color="auto"/>
                <w:bottom w:val="none" w:sz="0" w:space="0" w:color="auto"/>
                <w:right w:val="none" w:sz="0" w:space="0" w:color="auto"/>
              </w:divBdr>
            </w:div>
          </w:divsChild>
        </w:div>
        <w:div w:id="1007171639">
          <w:marLeft w:val="0"/>
          <w:marRight w:val="0"/>
          <w:marTop w:val="0"/>
          <w:marBottom w:val="0"/>
          <w:divBdr>
            <w:top w:val="none" w:sz="0" w:space="0" w:color="auto"/>
            <w:left w:val="none" w:sz="0" w:space="0" w:color="auto"/>
            <w:bottom w:val="none" w:sz="0" w:space="0" w:color="auto"/>
            <w:right w:val="none" w:sz="0" w:space="0" w:color="auto"/>
          </w:divBdr>
        </w:div>
        <w:div w:id="621618143">
          <w:marLeft w:val="0"/>
          <w:marRight w:val="0"/>
          <w:marTop w:val="0"/>
          <w:marBottom w:val="0"/>
          <w:divBdr>
            <w:top w:val="none" w:sz="0" w:space="0" w:color="auto"/>
            <w:left w:val="none" w:sz="0" w:space="0" w:color="auto"/>
            <w:bottom w:val="none" w:sz="0" w:space="0" w:color="auto"/>
            <w:right w:val="none" w:sz="0" w:space="0" w:color="auto"/>
          </w:divBdr>
        </w:div>
        <w:div w:id="1070421666">
          <w:marLeft w:val="0"/>
          <w:marRight w:val="0"/>
          <w:marTop w:val="0"/>
          <w:marBottom w:val="0"/>
          <w:divBdr>
            <w:top w:val="none" w:sz="0" w:space="0" w:color="auto"/>
            <w:left w:val="none" w:sz="0" w:space="0" w:color="auto"/>
            <w:bottom w:val="none" w:sz="0" w:space="0" w:color="auto"/>
            <w:right w:val="none" w:sz="0" w:space="0" w:color="auto"/>
          </w:divBdr>
        </w:div>
        <w:div w:id="230967550">
          <w:marLeft w:val="0"/>
          <w:marRight w:val="0"/>
          <w:marTop w:val="0"/>
          <w:marBottom w:val="0"/>
          <w:divBdr>
            <w:top w:val="none" w:sz="0" w:space="0" w:color="auto"/>
            <w:left w:val="none" w:sz="0" w:space="0" w:color="auto"/>
            <w:bottom w:val="none" w:sz="0" w:space="0" w:color="auto"/>
            <w:right w:val="none" w:sz="0" w:space="0" w:color="auto"/>
          </w:divBdr>
          <w:divsChild>
            <w:div w:id="854076883">
              <w:marLeft w:val="0"/>
              <w:marRight w:val="0"/>
              <w:marTop w:val="0"/>
              <w:marBottom w:val="0"/>
              <w:divBdr>
                <w:top w:val="none" w:sz="0" w:space="0" w:color="auto"/>
                <w:left w:val="none" w:sz="0" w:space="0" w:color="auto"/>
                <w:bottom w:val="none" w:sz="0" w:space="0" w:color="auto"/>
                <w:right w:val="none" w:sz="0" w:space="0" w:color="auto"/>
              </w:divBdr>
            </w:div>
            <w:div w:id="316231576">
              <w:marLeft w:val="0"/>
              <w:marRight w:val="0"/>
              <w:marTop w:val="0"/>
              <w:marBottom w:val="0"/>
              <w:divBdr>
                <w:top w:val="none" w:sz="0" w:space="0" w:color="auto"/>
                <w:left w:val="none" w:sz="0" w:space="0" w:color="auto"/>
                <w:bottom w:val="none" w:sz="0" w:space="0" w:color="auto"/>
                <w:right w:val="none" w:sz="0" w:space="0" w:color="auto"/>
              </w:divBdr>
            </w:div>
          </w:divsChild>
        </w:div>
        <w:div w:id="1251083063">
          <w:marLeft w:val="0"/>
          <w:marRight w:val="0"/>
          <w:marTop w:val="0"/>
          <w:marBottom w:val="0"/>
          <w:divBdr>
            <w:top w:val="none" w:sz="0" w:space="0" w:color="auto"/>
            <w:left w:val="none" w:sz="0" w:space="0" w:color="auto"/>
            <w:bottom w:val="none" w:sz="0" w:space="0" w:color="auto"/>
            <w:right w:val="none" w:sz="0" w:space="0" w:color="auto"/>
          </w:divBdr>
        </w:div>
        <w:div w:id="1331328227">
          <w:marLeft w:val="0"/>
          <w:marRight w:val="0"/>
          <w:marTop w:val="0"/>
          <w:marBottom w:val="0"/>
          <w:divBdr>
            <w:top w:val="none" w:sz="0" w:space="0" w:color="auto"/>
            <w:left w:val="none" w:sz="0" w:space="0" w:color="auto"/>
            <w:bottom w:val="none" w:sz="0" w:space="0" w:color="auto"/>
            <w:right w:val="none" w:sz="0" w:space="0" w:color="auto"/>
          </w:divBdr>
        </w:div>
        <w:div w:id="1087730669">
          <w:marLeft w:val="0"/>
          <w:marRight w:val="0"/>
          <w:marTop w:val="0"/>
          <w:marBottom w:val="0"/>
          <w:divBdr>
            <w:top w:val="none" w:sz="0" w:space="0" w:color="auto"/>
            <w:left w:val="none" w:sz="0" w:space="0" w:color="auto"/>
            <w:bottom w:val="none" w:sz="0" w:space="0" w:color="auto"/>
            <w:right w:val="none" w:sz="0" w:space="0" w:color="auto"/>
          </w:divBdr>
        </w:div>
        <w:div w:id="923221148">
          <w:marLeft w:val="0"/>
          <w:marRight w:val="0"/>
          <w:marTop w:val="0"/>
          <w:marBottom w:val="0"/>
          <w:divBdr>
            <w:top w:val="none" w:sz="0" w:space="0" w:color="auto"/>
            <w:left w:val="none" w:sz="0" w:space="0" w:color="auto"/>
            <w:bottom w:val="none" w:sz="0" w:space="0" w:color="auto"/>
            <w:right w:val="none" w:sz="0" w:space="0" w:color="auto"/>
          </w:divBdr>
        </w:div>
        <w:div w:id="1626621574">
          <w:marLeft w:val="0"/>
          <w:marRight w:val="0"/>
          <w:marTop w:val="0"/>
          <w:marBottom w:val="0"/>
          <w:divBdr>
            <w:top w:val="none" w:sz="0" w:space="0" w:color="auto"/>
            <w:left w:val="none" w:sz="0" w:space="0" w:color="auto"/>
            <w:bottom w:val="none" w:sz="0" w:space="0" w:color="auto"/>
            <w:right w:val="none" w:sz="0" w:space="0" w:color="auto"/>
          </w:divBdr>
        </w:div>
        <w:div w:id="192379828">
          <w:marLeft w:val="0"/>
          <w:marRight w:val="0"/>
          <w:marTop w:val="0"/>
          <w:marBottom w:val="0"/>
          <w:divBdr>
            <w:top w:val="none" w:sz="0" w:space="0" w:color="auto"/>
            <w:left w:val="none" w:sz="0" w:space="0" w:color="auto"/>
            <w:bottom w:val="none" w:sz="0" w:space="0" w:color="auto"/>
            <w:right w:val="none" w:sz="0" w:space="0" w:color="auto"/>
          </w:divBdr>
        </w:div>
        <w:div w:id="1538273240">
          <w:marLeft w:val="0"/>
          <w:marRight w:val="0"/>
          <w:marTop w:val="0"/>
          <w:marBottom w:val="0"/>
          <w:divBdr>
            <w:top w:val="none" w:sz="0" w:space="0" w:color="auto"/>
            <w:left w:val="none" w:sz="0" w:space="0" w:color="auto"/>
            <w:bottom w:val="none" w:sz="0" w:space="0" w:color="auto"/>
            <w:right w:val="none" w:sz="0" w:space="0" w:color="auto"/>
          </w:divBdr>
        </w:div>
        <w:div w:id="1254706385">
          <w:marLeft w:val="0"/>
          <w:marRight w:val="0"/>
          <w:marTop w:val="0"/>
          <w:marBottom w:val="0"/>
          <w:divBdr>
            <w:top w:val="none" w:sz="0" w:space="0" w:color="auto"/>
            <w:left w:val="none" w:sz="0" w:space="0" w:color="auto"/>
            <w:bottom w:val="none" w:sz="0" w:space="0" w:color="auto"/>
            <w:right w:val="none" w:sz="0" w:space="0" w:color="auto"/>
          </w:divBdr>
        </w:div>
        <w:div w:id="898633541">
          <w:marLeft w:val="0"/>
          <w:marRight w:val="0"/>
          <w:marTop w:val="0"/>
          <w:marBottom w:val="0"/>
          <w:divBdr>
            <w:top w:val="none" w:sz="0" w:space="0" w:color="auto"/>
            <w:left w:val="none" w:sz="0" w:space="0" w:color="auto"/>
            <w:bottom w:val="none" w:sz="0" w:space="0" w:color="auto"/>
            <w:right w:val="none" w:sz="0" w:space="0" w:color="auto"/>
          </w:divBdr>
        </w:div>
        <w:div w:id="463425051">
          <w:marLeft w:val="0"/>
          <w:marRight w:val="0"/>
          <w:marTop w:val="0"/>
          <w:marBottom w:val="0"/>
          <w:divBdr>
            <w:top w:val="none" w:sz="0" w:space="0" w:color="auto"/>
            <w:left w:val="none" w:sz="0" w:space="0" w:color="auto"/>
            <w:bottom w:val="none" w:sz="0" w:space="0" w:color="auto"/>
            <w:right w:val="none" w:sz="0" w:space="0" w:color="auto"/>
          </w:divBdr>
        </w:div>
        <w:div w:id="1788742600">
          <w:marLeft w:val="0"/>
          <w:marRight w:val="0"/>
          <w:marTop w:val="0"/>
          <w:marBottom w:val="0"/>
          <w:divBdr>
            <w:top w:val="none" w:sz="0" w:space="0" w:color="auto"/>
            <w:left w:val="none" w:sz="0" w:space="0" w:color="auto"/>
            <w:bottom w:val="none" w:sz="0" w:space="0" w:color="auto"/>
            <w:right w:val="none" w:sz="0" w:space="0" w:color="auto"/>
          </w:divBdr>
        </w:div>
        <w:div w:id="141847552">
          <w:marLeft w:val="0"/>
          <w:marRight w:val="0"/>
          <w:marTop w:val="0"/>
          <w:marBottom w:val="0"/>
          <w:divBdr>
            <w:top w:val="none" w:sz="0" w:space="0" w:color="auto"/>
            <w:left w:val="none" w:sz="0" w:space="0" w:color="auto"/>
            <w:bottom w:val="none" w:sz="0" w:space="0" w:color="auto"/>
            <w:right w:val="none" w:sz="0" w:space="0" w:color="auto"/>
          </w:divBdr>
        </w:div>
        <w:div w:id="988946381">
          <w:marLeft w:val="0"/>
          <w:marRight w:val="0"/>
          <w:marTop w:val="0"/>
          <w:marBottom w:val="0"/>
          <w:divBdr>
            <w:top w:val="none" w:sz="0" w:space="0" w:color="auto"/>
            <w:left w:val="none" w:sz="0" w:space="0" w:color="auto"/>
            <w:bottom w:val="none" w:sz="0" w:space="0" w:color="auto"/>
            <w:right w:val="none" w:sz="0" w:space="0" w:color="auto"/>
          </w:divBdr>
          <w:divsChild>
            <w:div w:id="1810631953">
              <w:marLeft w:val="0"/>
              <w:marRight w:val="0"/>
              <w:marTop w:val="0"/>
              <w:marBottom w:val="0"/>
              <w:divBdr>
                <w:top w:val="none" w:sz="0" w:space="0" w:color="auto"/>
                <w:left w:val="none" w:sz="0" w:space="0" w:color="auto"/>
                <w:bottom w:val="none" w:sz="0" w:space="0" w:color="auto"/>
                <w:right w:val="none" w:sz="0" w:space="0" w:color="auto"/>
              </w:divBdr>
            </w:div>
            <w:div w:id="1275282652">
              <w:marLeft w:val="0"/>
              <w:marRight w:val="0"/>
              <w:marTop w:val="0"/>
              <w:marBottom w:val="0"/>
              <w:divBdr>
                <w:top w:val="none" w:sz="0" w:space="0" w:color="auto"/>
                <w:left w:val="none" w:sz="0" w:space="0" w:color="auto"/>
                <w:bottom w:val="none" w:sz="0" w:space="0" w:color="auto"/>
                <w:right w:val="none" w:sz="0" w:space="0" w:color="auto"/>
              </w:divBdr>
            </w:div>
          </w:divsChild>
        </w:div>
        <w:div w:id="278267147">
          <w:marLeft w:val="0"/>
          <w:marRight w:val="0"/>
          <w:marTop w:val="0"/>
          <w:marBottom w:val="0"/>
          <w:divBdr>
            <w:top w:val="none" w:sz="0" w:space="0" w:color="auto"/>
            <w:left w:val="none" w:sz="0" w:space="0" w:color="auto"/>
            <w:bottom w:val="none" w:sz="0" w:space="0" w:color="auto"/>
            <w:right w:val="none" w:sz="0" w:space="0" w:color="auto"/>
          </w:divBdr>
        </w:div>
        <w:div w:id="2101754591">
          <w:marLeft w:val="0"/>
          <w:marRight w:val="0"/>
          <w:marTop w:val="0"/>
          <w:marBottom w:val="0"/>
          <w:divBdr>
            <w:top w:val="none" w:sz="0" w:space="0" w:color="auto"/>
            <w:left w:val="none" w:sz="0" w:space="0" w:color="auto"/>
            <w:bottom w:val="none" w:sz="0" w:space="0" w:color="auto"/>
            <w:right w:val="none" w:sz="0" w:space="0" w:color="auto"/>
          </w:divBdr>
        </w:div>
        <w:div w:id="644314626">
          <w:marLeft w:val="0"/>
          <w:marRight w:val="0"/>
          <w:marTop w:val="0"/>
          <w:marBottom w:val="0"/>
          <w:divBdr>
            <w:top w:val="none" w:sz="0" w:space="0" w:color="auto"/>
            <w:left w:val="none" w:sz="0" w:space="0" w:color="auto"/>
            <w:bottom w:val="none" w:sz="0" w:space="0" w:color="auto"/>
            <w:right w:val="none" w:sz="0" w:space="0" w:color="auto"/>
          </w:divBdr>
        </w:div>
        <w:div w:id="1172598215">
          <w:marLeft w:val="0"/>
          <w:marRight w:val="0"/>
          <w:marTop w:val="0"/>
          <w:marBottom w:val="0"/>
          <w:divBdr>
            <w:top w:val="none" w:sz="0" w:space="0" w:color="auto"/>
            <w:left w:val="none" w:sz="0" w:space="0" w:color="auto"/>
            <w:bottom w:val="none" w:sz="0" w:space="0" w:color="auto"/>
            <w:right w:val="none" w:sz="0" w:space="0" w:color="auto"/>
          </w:divBdr>
          <w:divsChild>
            <w:div w:id="1270430049">
              <w:marLeft w:val="0"/>
              <w:marRight w:val="0"/>
              <w:marTop w:val="0"/>
              <w:marBottom w:val="0"/>
              <w:divBdr>
                <w:top w:val="none" w:sz="0" w:space="0" w:color="auto"/>
                <w:left w:val="none" w:sz="0" w:space="0" w:color="auto"/>
                <w:bottom w:val="none" w:sz="0" w:space="0" w:color="auto"/>
                <w:right w:val="none" w:sz="0" w:space="0" w:color="auto"/>
              </w:divBdr>
            </w:div>
            <w:div w:id="1294099181">
              <w:marLeft w:val="0"/>
              <w:marRight w:val="0"/>
              <w:marTop w:val="0"/>
              <w:marBottom w:val="0"/>
              <w:divBdr>
                <w:top w:val="none" w:sz="0" w:space="0" w:color="auto"/>
                <w:left w:val="none" w:sz="0" w:space="0" w:color="auto"/>
                <w:bottom w:val="none" w:sz="0" w:space="0" w:color="auto"/>
                <w:right w:val="none" w:sz="0" w:space="0" w:color="auto"/>
              </w:divBdr>
            </w:div>
          </w:divsChild>
        </w:div>
        <w:div w:id="113448795">
          <w:marLeft w:val="0"/>
          <w:marRight w:val="0"/>
          <w:marTop w:val="0"/>
          <w:marBottom w:val="0"/>
          <w:divBdr>
            <w:top w:val="none" w:sz="0" w:space="0" w:color="auto"/>
            <w:left w:val="none" w:sz="0" w:space="0" w:color="auto"/>
            <w:bottom w:val="none" w:sz="0" w:space="0" w:color="auto"/>
            <w:right w:val="none" w:sz="0" w:space="0" w:color="auto"/>
          </w:divBdr>
        </w:div>
        <w:div w:id="2144350912">
          <w:marLeft w:val="0"/>
          <w:marRight w:val="0"/>
          <w:marTop w:val="0"/>
          <w:marBottom w:val="0"/>
          <w:divBdr>
            <w:top w:val="none" w:sz="0" w:space="0" w:color="auto"/>
            <w:left w:val="none" w:sz="0" w:space="0" w:color="auto"/>
            <w:bottom w:val="none" w:sz="0" w:space="0" w:color="auto"/>
            <w:right w:val="none" w:sz="0" w:space="0" w:color="auto"/>
          </w:divBdr>
        </w:div>
        <w:div w:id="773750140">
          <w:marLeft w:val="0"/>
          <w:marRight w:val="0"/>
          <w:marTop w:val="0"/>
          <w:marBottom w:val="0"/>
          <w:divBdr>
            <w:top w:val="none" w:sz="0" w:space="0" w:color="auto"/>
            <w:left w:val="none" w:sz="0" w:space="0" w:color="auto"/>
            <w:bottom w:val="none" w:sz="0" w:space="0" w:color="auto"/>
            <w:right w:val="none" w:sz="0" w:space="0" w:color="auto"/>
          </w:divBdr>
        </w:div>
        <w:div w:id="1021468020">
          <w:marLeft w:val="0"/>
          <w:marRight w:val="0"/>
          <w:marTop w:val="0"/>
          <w:marBottom w:val="0"/>
          <w:divBdr>
            <w:top w:val="none" w:sz="0" w:space="0" w:color="auto"/>
            <w:left w:val="none" w:sz="0" w:space="0" w:color="auto"/>
            <w:bottom w:val="none" w:sz="0" w:space="0" w:color="auto"/>
            <w:right w:val="none" w:sz="0" w:space="0" w:color="auto"/>
          </w:divBdr>
        </w:div>
        <w:div w:id="390662775">
          <w:marLeft w:val="0"/>
          <w:marRight w:val="0"/>
          <w:marTop w:val="0"/>
          <w:marBottom w:val="0"/>
          <w:divBdr>
            <w:top w:val="none" w:sz="0" w:space="0" w:color="auto"/>
            <w:left w:val="none" w:sz="0" w:space="0" w:color="auto"/>
            <w:bottom w:val="none" w:sz="0" w:space="0" w:color="auto"/>
            <w:right w:val="none" w:sz="0" w:space="0" w:color="auto"/>
          </w:divBdr>
        </w:div>
        <w:div w:id="1179805952">
          <w:marLeft w:val="0"/>
          <w:marRight w:val="0"/>
          <w:marTop w:val="0"/>
          <w:marBottom w:val="0"/>
          <w:divBdr>
            <w:top w:val="none" w:sz="0" w:space="0" w:color="auto"/>
            <w:left w:val="none" w:sz="0" w:space="0" w:color="auto"/>
            <w:bottom w:val="none" w:sz="0" w:space="0" w:color="auto"/>
            <w:right w:val="none" w:sz="0" w:space="0" w:color="auto"/>
          </w:divBdr>
        </w:div>
        <w:div w:id="1574389290">
          <w:marLeft w:val="0"/>
          <w:marRight w:val="0"/>
          <w:marTop w:val="0"/>
          <w:marBottom w:val="0"/>
          <w:divBdr>
            <w:top w:val="none" w:sz="0" w:space="0" w:color="auto"/>
            <w:left w:val="none" w:sz="0" w:space="0" w:color="auto"/>
            <w:bottom w:val="none" w:sz="0" w:space="0" w:color="auto"/>
            <w:right w:val="none" w:sz="0" w:space="0" w:color="auto"/>
          </w:divBdr>
        </w:div>
        <w:div w:id="1132165399">
          <w:marLeft w:val="0"/>
          <w:marRight w:val="0"/>
          <w:marTop w:val="0"/>
          <w:marBottom w:val="0"/>
          <w:divBdr>
            <w:top w:val="none" w:sz="0" w:space="0" w:color="auto"/>
            <w:left w:val="none" w:sz="0" w:space="0" w:color="auto"/>
            <w:bottom w:val="none" w:sz="0" w:space="0" w:color="auto"/>
            <w:right w:val="none" w:sz="0" w:space="0" w:color="auto"/>
          </w:divBdr>
        </w:div>
        <w:div w:id="87891247">
          <w:marLeft w:val="0"/>
          <w:marRight w:val="0"/>
          <w:marTop w:val="0"/>
          <w:marBottom w:val="0"/>
          <w:divBdr>
            <w:top w:val="none" w:sz="0" w:space="0" w:color="auto"/>
            <w:left w:val="none" w:sz="0" w:space="0" w:color="auto"/>
            <w:bottom w:val="none" w:sz="0" w:space="0" w:color="auto"/>
            <w:right w:val="none" w:sz="0" w:space="0" w:color="auto"/>
          </w:divBdr>
        </w:div>
        <w:div w:id="1871255823">
          <w:marLeft w:val="0"/>
          <w:marRight w:val="0"/>
          <w:marTop w:val="0"/>
          <w:marBottom w:val="0"/>
          <w:divBdr>
            <w:top w:val="none" w:sz="0" w:space="0" w:color="auto"/>
            <w:left w:val="none" w:sz="0" w:space="0" w:color="auto"/>
            <w:bottom w:val="none" w:sz="0" w:space="0" w:color="auto"/>
            <w:right w:val="none" w:sz="0" w:space="0" w:color="auto"/>
          </w:divBdr>
        </w:div>
        <w:div w:id="115607264">
          <w:marLeft w:val="0"/>
          <w:marRight w:val="0"/>
          <w:marTop w:val="0"/>
          <w:marBottom w:val="0"/>
          <w:divBdr>
            <w:top w:val="none" w:sz="0" w:space="0" w:color="auto"/>
            <w:left w:val="none" w:sz="0" w:space="0" w:color="auto"/>
            <w:bottom w:val="none" w:sz="0" w:space="0" w:color="auto"/>
            <w:right w:val="none" w:sz="0" w:space="0" w:color="auto"/>
          </w:divBdr>
        </w:div>
        <w:div w:id="1546062627">
          <w:marLeft w:val="0"/>
          <w:marRight w:val="0"/>
          <w:marTop w:val="0"/>
          <w:marBottom w:val="0"/>
          <w:divBdr>
            <w:top w:val="none" w:sz="0" w:space="0" w:color="auto"/>
            <w:left w:val="none" w:sz="0" w:space="0" w:color="auto"/>
            <w:bottom w:val="none" w:sz="0" w:space="0" w:color="auto"/>
            <w:right w:val="none" w:sz="0" w:space="0" w:color="auto"/>
          </w:divBdr>
        </w:div>
        <w:div w:id="1237132425">
          <w:marLeft w:val="0"/>
          <w:marRight w:val="0"/>
          <w:marTop w:val="0"/>
          <w:marBottom w:val="0"/>
          <w:divBdr>
            <w:top w:val="none" w:sz="0" w:space="0" w:color="auto"/>
            <w:left w:val="none" w:sz="0" w:space="0" w:color="auto"/>
            <w:bottom w:val="none" w:sz="0" w:space="0" w:color="auto"/>
            <w:right w:val="none" w:sz="0" w:space="0" w:color="auto"/>
          </w:divBdr>
          <w:divsChild>
            <w:div w:id="1487281822">
              <w:marLeft w:val="0"/>
              <w:marRight w:val="0"/>
              <w:marTop w:val="0"/>
              <w:marBottom w:val="0"/>
              <w:divBdr>
                <w:top w:val="none" w:sz="0" w:space="0" w:color="auto"/>
                <w:left w:val="none" w:sz="0" w:space="0" w:color="auto"/>
                <w:bottom w:val="none" w:sz="0" w:space="0" w:color="auto"/>
                <w:right w:val="none" w:sz="0" w:space="0" w:color="auto"/>
              </w:divBdr>
            </w:div>
            <w:div w:id="422995500">
              <w:marLeft w:val="0"/>
              <w:marRight w:val="0"/>
              <w:marTop w:val="0"/>
              <w:marBottom w:val="0"/>
              <w:divBdr>
                <w:top w:val="none" w:sz="0" w:space="0" w:color="auto"/>
                <w:left w:val="none" w:sz="0" w:space="0" w:color="auto"/>
                <w:bottom w:val="none" w:sz="0" w:space="0" w:color="auto"/>
                <w:right w:val="none" w:sz="0" w:space="0" w:color="auto"/>
              </w:divBdr>
            </w:div>
          </w:divsChild>
        </w:div>
        <w:div w:id="503786402">
          <w:marLeft w:val="0"/>
          <w:marRight w:val="0"/>
          <w:marTop w:val="0"/>
          <w:marBottom w:val="0"/>
          <w:divBdr>
            <w:top w:val="none" w:sz="0" w:space="0" w:color="auto"/>
            <w:left w:val="none" w:sz="0" w:space="0" w:color="auto"/>
            <w:bottom w:val="none" w:sz="0" w:space="0" w:color="auto"/>
            <w:right w:val="none" w:sz="0" w:space="0" w:color="auto"/>
          </w:divBdr>
        </w:div>
        <w:div w:id="1778794780">
          <w:marLeft w:val="0"/>
          <w:marRight w:val="0"/>
          <w:marTop w:val="0"/>
          <w:marBottom w:val="0"/>
          <w:divBdr>
            <w:top w:val="none" w:sz="0" w:space="0" w:color="auto"/>
            <w:left w:val="none" w:sz="0" w:space="0" w:color="auto"/>
            <w:bottom w:val="none" w:sz="0" w:space="0" w:color="auto"/>
            <w:right w:val="none" w:sz="0" w:space="0" w:color="auto"/>
          </w:divBdr>
        </w:div>
        <w:div w:id="1771395138">
          <w:marLeft w:val="0"/>
          <w:marRight w:val="0"/>
          <w:marTop w:val="0"/>
          <w:marBottom w:val="0"/>
          <w:divBdr>
            <w:top w:val="none" w:sz="0" w:space="0" w:color="auto"/>
            <w:left w:val="none" w:sz="0" w:space="0" w:color="auto"/>
            <w:bottom w:val="none" w:sz="0" w:space="0" w:color="auto"/>
            <w:right w:val="none" w:sz="0" w:space="0" w:color="auto"/>
          </w:divBdr>
        </w:div>
        <w:div w:id="1438257386">
          <w:marLeft w:val="0"/>
          <w:marRight w:val="0"/>
          <w:marTop w:val="0"/>
          <w:marBottom w:val="0"/>
          <w:divBdr>
            <w:top w:val="none" w:sz="0" w:space="0" w:color="auto"/>
            <w:left w:val="none" w:sz="0" w:space="0" w:color="auto"/>
            <w:bottom w:val="none" w:sz="0" w:space="0" w:color="auto"/>
            <w:right w:val="none" w:sz="0" w:space="0" w:color="auto"/>
          </w:divBdr>
          <w:divsChild>
            <w:div w:id="83190137">
              <w:marLeft w:val="0"/>
              <w:marRight w:val="0"/>
              <w:marTop w:val="0"/>
              <w:marBottom w:val="0"/>
              <w:divBdr>
                <w:top w:val="none" w:sz="0" w:space="0" w:color="auto"/>
                <w:left w:val="none" w:sz="0" w:space="0" w:color="auto"/>
                <w:bottom w:val="none" w:sz="0" w:space="0" w:color="auto"/>
                <w:right w:val="none" w:sz="0" w:space="0" w:color="auto"/>
              </w:divBdr>
            </w:div>
            <w:div w:id="2034064129">
              <w:marLeft w:val="0"/>
              <w:marRight w:val="0"/>
              <w:marTop w:val="0"/>
              <w:marBottom w:val="0"/>
              <w:divBdr>
                <w:top w:val="none" w:sz="0" w:space="0" w:color="auto"/>
                <w:left w:val="none" w:sz="0" w:space="0" w:color="auto"/>
                <w:bottom w:val="none" w:sz="0" w:space="0" w:color="auto"/>
                <w:right w:val="none" w:sz="0" w:space="0" w:color="auto"/>
              </w:divBdr>
            </w:div>
          </w:divsChild>
        </w:div>
        <w:div w:id="1992176682">
          <w:marLeft w:val="0"/>
          <w:marRight w:val="0"/>
          <w:marTop w:val="0"/>
          <w:marBottom w:val="0"/>
          <w:divBdr>
            <w:top w:val="none" w:sz="0" w:space="0" w:color="auto"/>
            <w:left w:val="none" w:sz="0" w:space="0" w:color="auto"/>
            <w:bottom w:val="none" w:sz="0" w:space="0" w:color="auto"/>
            <w:right w:val="none" w:sz="0" w:space="0" w:color="auto"/>
          </w:divBdr>
        </w:div>
        <w:div w:id="904992738">
          <w:marLeft w:val="0"/>
          <w:marRight w:val="0"/>
          <w:marTop w:val="0"/>
          <w:marBottom w:val="0"/>
          <w:divBdr>
            <w:top w:val="none" w:sz="0" w:space="0" w:color="auto"/>
            <w:left w:val="none" w:sz="0" w:space="0" w:color="auto"/>
            <w:bottom w:val="none" w:sz="0" w:space="0" w:color="auto"/>
            <w:right w:val="none" w:sz="0" w:space="0" w:color="auto"/>
          </w:divBdr>
        </w:div>
        <w:div w:id="1419979386">
          <w:marLeft w:val="0"/>
          <w:marRight w:val="0"/>
          <w:marTop w:val="0"/>
          <w:marBottom w:val="0"/>
          <w:divBdr>
            <w:top w:val="none" w:sz="0" w:space="0" w:color="auto"/>
            <w:left w:val="none" w:sz="0" w:space="0" w:color="auto"/>
            <w:bottom w:val="none" w:sz="0" w:space="0" w:color="auto"/>
            <w:right w:val="none" w:sz="0" w:space="0" w:color="auto"/>
          </w:divBdr>
        </w:div>
        <w:div w:id="2009554952">
          <w:marLeft w:val="0"/>
          <w:marRight w:val="0"/>
          <w:marTop w:val="0"/>
          <w:marBottom w:val="0"/>
          <w:divBdr>
            <w:top w:val="none" w:sz="0" w:space="0" w:color="auto"/>
            <w:left w:val="none" w:sz="0" w:space="0" w:color="auto"/>
            <w:bottom w:val="none" w:sz="0" w:space="0" w:color="auto"/>
            <w:right w:val="none" w:sz="0" w:space="0" w:color="auto"/>
          </w:divBdr>
        </w:div>
        <w:div w:id="1424111030">
          <w:marLeft w:val="0"/>
          <w:marRight w:val="0"/>
          <w:marTop w:val="0"/>
          <w:marBottom w:val="0"/>
          <w:divBdr>
            <w:top w:val="none" w:sz="0" w:space="0" w:color="auto"/>
            <w:left w:val="none" w:sz="0" w:space="0" w:color="auto"/>
            <w:bottom w:val="none" w:sz="0" w:space="0" w:color="auto"/>
            <w:right w:val="none" w:sz="0" w:space="0" w:color="auto"/>
          </w:divBdr>
        </w:div>
        <w:div w:id="726030770">
          <w:marLeft w:val="0"/>
          <w:marRight w:val="0"/>
          <w:marTop w:val="0"/>
          <w:marBottom w:val="0"/>
          <w:divBdr>
            <w:top w:val="none" w:sz="0" w:space="0" w:color="auto"/>
            <w:left w:val="none" w:sz="0" w:space="0" w:color="auto"/>
            <w:bottom w:val="none" w:sz="0" w:space="0" w:color="auto"/>
            <w:right w:val="none" w:sz="0" w:space="0" w:color="auto"/>
          </w:divBdr>
        </w:div>
        <w:div w:id="1778940799">
          <w:marLeft w:val="0"/>
          <w:marRight w:val="0"/>
          <w:marTop w:val="0"/>
          <w:marBottom w:val="0"/>
          <w:divBdr>
            <w:top w:val="none" w:sz="0" w:space="0" w:color="auto"/>
            <w:left w:val="none" w:sz="0" w:space="0" w:color="auto"/>
            <w:bottom w:val="none" w:sz="0" w:space="0" w:color="auto"/>
            <w:right w:val="none" w:sz="0" w:space="0" w:color="auto"/>
          </w:divBdr>
          <w:divsChild>
            <w:div w:id="660894434">
              <w:marLeft w:val="0"/>
              <w:marRight w:val="0"/>
              <w:marTop w:val="0"/>
              <w:marBottom w:val="0"/>
              <w:divBdr>
                <w:top w:val="none" w:sz="0" w:space="0" w:color="auto"/>
                <w:left w:val="none" w:sz="0" w:space="0" w:color="auto"/>
                <w:bottom w:val="none" w:sz="0" w:space="0" w:color="auto"/>
                <w:right w:val="none" w:sz="0" w:space="0" w:color="auto"/>
              </w:divBdr>
            </w:div>
            <w:div w:id="2007979967">
              <w:marLeft w:val="0"/>
              <w:marRight w:val="0"/>
              <w:marTop w:val="0"/>
              <w:marBottom w:val="0"/>
              <w:divBdr>
                <w:top w:val="none" w:sz="0" w:space="0" w:color="auto"/>
                <w:left w:val="none" w:sz="0" w:space="0" w:color="auto"/>
                <w:bottom w:val="none" w:sz="0" w:space="0" w:color="auto"/>
                <w:right w:val="none" w:sz="0" w:space="0" w:color="auto"/>
              </w:divBdr>
            </w:div>
          </w:divsChild>
        </w:div>
        <w:div w:id="1511868812">
          <w:marLeft w:val="0"/>
          <w:marRight w:val="0"/>
          <w:marTop w:val="0"/>
          <w:marBottom w:val="0"/>
          <w:divBdr>
            <w:top w:val="none" w:sz="0" w:space="0" w:color="auto"/>
            <w:left w:val="none" w:sz="0" w:space="0" w:color="auto"/>
            <w:bottom w:val="none" w:sz="0" w:space="0" w:color="auto"/>
            <w:right w:val="none" w:sz="0" w:space="0" w:color="auto"/>
          </w:divBdr>
        </w:div>
        <w:div w:id="258878272">
          <w:marLeft w:val="0"/>
          <w:marRight w:val="0"/>
          <w:marTop w:val="0"/>
          <w:marBottom w:val="0"/>
          <w:divBdr>
            <w:top w:val="none" w:sz="0" w:space="0" w:color="auto"/>
            <w:left w:val="none" w:sz="0" w:space="0" w:color="auto"/>
            <w:bottom w:val="none" w:sz="0" w:space="0" w:color="auto"/>
            <w:right w:val="none" w:sz="0" w:space="0" w:color="auto"/>
          </w:divBdr>
        </w:div>
        <w:div w:id="1573008093">
          <w:marLeft w:val="0"/>
          <w:marRight w:val="0"/>
          <w:marTop w:val="0"/>
          <w:marBottom w:val="0"/>
          <w:divBdr>
            <w:top w:val="none" w:sz="0" w:space="0" w:color="auto"/>
            <w:left w:val="none" w:sz="0" w:space="0" w:color="auto"/>
            <w:bottom w:val="none" w:sz="0" w:space="0" w:color="auto"/>
            <w:right w:val="none" w:sz="0" w:space="0" w:color="auto"/>
          </w:divBdr>
        </w:div>
        <w:div w:id="1619994073">
          <w:marLeft w:val="0"/>
          <w:marRight w:val="0"/>
          <w:marTop w:val="0"/>
          <w:marBottom w:val="0"/>
          <w:divBdr>
            <w:top w:val="none" w:sz="0" w:space="0" w:color="auto"/>
            <w:left w:val="none" w:sz="0" w:space="0" w:color="auto"/>
            <w:bottom w:val="none" w:sz="0" w:space="0" w:color="auto"/>
            <w:right w:val="none" w:sz="0" w:space="0" w:color="auto"/>
          </w:divBdr>
        </w:div>
        <w:div w:id="943264764">
          <w:marLeft w:val="0"/>
          <w:marRight w:val="0"/>
          <w:marTop w:val="0"/>
          <w:marBottom w:val="0"/>
          <w:divBdr>
            <w:top w:val="none" w:sz="0" w:space="0" w:color="auto"/>
            <w:left w:val="none" w:sz="0" w:space="0" w:color="auto"/>
            <w:bottom w:val="none" w:sz="0" w:space="0" w:color="auto"/>
            <w:right w:val="none" w:sz="0" w:space="0" w:color="auto"/>
          </w:divBdr>
        </w:div>
        <w:div w:id="1179005019">
          <w:marLeft w:val="0"/>
          <w:marRight w:val="0"/>
          <w:marTop w:val="0"/>
          <w:marBottom w:val="0"/>
          <w:divBdr>
            <w:top w:val="none" w:sz="0" w:space="0" w:color="auto"/>
            <w:left w:val="none" w:sz="0" w:space="0" w:color="auto"/>
            <w:bottom w:val="none" w:sz="0" w:space="0" w:color="auto"/>
            <w:right w:val="none" w:sz="0" w:space="0" w:color="auto"/>
          </w:divBdr>
        </w:div>
        <w:div w:id="1921937974">
          <w:marLeft w:val="0"/>
          <w:marRight w:val="0"/>
          <w:marTop w:val="0"/>
          <w:marBottom w:val="0"/>
          <w:divBdr>
            <w:top w:val="none" w:sz="0" w:space="0" w:color="auto"/>
            <w:left w:val="none" w:sz="0" w:space="0" w:color="auto"/>
            <w:bottom w:val="none" w:sz="0" w:space="0" w:color="auto"/>
            <w:right w:val="none" w:sz="0" w:space="0" w:color="auto"/>
          </w:divBdr>
        </w:div>
        <w:div w:id="1804155195">
          <w:marLeft w:val="0"/>
          <w:marRight w:val="0"/>
          <w:marTop w:val="0"/>
          <w:marBottom w:val="0"/>
          <w:divBdr>
            <w:top w:val="none" w:sz="0" w:space="0" w:color="auto"/>
            <w:left w:val="none" w:sz="0" w:space="0" w:color="auto"/>
            <w:bottom w:val="none" w:sz="0" w:space="0" w:color="auto"/>
            <w:right w:val="none" w:sz="0" w:space="0" w:color="auto"/>
          </w:divBdr>
        </w:div>
        <w:div w:id="576327313">
          <w:marLeft w:val="0"/>
          <w:marRight w:val="0"/>
          <w:marTop w:val="0"/>
          <w:marBottom w:val="0"/>
          <w:divBdr>
            <w:top w:val="none" w:sz="0" w:space="0" w:color="auto"/>
            <w:left w:val="none" w:sz="0" w:space="0" w:color="auto"/>
            <w:bottom w:val="none" w:sz="0" w:space="0" w:color="auto"/>
            <w:right w:val="none" w:sz="0" w:space="0" w:color="auto"/>
          </w:divBdr>
        </w:div>
        <w:div w:id="1466972852">
          <w:marLeft w:val="0"/>
          <w:marRight w:val="0"/>
          <w:marTop w:val="0"/>
          <w:marBottom w:val="0"/>
          <w:divBdr>
            <w:top w:val="none" w:sz="0" w:space="0" w:color="auto"/>
            <w:left w:val="none" w:sz="0" w:space="0" w:color="auto"/>
            <w:bottom w:val="none" w:sz="0" w:space="0" w:color="auto"/>
            <w:right w:val="none" w:sz="0" w:space="0" w:color="auto"/>
          </w:divBdr>
        </w:div>
        <w:div w:id="1557276934">
          <w:marLeft w:val="0"/>
          <w:marRight w:val="0"/>
          <w:marTop w:val="0"/>
          <w:marBottom w:val="0"/>
          <w:divBdr>
            <w:top w:val="none" w:sz="0" w:space="0" w:color="auto"/>
            <w:left w:val="none" w:sz="0" w:space="0" w:color="auto"/>
            <w:bottom w:val="none" w:sz="0" w:space="0" w:color="auto"/>
            <w:right w:val="none" w:sz="0" w:space="0" w:color="auto"/>
          </w:divBdr>
        </w:div>
        <w:div w:id="730923533">
          <w:marLeft w:val="0"/>
          <w:marRight w:val="0"/>
          <w:marTop w:val="0"/>
          <w:marBottom w:val="0"/>
          <w:divBdr>
            <w:top w:val="none" w:sz="0" w:space="0" w:color="auto"/>
            <w:left w:val="none" w:sz="0" w:space="0" w:color="auto"/>
            <w:bottom w:val="none" w:sz="0" w:space="0" w:color="auto"/>
            <w:right w:val="none" w:sz="0" w:space="0" w:color="auto"/>
          </w:divBdr>
        </w:div>
        <w:div w:id="736247858">
          <w:marLeft w:val="0"/>
          <w:marRight w:val="0"/>
          <w:marTop w:val="0"/>
          <w:marBottom w:val="0"/>
          <w:divBdr>
            <w:top w:val="none" w:sz="0" w:space="0" w:color="auto"/>
            <w:left w:val="none" w:sz="0" w:space="0" w:color="auto"/>
            <w:bottom w:val="none" w:sz="0" w:space="0" w:color="auto"/>
            <w:right w:val="none" w:sz="0" w:space="0" w:color="auto"/>
          </w:divBdr>
        </w:div>
        <w:div w:id="1058544">
          <w:marLeft w:val="0"/>
          <w:marRight w:val="0"/>
          <w:marTop w:val="0"/>
          <w:marBottom w:val="0"/>
          <w:divBdr>
            <w:top w:val="none" w:sz="0" w:space="0" w:color="auto"/>
            <w:left w:val="none" w:sz="0" w:space="0" w:color="auto"/>
            <w:bottom w:val="none" w:sz="0" w:space="0" w:color="auto"/>
            <w:right w:val="none" w:sz="0" w:space="0" w:color="auto"/>
          </w:divBdr>
        </w:div>
        <w:div w:id="1615283531">
          <w:marLeft w:val="0"/>
          <w:marRight w:val="0"/>
          <w:marTop w:val="0"/>
          <w:marBottom w:val="0"/>
          <w:divBdr>
            <w:top w:val="none" w:sz="0" w:space="0" w:color="auto"/>
            <w:left w:val="none" w:sz="0" w:space="0" w:color="auto"/>
            <w:bottom w:val="none" w:sz="0" w:space="0" w:color="auto"/>
            <w:right w:val="none" w:sz="0" w:space="0" w:color="auto"/>
          </w:divBdr>
        </w:div>
        <w:div w:id="170797089">
          <w:marLeft w:val="0"/>
          <w:marRight w:val="0"/>
          <w:marTop w:val="0"/>
          <w:marBottom w:val="0"/>
          <w:divBdr>
            <w:top w:val="none" w:sz="0" w:space="0" w:color="auto"/>
            <w:left w:val="none" w:sz="0" w:space="0" w:color="auto"/>
            <w:bottom w:val="none" w:sz="0" w:space="0" w:color="auto"/>
            <w:right w:val="none" w:sz="0" w:space="0" w:color="auto"/>
          </w:divBdr>
        </w:div>
        <w:div w:id="826897927">
          <w:marLeft w:val="0"/>
          <w:marRight w:val="0"/>
          <w:marTop w:val="0"/>
          <w:marBottom w:val="0"/>
          <w:divBdr>
            <w:top w:val="none" w:sz="0" w:space="0" w:color="auto"/>
            <w:left w:val="none" w:sz="0" w:space="0" w:color="auto"/>
            <w:bottom w:val="none" w:sz="0" w:space="0" w:color="auto"/>
            <w:right w:val="none" w:sz="0" w:space="0" w:color="auto"/>
          </w:divBdr>
        </w:div>
        <w:div w:id="176582884">
          <w:marLeft w:val="0"/>
          <w:marRight w:val="0"/>
          <w:marTop w:val="0"/>
          <w:marBottom w:val="0"/>
          <w:divBdr>
            <w:top w:val="none" w:sz="0" w:space="0" w:color="auto"/>
            <w:left w:val="none" w:sz="0" w:space="0" w:color="auto"/>
            <w:bottom w:val="none" w:sz="0" w:space="0" w:color="auto"/>
            <w:right w:val="none" w:sz="0" w:space="0" w:color="auto"/>
          </w:divBdr>
        </w:div>
        <w:div w:id="1552964711">
          <w:marLeft w:val="0"/>
          <w:marRight w:val="0"/>
          <w:marTop w:val="0"/>
          <w:marBottom w:val="0"/>
          <w:divBdr>
            <w:top w:val="none" w:sz="0" w:space="0" w:color="auto"/>
            <w:left w:val="none" w:sz="0" w:space="0" w:color="auto"/>
            <w:bottom w:val="none" w:sz="0" w:space="0" w:color="auto"/>
            <w:right w:val="none" w:sz="0" w:space="0" w:color="auto"/>
          </w:divBdr>
        </w:div>
        <w:div w:id="1856646981">
          <w:marLeft w:val="0"/>
          <w:marRight w:val="0"/>
          <w:marTop w:val="0"/>
          <w:marBottom w:val="0"/>
          <w:divBdr>
            <w:top w:val="none" w:sz="0" w:space="0" w:color="auto"/>
            <w:left w:val="none" w:sz="0" w:space="0" w:color="auto"/>
            <w:bottom w:val="none" w:sz="0" w:space="0" w:color="auto"/>
            <w:right w:val="none" w:sz="0" w:space="0" w:color="auto"/>
          </w:divBdr>
        </w:div>
        <w:div w:id="1691954061">
          <w:marLeft w:val="0"/>
          <w:marRight w:val="0"/>
          <w:marTop w:val="0"/>
          <w:marBottom w:val="0"/>
          <w:divBdr>
            <w:top w:val="none" w:sz="0" w:space="0" w:color="auto"/>
            <w:left w:val="none" w:sz="0" w:space="0" w:color="auto"/>
            <w:bottom w:val="none" w:sz="0" w:space="0" w:color="auto"/>
            <w:right w:val="none" w:sz="0" w:space="0" w:color="auto"/>
          </w:divBdr>
        </w:div>
        <w:div w:id="987903788">
          <w:marLeft w:val="0"/>
          <w:marRight w:val="0"/>
          <w:marTop w:val="0"/>
          <w:marBottom w:val="0"/>
          <w:divBdr>
            <w:top w:val="none" w:sz="0" w:space="0" w:color="auto"/>
            <w:left w:val="none" w:sz="0" w:space="0" w:color="auto"/>
            <w:bottom w:val="none" w:sz="0" w:space="0" w:color="auto"/>
            <w:right w:val="none" w:sz="0" w:space="0" w:color="auto"/>
          </w:divBdr>
        </w:div>
        <w:div w:id="124474266">
          <w:marLeft w:val="0"/>
          <w:marRight w:val="0"/>
          <w:marTop w:val="0"/>
          <w:marBottom w:val="0"/>
          <w:divBdr>
            <w:top w:val="none" w:sz="0" w:space="0" w:color="auto"/>
            <w:left w:val="none" w:sz="0" w:space="0" w:color="auto"/>
            <w:bottom w:val="none" w:sz="0" w:space="0" w:color="auto"/>
            <w:right w:val="none" w:sz="0" w:space="0" w:color="auto"/>
          </w:divBdr>
        </w:div>
        <w:div w:id="1310789373">
          <w:marLeft w:val="0"/>
          <w:marRight w:val="0"/>
          <w:marTop w:val="0"/>
          <w:marBottom w:val="0"/>
          <w:divBdr>
            <w:top w:val="none" w:sz="0" w:space="0" w:color="auto"/>
            <w:left w:val="none" w:sz="0" w:space="0" w:color="auto"/>
            <w:bottom w:val="none" w:sz="0" w:space="0" w:color="auto"/>
            <w:right w:val="none" w:sz="0" w:space="0" w:color="auto"/>
          </w:divBdr>
        </w:div>
        <w:div w:id="1700622891">
          <w:marLeft w:val="0"/>
          <w:marRight w:val="0"/>
          <w:marTop w:val="0"/>
          <w:marBottom w:val="0"/>
          <w:divBdr>
            <w:top w:val="none" w:sz="0" w:space="0" w:color="auto"/>
            <w:left w:val="none" w:sz="0" w:space="0" w:color="auto"/>
            <w:bottom w:val="none" w:sz="0" w:space="0" w:color="auto"/>
            <w:right w:val="none" w:sz="0" w:space="0" w:color="auto"/>
          </w:divBdr>
        </w:div>
        <w:div w:id="1167358807">
          <w:marLeft w:val="0"/>
          <w:marRight w:val="0"/>
          <w:marTop w:val="0"/>
          <w:marBottom w:val="0"/>
          <w:divBdr>
            <w:top w:val="none" w:sz="0" w:space="0" w:color="auto"/>
            <w:left w:val="none" w:sz="0" w:space="0" w:color="auto"/>
            <w:bottom w:val="none" w:sz="0" w:space="0" w:color="auto"/>
            <w:right w:val="none" w:sz="0" w:space="0" w:color="auto"/>
          </w:divBdr>
        </w:div>
        <w:div w:id="641035584">
          <w:marLeft w:val="0"/>
          <w:marRight w:val="0"/>
          <w:marTop w:val="0"/>
          <w:marBottom w:val="0"/>
          <w:divBdr>
            <w:top w:val="none" w:sz="0" w:space="0" w:color="auto"/>
            <w:left w:val="none" w:sz="0" w:space="0" w:color="auto"/>
            <w:bottom w:val="none" w:sz="0" w:space="0" w:color="auto"/>
            <w:right w:val="none" w:sz="0" w:space="0" w:color="auto"/>
          </w:divBdr>
        </w:div>
        <w:div w:id="1649213998">
          <w:marLeft w:val="0"/>
          <w:marRight w:val="0"/>
          <w:marTop w:val="0"/>
          <w:marBottom w:val="0"/>
          <w:divBdr>
            <w:top w:val="none" w:sz="0" w:space="0" w:color="auto"/>
            <w:left w:val="none" w:sz="0" w:space="0" w:color="auto"/>
            <w:bottom w:val="none" w:sz="0" w:space="0" w:color="auto"/>
            <w:right w:val="none" w:sz="0" w:space="0" w:color="auto"/>
          </w:divBdr>
        </w:div>
        <w:div w:id="326589828">
          <w:marLeft w:val="0"/>
          <w:marRight w:val="0"/>
          <w:marTop w:val="0"/>
          <w:marBottom w:val="0"/>
          <w:divBdr>
            <w:top w:val="none" w:sz="0" w:space="0" w:color="auto"/>
            <w:left w:val="none" w:sz="0" w:space="0" w:color="auto"/>
            <w:bottom w:val="none" w:sz="0" w:space="0" w:color="auto"/>
            <w:right w:val="none" w:sz="0" w:space="0" w:color="auto"/>
          </w:divBdr>
          <w:divsChild>
            <w:div w:id="844244798">
              <w:marLeft w:val="0"/>
              <w:marRight w:val="0"/>
              <w:marTop w:val="0"/>
              <w:marBottom w:val="0"/>
              <w:divBdr>
                <w:top w:val="none" w:sz="0" w:space="0" w:color="auto"/>
                <w:left w:val="none" w:sz="0" w:space="0" w:color="auto"/>
                <w:bottom w:val="none" w:sz="0" w:space="0" w:color="auto"/>
                <w:right w:val="none" w:sz="0" w:space="0" w:color="auto"/>
              </w:divBdr>
            </w:div>
            <w:div w:id="381681828">
              <w:marLeft w:val="0"/>
              <w:marRight w:val="0"/>
              <w:marTop w:val="0"/>
              <w:marBottom w:val="0"/>
              <w:divBdr>
                <w:top w:val="none" w:sz="0" w:space="0" w:color="auto"/>
                <w:left w:val="none" w:sz="0" w:space="0" w:color="auto"/>
                <w:bottom w:val="none" w:sz="0" w:space="0" w:color="auto"/>
                <w:right w:val="none" w:sz="0" w:space="0" w:color="auto"/>
              </w:divBdr>
            </w:div>
          </w:divsChild>
        </w:div>
        <w:div w:id="1158961655">
          <w:marLeft w:val="0"/>
          <w:marRight w:val="0"/>
          <w:marTop w:val="0"/>
          <w:marBottom w:val="0"/>
          <w:divBdr>
            <w:top w:val="none" w:sz="0" w:space="0" w:color="auto"/>
            <w:left w:val="none" w:sz="0" w:space="0" w:color="auto"/>
            <w:bottom w:val="none" w:sz="0" w:space="0" w:color="auto"/>
            <w:right w:val="none" w:sz="0" w:space="0" w:color="auto"/>
          </w:divBdr>
        </w:div>
        <w:div w:id="2047245882">
          <w:marLeft w:val="0"/>
          <w:marRight w:val="0"/>
          <w:marTop w:val="0"/>
          <w:marBottom w:val="0"/>
          <w:divBdr>
            <w:top w:val="none" w:sz="0" w:space="0" w:color="auto"/>
            <w:left w:val="none" w:sz="0" w:space="0" w:color="auto"/>
            <w:bottom w:val="none" w:sz="0" w:space="0" w:color="auto"/>
            <w:right w:val="none" w:sz="0" w:space="0" w:color="auto"/>
          </w:divBdr>
        </w:div>
        <w:div w:id="489292026">
          <w:marLeft w:val="0"/>
          <w:marRight w:val="0"/>
          <w:marTop w:val="0"/>
          <w:marBottom w:val="0"/>
          <w:divBdr>
            <w:top w:val="none" w:sz="0" w:space="0" w:color="auto"/>
            <w:left w:val="none" w:sz="0" w:space="0" w:color="auto"/>
            <w:bottom w:val="none" w:sz="0" w:space="0" w:color="auto"/>
            <w:right w:val="none" w:sz="0" w:space="0" w:color="auto"/>
          </w:divBdr>
        </w:div>
        <w:div w:id="319042859">
          <w:marLeft w:val="0"/>
          <w:marRight w:val="0"/>
          <w:marTop w:val="0"/>
          <w:marBottom w:val="0"/>
          <w:divBdr>
            <w:top w:val="none" w:sz="0" w:space="0" w:color="auto"/>
            <w:left w:val="none" w:sz="0" w:space="0" w:color="auto"/>
            <w:bottom w:val="none" w:sz="0" w:space="0" w:color="auto"/>
            <w:right w:val="none" w:sz="0" w:space="0" w:color="auto"/>
          </w:divBdr>
          <w:divsChild>
            <w:div w:id="254411235">
              <w:marLeft w:val="0"/>
              <w:marRight w:val="0"/>
              <w:marTop w:val="0"/>
              <w:marBottom w:val="0"/>
              <w:divBdr>
                <w:top w:val="none" w:sz="0" w:space="0" w:color="auto"/>
                <w:left w:val="none" w:sz="0" w:space="0" w:color="auto"/>
                <w:bottom w:val="none" w:sz="0" w:space="0" w:color="auto"/>
                <w:right w:val="none" w:sz="0" w:space="0" w:color="auto"/>
              </w:divBdr>
            </w:div>
            <w:div w:id="1784573950">
              <w:marLeft w:val="0"/>
              <w:marRight w:val="0"/>
              <w:marTop w:val="0"/>
              <w:marBottom w:val="0"/>
              <w:divBdr>
                <w:top w:val="none" w:sz="0" w:space="0" w:color="auto"/>
                <w:left w:val="none" w:sz="0" w:space="0" w:color="auto"/>
                <w:bottom w:val="none" w:sz="0" w:space="0" w:color="auto"/>
                <w:right w:val="none" w:sz="0" w:space="0" w:color="auto"/>
              </w:divBdr>
            </w:div>
          </w:divsChild>
        </w:div>
        <w:div w:id="1294480145">
          <w:marLeft w:val="0"/>
          <w:marRight w:val="0"/>
          <w:marTop w:val="0"/>
          <w:marBottom w:val="0"/>
          <w:divBdr>
            <w:top w:val="none" w:sz="0" w:space="0" w:color="auto"/>
            <w:left w:val="none" w:sz="0" w:space="0" w:color="auto"/>
            <w:bottom w:val="none" w:sz="0" w:space="0" w:color="auto"/>
            <w:right w:val="none" w:sz="0" w:space="0" w:color="auto"/>
          </w:divBdr>
        </w:div>
        <w:div w:id="523131951">
          <w:marLeft w:val="0"/>
          <w:marRight w:val="0"/>
          <w:marTop w:val="0"/>
          <w:marBottom w:val="0"/>
          <w:divBdr>
            <w:top w:val="none" w:sz="0" w:space="0" w:color="auto"/>
            <w:left w:val="none" w:sz="0" w:space="0" w:color="auto"/>
            <w:bottom w:val="none" w:sz="0" w:space="0" w:color="auto"/>
            <w:right w:val="none" w:sz="0" w:space="0" w:color="auto"/>
          </w:divBdr>
        </w:div>
        <w:div w:id="547376992">
          <w:marLeft w:val="0"/>
          <w:marRight w:val="0"/>
          <w:marTop w:val="0"/>
          <w:marBottom w:val="0"/>
          <w:divBdr>
            <w:top w:val="none" w:sz="0" w:space="0" w:color="auto"/>
            <w:left w:val="none" w:sz="0" w:space="0" w:color="auto"/>
            <w:bottom w:val="none" w:sz="0" w:space="0" w:color="auto"/>
            <w:right w:val="none" w:sz="0" w:space="0" w:color="auto"/>
          </w:divBdr>
        </w:div>
        <w:div w:id="1301492545">
          <w:marLeft w:val="0"/>
          <w:marRight w:val="0"/>
          <w:marTop w:val="0"/>
          <w:marBottom w:val="0"/>
          <w:divBdr>
            <w:top w:val="none" w:sz="0" w:space="0" w:color="auto"/>
            <w:left w:val="none" w:sz="0" w:space="0" w:color="auto"/>
            <w:bottom w:val="none" w:sz="0" w:space="0" w:color="auto"/>
            <w:right w:val="none" w:sz="0" w:space="0" w:color="auto"/>
          </w:divBdr>
          <w:divsChild>
            <w:div w:id="604927445">
              <w:marLeft w:val="0"/>
              <w:marRight w:val="0"/>
              <w:marTop w:val="0"/>
              <w:marBottom w:val="0"/>
              <w:divBdr>
                <w:top w:val="none" w:sz="0" w:space="0" w:color="auto"/>
                <w:left w:val="none" w:sz="0" w:space="0" w:color="auto"/>
                <w:bottom w:val="none" w:sz="0" w:space="0" w:color="auto"/>
                <w:right w:val="none" w:sz="0" w:space="0" w:color="auto"/>
              </w:divBdr>
            </w:div>
            <w:div w:id="502090486">
              <w:marLeft w:val="0"/>
              <w:marRight w:val="0"/>
              <w:marTop w:val="0"/>
              <w:marBottom w:val="0"/>
              <w:divBdr>
                <w:top w:val="none" w:sz="0" w:space="0" w:color="auto"/>
                <w:left w:val="none" w:sz="0" w:space="0" w:color="auto"/>
                <w:bottom w:val="none" w:sz="0" w:space="0" w:color="auto"/>
                <w:right w:val="none" w:sz="0" w:space="0" w:color="auto"/>
              </w:divBdr>
            </w:div>
          </w:divsChild>
        </w:div>
        <w:div w:id="1437403254">
          <w:marLeft w:val="0"/>
          <w:marRight w:val="0"/>
          <w:marTop w:val="0"/>
          <w:marBottom w:val="0"/>
          <w:divBdr>
            <w:top w:val="none" w:sz="0" w:space="0" w:color="auto"/>
            <w:left w:val="none" w:sz="0" w:space="0" w:color="auto"/>
            <w:bottom w:val="none" w:sz="0" w:space="0" w:color="auto"/>
            <w:right w:val="none" w:sz="0" w:space="0" w:color="auto"/>
          </w:divBdr>
        </w:div>
        <w:div w:id="475758298">
          <w:marLeft w:val="0"/>
          <w:marRight w:val="0"/>
          <w:marTop w:val="0"/>
          <w:marBottom w:val="0"/>
          <w:divBdr>
            <w:top w:val="none" w:sz="0" w:space="0" w:color="auto"/>
            <w:left w:val="none" w:sz="0" w:space="0" w:color="auto"/>
            <w:bottom w:val="none" w:sz="0" w:space="0" w:color="auto"/>
            <w:right w:val="none" w:sz="0" w:space="0" w:color="auto"/>
          </w:divBdr>
        </w:div>
        <w:div w:id="719478673">
          <w:marLeft w:val="0"/>
          <w:marRight w:val="0"/>
          <w:marTop w:val="0"/>
          <w:marBottom w:val="0"/>
          <w:divBdr>
            <w:top w:val="none" w:sz="0" w:space="0" w:color="auto"/>
            <w:left w:val="none" w:sz="0" w:space="0" w:color="auto"/>
            <w:bottom w:val="none" w:sz="0" w:space="0" w:color="auto"/>
            <w:right w:val="none" w:sz="0" w:space="0" w:color="auto"/>
          </w:divBdr>
        </w:div>
        <w:div w:id="998575577">
          <w:marLeft w:val="0"/>
          <w:marRight w:val="0"/>
          <w:marTop w:val="0"/>
          <w:marBottom w:val="0"/>
          <w:divBdr>
            <w:top w:val="none" w:sz="0" w:space="0" w:color="auto"/>
            <w:left w:val="none" w:sz="0" w:space="0" w:color="auto"/>
            <w:bottom w:val="none" w:sz="0" w:space="0" w:color="auto"/>
            <w:right w:val="none" w:sz="0" w:space="0" w:color="auto"/>
          </w:divBdr>
          <w:divsChild>
            <w:div w:id="1725526266">
              <w:marLeft w:val="0"/>
              <w:marRight w:val="0"/>
              <w:marTop w:val="0"/>
              <w:marBottom w:val="0"/>
              <w:divBdr>
                <w:top w:val="none" w:sz="0" w:space="0" w:color="auto"/>
                <w:left w:val="none" w:sz="0" w:space="0" w:color="auto"/>
                <w:bottom w:val="none" w:sz="0" w:space="0" w:color="auto"/>
                <w:right w:val="none" w:sz="0" w:space="0" w:color="auto"/>
              </w:divBdr>
            </w:div>
            <w:div w:id="1263563672">
              <w:marLeft w:val="0"/>
              <w:marRight w:val="0"/>
              <w:marTop w:val="0"/>
              <w:marBottom w:val="0"/>
              <w:divBdr>
                <w:top w:val="none" w:sz="0" w:space="0" w:color="auto"/>
                <w:left w:val="none" w:sz="0" w:space="0" w:color="auto"/>
                <w:bottom w:val="none" w:sz="0" w:space="0" w:color="auto"/>
                <w:right w:val="none" w:sz="0" w:space="0" w:color="auto"/>
              </w:divBdr>
            </w:div>
          </w:divsChild>
        </w:div>
        <w:div w:id="1119180258">
          <w:marLeft w:val="0"/>
          <w:marRight w:val="0"/>
          <w:marTop w:val="0"/>
          <w:marBottom w:val="0"/>
          <w:divBdr>
            <w:top w:val="none" w:sz="0" w:space="0" w:color="auto"/>
            <w:left w:val="none" w:sz="0" w:space="0" w:color="auto"/>
            <w:bottom w:val="none" w:sz="0" w:space="0" w:color="auto"/>
            <w:right w:val="none" w:sz="0" w:space="0" w:color="auto"/>
          </w:divBdr>
        </w:div>
        <w:div w:id="1335500729">
          <w:marLeft w:val="0"/>
          <w:marRight w:val="0"/>
          <w:marTop w:val="0"/>
          <w:marBottom w:val="0"/>
          <w:divBdr>
            <w:top w:val="none" w:sz="0" w:space="0" w:color="auto"/>
            <w:left w:val="none" w:sz="0" w:space="0" w:color="auto"/>
            <w:bottom w:val="none" w:sz="0" w:space="0" w:color="auto"/>
            <w:right w:val="none" w:sz="0" w:space="0" w:color="auto"/>
          </w:divBdr>
        </w:div>
        <w:div w:id="148323933">
          <w:marLeft w:val="0"/>
          <w:marRight w:val="0"/>
          <w:marTop w:val="0"/>
          <w:marBottom w:val="0"/>
          <w:divBdr>
            <w:top w:val="none" w:sz="0" w:space="0" w:color="auto"/>
            <w:left w:val="none" w:sz="0" w:space="0" w:color="auto"/>
            <w:bottom w:val="none" w:sz="0" w:space="0" w:color="auto"/>
            <w:right w:val="none" w:sz="0" w:space="0" w:color="auto"/>
          </w:divBdr>
        </w:div>
        <w:div w:id="1956012978">
          <w:marLeft w:val="0"/>
          <w:marRight w:val="0"/>
          <w:marTop w:val="0"/>
          <w:marBottom w:val="0"/>
          <w:divBdr>
            <w:top w:val="none" w:sz="0" w:space="0" w:color="auto"/>
            <w:left w:val="none" w:sz="0" w:space="0" w:color="auto"/>
            <w:bottom w:val="none" w:sz="0" w:space="0" w:color="auto"/>
            <w:right w:val="none" w:sz="0" w:space="0" w:color="auto"/>
          </w:divBdr>
          <w:divsChild>
            <w:div w:id="116609201">
              <w:marLeft w:val="0"/>
              <w:marRight w:val="0"/>
              <w:marTop w:val="0"/>
              <w:marBottom w:val="0"/>
              <w:divBdr>
                <w:top w:val="none" w:sz="0" w:space="0" w:color="auto"/>
                <w:left w:val="none" w:sz="0" w:space="0" w:color="auto"/>
                <w:bottom w:val="none" w:sz="0" w:space="0" w:color="auto"/>
                <w:right w:val="none" w:sz="0" w:space="0" w:color="auto"/>
              </w:divBdr>
            </w:div>
            <w:div w:id="931544832">
              <w:marLeft w:val="0"/>
              <w:marRight w:val="0"/>
              <w:marTop w:val="0"/>
              <w:marBottom w:val="0"/>
              <w:divBdr>
                <w:top w:val="none" w:sz="0" w:space="0" w:color="auto"/>
                <w:left w:val="none" w:sz="0" w:space="0" w:color="auto"/>
                <w:bottom w:val="none" w:sz="0" w:space="0" w:color="auto"/>
                <w:right w:val="none" w:sz="0" w:space="0" w:color="auto"/>
              </w:divBdr>
            </w:div>
          </w:divsChild>
        </w:div>
        <w:div w:id="1488475389">
          <w:marLeft w:val="0"/>
          <w:marRight w:val="0"/>
          <w:marTop w:val="0"/>
          <w:marBottom w:val="0"/>
          <w:divBdr>
            <w:top w:val="none" w:sz="0" w:space="0" w:color="auto"/>
            <w:left w:val="none" w:sz="0" w:space="0" w:color="auto"/>
            <w:bottom w:val="none" w:sz="0" w:space="0" w:color="auto"/>
            <w:right w:val="none" w:sz="0" w:space="0" w:color="auto"/>
          </w:divBdr>
        </w:div>
        <w:div w:id="178131778">
          <w:marLeft w:val="0"/>
          <w:marRight w:val="0"/>
          <w:marTop w:val="0"/>
          <w:marBottom w:val="0"/>
          <w:divBdr>
            <w:top w:val="none" w:sz="0" w:space="0" w:color="auto"/>
            <w:left w:val="none" w:sz="0" w:space="0" w:color="auto"/>
            <w:bottom w:val="none" w:sz="0" w:space="0" w:color="auto"/>
            <w:right w:val="none" w:sz="0" w:space="0" w:color="auto"/>
          </w:divBdr>
        </w:div>
        <w:div w:id="957100560">
          <w:marLeft w:val="0"/>
          <w:marRight w:val="0"/>
          <w:marTop w:val="0"/>
          <w:marBottom w:val="0"/>
          <w:divBdr>
            <w:top w:val="none" w:sz="0" w:space="0" w:color="auto"/>
            <w:left w:val="none" w:sz="0" w:space="0" w:color="auto"/>
            <w:bottom w:val="none" w:sz="0" w:space="0" w:color="auto"/>
            <w:right w:val="none" w:sz="0" w:space="0" w:color="auto"/>
          </w:divBdr>
        </w:div>
        <w:div w:id="1758600280">
          <w:marLeft w:val="0"/>
          <w:marRight w:val="0"/>
          <w:marTop w:val="0"/>
          <w:marBottom w:val="0"/>
          <w:divBdr>
            <w:top w:val="none" w:sz="0" w:space="0" w:color="auto"/>
            <w:left w:val="none" w:sz="0" w:space="0" w:color="auto"/>
            <w:bottom w:val="none" w:sz="0" w:space="0" w:color="auto"/>
            <w:right w:val="none" w:sz="0" w:space="0" w:color="auto"/>
          </w:divBdr>
        </w:div>
        <w:div w:id="904682193">
          <w:marLeft w:val="0"/>
          <w:marRight w:val="0"/>
          <w:marTop w:val="0"/>
          <w:marBottom w:val="0"/>
          <w:divBdr>
            <w:top w:val="none" w:sz="0" w:space="0" w:color="auto"/>
            <w:left w:val="none" w:sz="0" w:space="0" w:color="auto"/>
            <w:bottom w:val="none" w:sz="0" w:space="0" w:color="auto"/>
            <w:right w:val="none" w:sz="0" w:space="0" w:color="auto"/>
          </w:divBdr>
        </w:div>
        <w:div w:id="2027172334">
          <w:marLeft w:val="0"/>
          <w:marRight w:val="0"/>
          <w:marTop w:val="0"/>
          <w:marBottom w:val="0"/>
          <w:divBdr>
            <w:top w:val="none" w:sz="0" w:space="0" w:color="auto"/>
            <w:left w:val="none" w:sz="0" w:space="0" w:color="auto"/>
            <w:bottom w:val="none" w:sz="0" w:space="0" w:color="auto"/>
            <w:right w:val="none" w:sz="0" w:space="0" w:color="auto"/>
          </w:divBdr>
        </w:div>
        <w:div w:id="1879849874">
          <w:marLeft w:val="0"/>
          <w:marRight w:val="0"/>
          <w:marTop w:val="0"/>
          <w:marBottom w:val="0"/>
          <w:divBdr>
            <w:top w:val="none" w:sz="0" w:space="0" w:color="auto"/>
            <w:left w:val="none" w:sz="0" w:space="0" w:color="auto"/>
            <w:bottom w:val="none" w:sz="0" w:space="0" w:color="auto"/>
            <w:right w:val="none" w:sz="0" w:space="0" w:color="auto"/>
          </w:divBdr>
        </w:div>
        <w:div w:id="51975229">
          <w:marLeft w:val="0"/>
          <w:marRight w:val="0"/>
          <w:marTop w:val="0"/>
          <w:marBottom w:val="0"/>
          <w:divBdr>
            <w:top w:val="none" w:sz="0" w:space="0" w:color="auto"/>
            <w:left w:val="none" w:sz="0" w:space="0" w:color="auto"/>
            <w:bottom w:val="none" w:sz="0" w:space="0" w:color="auto"/>
            <w:right w:val="none" w:sz="0" w:space="0" w:color="auto"/>
          </w:divBdr>
        </w:div>
        <w:div w:id="2115057172">
          <w:marLeft w:val="0"/>
          <w:marRight w:val="0"/>
          <w:marTop w:val="0"/>
          <w:marBottom w:val="0"/>
          <w:divBdr>
            <w:top w:val="none" w:sz="0" w:space="0" w:color="auto"/>
            <w:left w:val="none" w:sz="0" w:space="0" w:color="auto"/>
            <w:bottom w:val="none" w:sz="0" w:space="0" w:color="auto"/>
            <w:right w:val="none" w:sz="0" w:space="0" w:color="auto"/>
          </w:divBdr>
        </w:div>
        <w:div w:id="616328166">
          <w:marLeft w:val="0"/>
          <w:marRight w:val="0"/>
          <w:marTop w:val="0"/>
          <w:marBottom w:val="0"/>
          <w:divBdr>
            <w:top w:val="none" w:sz="0" w:space="0" w:color="auto"/>
            <w:left w:val="none" w:sz="0" w:space="0" w:color="auto"/>
            <w:bottom w:val="none" w:sz="0" w:space="0" w:color="auto"/>
            <w:right w:val="none" w:sz="0" w:space="0" w:color="auto"/>
          </w:divBdr>
        </w:div>
        <w:div w:id="430315623">
          <w:marLeft w:val="0"/>
          <w:marRight w:val="0"/>
          <w:marTop w:val="0"/>
          <w:marBottom w:val="0"/>
          <w:divBdr>
            <w:top w:val="none" w:sz="0" w:space="0" w:color="auto"/>
            <w:left w:val="none" w:sz="0" w:space="0" w:color="auto"/>
            <w:bottom w:val="none" w:sz="0" w:space="0" w:color="auto"/>
            <w:right w:val="none" w:sz="0" w:space="0" w:color="auto"/>
          </w:divBdr>
          <w:divsChild>
            <w:div w:id="101342432">
              <w:marLeft w:val="0"/>
              <w:marRight w:val="0"/>
              <w:marTop w:val="0"/>
              <w:marBottom w:val="0"/>
              <w:divBdr>
                <w:top w:val="none" w:sz="0" w:space="0" w:color="auto"/>
                <w:left w:val="none" w:sz="0" w:space="0" w:color="auto"/>
                <w:bottom w:val="none" w:sz="0" w:space="0" w:color="auto"/>
                <w:right w:val="none" w:sz="0" w:space="0" w:color="auto"/>
              </w:divBdr>
            </w:div>
            <w:div w:id="424764143">
              <w:marLeft w:val="0"/>
              <w:marRight w:val="0"/>
              <w:marTop w:val="0"/>
              <w:marBottom w:val="0"/>
              <w:divBdr>
                <w:top w:val="none" w:sz="0" w:space="0" w:color="auto"/>
                <w:left w:val="none" w:sz="0" w:space="0" w:color="auto"/>
                <w:bottom w:val="none" w:sz="0" w:space="0" w:color="auto"/>
                <w:right w:val="none" w:sz="0" w:space="0" w:color="auto"/>
              </w:divBdr>
            </w:div>
          </w:divsChild>
        </w:div>
        <w:div w:id="1203666618">
          <w:marLeft w:val="0"/>
          <w:marRight w:val="0"/>
          <w:marTop w:val="0"/>
          <w:marBottom w:val="0"/>
          <w:divBdr>
            <w:top w:val="none" w:sz="0" w:space="0" w:color="auto"/>
            <w:left w:val="none" w:sz="0" w:space="0" w:color="auto"/>
            <w:bottom w:val="none" w:sz="0" w:space="0" w:color="auto"/>
            <w:right w:val="none" w:sz="0" w:space="0" w:color="auto"/>
          </w:divBdr>
        </w:div>
        <w:div w:id="1547526184">
          <w:marLeft w:val="0"/>
          <w:marRight w:val="0"/>
          <w:marTop w:val="0"/>
          <w:marBottom w:val="0"/>
          <w:divBdr>
            <w:top w:val="none" w:sz="0" w:space="0" w:color="auto"/>
            <w:left w:val="none" w:sz="0" w:space="0" w:color="auto"/>
            <w:bottom w:val="none" w:sz="0" w:space="0" w:color="auto"/>
            <w:right w:val="none" w:sz="0" w:space="0" w:color="auto"/>
          </w:divBdr>
        </w:div>
        <w:div w:id="1583445513">
          <w:marLeft w:val="0"/>
          <w:marRight w:val="0"/>
          <w:marTop w:val="0"/>
          <w:marBottom w:val="0"/>
          <w:divBdr>
            <w:top w:val="none" w:sz="0" w:space="0" w:color="auto"/>
            <w:left w:val="none" w:sz="0" w:space="0" w:color="auto"/>
            <w:bottom w:val="none" w:sz="0" w:space="0" w:color="auto"/>
            <w:right w:val="none" w:sz="0" w:space="0" w:color="auto"/>
          </w:divBdr>
        </w:div>
        <w:div w:id="1705593498">
          <w:marLeft w:val="0"/>
          <w:marRight w:val="0"/>
          <w:marTop w:val="0"/>
          <w:marBottom w:val="0"/>
          <w:divBdr>
            <w:top w:val="none" w:sz="0" w:space="0" w:color="auto"/>
            <w:left w:val="none" w:sz="0" w:space="0" w:color="auto"/>
            <w:bottom w:val="none" w:sz="0" w:space="0" w:color="auto"/>
            <w:right w:val="none" w:sz="0" w:space="0" w:color="auto"/>
          </w:divBdr>
        </w:div>
        <w:div w:id="2120100489">
          <w:marLeft w:val="0"/>
          <w:marRight w:val="0"/>
          <w:marTop w:val="0"/>
          <w:marBottom w:val="0"/>
          <w:divBdr>
            <w:top w:val="none" w:sz="0" w:space="0" w:color="auto"/>
            <w:left w:val="none" w:sz="0" w:space="0" w:color="auto"/>
            <w:bottom w:val="none" w:sz="0" w:space="0" w:color="auto"/>
            <w:right w:val="none" w:sz="0" w:space="0" w:color="auto"/>
          </w:divBdr>
        </w:div>
        <w:div w:id="261231708">
          <w:marLeft w:val="0"/>
          <w:marRight w:val="0"/>
          <w:marTop w:val="0"/>
          <w:marBottom w:val="0"/>
          <w:divBdr>
            <w:top w:val="none" w:sz="0" w:space="0" w:color="auto"/>
            <w:left w:val="none" w:sz="0" w:space="0" w:color="auto"/>
            <w:bottom w:val="none" w:sz="0" w:space="0" w:color="auto"/>
            <w:right w:val="none" w:sz="0" w:space="0" w:color="auto"/>
          </w:divBdr>
        </w:div>
        <w:div w:id="662389790">
          <w:marLeft w:val="0"/>
          <w:marRight w:val="0"/>
          <w:marTop w:val="0"/>
          <w:marBottom w:val="0"/>
          <w:divBdr>
            <w:top w:val="none" w:sz="0" w:space="0" w:color="auto"/>
            <w:left w:val="none" w:sz="0" w:space="0" w:color="auto"/>
            <w:bottom w:val="none" w:sz="0" w:space="0" w:color="auto"/>
            <w:right w:val="none" w:sz="0" w:space="0" w:color="auto"/>
          </w:divBdr>
        </w:div>
        <w:div w:id="2013607739">
          <w:marLeft w:val="0"/>
          <w:marRight w:val="0"/>
          <w:marTop w:val="0"/>
          <w:marBottom w:val="0"/>
          <w:divBdr>
            <w:top w:val="none" w:sz="0" w:space="0" w:color="auto"/>
            <w:left w:val="none" w:sz="0" w:space="0" w:color="auto"/>
            <w:bottom w:val="none" w:sz="0" w:space="0" w:color="auto"/>
            <w:right w:val="none" w:sz="0" w:space="0" w:color="auto"/>
          </w:divBdr>
          <w:divsChild>
            <w:div w:id="1596399912">
              <w:marLeft w:val="0"/>
              <w:marRight w:val="0"/>
              <w:marTop w:val="0"/>
              <w:marBottom w:val="0"/>
              <w:divBdr>
                <w:top w:val="none" w:sz="0" w:space="0" w:color="auto"/>
                <w:left w:val="none" w:sz="0" w:space="0" w:color="auto"/>
                <w:bottom w:val="none" w:sz="0" w:space="0" w:color="auto"/>
                <w:right w:val="none" w:sz="0" w:space="0" w:color="auto"/>
              </w:divBdr>
            </w:div>
            <w:div w:id="2058240648">
              <w:marLeft w:val="0"/>
              <w:marRight w:val="0"/>
              <w:marTop w:val="0"/>
              <w:marBottom w:val="0"/>
              <w:divBdr>
                <w:top w:val="none" w:sz="0" w:space="0" w:color="auto"/>
                <w:left w:val="none" w:sz="0" w:space="0" w:color="auto"/>
                <w:bottom w:val="none" w:sz="0" w:space="0" w:color="auto"/>
                <w:right w:val="none" w:sz="0" w:space="0" w:color="auto"/>
              </w:divBdr>
            </w:div>
          </w:divsChild>
        </w:div>
        <w:div w:id="2087142259">
          <w:marLeft w:val="0"/>
          <w:marRight w:val="0"/>
          <w:marTop w:val="0"/>
          <w:marBottom w:val="0"/>
          <w:divBdr>
            <w:top w:val="none" w:sz="0" w:space="0" w:color="auto"/>
            <w:left w:val="none" w:sz="0" w:space="0" w:color="auto"/>
            <w:bottom w:val="none" w:sz="0" w:space="0" w:color="auto"/>
            <w:right w:val="none" w:sz="0" w:space="0" w:color="auto"/>
          </w:divBdr>
        </w:div>
        <w:div w:id="777287203">
          <w:marLeft w:val="0"/>
          <w:marRight w:val="0"/>
          <w:marTop w:val="0"/>
          <w:marBottom w:val="0"/>
          <w:divBdr>
            <w:top w:val="none" w:sz="0" w:space="0" w:color="auto"/>
            <w:left w:val="none" w:sz="0" w:space="0" w:color="auto"/>
            <w:bottom w:val="none" w:sz="0" w:space="0" w:color="auto"/>
            <w:right w:val="none" w:sz="0" w:space="0" w:color="auto"/>
          </w:divBdr>
        </w:div>
        <w:div w:id="1276594798">
          <w:marLeft w:val="0"/>
          <w:marRight w:val="0"/>
          <w:marTop w:val="0"/>
          <w:marBottom w:val="0"/>
          <w:divBdr>
            <w:top w:val="none" w:sz="0" w:space="0" w:color="auto"/>
            <w:left w:val="none" w:sz="0" w:space="0" w:color="auto"/>
            <w:bottom w:val="none" w:sz="0" w:space="0" w:color="auto"/>
            <w:right w:val="none" w:sz="0" w:space="0" w:color="auto"/>
          </w:divBdr>
        </w:div>
        <w:div w:id="341397654">
          <w:marLeft w:val="0"/>
          <w:marRight w:val="0"/>
          <w:marTop w:val="0"/>
          <w:marBottom w:val="0"/>
          <w:divBdr>
            <w:top w:val="none" w:sz="0" w:space="0" w:color="auto"/>
            <w:left w:val="none" w:sz="0" w:space="0" w:color="auto"/>
            <w:bottom w:val="none" w:sz="0" w:space="0" w:color="auto"/>
            <w:right w:val="none" w:sz="0" w:space="0" w:color="auto"/>
          </w:divBdr>
          <w:divsChild>
            <w:div w:id="2045446872">
              <w:marLeft w:val="0"/>
              <w:marRight w:val="0"/>
              <w:marTop w:val="0"/>
              <w:marBottom w:val="0"/>
              <w:divBdr>
                <w:top w:val="none" w:sz="0" w:space="0" w:color="auto"/>
                <w:left w:val="none" w:sz="0" w:space="0" w:color="auto"/>
                <w:bottom w:val="none" w:sz="0" w:space="0" w:color="auto"/>
                <w:right w:val="none" w:sz="0" w:space="0" w:color="auto"/>
              </w:divBdr>
            </w:div>
            <w:div w:id="155146947">
              <w:marLeft w:val="0"/>
              <w:marRight w:val="0"/>
              <w:marTop w:val="0"/>
              <w:marBottom w:val="0"/>
              <w:divBdr>
                <w:top w:val="none" w:sz="0" w:space="0" w:color="auto"/>
                <w:left w:val="none" w:sz="0" w:space="0" w:color="auto"/>
                <w:bottom w:val="none" w:sz="0" w:space="0" w:color="auto"/>
                <w:right w:val="none" w:sz="0" w:space="0" w:color="auto"/>
              </w:divBdr>
            </w:div>
          </w:divsChild>
        </w:div>
        <w:div w:id="778064139">
          <w:marLeft w:val="0"/>
          <w:marRight w:val="0"/>
          <w:marTop w:val="0"/>
          <w:marBottom w:val="0"/>
          <w:divBdr>
            <w:top w:val="none" w:sz="0" w:space="0" w:color="auto"/>
            <w:left w:val="none" w:sz="0" w:space="0" w:color="auto"/>
            <w:bottom w:val="none" w:sz="0" w:space="0" w:color="auto"/>
            <w:right w:val="none" w:sz="0" w:space="0" w:color="auto"/>
          </w:divBdr>
        </w:div>
        <w:div w:id="983268996">
          <w:marLeft w:val="0"/>
          <w:marRight w:val="0"/>
          <w:marTop w:val="0"/>
          <w:marBottom w:val="0"/>
          <w:divBdr>
            <w:top w:val="none" w:sz="0" w:space="0" w:color="auto"/>
            <w:left w:val="none" w:sz="0" w:space="0" w:color="auto"/>
            <w:bottom w:val="none" w:sz="0" w:space="0" w:color="auto"/>
            <w:right w:val="none" w:sz="0" w:space="0" w:color="auto"/>
          </w:divBdr>
        </w:div>
        <w:div w:id="1167987455">
          <w:marLeft w:val="0"/>
          <w:marRight w:val="0"/>
          <w:marTop w:val="0"/>
          <w:marBottom w:val="0"/>
          <w:divBdr>
            <w:top w:val="none" w:sz="0" w:space="0" w:color="auto"/>
            <w:left w:val="none" w:sz="0" w:space="0" w:color="auto"/>
            <w:bottom w:val="none" w:sz="0" w:space="0" w:color="auto"/>
            <w:right w:val="none" w:sz="0" w:space="0" w:color="auto"/>
          </w:divBdr>
        </w:div>
        <w:div w:id="1304196642">
          <w:marLeft w:val="0"/>
          <w:marRight w:val="0"/>
          <w:marTop w:val="0"/>
          <w:marBottom w:val="0"/>
          <w:divBdr>
            <w:top w:val="none" w:sz="0" w:space="0" w:color="auto"/>
            <w:left w:val="none" w:sz="0" w:space="0" w:color="auto"/>
            <w:bottom w:val="none" w:sz="0" w:space="0" w:color="auto"/>
            <w:right w:val="none" w:sz="0" w:space="0" w:color="auto"/>
          </w:divBdr>
          <w:divsChild>
            <w:div w:id="1607930397">
              <w:marLeft w:val="0"/>
              <w:marRight w:val="0"/>
              <w:marTop w:val="0"/>
              <w:marBottom w:val="0"/>
              <w:divBdr>
                <w:top w:val="none" w:sz="0" w:space="0" w:color="auto"/>
                <w:left w:val="none" w:sz="0" w:space="0" w:color="auto"/>
                <w:bottom w:val="none" w:sz="0" w:space="0" w:color="auto"/>
                <w:right w:val="none" w:sz="0" w:space="0" w:color="auto"/>
              </w:divBdr>
            </w:div>
            <w:div w:id="1661159554">
              <w:marLeft w:val="0"/>
              <w:marRight w:val="0"/>
              <w:marTop w:val="0"/>
              <w:marBottom w:val="0"/>
              <w:divBdr>
                <w:top w:val="none" w:sz="0" w:space="0" w:color="auto"/>
                <w:left w:val="none" w:sz="0" w:space="0" w:color="auto"/>
                <w:bottom w:val="none" w:sz="0" w:space="0" w:color="auto"/>
                <w:right w:val="none" w:sz="0" w:space="0" w:color="auto"/>
              </w:divBdr>
            </w:div>
          </w:divsChild>
        </w:div>
        <w:div w:id="327027633">
          <w:marLeft w:val="0"/>
          <w:marRight w:val="0"/>
          <w:marTop w:val="0"/>
          <w:marBottom w:val="0"/>
          <w:divBdr>
            <w:top w:val="none" w:sz="0" w:space="0" w:color="auto"/>
            <w:left w:val="none" w:sz="0" w:space="0" w:color="auto"/>
            <w:bottom w:val="none" w:sz="0" w:space="0" w:color="auto"/>
            <w:right w:val="none" w:sz="0" w:space="0" w:color="auto"/>
          </w:divBdr>
        </w:div>
        <w:div w:id="405498365">
          <w:marLeft w:val="0"/>
          <w:marRight w:val="0"/>
          <w:marTop w:val="0"/>
          <w:marBottom w:val="0"/>
          <w:divBdr>
            <w:top w:val="none" w:sz="0" w:space="0" w:color="auto"/>
            <w:left w:val="none" w:sz="0" w:space="0" w:color="auto"/>
            <w:bottom w:val="none" w:sz="0" w:space="0" w:color="auto"/>
            <w:right w:val="none" w:sz="0" w:space="0" w:color="auto"/>
          </w:divBdr>
        </w:div>
        <w:div w:id="1665664038">
          <w:marLeft w:val="0"/>
          <w:marRight w:val="0"/>
          <w:marTop w:val="0"/>
          <w:marBottom w:val="0"/>
          <w:divBdr>
            <w:top w:val="none" w:sz="0" w:space="0" w:color="auto"/>
            <w:left w:val="none" w:sz="0" w:space="0" w:color="auto"/>
            <w:bottom w:val="none" w:sz="0" w:space="0" w:color="auto"/>
            <w:right w:val="none" w:sz="0" w:space="0" w:color="auto"/>
          </w:divBdr>
        </w:div>
        <w:div w:id="1094790090">
          <w:marLeft w:val="0"/>
          <w:marRight w:val="0"/>
          <w:marTop w:val="0"/>
          <w:marBottom w:val="0"/>
          <w:divBdr>
            <w:top w:val="none" w:sz="0" w:space="0" w:color="auto"/>
            <w:left w:val="none" w:sz="0" w:space="0" w:color="auto"/>
            <w:bottom w:val="none" w:sz="0" w:space="0" w:color="auto"/>
            <w:right w:val="none" w:sz="0" w:space="0" w:color="auto"/>
          </w:divBdr>
        </w:div>
        <w:div w:id="16543236">
          <w:marLeft w:val="0"/>
          <w:marRight w:val="0"/>
          <w:marTop w:val="0"/>
          <w:marBottom w:val="0"/>
          <w:divBdr>
            <w:top w:val="none" w:sz="0" w:space="0" w:color="auto"/>
            <w:left w:val="none" w:sz="0" w:space="0" w:color="auto"/>
            <w:bottom w:val="none" w:sz="0" w:space="0" w:color="auto"/>
            <w:right w:val="none" w:sz="0" w:space="0" w:color="auto"/>
          </w:divBdr>
        </w:div>
        <w:div w:id="2010981454">
          <w:marLeft w:val="0"/>
          <w:marRight w:val="0"/>
          <w:marTop w:val="0"/>
          <w:marBottom w:val="0"/>
          <w:divBdr>
            <w:top w:val="none" w:sz="0" w:space="0" w:color="auto"/>
            <w:left w:val="none" w:sz="0" w:space="0" w:color="auto"/>
            <w:bottom w:val="none" w:sz="0" w:space="0" w:color="auto"/>
            <w:right w:val="none" w:sz="0" w:space="0" w:color="auto"/>
          </w:divBdr>
          <w:divsChild>
            <w:div w:id="1082487880">
              <w:marLeft w:val="0"/>
              <w:marRight w:val="0"/>
              <w:marTop w:val="0"/>
              <w:marBottom w:val="0"/>
              <w:divBdr>
                <w:top w:val="none" w:sz="0" w:space="0" w:color="auto"/>
                <w:left w:val="none" w:sz="0" w:space="0" w:color="auto"/>
                <w:bottom w:val="none" w:sz="0" w:space="0" w:color="auto"/>
                <w:right w:val="none" w:sz="0" w:space="0" w:color="auto"/>
              </w:divBdr>
            </w:div>
            <w:div w:id="567964166">
              <w:marLeft w:val="0"/>
              <w:marRight w:val="0"/>
              <w:marTop w:val="0"/>
              <w:marBottom w:val="0"/>
              <w:divBdr>
                <w:top w:val="none" w:sz="0" w:space="0" w:color="auto"/>
                <w:left w:val="none" w:sz="0" w:space="0" w:color="auto"/>
                <w:bottom w:val="none" w:sz="0" w:space="0" w:color="auto"/>
                <w:right w:val="none" w:sz="0" w:space="0" w:color="auto"/>
              </w:divBdr>
            </w:div>
          </w:divsChild>
        </w:div>
        <w:div w:id="1736319580">
          <w:marLeft w:val="0"/>
          <w:marRight w:val="0"/>
          <w:marTop w:val="0"/>
          <w:marBottom w:val="0"/>
          <w:divBdr>
            <w:top w:val="none" w:sz="0" w:space="0" w:color="auto"/>
            <w:left w:val="none" w:sz="0" w:space="0" w:color="auto"/>
            <w:bottom w:val="none" w:sz="0" w:space="0" w:color="auto"/>
            <w:right w:val="none" w:sz="0" w:space="0" w:color="auto"/>
          </w:divBdr>
        </w:div>
        <w:div w:id="751436429">
          <w:marLeft w:val="0"/>
          <w:marRight w:val="0"/>
          <w:marTop w:val="0"/>
          <w:marBottom w:val="0"/>
          <w:divBdr>
            <w:top w:val="none" w:sz="0" w:space="0" w:color="auto"/>
            <w:left w:val="none" w:sz="0" w:space="0" w:color="auto"/>
            <w:bottom w:val="none" w:sz="0" w:space="0" w:color="auto"/>
            <w:right w:val="none" w:sz="0" w:space="0" w:color="auto"/>
          </w:divBdr>
        </w:div>
        <w:div w:id="1468277250">
          <w:marLeft w:val="0"/>
          <w:marRight w:val="0"/>
          <w:marTop w:val="0"/>
          <w:marBottom w:val="0"/>
          <w:divBdr>
            <w:top w:val="none" w:sz="0" w:space="0" w:color="auto"/>
            <w:left w:val="none" w:sz="0" w:space="0" w:color="auto"/>
            <w:bottom w:val="none" w:sz="0" w:space="0" w:color="auto"/>
            <w:right w:val="none" w:sz="0" w:space="0" w:color="auto"/>
          </w:divBdr>
        </w:div>
        <w:div w:id="1663049607">
          <w:marLeft w:val="0"/>
          <w:marRight w:val="0"/>
          <w:marTop w:val="0"/>
          <w:marBottom w:val="0"/>
          <w:divBdr>
            <w:top w:val="none" w:sz="0" w:space="0" w:color="auto"/>
            <w:left w:val="none" w:sz="0" w:space="0" w:color="auto"/>
            <w:bottom w:val="none" w:sz="0" w:space="0" w:color="auto"/>
            <w:right w:val="none" w:sz="0" w:space="0" w:color="auto"/>
          </w:divBdr>
        </w:div>
        <w:div w:id="152530442">
          <w:marLeft w:val="0"/>
          <w:marRight w:val="0"/>
          <w:marTop w:val="0"/>
          <w:marBottom w:val="0"/>
          <w:divBdr>
            <w:top w:val="none" w:sz="0" w:space="0" w:color="auto"/>
            <w:left w:val="none" w:sz="0" w:space="0" w:color="auto"/>
            <w:bottom w:val="none" w:sz="0" w:space="0" w:color="auto"/>
            <w:right w:val="none" w:sz="0" w:space="0" w:color="auto"/>
          </w:divBdr>
        </w:div>
        <w:div w:id="1915890247">
          <w:marLeft w:val="0"/>
          <w:marRight w:val="0"/>
          <w:marTop w:val="0"/>
          <w:marBottom w:val="0"/>
          <w:divBdr>
            <w:top w:val="none" w:sz="0" w:space="0" w:color="auto"/>
            <w:left w:val="none" w:sz="0" w:space="0" w:color="auto"/>
            <w:bottom w:val="none" w:sz="0" w:space="0" w:color="auto"/>
            <w:right w:val="none" w:sz="0" w:space="0" w:color="auto"/>
          </w:divBdr>
        </w:div>
        <w:div w:id="750079287">
          <w:marLeft w:val="0"/>
          <w:marRight w:val="0"/>
          <w:marTop w:val="0"/>
          <w:marBottom w:val="0"/>
          <w:divBdr>
            <w:top w:val="none" w:sz="0" w:space="0" w:color="auto"/>
            <w:left w:val="none" w:sz="0" w:space="0" w:color="auto"/>
            <w:bottom w:val="none" w:sz="0" w:space="0" w:color="auto"/>
            <w:right w:val="none" w:sz="0" w:space="0" w:color="auto"/>
          </w:divBdr>
          <w:divsChild>
            <w:div w:id="1316452435">
              <w:marLeft w:val="0"/>
              <w:marRight w:val="0"/>
              <w:marTop w:val="0"/>
              <w:marBottom w:val="0"/>
              <w:divBdr>
                <w:top w:val="none" w:sz="0" w:space="0" w:color="auto"/>
                <w:left w:val="none" w:sz="0" w:space="0" w:color="auto"/>
                <w:bottom w:val="none" w:sz="0" w:space="0" w:color="auto"/>
                <w:right w:val="none" w:sz="0" w:space="0" w:color="auto"/>
              </w:divBdr>
            </w:div>
          </w:divsChild>
        </w:div>
        <w:div w:id="1703286881">
          <w:marLeft w:val="0"/>
          <w:marRight w:val="0"/>
          <w:marTop w:val="0"/>
          <w:marBottom w:val="0"/>
          <w:divBdr>
            <w:top w:val="none" w:sz="0" w:space="0" w:color="auto"/>
            <w:left w:val="none" w:sz="0" w:space="0" w:color="auto"/>
            <w:bottom w:val="none" w:sz="0" w:space="0" w:color="auto"/>
            <w:right w:val="none" w:sz="0" w:space="0" w:color="auto"/>
          </w:divBdr>
        </w:div>
        <w:div w:id="851837073">
          <w:marLeft w:val="0"/>
          <w:marRight w:val="0"/>
          <w:marTop w:val="0"/>
          <w:marBottom w:val="0"/>
          <w:divBdr>
            <w:top w:val="none" w:sz="0" w:space="0" w:color="auto"/>
            <w:left w:val="none" w:sz="0" w:space="0" w:color="auto"/>
            <w:bottom w:val="none" w:sz="0" w:space="0" w:color="auto"/>
            <w:right w:val="none" w:sz="0" w:space="0" w:color="auto"/>
          </w:divBdr>
          <w:divsChild>
            <w:div w:id="579095855">
              <w:marLeft w:val="0"/>
              <w:marRight w:val="0"/>
              <w:marTop w:val="0"/>
              <w:marBottom w:val="0"/>
              <w:divBdr>
                <w:top w:val="none" w:sz="0" w:space="0" w:color="auto"/>
                <w:left w:val="none" w:sz="0" w:space="0" w:color="auto"/>
                <w:bottom w:val="none" w:sz="0" w:space="0" w:color="auto"/>
                <w:right w:val="none" w:sz="0" w:space="0" w:color="auto"/>
              </w:divBdr>
            </w:div>
          </w:divsChild>
        </w:div>
        <w:div w:id="1135876497">
          <w:marLeft w:val="0"/>
          <w:marRight w:val="0"/>
          <w:marTop w:val="0"/>
          <w:marBottom w:val="0"/>
          <w:divBdr>
            <w:top w:val="none" w:sz="0" w:space="0" w:color="auto"/>
            <w:left w:val="none" w:sz="0" w:space="0" w:color="auto"/>
            <w:bottom w:val="none" w:sz="0" w:space="0" w:color="auto"/>
            <w:right w:val="none" w:sz="0" w:space="0" w:color="auto"/>
          </w:divBdr>
        </w:div>
        <w:div w:id="1326400803">
          <w:marLeft w:val="0"/>
          <w:marRight w:val="0"/>
          <w:marTop w:val="0"/>
          <w:marBottom w:val="0"/>
          <w:divBdr>
            <w:top w:val="none" w:sz="0" w:space="0" w:color="auto"/>
            <w:left w:val="none" w:sz="0" w:space="0" w:color="auto"/>
            <w:bottom w:val="none" w:sz="0" w:space="0" w:color="auto"/>
            <w:right w:val="none" w:sz="0" w:space="0" w:color="auto"/>
          </w:divBdr>
        </w:div>
        <w:div w:id="1508785358">
          <w:marLeft w:val="0"/>
          <w:marRight w:val="0"/>
          <w:marTop w:val="0"/>
          <w:marBottom w:val="0"/>
          <w:divBdr>
            <w:top w:val="none" w:sz="0" w:space="0" w:color="auto"/>
            <w:left w:val="none" w:sz="0" w:space="0" w:color="auto"/>
            <w:bottom w:val="none" w:sz="0" w:space="0" w:color="auto"/>
            <w:right w:val="none" w:sz="0" w:space="0" w:color="auto"/>
          </w:divBdr>
        </w:div>
        <w:div w:id="1243107501">
          <w:marLeft w:val="0"/>
          <w:marRight w:val="0"/>
          <w:marTop w:val="0"/>
          <w:marBottom w:val="0"/>
          <w:divBdr>
            <w:top w:val="none" w:sz="0" w:space="0" w:color="auto"/>
            <w:left w:val="none" w:sz="0" w:space="0" w:color="auto"/>
            <w:bottom w:val="none" w:sz="0" w:space="0" w:color="auto"/>
            <w:right w:val="none" w:sz="0" w:space="0" w:color="auto"/>
          </w:divBdr>
        </w:div>
        <w:div w:id="282344306">
          <w:marLeft w:val="0"/>
          <w:marRight w:val="0"/>
          <w:marTop w:val="0"/>
          <w:marBottom w:val="0"/>
          <w:divBdr>
            <w:top w:val="none" w:sz="0" w:space="0" w:color="auto"/>
            <w:left w:val="none" w:sz="0" w:space="0" w:color="auto"/>
            <w:bottom w:val="none" w:sz="0" w:space="0" w:color="auto"/>
            <w:right w:val="none" w:sz="0" w:space="0" w:color="auto"/>
          </w:divBdr>
        </w:div>
        <w:div w:id="500660751">
          <w:marLeft w:val="0"/>
          <w:marRight w:val="0"/>
          <w:marTop w:val="0"/>
          <w:marBottom w:val="0"/>
          <w:divBdr>
            <w:top w:val="none" w:sz="0" w:space="0" w:color="auto"/>
            <w:left w:val="none" w:sz="0" w:space="0" w:color="auto"/>
            <w:bottom w:val="none" w:sz="0" w:space="0" w:color="auto"/>
            <w:right w:val="none" w:sz="0" w:space="0" w:color="auto"/>
          </w:divBdr>
          <w:divsChild>
            <w:div w:id="304238872">
              <w:marLeft w:val="0"/>
              <w:marRight w:val="0"/>
              <w:marTop w:val="0"/>
              <w:marBottom w:val="0"/>
              <w:divBdr>
                <w:top w:val="none" w:sz="0" w:space="0" w:color="auto"/>
                <w:left w:val="none" w:sz="0" w:space="0" w:color="auto"/>
                <w:bottom w:val="none" w:sz="0" w:space="0" w:color="auto"/>
                <w:right w:val="none" w:sz="0" w:space="0" w:color="auto"/>
              </w:divBdr>
            </w:div>
            <w:div w:id="420377355">
              <w:marLeft w:val="0"/>
              <w:marRight w:val="0"/>
              <w:marTop w:val="0"/>
              <w:marBottom w:val="0"/>
              <w:divBdr>
                <w:top w:val="none" w:sz="0" w:space="0" w:color="auto"/>
                <w:left w:val="none" w:sz="0" w:space="0" w:color="auto"/>
                <w:bottom w:val="none" w:sz="0" w:space="0" w:color="auto"/>
                <w:right w:val="none" w:sz="0" w:space="0" w:color="auto"/>
              </w:divBdr>
            </w:div>
          </w:divsChild>
        </w:div>
        <w:div w:id="1190531997">
          <w:marLeft w:val="0"/>
          <w:marRight w:val="0"/>
          <w:marTop w:val="0"/>
          <w:marBottom w:val="0"/>
          <w:divBdr>
            <w:top w:val="none" w:sz="0" w:space="0" w:color="auto"/>
            <w:left w:val="none" w:sz="0" w:space="0" w:color="auto"/>
            <w:bottom w:val="none" w:sz="0" w:space="0" w:color="auto"/>
            <w:right w:val="none" w:sz="0" w:space="0" w:color="auto"/>
          </w:divBdr>
        </w:div>
        <w:div w:id="761757062">
          <w:marLeft w:val="0"/>
          <w:marRight w:val="0"/>
          <w:marTop w:val="0"/>
          <w:marBottom w:val="0"/>
          <w:divBdr>
            <w:top w:val="none" w:sz="0" w:space="0" w:color="auto"/>
            <w:left w:val="none" w:sz="0" w:space="0" w:color="auto"/>
            <w:bottom w:val="none" w:sz="0" w:space="0" w:color="auto"/>
            <w:right w:val="none" w:sz="0" w:space="0" w:color="auto"/>
          </w:divBdr>
          <w:divsChild>
            <w:div w:id="187185060">
              <w:marLeft w:val="0"/>
              <w:marRight w:val="0"/>
              <w:marTop w:val="0"/>
              <w:marBottom w:val="0"/>
              <w:divBdr>
                <w:top w:val="none" w:sz="0" w:space="0" w:color="auto"/>
                <w:left w:val="none" w:sz="0" w:space="0" w:color="auto"/>
                <w:bottom w:val="none" w:sz="0" w:space="0" w:color="auto"/>
                <w:right w:val="none" w:sz="0" w:space="0" w:color="auto"/>
              </w:divBdr>
            </w:div>
          </w:divsChild>
        </w:div>
        <w:div w:id="980619862">
          <w:marLeft w:val="0"/>
          <w:marRight w:val="0"/>
          <w:marTop w:val="0"/>
          <w:marBottom w:val="0"/>
          <w:divBdr>
            <w:top w:val="none" w:sz="0" w:space="0" w:color="auto"/>
            <w:left w:val="none" w:sz="0" w:space="0" w:color="auto"/>
            <w:bottom w:val="none" w:sz="0" w:space="0" w:color="auto"/>
            <w:right w:val="none" w:sz="0" w:space="0" w:color="auto"/>
          </w:divBdr>
        </w:div>
        <w:div w:id="1935280652">
          <w:marLeft w:val="0"/>
          <w:marRight w:val="0"/>
          <w:marTop w:val="0"/>
          <w:marBottom w:val="0"/>
          <w:divBdr>
            <w:top w:val="none" w:sz="0" w:space="0" w:color="auto"/>
            <w:left w:val="none" w:sz="0" w:space="0" w:color="auto"/>
            <w:bottom w:val="none" w:sz="0" w:space="0" w:color="auto"/>
            <w:right w:val="none" w:sz="0" w:space="0" w:color="auto"/>
          </w:divBdr>
        </w:div>
        <w:div w:id="1887377722">
          <w:marLeft w:val="0"/>
          <w:marRight w:val="0"/>
          <w:marTop w:val="0"/>
          <w:marBottom w:val="0"/>
          <w:divBdr>
            <w:top w:val="none" w:sz="0" w:space="0" w:color="auto"/>
            <w:left w:val="none" w:sz="0" w:space="0" w:color="auto"/>
            <w:bottom w:val="none" w:sz="0" w:space="0" w:color="auto"/>
            <w:right w:val="none" w:sz="0" w:space="0" w:color="auto"/>
          </w:divBdr>
        </w:div>
        <w:div w:id="1700083469">
          <w:marLeft w:val="0"/>
          <w:marRight w:val="0"/>
          <w:marTop w:val="0"/>
          <w:marBottom w:val="0"/>
          <w:divBdr>
            <w:top w:val="none" w:sz="0" w:space="0" w:color="auto"/>
            <w:left w:val="none" w:sz="0" w:space="0" w:color="auto"/>
            <w:bottom w:val="none" w:sz="0" w:space="0" w:color="auto"/>
            <w:right w:val="none" w:sz="0" w:space="0" w:color="auto"/>
          </w:divBdr>
        </w:div>
        <w:div w:id="1016270526">
          <w:marLeft w:val="0"/>
          <w:marRight w:val="0"/>
          <w:marTop w:val="0"/>
          <w:marBottom w:val="0"/>
          <w:divBdr>
            <w:top w:val="none" w:sz="0" w:space="0" w:color="auto"/>
            <w:left w:val="none" w:sz="0" w:space="0" w:color="auto"/>
            <w:bottom w:val="none" w:sz="0" w:space="0" w:color="auto"/>
            <w:right w:val="none" w:sz="0" w:space="0" w:color="auto"/>
          </w:divBdr>
          <w:divsChild>
            <w:div w:id="92437679">
              <w:marLeft w:val="0"/>
              <w:marRight w:val="0"/>
              <w:marTop w:val="0"/>
              <w:marBottom w:val="0"/>
              <w:divBdr>
                <w:top w:val="none" w:sz="0" w:space="0" w:color="auto"/>
                <w:left w:val="none" w:sz="0" w:space="0" w:color="auto"/>
                <w:bottom w:val="none" w:sz="0" w:space="0" w:color="auto"/>
                <w:right w:val="none" w:sz="0" w:space="0" w:color="auto"/>
              </w:divBdr>
            </w:div>
            <w:div w:id="1834636699">
              <w:marLeft w:val="0"/>
              <w:marRight w:val="0"/>
              <w:marTop w:val="0"/>
              <w:marBottom w:val="0"/>
              <w:divBdr>
                <w:top w:val="none" w:sz="0" w:space="0" w:color="auto"/>
                <w:left w:val="none" w:sz="0" w:space="0" w:color="auto"/>
                <w:bottom w:val="none" w:sz="0" w:space="0" w:color="auto"/>
                <w:right w:val="none" w:sz="0" w:space="0" w:color="auto"/>
              </w:divBdr>
            </w:div>
          </w:divsChild>
        </w:div>
        <w:div w:id="449512999">
          <w:marLeft w:val="0"/>
          <w:marRight w:val="0"/>
          <w:marTop w:val="0"/>
          <w:marBottom w:val="0"/>
          <w:divBdr>
            <w:top w:val="none" w:sz="0" w:space="0" w:color="auto"/>
            <w:left w:val="none" w:sz="0" w:space="0" w:color="auto"/>
            <w:bottom w:val="none" w:sz="0" w:space="0" w:color="auto"/>
            <w:right w:val="none" w:sz="0" w:space="0" w:color="auto"/>
          </w:divBdr>
        </w:div>
        <w:div w:id="142698520">
          <w:marLeft w:val="0"/>
          <w:marRight w:val="0"/>
          <w:marTop w:val="0"/>
          <w:marBottom w:val="0"/>
          <w:divBdr>
            <w:top w:val="none" w:sz="0" w:space="0" w:color="auto"/>
            <w:left w:val="none" w:sz="0" w:space="0" w:color="auto"/>
            <w:bottom w:val="none" w:sz="0" w:space="0" w:color="auto"/>
            <w:right w:val="none" w:sz="0" w:space="0" w:color="auto"/>
          </w:divBdr>
        </w:div>
        <w:div w:id="55475463">
          <w:marLeft w:val="0"/>
          <w:marRight w:val="0"/>
          <w:marTop w:val="0"/>
          <w:marBottom w:val="0"/>
          <w:divBdr>
            <w:top w:val="none" w:sz="0" w:space="0" w:color="auto"/>
            <w:left w:val="none" w:sz="0" w:space="0" w:color="auto"/>
            <w:bottom w:val="none" w:sz="0" w:space="0" w:color="auto"/>
            <w:right w:val="none" w:sz="0" w:space="0" w:color="auto"/>
          </w:divBdr>
          <w:divsChild>
            <w:div w:id="95563439">
              <w:marLeft w:val="0"/>
              <w:marRight w:val="0"/>
              <w:marTop w:val="0"/>
              <w:marBottom w:val="0"/>
              <w:divBdr>
                <w:top w:val="none" w:sz="0" w:space="0" w:color="auto"/>
                <w:left w:val="none" w:sz="0" w:space="0" w:color="auto"/>
                <w:bottom w:val="none" w:sz="0" w:space="0" w:color="auto"/>
                <w:right w:val="none" w:sz="0" w:space="0" w:color="auto"/>
              </w:divBdr>
            </w:div>
          </w:divsChild>
        </w:div>
        <w:div w:id="1237089331">
          <w:marLeft w:val="0"/>
          <w:marRight w:val="0"/>
          <w:marTop w:val="0"/>
          <w:marBottom w:val="0"/>
          <w:divBdr>
            <w:top w:val="none" w:sz="0" w:space="0" w:color="auto"/>
            <w:left w:val="none" w:sz="0" w:space="0" w:color="auto"/>
            <w:bottom w:val="none" w:sz="0" w:space="0" w:color="auto"/>
            <w:right w:val="none" w:sz="0" w:space="0" w:color="auto"/>
          </w:divBdr>
          <w:divsChild>
            <w:div w:id="1323387868">
              <w:marLeft w:val="0"/>
              <w:marRight w:val="0"/>
              <w:marTop w:val="0"/>
              <w:marBottom w:val="0"/>
              <w:divBdr>
                <w:top w:val="none" w:sz="0" w:space="0" w:color="auto"/>
                <w:left w:val="none" w:sz="0" w:space="0" w:color="auto"/>
                <w:bottom w:val="none" w:sz="0" w:space="0" w:color="auto"/>
                <w:right w:val="none" w:sz="0" w:space="0" w:color="auto"/>
              </w:divBdr>
            </w:div>
          </w:divsChild>
        </w:div>
        <w:div w:id="1563370493">
          <w:marLeft w:val="0"/>
          <w:marRight w:val="0"/>
          <w:marTop w:val="0"/>
          <w:marBottom w:val="0"/>
          <w:divBdr>
            <w:top w:val="none" w:sz="0" w:space="0" w:color="auto"/>
            <w:left w:val="none" w:sz="0" w:space="0" w:color="auto"/>
            <w:bottom w:val="none" w:sz="0" w:space="0" w:color="auto"/>
            <w:right w:val="none" w:sz="0" w:space="0" w:color="auto"/>
          </w:divBdr>
        </w:div>
        <w:div w:id="876771505">
          <w:marLeft w:val="0"/>
          <w:marRight w:val="0"/>
          <w:marTop w:val="0"/>
          <w:marBottom w:val="0"/>
          <w:divBdr>
            <w:top w:val="none" w:sz="0" w:space="0" w:color="auto"/>
            <w:left w:val="none" w:sz="0" w:space="0" w:color="auto"/>
            <w:bottom w:val="none" w:sz="0" w:space="0" w:color="auto"/>
            <w:right w:val="none" w:sz="0" w:space="0" w:color="auto"/>
          </w:divBdr>
        </w:div>
        <w:div w:id="511186185">
          <w:marLeft w:val="0"/>
          <w:marRight w:val="0"/>
          <w:marTop w:val="0"/>
          <w:marBottom w:val="0"/>
          <w:divBdr>
            <w:top w:val="none" w:sz="0" w:space="0" w:color="auto"/>
            <w:left w:val="none" w:sz="0" w:space="0" w:color="auto"/>
            <w:bottom w:val="none" w:sz="0" w:space="0" w:color="auto"/>
            <w:right w:val="none" w:sz="0" w:space="0" w:color="auto"/>
          </w:divBdr>
          <w:divsChild>
            <w:div w:id="1236278543">
              <w:marLeft w:val="0"/>
              <w:marRight w:val="0"/>
              <w:marTop w:val="0"/>
              <w:marBottom w:val="0"/>
              <w:divBdr>
                <w:top w:val="none" w:sz="0" w:space="0" w:color="auto"/>
                <w:left w:val="none" w:sz="0" w:space="0" w:color="auto"/>
                <w:bottom w:val="none" w:sz="0" w:space="0" w:color="auto"/>
                <w:right w:val="none" w:sz="0" w:space="0" w:color="auto"/>
              </w:divBdr>
            </w:div>
            <w:div w:id="1712731117">
              <w:marLeft w:val="0"/>
              <w:marRight w:val="0"/>
              <w:marTop w:val="0"/>
              <w:marBottom w:val="0"/>
              <w:divBdr>
                <w:top w:val="none" w:sz="0" w:space="0" w:color="auto"/>
                <w:left w:val="none" w:sz="0" w:space="0" w:color="auto"/>
                <w:bottom w:val="none" w:sz="0" w:space="0" w:color="auto"/>
                <w:right w:val="none" w:sz="0" w:space="0" w:color="auto"/>
              </w:divBdr>
            </w:div>
          </w:divsChild>
        </w:div>
        <w:div w:id="1988585769">
          <w:marLeft w:val="0"/>
          <w:marRight w:val="0"/>
          <w:marTop w:val="0"/>
          <w:marBottom w:val="0"/>
          <w:divBdr>
            <w:top w:val="none" w:sz="0" w:space="0" w:color="auto"/>
            <w:left w:val="none" w:sz="0" w:space="0" w:color="auto"/>
            <w:bottom w:val="none" w:sz="0" w:space="0" w:color="auto"/>
            <w:right w:val="none" w:sz="0" w:space="0" w:color="auto"/>
          </w:divBdr>
        </w:div>
        <w:div w:id="1932546033">
          <w:marLeft w:val="0"/>
          <w:marRight w:val="0"/>
          <w:marTop w:val="0"/>
          <w:marBottom w:val="0"/>
          <w:divBdr>
            <w:top w:val="none" w:sz="0" w:space="0" w:color="auto"/>
            <w:left w:val="none" w:sz="0" w:space="0" w:color="auto"/>
            <w:bottom w:val="none" w:sz="0" w:space="0" w:color="auto"/>
            <w:right w:val="none" w:sz="0" w:space="0" w:color="auto"/>
          </w:divBdr>
        </w:div>
        <w:div w:id="1589073497">
          <w:marLeft w:val="0"/>
          <w:marRight w:val="0"/>
          <w:marTop w:val="0"/>
          <w:marBottom w:val="0"/>
          <w:divBdr>
            <w:top w:val="none" w:sz="0" w:space="0" w:color="auto"/>
            <w:left w:val="none" w:sz="0" w:space="0" w:color="auto"/>
            <w:bottom w:val="none" w:sz="0" w:space="0" w:color="auto"/>
            <w:right w:val="none" w:sz="0" w:space="0" w:color="auto"/>
          </w:divBdr>
        </w:div>
        <w:div w:id="201332284">
          <w:marLeft w:val="0"/>
          <w:marRight w:val="0"/>
          <w:marTop w:val="0"/>
          <w:marBottom w:val="0"/>
          <w:divBdr>
            <w:top w:val="none" w:sz="0" w:space="0" w:color="auto"/>
            <w:left w:val="none" w:sz="0" w:space="0" w:color="auto"/>
            <w:bottom w:val="none" w:sz="0" w:space="0" w:color="auto"/>
            <w:right w:val="none" w:sz="0" w:space="0" w:color="auto"/>
          </w:divBdr>
          <w:divsChild>
            <w:div w:id="1010527705">
              <w:marLeft w:val="0"/>
              <w:marRight w:val="0"/>
              <w:marTop w:val="0"/>
              <w:marBottom w:val="0"/>
              <w:divBdr>
                <w:top w:val="none" w:sz="0" w:space="0" w:color="auto"/>
                <w:left w:val="none" w:sz="0" w:space="0" w:color="auto"/>
                <w:bottom w:val="none" w:sz="0" w:space="0" w:color="auto"/>
                <w:right w:val="none" w:sz="0" w:space="0" w:color="auto"/>
              </w:divBdr>
            </w:div>
            <w:div w:id="911428633">
              <w:marLeft w:val="0"/>
              <w:marRight w:val="0"/>
              <w:marTop w:val="0"/>
              <w:marBottom w:val="0"/>
              <w:divBdr>
                <w:top w:val="none" w:sz="0" w:space="0" w:color="auto"/>
                <w:left w:val="none" w:sz="0" w:space="0" w:color="auto"/>
                <w:bottom w:val="none" w:sz="0" w:space="0" w:color="auto"/>
                <w:right w:val="none" w:sz="0" w:space="0" w:color="auto"/>
              </w:divBdr>
            </w:div>
          </w:divsChild>
        </w:div>
        <w:div w:id="2024358869">
          <w:marLeft w:val="0"/>
          <w:marRight w:val="0"/>
          <w:marTop w:val="0"/>
          <w:marBottom w:val="0"/>
          <w:divBdr>
            <w:top w:val="none" w:sz="0" w:space="0" w:color="auto"/>
            <w:left w:val="none" w:sz="0" w:space="0" w:color="auto"/>
            <w:bottom w:val="none" w:sz="0" w:space="0" w:color="auto"/>
            <w:right w:val="none" w:sz="0" w:space="0" w:color="auto"/>
          </w:divBdr>
        </w:div>
        <w:div w:id="1084305742">
          <w:marLeft w:val="0"/>
          <w:marRight w:val="0"/>
          <w:marTop w:val="0"/>
          <w:marBottom w:val="0"/>
          <w:divBdr>
            <w:top w:val="none" w:sz="0" w:space="0" w:color="auto"/>
            <w:left w:val="none" w:sz="0" w:space="0" w:color="auto"/>
            <w:bottom w:val="none" w:sz="0" w:space="0" w:color="auto"/>
            <w:right w:val="none" w:sz="0" w:space="0" w:color="auto"/>
          </w:divBdr>
          <w:divsChild>
            <w:div w:id="1243376529">
              <w:marLeft w:val="0"/>
              <w:marRight w:val="0"/>
              <w:marTop w:val="0"/>
              <w:marBottom w:val="0"/>
              <w:divBdr>
                <w:top w:val="none" w:sz="0" w:space="0" w:color="auto"/>
                <w:left w:val="none" w:sz="0" w:space="0" w:color="auto"/>
                <w:bottom w:val="none" w:sz="0" w:space="0" w:color="auto"/>
                <w:right w:val="none" w:sz="0" w:space="0" w:color="auto"/>
              </w:divBdr>
            </w:div>
          </w:divsChild>
        </w:div>
        <w:div w:id="1956907858">
          <w:marLeft w:val="0"/>
          <w:marRight w:val="0"/>
          <w:marTop w:val="0"/>
          <w:marBottom w:val="0"/>
          <w:divBdr>
            <w:top w:val="none" w:sz="0" w:space="0" w:color="auto"/>
            <w:left w:val="none" w:sz="0" w:space="0" w:color="auto"/>
            <w:bottom w:val="none" w:sz="0" w:space="0" w:color="auto"/>
            <w:right w:val="none" w:sz="0" w:space="0" w:color="auto"/>
          </w:divBdr>
          <w:divsChild>
            <w:div w:id="545410850">
              <w:marLeft w:val="0"/>
              <w:marRight w:val="0"/>
              <w:marTop w:val="0"/>
              <w:marBottom w:val="0"/>
              <w:divBdr>
                <w:top w:val="none" w:sz="0" w:space="0" w:color="auto"/>
                <w:left w:val="none" w:sz="0" w:space="0" w:color="auto"/>
                <w:bottom w:val="none" w:sz="0" w:space="0" w:color="auto"/>
                <w:right w:val="none" w:sz="0" w:space="0" w:color="auto"/>
              </w:divBdr>
            </w:div>
            <w:div w:id="1573391455">
              <w:marLeft w:val="0"/>
              <w:marRight w:val="0"/>
              <w:marTop w:val="0"/>
              <w:marBottom w:val="0"/>
              <w:divBdr>
                <w:top w:val="none" w:sz="0" w:space="0" w:color="auto"/>
                <w:left w:val="none" w:sz="0" w:space="0" w:color="auto"/>
                <w:bottom w:val="none" w:sz="0" w:space="0" w:color="auto"/>
                <w:right w:val="none" w:sz="0" w:space="0" w:color="auto"/>
              </w:divBdr>
            </w:div>
            <w:div w:id="295574923">
              <w:marLeft w:val="0"/>
              <w:marRight w:val="0"/>
              <w:marTop w:val="0"/>
              <w:marBottom w:val="0"/>
              <w:divBdr>
                <w:top w:val="none" w:sz="0" w:space="0" w:color="auto"/>
                <w:left w:val="none" w:sz="0" w:space="0" w:color="auto"/>
                <w:bottom w:val="none" w:sz="0" w:space="0" w:color="auto"/>
                <w:right w:val="none" w:sz="0" w:space="0" w:color="auto"/>
              </w:divBdr>
            </w:div>
            <w:div w:id="1915122106">
              <w:marLeft w:val="0"/>
              <w:marRight w:val="0"/>
              <w:marTop w:val="0"/>
              <w:marBottom w:val="0"/>
              <w:divBdr>
                <w:top w:val="none" w:sz="0" w:space="0" w:color="auto"/>
                <w:left w:val="none" w:sz="0" w:space="0" w:color="auto"/>
                <w:bottom w:val="none" w:sz="0" w:space="0" w:color="auto"/>
                <w:right w:val="none" w:sz="0" w:space="0" w:color="auto"/>
              </w:divBdr>
            </w:div>
            <w:div w:id="140460942">
              <w:marLeft w:val="0"/>
              <w:marRight w:val="0"/>
              <w:marTop w:val="0"/>
              <w:marBottom w:val="0"/>
              <w:divBdr>
                <w:top w:val="none" w:sz="0" w:space="0" w:color="auto"/>
                <w:left w:val="none" w:sz="0" w:space="0" w:color="auto"/>
                <w:bottom w:val="none" w:sz="0" w:space="0" w:color="auto"/>
                <w:right w:val="none" w:sz="0" w:space="0" w:color="auto"/>
              </w:divBdr>
            </w:div>
            <w:div w:id="672563133">
              <w:marLeft w:val="0"/>
              <w:marRight w:val="0"/>
              <w:marTop w:val="0"/>
              <w:marBottom w:val="0"/>
              <w:divBdr>
                <w:top w:val="none" w:sz="0" w:space="0" w:color="auto"/>
                <w:left w:val="none" w:sz="0" w:space="0" w:color="auto"/>
                <w:bottom w:val="none" w:sz="0" w:space="0" w:color="auto"/>
                <w:right w:val="none" w:sz="0" w:space="0" w:color="auto"/>
              </w:divBdr>
            </w:div>
            <w:div w:id="527258167">
              <w:marLeft w:val="0"/>
              <w:marRight w:val="0"/>
              <w:marTop w:val="0"/>
              <w:marBottom w:val="0"/>
              <w:divBdr>
                <w:top w:val="none" w:sz="0" w:space="0" w:color="auto"/>
                <w:left w:val="none" w:sz="0" w:space="0" w:color="auto"/>
                <w:bottom w:val="none" w:sz="0" w:space="0" w:color="auto"/>
                <w:right w:val="none" w:sz="0" w:space="0" w:color="auto"/>
              </w:divBdr>
            </w:div>
            <w:div w:id="451480926">
              <w:marLeft w:val="0"/>
              <w:marRight w:val="0"/>
              <w:marTop w:val="0"/>
              <w:marBottom w:val="0"/>
              <w:divBdr>
                <w:top w:val="none" w:sz="0" w:space="0" w:color="auto"/>
                <w:left w:val="none" w:sz="0" w:space="0" w:color="auto"/>
                <w:bottom w:val="none" w:sz="0" w:space="0" w:color="auto"/>
                <w:right w:val="none" w:sz="0" w:space="0" w:color="auto"/>
              </w:divBdr>
            </w:div>
            <w:div w:id="1207133861">
              <w:marLeft w:val="0"/>
              <w:marRight w:val="0"/>
              <w:marTop w:val="0"/>
              <w:marBottom w:val="0"/>
              <w:divBdr>
                <w:top w:val="none" w:sz="0" w:space="0" w:color="auto"/>
                <w:left w:val="none" w:sz="0" w:space="0" w:color="auto"/>
                <w:bottom w:val="none" w:sz="0" w:space="0" w:color="auto"/>
                <w:right w:val="none" w:sz="0" w:space="0" w:color="auto"/>
              </w:divBdr>
            </w:div>
            <w:div w:id="1667704623">
              <w:marLeft w:val="0"/>
              <w:marRight w:val="0"/>
              <w:marTop w:val="0"/>
              <w:marBottom w:val="0"/>
              <w:divBdr>
                <w:top w:val="none" w:sz="0" w:space="0" w:color="auto"/>
                <w:left w:val="none" w:sz="0" w:space="0" w:color="auto"/>
                <w:bottom w:val="none" w:sz="0" w:space="0" w:color="auto"/>
                <w:right w:val="none" w:sz="0" w:space="0" w:color="auto"/>
              </w:divBdr>
            </w:div>
            <w:div w:id="917982830">
              <w:marLeft w:val="0"/>
              <w:marRight w:val="0"/>
              <w:marTop w:val="0"/>
              <w:marBottom w:val="0"/>
              <w:divBdr>
                <w:top w:val="none" w:sz="0" w:space="0" w:color="auto"/>
                <w:left w:val="none" w:sz="0" w:space="0" w:color="auto"/>
                <w:bottom w:val="none" w:sz="0" w:space="0" w:color="auto"/>
                <w:right w:val="none" w:sz="0" w:space="0" w:color="auto"/>
              </w:divBdr>
            </w:div>
            <w:div w:id="68894078">
              <w:marLeft w:val="0"/>
              <w:marRight w:val="0"/>
              <w:marTop w:val="0"/>
              <w:marBottom w:val="0"/>
              <w:divBdr>
                <w:top w:val="none" w:sz="0" w:space="0" w:color="auto"/>
                <w:left w:val="none" w:sz="0" w:space="0" w:color="auto"/>
                <w:bottom w:val="none" w:sz="0" w:space="0" w:color="auto"/>
                <w:right w:val="none" w:sz="0" w:space="0" w:color="auto"/>
              </w:divBdr>
            </w:div>
            <w:div w:id="695932419">
              <w:marLeft w:val="0"/>
              <w:marRight w:val="0"/>
              <w:marTop w:val="0"/>
              <w:marBottom w:val="0"/>
              <w:divBdr>
                <w:top w:val="none" w:sz="0" w:space="0" w:color="auto"/>
                <w:left w:val="none" w:sz="0" w:space="0" w:color="auto"/>
                <w:bottom w:val="none" w:sz="0" w:space="0" w:color="auto"/>
                <w:right w:val="none" w:sz="0" w:space="0" w:color="auto"/>
              </w:divBdr>
            </w:div>
            <w:div w:id="1829320868">
              <w:marLeft w:val="0"/>
              <w:marRight w:val="0"/>
              <w:marTop w:val="0"/>
              <w:marBottom w:val="0"/>
              <w:divBdr>
                <w:top w:val="none" w:sz="0" w:space="0" w:color="auto"/>
                <w:left w:val="none" w:sz="0" w:space="0" w:color="auto"/>
                <w:bottom w:val="none" w:sz="0" w:space="0" w:color="auto"/>
                <w:right w:val="none" w:sz="0" w:space="0" w:color="auto"/>
              </w:divBdr>
            </w:div>
            <w:div w:id="361901195">
              <w:marLeft w:val="0"/>
              <w:marRight w:val="0"/>
              <w:marTop w:val="0"/>
              <w:marBottom w:val="0"/>
              <w:divBdr>
                <w:top w:val="none" w:sz="0" w:space="0" w:color="auto"/>
                <w:left w:val="none" w:sz="0" w:space="0" w:color="auto"/>
                <w:bottom w:val="none" w:sz="0" w:space="0" w:color="auto"/>
                <w:right w:val="none" w:sz="0" w:space="0" w:color="auto"/>
              </w:divBdr>
            </w:div>
            <w:div w:id="1955861726">
              <w:marLeft w:val="0"/>
              <w:marRight w:val="0"/>
              <w:marTop w:val="0"/>
              <w:marBottom w:val="0"/>
              <w:divBdr>
                <w:top w:val="none" w:sz="0" w:space="0" w:color="auto"/>
                <w:left w:val="none" w:sz="0" w:space="0" w:color="auto"/>
                <w:bottom w:val="none" w:sz="0" w:space="0" w:color="auto"/>
                <w:right w:val="none" w:sz="0" w:space="0" w:color="auto"/>
              </w:divBdr>
            </w:div>
            <w:div w:id="154732911">
              <w:marLeft w:val="0"/>
              <w:marRight w:val="0"/>
              <w:marTop w:val="0"/>
              <w:marBottom w:val="0"/>
              <w:divBdr>
                <w:top w:val="none" w:sz="0" w:space="0" w:color="auto"/>
                <w:left w:val="none" w:sz="0" w:space="0" w:color="auto"/>
                <w:bottom w:val="none" w:sz="0" w:space="0" w:color="auto"/>
                <w:right w:val="none" w:sz="0" w:space="0" w:color="auto"/>
              </w:divBdr>
            </w:div>
            <w:div w:id="1884171679">
              <w:marLeft w:val="0"/>
              <w:marRight w:val="0"/>
              <w:marTop w:val="0"/>
              <w:marBottom w:val="0"/>
              <w:divBdr>
                <w:top w:val="none" w:sz="0" w:space="0" w:color="auto"/>
                <w:left w:val="none" w:sz="0" w:space="0" w:color="auto"/>
                <w:bottom w:val="none" w:sz="0" w:space="0" w:color="auto"/>
                <w:right w:val="none" w:sz="0" w:space="0" w:color="auto"/>
              </w:divBdr>
            </w:div>
            <w:div w:id="1241523929">
              <w:marLeft w:val="0"/>
              <w:marRight w:val="0"/>
              <w:marTop w:val="0"/>
              <w:marBottom w:val="0"/>
              <w:divBdr>
                <w:top w:val="none" w:sz="0" w:space="0" w:color="auto"/>
                <w:left w:val="none" w:sz="0" w:space="0" w:color="auto"/>
                <w:bottom w:val="none" w:sz="0" w:space="0" w:color="auto"/>
                <w:right w:val="none" w:sz="0" w:space="0" w:color="auto"/>
              </w:divBdr>
            </w:div>
            <w:div w:id="1956062316">
              <w:marLeft w:val="0"/>
              <w:marRight w:val="0"/>
              <w:marTop w:val="0"/>
              <w:marBottom w:val="0"/>
              <w:divBdr>
                <w:top w:val="none" w:sz="0" w:space="0" w:color="auto"/>
                <w:left w:val="none" w:sz="0" w:space="0" w:color="auto"/>
                <w:bottom w:val="none" w:sz="0" w:space="0" w:color="auto"/>
                <w:right w:val="none" w:sz="0" w:space="0" w:color="auto"/>
              </w:divBdr>
            </w:div>
            <w:div w:id="1418557588">
              <w:marLeft w:val="0"/>
              <w:marRight w:val="0"/>
              <w:marTop w:val="0"/>
              <w:marBottom w:val="0"/>
              <w:divBdr>
                <w:top w:val="none" w:sz="0" w:space="0" w:color="auto"/>
                <w:left w:val="none" w:sz="0" w:space="0" w:color="auto"/>
                <w:bottom w:val="none" w:sz="0" w:space="0" w:color="auto"/>
                <w:right w:val="none" w:sz="0" w:space="0" w:color="auto"/>
              </w:divBdr>
            </w:div>
            <w:div w:id="2113284980">
              <w:marLeft w:val="0"/>
              <w:marRight w:val="0"/>
              <w:marTop w:val="0"/>
              <w:marBottom w:val="0"/>
              <w:divBdr>
                <w:top w:val="none" w:sz="0" w:space="0" w:color="auto"/>
                <w:left w:val="none" w:sz="0" w:space="0" w:color="auto"/>
                <w:bottom w:val="none" w:sz="0" w:space="0" w:color="auto"/>
                <w:right w:val="none" w:sz="0" w:space="0" w:color="auto"/>
              </w:divBdr>
            </w:div>
            <w:div w:id="396516041">
              <w:marLeft w:val="0"/>
              <w:marRight w:val="0"/>
              <w:marTop w:val="0"/>
              <w:marBottom w:val="0"/>
              <w:divBdr>
                <w:top w:val="none" w:sz="0" w:space="0" w:color="auto"/>
                <w:left w:val="none" w:sz="0" w:space="0" w:color="auto"/>
                <w:bottom w:val="none" w:sz="0" w:space="0" w:color="auto"/>
                <w:right w:val="none" w:sz="0" w:space="0" w:color="auto"/>
              </w:divBdr>
            </w:div>
            <w:div w:id="1655405906">
              <w:marLeft w:val="0"/>
              <w:marRight w:val="0"/>
              <w:marTop w:val="0"/>
              <w:marBottom w:val="0"/>
              <w:divBdr>
                <w:top w:val="none" w:sz="0" w:space="0" w:color="auto"/>
                <w:left w:val="none" w:sz="0" w:space="0" w:color="auto"/>
                <w:bottom w:val="none" w:sz="0" w:space="0" w:color="auto"/>
                <w:right w:val="none" w:sz="0" w:space="0" w:color="auto"/>
              </w:divBdr>
            </w:div>
            <w:div w:id="1484348053">
              <w:marLeft w:val="0"/>
              <w:marRight w:val="0"/>
              <w:marTop w:val="0"/>
              <w:marBottom w:val="0"/>
              <w:divBdr>
                <w:top w:val="none" w:sz="0" w:space="0" w:color="auto"/>
                <w:left w:val="none" w:sz="0" w:space="0" w:color="auto"/>
                <w:bottom w:val="none" w:sz="0" w:space="0" w:color="auto"/>
                <w:right w:val="none" w:sz="0" w:space="0" w:color="auto"/>
              </w:divBdr>
            </w:div>
            <w:div w:id="887030311">
              <w:marLeft w:val="0"/>
              <w:marRight w:val="0"/>
              <w:marTop w:val="0"/>
              <w:marBottom w:val="0"/>
              <w:divBdr>
                <w:top w:val="none" w:sz="0" w:space="0" w:color="auto"/>
                <w:left w:val="none" w:sz="0" w:space="0" w:color="auto"/>
                <w:bottom w:val="none" w:sz="0" w:space="0" w:color="auto"/>
                <w:right w:val="none" w:sz="0" w:space="0" w:color="auto"/>
              </w:divBdr>
            </w:div>
            <w:div w:id="540869874">
              <w:marLeft w:val="0"/>
              <w:marRight w:val="0"/>
              <w:marTop w:val="0"/>
              <w:marBottom w:val="0"/>
              <w:divBdr>
                <w:top w:val="none" w:sz="0" w:space="0" w:color="auto"/>
                <w:left w:val="none" w:sz="0" w:space="0" w:color="auto"/>
                <w:bottom w:val="none" w:sz="0" w:space="0" w:color="auto"/>
                <w:right w:val="none" w:sz="0" w:space="0" w:color="auto"/>
              </w:divBdr>
            </w:div>
            <w:div w:id="1406417126">
              <w:marLeft w:val="0"/>
              <w:marRight w:val="0"/>
              <w:marTop w:val="0"/>
              <w:marBottom w:val="0"/>
              <w:divBdr>
                <w:top w:val="none" w:sz="0" w:space="0" w:color="auto"/>
                <w:left w:val="none" w:sz="0" w:space="0" w:color="auto"/>
                <w:bottom w:val="none" w:sz="0" w:space="0" w:color="auto"/>
                <w:right w:val="none" w:sz="0" w:space="0" w:color="auto"/>
              </w:divBdr>
            </w:div>
            <w:div w:id="1740857151">
              <w:marLeft w:val="0"/>
              <w:marRight w:val="0"/>
              <w:marTop w:val="0"/>
              <w:marBottom w:val="0"/>
              <w:divBdr>
                <w:top w:val="none" w:sz="0" w:space="0" w:color="auto"/>
                <w:left w:val="none" w:sz="0" w:space="0" w:color="auto"/>
                <w:bottom w:val="none" w:sz="0" w:space="0" w:color="auto"/>
                <w:right w:val="none" w:sz="0" w:space="0" w:color="auto"/>
              </w:divBdr>
            </w:div>
            <w:div w:id="528418249">
              <w:marLeft w:val="0"/>
              <w:marRight w:val="0"/>
              <w:marTop w:val="0"/>
              <w:marBottom w:val="0"/>
              <w:divBdr>
                <w:top w:val="none" w:sz="0" w:space="0" w:color="auto"/>
                <w:left w:val="none" w:sz="0" w:space="0" w:color="auto"/>
                <w:bottom w:val="none" w:sz="0" w:space="0" w:color="auto"/>
                <w:right w:val="none" w:sz="0" w:space="0" w:color="auto"/>
              </w:divBdr>
            </w:div>
            <w:div w:id="1816488313">
              <w:marLeft w:val="0"/>
              <w:marRight w:val="0"/>
              <w:marTop w:val="0"/>
              <w:marBottom w:val="0"/>
              <w:divBdr>
                <w:top w:val="none" w:sz="0" w:space="0" w:color="auto"/>
                <w:left w:val="none" w:sz="0" w:space="0" w:color="auto"/>
                <w:bottom w:val="none" w:sz="0" w:space="0" w:color="auto"/>
                <w:right w:val="none" w:sz="0" w:space="0" w:color="auto"/>
              </w:divBdr>
            </w:div>
            <w:div w:id="2072464308">
              <w:marLeft w:val="0"/>
              <w:marRight w:val="0"/>
              <w:marTop w:val="0"/>
              <w:marBottom w:val="0"/>
              <w:divBdr>
                <w:top w:val="none" w:sz="0" w:space="0" w:color="auto"/>
                <w:left w:val="none" w:sz="0" w:space="0" w:color="auto"/>
                <w:bottom w:val="none" w:sz="0" w:space="0" w:color="auto"/>
                <w:right w:val="none" w:sz="0" w:space="0" w:color="auto"/>
              </w:divBdr>
            </w:div>
            <w:div w:id="1727218693">
              <w:marLeft w:val="0"/>
              <w:marRight w:val="0"/>
              <w:marTop w:val="0"/>
              <w:marBottom w:val="0"/>
              <w:divBdr>
                <w:top w:val="none" w:sz="0" w:space="0" w:color="auto"/>
                <w:left w:val="none" w:sz="0" w:space="0" w:color="auto"/>
                <w:bottom w:val="none" w:sz="0" w:space="0" w:color="auto"/>
                <w:right w:val="none" w:sz="0" w:space="0" w:color="auto"/>
              </w:divBdr>
            </w:div>
            <w:div w:id="443500975">
              <w:marLeft w:val="0"/>
              <w:marRight w:val="0"/>
              <w:marTop w:val="0"/>
              <w:marBottom w:val="0"/>
              <w:divBdr>
                <w:top w:val="none" w:sz="0" w:space="0" w:color="auto"/>
                <w:left w:val="none" w:sz="0" w:space="0" w:color="auto"/>
                <w:bottom w:val="none" w:sz="0" w:space="0" w:color="auto"/>
                <w:right w:val="none" w:sz="0" w:space="0" w:color="auto"/>
              </w:divBdr>
            </w:div>
            <w:div w:id="1508205481">
              <w:marLeft w:val="0"/>
              <w:marRight w:val="0"/>
              <w:marTop w:val="0"/>
              <w:marBottom w:val="0"/>
              <w:divBdr>
                <w:top w:val="none" w:sz="0" w:space="0" w:color="auto"/>
                <w:left w:val="none" w:sz="0" w:space="0" w:color="auto"/>
                <w:bottom w:val="none" w:sz="0" w:space="0" w:color="auto"/>
                <w:right w:val="none" w:sz="0" w:space="0" w:color="auto"/>
              </w:divBdr>
            </w:div>
            <w:div w:id="1683049906">
              <w:marLeft w:val="0"/>
              <w:marRight w:val="0"/>
              <w:marTop w:val="0"/>
              <w:marBottom w:val="0"/>
              <w:divBdr>
                <w:top w:val="none" w:sz="0" w:space="0" w:color="auto"/>
                <w:left w:val="none" w:sz="0" w:space="0" w:color="auto"/>
                <w:bottom w:val="none" w:sz="0" w:space="0" w:color="auto"/>
                <w:right w:val="none" w:sz="0" w:space="0" w:color="auto"/>
              </w:divBdr>
            </w:div>
            <w:div w:id="1414664152">
              <w:marLeft w:val="0"/>
              <w:marRight w:val="0"/>
              <w:marTop w:val="0"/>
              <w:marBottom w:val="0"/>
              <w:divBdr>
                <w:top w:val="none" w:sz="0" w:space="0" w:color="auto"/>
                <w:left w:val="none" w:sz="0" w:space="0" w:color="auto"/>
                <w:bottom w:val="none" w:sz="0" w:space="0" w:color="auto"/>
                <w:right w:val="none" w:sz="0" w:space="0" w:color="auto"/>
              </w:divBdr>
            </w:div>
            <w:div w:id="1555196134">
              <w:marLeft w:val="0"/>
              <w:marRight w:val="0"/>
              <w:marTop w:val="0"/>
              <w:marBottom w:val="0"/>
              <w:divBdr>
                <w:top w:val="none" w:sz="0" w:space="0" w:color="auto"/>
                <w:left w:val="none" w:sz="0" w:space="0" w:color="auto"/>
                <w:bottom w:val="none" w:sz="0" w:space="0" w:color="auto"/>
                <w:right w:val="none" w:sz="0" w:space="0" w:color="auto"/>
              </w:divBdr>
            </w:div>
            <w:div w:id="1827087481">
              <w:marLeft w:val="0"/>
              <w:marRight w:val="0"/>
              <w:marTop w:val="0"/>
              <w:marBottom w:val="0"/>
              <w:divBdr>
                <w:top w:val="none" w:sz="0" w:space="0" w:color="auto"/>
                <w:left w:val="none" w:sz="0" w:space="0" w:color="auto"/>
                <w:bottom w:val="none" w:sz="0" w:space="0" w:color="auto"/>
                <w:right w:val="none" w:sz="0" w:space="0" w:color="auto"/>
              </w:divBdr>
            </w:div>
            <w:div w:id="1303392200">
              <w:marLeft w:val="0"/>
              <w:marRight w:val="0"/>
              <w:marTop w:val="0"/>
              <w:marBottom w:val="0"/>
              <w:divBdr>
                <w:top w:val="none" w:sz="0" w:space="0" w:color="auto"/>
                <w:left w:val="none" w:sz="0" w:space="0" w:color="auto"/>
                <w:bottom w:val="none" w:sz="0" w:space="0" w:color="auto"/>
                <w:right w:val="none" w:sz="0" w:space="0" w:color="auto"/>
              </w:divBdr>
            </w:div>
            <w:div w:id="339700996">
              <w:marLeft w:val="0"/>
              <w:marRight w:val="0"/>
              <w:marTop w:val="0"/>
              <w:marBottom w:val="0"/>
              <w:divBdr>
                <w:top w:val="none" w:sz="0" w:space="0" w:color="auto"/>
                <w:left w:val="none" w:sz="0" w:space="0" w:color="auto"/>
                <w:bottom w:val="none" w:sz="0" w:space="0" w:color="auto"/>
                <w:right w:val="none" w:sz="0" w:space="0" w:color="auto"/>
              </w:divBdr>
            </w:div>
            <w:div w:id="1691832948">
              <w:marLeft w:val="0"/>
              <w:marRight w:val="0"/>
              <w:marTop w:val="0"/>
              <w:marBottom w:val="0"/>
              <w:divBdr>
                <w:top w:val="none" w:sz="0" w:space="0" w:color="auto"/>
                <w:left w:val="none" w:sz="0" w:space="0" w:color="auto"/>
                <w:bottom w:val="none" w:sz="0" w:space="0" w:color="auto"/>
                <w:right w:val="none" w:sz="0" w:space="0" w:color="auto"/>
              </w:divBdr>
            </w:div>
            <w:div w:id="1560629721">
              <w:marLeft w:val="0"/>
              <w:marRight w:val="0"/>
              <w:marTop w:val="0"/>
              <w:marBottom w:val="0"/>
              <w:divBdr>
                <w:top w:val="none" w:sz="0" w:space="0" w:color="auto"/>
                <w:left w:val="none" w:sz="0" w:space="0" w:color="auto"/>
                <w:bottom w:val="none" w:sz="0" w:space="0" w:color="auto"/>
                <w:right w:val="none" w:sz="0" w:space="0" w:color="auto"/>
              </w:divBdr>
            </w:div>
            <w:div w:id="92168493">
              <w:marLeft w:val="0"/>
              <w:marRight w:val="0"/>
              <w:marTop w:val="0"/>
              <w:marBottom w:val="0"/>
              <w:divBdr>
                <w:top w:val="none" w:sz="0" w:space="0" w:color="auto"/>
                <w:left w:val="none" w:sz="0" w:space="0" w:color="auto"/>
                <w:bottom w:val="none" w:sz="0" w:space="0" w:color="auto"/>
                <w:right w:val="none" w:sz="0" w:space="0" w:color="auto"/>
              </w:divBdr>
            </w:div>
            <w:div w:id="504709378">
              <w:marLeft w:val="0"/>
              <w:marRight w:val="0"/>
              <w:marTop w:val="0"/>
              <w:marBottom w:val="0"/>
              <w:divBdr>
                <w:top w:val="none" w:sz="0" w:space="0" w:color="auto"/>
                <w:left w:val="none" w:sz="0" w:space="0" w:color="auto"/>
                <w:bottom w:val="none" w:sz="0" w:space="0" w:color="auto"/>
                <w:right w:val="none" w:sz="0" w:space="0" w:color="auto"/>
              </w:divBdr>
            </w:div>
            <w:div w:id="93399882">
              <w:marLeft w:val="0"/>
              <w:marRight w:val="0"/>
              <w:marTop w:val="0"/>
              <w:marBottom w:val="0"/>
              <w:divBdr>
                <w:top w:val="none" w:sz="0" w:space="0" w:color="auto"/>
                <w:left w:val="none" w:sz="0" w:space="0" w:color="auto"/>
                <w:bottom w:val="none" w:sz="0" w:space="0" w:color="auto"/>
                <w:right w:val="none" w:sz="0" w:space="0" w:color="auto"/>
              </w:divBdr>
            </w:div>
            <w:div w:id="1442453067">
              <w:marLeft w:val="0"/>
              <w:marRight w:val="0"/>
              <w:marTop w:val="0"/>
              <w:marBottom w:val="0"/>
              <w:divBdr>
                <w:top w:val="none" w:sz="0" w:space="0" w:color="auto"/>
                <w:left w:val="none" w:sz="0" w:space="0" w:color="auto"/>
                <w:bottom w:val="none" w:sz="0" w:space="0" w:color="auto"/>
                <w:right w:val="none" w:sz="0" w:space="0" w:color="auto"/>
              </w:divBdr>
            </w:div>
            <w:div w:id="1373337058">
              <w:marLeft w:val="0"/>
              <w:marRight w:val="0"/>
              <w:marTop w:val="0"/>
              <w:marBottom w:val="0"/>
              <w:divBdr>
                <w:top w:val="none" w:sz="0" w:space="0" w:color="auto"/>
                <w:left w:val="none" w:sz="0" w:space="0" w:color="auto"/>
                <w:bottom w:val="none" w:sz="0" w:space="0" w:color="auto"/>
                <w:right w:val="none" w:sz="0" w:space="0" w:color="auto"/>
              </w:divBdr>
            </w:div>
            <w:div w:id="334651584">
              <w:marLeft w:val="0"/>
              <w:marRight w:val="0"/>
              <w:marTop w:val="0"/>
              <w:marBottom w:val="0"/>
              <w:divBdr>
                <w:top w:val="none" w:sz="0" w:space="0" w:color="auto"/>
                <w:left w:val="none" w:sz="0" w:space="0" w:color="auto"/>
                <w:bottom w:val="none" w:sz="0" w:space="0" w:color="auto"/>
                <w:right w:val="none" w:sz="0" w:space="0" w:color="auto"/>
              </w:divBdr>
            </w:div>
            <w:div w:id="1271358642">
              <w:marLeft w:val="0"/>
              <w:marRight w:val="0"/>
              <w:marTop w:val="0"/>
              <w:marBottom w:val="0"/>
              <w:divBdr>
                <w:top w:val="none" w:sz="0" w:space="0" w:color="auto"/>
                <w:left w:val="none" w:sz="0" w:space="0" w:color="auto"/>
                <w:bottom w:val="none" w:sz="0" w:space="0" w:color="auto"/>
                <w:right w:val="none" w:sz="0" w:space="0" w:color="auto"/>
              </w:divBdr>
            </w:div>
            <w:div w:id="565184201">
              <w:marLeft w:val="0"/>
              <w:marRight w:val="0"/>
              <w:marTop w:val="0"/>
              <w:marBottom w:val="0"/>
              <w:divBdr>
                <w:top w:val="none" w:sz="0" w:space="0" w:color="auto"/>
                <w:left w:val="none" w:sz="0" w:space="0" w:color="auto"/>
                <w:bottom w:val="none" w:sz="0" w:space="0" w:color="auto"/>
                <w:right w:val="none" w:sz="0" w:space="0" w:color="auto"/>
              </w:divBdr>
            </w:div>
            <w:div w:id="1601404292">
              <w:marLeft w:val="0"/>
              <w:marRight w:val="0"/>
              <w:marTop w:val="0"/>
              <w:marBottom w:val="0"/>
              <w:divBdr>
                <w:top w:val="none" w:sz="0" w:space="0" w:color="auto"/>
                <w:left w:val="none" w:sz="0" w:space="0" w:color="auto"/>
                <w:bottom w:val="none" w:sz="0" w:space="0" w:color="auto"/>
                <w:right w:val="none" w:sz="0" w:space="0" w:color="auto"/>
              </w:divBdr>
            </w:div>
            <w:div w:id="1856766492">
              <w:marLeft w:val="0"/>
              <w:marRight w:val="0"/>
              <w:marTop w:val="0"/>
              <w:marBottom w:val="0"/>
              <w:divBdr>
                <w:top w:val="none" w:sz="0" w:space="0" w:color="auto"/>
                <w:left w:val="none" w:sz="0" w:space="0" w:color="auto"/>
                <w:bottom w:val="none" w:sz="0" w:space="0" w:color="auto"/>
                <w:right w:val="none" w:sz="0" w:space="0" w:color="auto"/>
              </w:divBdr>
            </w:div>
            <w:div w:id="33625914">
              <w:marLeft w:val="0"/>
              <w:marRight w:val="0"/>
              <w:marTop w:val="0"/>
              <w:marBottom w:val="0"/>
              <w:divBdr>
                <w:top w:val="none" w:sz="0" w:space="0" w:color="auto"/>
                <w:left w:val="none" w:sz="0" w:space="0" w:color="auto"/>
                <w:bottom w:val="none" w:sz="0" w:space="0" w:color="auto"/>
                <w:right w:val="none" w:sz="0" w:space="0" w:color="auto"/>
              </w:divBdr>
            </w:div>
            <w:div w:id="200286986">
              <w:marLeft w:val="0"/>
              <w:marRight w:val="0"/>
              <w:marTop w:val="0"/>
              <w:marBottom w:val="0"/>
              <w:divBdr>
                <w:top w:val="none" w:sz="0" w:space="0" w:color="auto"/>
                <w:left w:val="none" w:sz="0" w:space="0" w:color="auto"/>
                <w:bottom w:val="none" w:sz="0" w:space="0" w:color="auto"/>
                <w:right w:val="none" w:sz="0" w:space="0" w:color="auto"/>
              </w:divBdr>
            </w:div>
            <w:div w:id="1504735490">
              <w:marLeft w:val="0"/>
              <w:marRight w:val="0"/>
              <w:marTop w:val="0"/>
              <w:marBottom w:val="0"/>
              <w:divBdr>
                <w:top w:val="none" w:sz="0" w:space="0" w:color="auto"/>
                <w:left w:val="none" w:sz="0" w:space="0" w:color="auto"/>
                <w:bottom w:val="none" w:sz="0" w:space="0" w:color="auto"/>
                <w:right w:val="none" w:sz="0" w:space="0" w:color="auto"/>
              </w:divBdr>
            </w:div>
            <w:div w:id="2140368203">
              <w:marLeft w:val="0"/>
              <w:marRight w:val="0"/>
              <w:marTop w:val="0"/>
              <w:marBottom w:val="0"/>
              <w:divBdr>
                <w:top w:val="none" w:sz="0" w:space="0" w:color="auto"/>
                <w:left w:val="none" w:sz="0" w:space="0" w:color="auto"/>
                <w:bottom w:val="none" w:sz="0" w:space="0" w:color="auto"/>
                <w:right w:val="none" w:sz="0" w:space="0" w:color="auto"/>
              </w:divBdr>
            </w:div>
            <w:div w:id="103621651">
              <w:marLeft w:val="0"/>
              <w:marRight w:val="0"/>
              <w:marTop w:val="0"/>
              <w:marBottom w:val="0"/>
              <w:divBdr>
                <w:top w:val="none" w:sz="0" w:space="0" w:color="auto"/>
                <w:left w:val="none" w:sz="0" w:space="0" w:color="auto"/>
                <w:bottom w:val="none" w:sz="0" w:space="0" w:color="auto"/>
                <w:right w:val="none" w:sz="0" w:space="0" w:color="auto"/>
              </w:divBdr>
            </w:div>
            <w:div w:id="54939098">
              <w:marLeft w:val="0"/>
              <w:marRight w:val="0"/>
              <w:marTop w:val="0"/>
              <w:marBottom w:val="0"/>
              <w:divBdr>
                <w:top w:val="none" w:sz="0" w:space="0" w:color="auto"/>
                <w:left w:val="none" w:sz="0" w:space="0" w:color="auto"/>
                <w:bottom w:val="none" w:sz="0" w:space="0" w:color="auto"/>
                <w:right w:val="none" w:sz="0" w:space="0" w:color="auto"/>
              </w:divBdr>
            </w:div>
            <w:div w:id="1134328604">
              <w:marLeft w:val="0"/>
              <w:marRight w:val="0"/>
              <w:marTop w:val="0"/>
              <w:marBottom w:val="0"/>
              <w:divBdr>
                <w:top w:val="none" w:sz="0" w:space="0" w:color="auto"/>
                <w:left w:val="none" w:sz="0" w:space="0" w:color="auto"/>
                <w:bottom w:val="none" w:sz="0" w:space="0" w:color="auto"/>
                <w:right w:val="none" w:sz="0" w:space="0" w:color="auto"/>
              </w:divBdr>
            </w:div>
            <w:div w:id="466822526">
              <w:marLeft w:val="0"/>
              <w:marRight w:val="0"/>
              <w:marTop w:val="0"/>
              <w:marBottom w:val="0"/>
              <w:divBdr>
                <w:top w:val="none" w:sz="0" w:space="0" w:color="auto"/>
                <w:left w:val="none" w:sz="0" w:space="0" w:color="auto"/>
                <w:bottom w:val="none" w:sz="0" w:space="0" w:color="auto"/>
                <w:right w:val="none" w:sz="0" w:space="0" w:color="auto"/>
              </w:divBdr>
            </w:div>
            <w:div w:id="1691763021">
              <w:marLeft w:val="0"/>
              <w:marRight w:val="0"/>
              <w:marTop w:val="0"/>
              <w:marBottom w:val="0"/>
              <w:divBdr>
                <w:top w:val="none" w:sz="0" w:space="0" w:color="auto"/>
                <w:left w:val="none" w:sz="0" w:space="0" w:color="auto"/>
                <w:bottom w:val="none" w:sz="0" w:space="0" w:color="auto"/>
                <w:right w:val="none" w:sz="0" w:space="0" w:color="auto"/>
              </w:divBdr>
            </w:div>
            <w:div w:id="1172530276">
              <w:marLeft w:val="0"/>
              <w:marRight w:val="0"/>
              <w:marTop w:val="0"/>
              <w:marBottom w:val="0"/>
              <w:divBdr>
                <w:top w:val="none" w:sz="0" w:space="0" w:color="auto"/>
                <w:left w:val="none" w:sz="0" w:space="0" w:color="auto"/>
                <w:bottom w:val="none" w:sz="0" w:space="0" w:color="auto"/>
                <w:right w:val="none" w:sz="0" w:space="0" w:color="auto"/>
              </w:divBdr>
            </w:div>
            <w:div w:id="1733653973">
              <w:marLeft w:val="0"/>
              <w:marRight w:val="0"/>
              <w:marTop w:val="0"/>
              <w:marBottom w:val="0"/>
              <w:divBdr>
                <w:top w:val="none" w:sz="0" w:space="0" w:color="auto"/>
                <w:left w:val="none" w:sz="0" w:space="0" w:color="auto"/>
                <w:bottom w:val="none" w:sz="0" w:space="0" w:color="auto"/>
                <w:right w:val="none" w:sz="0" w:space="0" w:color="auto"/>
              </w:divBdr>
            </w:div>
            <w:div w:id="658004446">
              <w:marLeft w:val="0"/>
              <w:marRight w:val="0"/>
              <w:marTop w:val="0"/>
              <w:marBottom w:val="0"/>
              <w:divBdr>
                <w:top w:val="none" w:sz="0" w:space="0" w:color="auto"/>
                <w:left w:val="none" w:sz="0" w:space="0" w:color="auto"/>
                <w:bottom w:val="none" w:sz="0" w:space="0" w:color="auto"/>
                <w:right w:val="none" w:sz="0" w:space="0" w:color="auto"/>
              </w:divBdr>
            </w:div>
            <w:div w:id="1175457269">
              <w:marLeft w:val="0"/>
              <w:marRight w:val="0"/>
              <w:marTop w:val="0"/>
              <w:marBottom w:val="0"/>
              <w:divBdr>
                <w:top w:val="none" w:sz="0" w:space="0" w:color="auto"/>
                <w:left w:val="none" w:sz="0" w:space="0" w:color="auto"/>
                <w:bottom w:val="none" w:sz="0" w:space="0" w:color="auto"/>
                <w:right w:val="none" w:sz="0" w:space="0" w:color="auto"/>
              </w:divBdr>
            </w:div>
            <w:div w:id="50159044">
              <w:marLeft w:val="0"/>
              <w:marRight w:val="0"/>
              <w:marTop w:val="0"/>
              <w:marBottom w:val="0"/>
              <w:divBdr>
                <w:top w:val="none" w:sz="0" w:space="0" w:color="auto"/>
                <w:left w:val="none" w:sz="0" w:space="0" w:color="auto"/>
                <w:bottom w:val="none" w:sz="0" w:space="0" w:color="auto"/>
                <w:right w:val="none" w:sz="0" w:space="0" w:color="auto"/>
              </w:divBdr>
            </w:div>
            <w:div w:id="988173843">
              <w:marLeft w:val="0"/>
              <w:marRight w:val="0"/>
              <w:marTop w:val="0"/>
              <w:marBottom w:val="0"/>
              <w:divBdr>
                <w:top w:val="none" w:sz="0" w:space="0" w:color="auto"/>
                <w:left w:val="none" w:sz="0" w:space="0" w:color="auto"/>
                <w:bottom w:val="none" w:sz="0" w:space="0" w:color="auto"/>
                <w:right w:val="none" w:sz="0" w:space="0" w:color="auto"/>
              </w:divBdr>
            </w:div>
            <w:div w:id="1163735867">
              <w:marLeft w:val="0"/>
              <w:marRight w:val="0"/>
              <w:marTop w:val="0"/>
              <w:marBottom w:val="0"/>
              <w:divBdr>
                <w:top w:val="none" w:sz="0" w:space="0" w:color="auto"/>
                <w:left w:val="none" w:sz="0" w:space="0" w:color="auto"/>
                <w:bottom w:val="none" w:sz="0" w:space="0" w:color="auto"/>
                <w:right w:val="none" w:sz="0" w:space="0" w:color="auto"/>
              </w:divBdr>
            </w:div>
          </w:divsChild>
        </w:div>
        <w:div w:id="1405373216">
          <w:marLeft w:val="0"/>
          <w:marRight w:val="0"/>
          <w:marTop w:val="0"/>
          <w:marBottom w:val="0"/>
          <w:divBdr>
            <w:top w:val="none" w:sz="0" w:space="0" w:color="auto"/>
            <w:left w:val="none" w:sz="0" w:space="0" w:color="auto"/>
            <w:bottom w:val="none" w:sz="0" w:space="0" w:color="auto"/>
            <w:right w:val="none" w:sz="0" w:space="0" w:color="auto"/>
          </w:divBdr>
        </w:div>
        <w:div w:id="760642486">
          <w:marLeft w:val="0"/>
          <w:marRight w:val="0"/>
          <w:marTop w:val="0"/>
          <w:marBottom w:val="0"/>
          <w:divBdr>
            <w:top w:val="none" w:sz="0" w:space="0" w:color="auto"/>
            <w:left w:val="none" w:sz="0" w:space="0" w:color="auto"/>
            <w:bottom w:val="none" w:sz="0" w:space="0" w:color="auto"/>
            <w:right w:val="none" w:sz="0" w:space="0" w:color="auto"/>
          </w:divBdr>
        </w:div>
        <w:div w:id="592083743">
          <w:marLeft w:val="0"/>
          <w:marRight w:val="0"/>
          <w:marTop w:val="0"/>
          <w:marBottom w:val="0"/>
          <w:divBdr>
            <w:top w:val="none" w:sz="0" w:space="0" w:color="auto"/>
            <w:left w:val="none" w:sz="0" w:space="0" w:color="auto"/>
            <w:bottom w:val="none" w:sz="0" w:space="0" w:color="auto"/>
            <w:right w:val="none" w:sz="0" w:space="0" w:color="auto"/>
          </w:divBdr>
          <w:divsChild>
            <w:div w:id="301885860">
              <w:marLeft w:val="0"/>
              <w:marRight w:val="0"/>
              <w:marTop w:val="0"/>
              <w:marBottom w:val="0"/>
              <w:divBdr>
                <w:top w:val="none" w:sz="0" w:space="0" w:color="auto"/>
                <w:left w:val="none" w:sz="0" w:space="0" w:color="auto"/>
                <w:bottom w:val="none" w:sz="0" w:space="0" w:color="auto"/>
                <w:right w:val="none" w:sz="0" w:space="0" w:color="auto"/>
              </w:divBdr>
            </w:div>
            <w:div w:id="1592422275">
              <w:marLeft w:val="0"/>
              <w:marRight w:val="0"/>
              <w:marTop w:val="0"/>
              <w:marBottom w:val="0"/>
              <w:divBdr>
                <w:top w:val="none" w:sz="0" w:space="0" w:color="auto"/>
                <w:left w:val="none" w:sz="0" w:space="0" w:color="auto"/>
                <w:bottom w:val="none" w:sz="0" w:space="0" w:color="auto"/>
                <w:right w:val="none" w:sz="0" w:space="0" w:color="auto"/>
              </w:divBdr>
            </w:div>
          </w:divsChild>
        </w:div>
        <w:div w:id="2133354829">
          <w:marLeft w:val="0"/>
          <w:marRight w:val="0"/>
          <w:marTop w:val="0"/>
          <w:marBottom w:val="0"/>
          <w:divBdr>
            <w:top w:val="none" w:sz="0" w:space="0" w:color="auto"/>
            <w:left w:val="none" w:sz="0" w:space="0" w:color="auto"/>
            <w:bottom w:val="none" w:sz="0" w:space="0" w:color="auto"/>
            <w:right w:val="none" w:sz="0" w:space="0" w:color="auto"/>
          </w:divBdr>
        </w:div>
        <w:div w:id="1410662954">
          <w:marLeft w:val="0"/>
          <w:marRight w:val="0"/>
          <w:marTop w:val="0"/>
          <w:marBottom w:val="0"/>
          <w:divBdr>
            <w:top w:val="none" w:sz="0" w:space="0" w:color="auto"/>
            <w:left w:val="none" w:sz="0" w:space="0" w:color="auto"/>
            <w:bottom w:val="none" w:sz="0" w:space="0" w:color="auto"/>
            <w:right w:val="none" w:sz="0" w:space="0" w:color="auto"/>
          </w:divBdr>
          <w:divsChild>
            <w:div w:id="1299457714">
              <w:marLeft w:val="0"/>
              <w:marRight w:val="0"/>
              <w:marTop w:val="0"/>
              <w:marBottom w:val="0"/>
              <w:divBdr>
                <w:top w:val="none" w:sz="0" w:space="0" w:color="auto"/>
                <w:left w:val="none" w:sz="0" w:space="0" w:color="auto"/>
                <w:bottom w:val="none" w:sz="0" w:space="0" w:color="auto"/>
                <w:right w:val="none" w:sz="0" w:space="0" w:color="auto"/>
              </w:divBdr>
            </w:div>
            <w:div w:id="46883718">
              <w:marLeft w:val="0"/>
              <w:marRight w:val="0"/>
              <w:marTop w:val="0"/>
              <w:marBottom w:val="0"/>
              <w:divBdr>
                <w:top w:val="none" w:sz="0" w:space="0" w:color="auto"/>
                <w:left w:val="none" w:sz="0" w:space="0" w:color="auto"/>
                <w:bottom w:val="none" w:sz="0" w:space="0" w:color="auto"/>
                <w:right w:val="none" w:sz="0" w:space="0" w:color="auto"/>
              </w:divBdr>
            </w:div>
            <w:div w:id="663817786">
              <w:marLeft w:val="0"/>
              <w:marRight w:val="0"/>
              <w:marTop w:val="0"/>
              <w:marBottom w:val="0"/>
              <w:divBdr>
                <w:top w:val="none" w:sz="0" w:space="0" w:color="auto"/>
                <w:left w:val="none" w:sz="0" w:space="0" w:color="auto"/>
                <w:bottom w:val="none" w:sz="0" w:space="0" w:color="auto"/>
                <w:right w:val="none" w:sz="0" w:space="0" w:color="auto"/>
              </w:divBdr>
            </w:div>
            <w:div w:id="1473909386">
              <w:marLeft w:val="0"/>
              <w:marRight w:val="0"/>
              <w:marTop w:val="0"/>
              <w:marBottom w:val="0"/>
              <w:divBdr>
                <w:top w:val="none" w:sz="0" w:space="0" w:color="auto"/>
                <w:left w:val="none" w:sz="0" w:space="0" w:color="auto"/>
                <w:bottom w:val="none" w:sz="0" w:space="0" w:color="auto"/>
                <w:right w:val="none" w:sz="0" w:space="0" w:color="auto"/>
              </w:divBdr>
            </w:div>
            <w:div w:id="1338775303">
              <w:marLeft w:val="0"/>
              <w:marRight w:val="0"/>
              <w:marTop w:val="0"/>
              <w:marBottom w:val="0"/>
              <w:divBdr>
                <w:top w:val="none" w:sz="0" w:space="0" w:color="auto"/>
                <w:left w:val="none" w:sz="0" w:space="0" w:color="auto"/>
                <w:bottom w:val="none" w:sz="0" w:space="0" w:color="auto"/>
                <w:right w:val="none" w:sz="0" w:space="0" w:color="auto"/>
              </w:divBdr>
            </w:div>
            <w:div w:id="1680814044">
              <w:marLeft w:val="0"/>
              <w:marRight w:val="0"/>
              <w:marTop w:val="0"/>
              <w:marBottom w:val="0"/>
              <w:divBdr>
                <w:top w:val="none" w:sz="0" w:space="0" w:color="auto"/>
                <w:left w:val="none" w:sz="0" w:space="0" w:color="auto"/>
                <w:bottom w:val="none" w:sz="0" w:space="0" w:color="auto"/>
                <w:right w:val="none" w:sz="0" w:space="0" w:color="auto"/>
              </w:divBdr>
            </w:div>
            <w:div w:id="279185769">
              <w:marLeft w:val="0"/>
              <w:marRight w:val="0"/>
              <w:marTop w:val="0"/>
              <w:marBottom w:val="0"/>
              <w:divBdr>
                <w:top w:val="none" w:sz="0" w:space="0" w:color="auto"/>
                <w:left w:val="none" w:sz="0" w:space="0" w:color="auto"/>
                <w:bottom w:val="none" w:sz="0" w:space="0" w:color="auto"/>
                <w:right w:val="none" w:sz="0" w:space="0" w:color="auto"/>
              </w:divBdr>
            </w:div>
            <w:div w:id="417210851">
              <w:marLeft w:val="0"/>
              <w:marRight w:val="0"/>
              <w:marTop w:val="0"/>
              <w:marBottom w:val="0"/>
              <w:divBdr>
                <w:top w:val="none" w:sz="0" w:space="0" w:color="auto"/>
                <w:left w:val="none" w:sz="0" w:space="0" w:color="auto"/>
                <w:bottom w:val="none" w:sz="0" w:space="0" w:color="auto"/>
                <w:right w:val="none" w:sz="0" w:space="0" w:color="auto"/>
              </w:divBdr>
            </w:div>
            <w:div w:id="206533131">
              <w:marLeft w:val="0"/>
              <w:marRight w:val="0"/>
              <w:marTop w:val="0"/>
              <w:marBottom w:val="0"/>
              <w:divBdr>
                <w:top w:val="none" w:sz="0" w:space="0" w:color="auto"/>
                <w:left w:val="none" w:sz="0" w:space="0" w:color="auto"/>
                <w:bottom w:val="none" w:sz="0" w:space="0" w:color="auto"/>
                <w:right w:val="none" w:sz="0" w:space="0" w:color="auto"/>
              </w:divBdr>
            </w:div>
            <w:div w:id="1210992534">
              <w:marLeft w:val="0"/>
              <w:marRight w:val="0"/>
              <w:marTop w:val="0"/>
              <w:marBottom w:val="0"/>
              <w:divBdr>
                <w:top w:val="none" w:sz="0" w:space="0" w:color="auto"/>
                <w:left w:val="none" w:sz="0" w:space="0" w:color="auto"/>
                <w:bottom w:val="none" w:sz="0" w:space="0" w:color="auto"/>
                <w:right w:val="none" w:sz="0" w:space="0" w:color="auto"/>
              </w:divBdr>
            </w:div>
            <w:div w:id="1673100437">
              <w:marLeft w:val="0"/>
              <w:marRight w:val="0"/>
              <w:marTop w:val="0"/>
              <w:marBottom w:val="0"/>
              <w:divBdr>
                <w:top w:val="none" w:sz="0" w:space="0" w:color="auto"/>
                <w:left w:val="none" w:sz="0" w:space="0" w:color="auto"/>
                <w:bottom w:val="none" w:sz="0" w:space="0" w:color="auto"/>
                <w:right w:val="none" w:sz="0" w:space="0" w:color="auto"/>
              </w:divBdr>
            </w:div>
            <w:div w:id="278535169">
              <w:marLeft w:val="0"/>
              <w:marRight w:val="0"/>
              <w:marTop w:val="0"/>
              <w:marBottom w:val="0"/>
              <w:divBdr>
                <w:top w:val="none" w:sz="0" w:space="0" w:color="auto"/>
                <w:left w:val="none" w:sz="0" w:space="0" w:color="auto"/>
                <w:bottom w:val="none" w:sz="0" w:space="0" w:color="auto"/>
                <w:right w:val="none" w:sz="0" w:space="0" w:color="auto"/>
              </w:divBdr>
            </w:div>
            <w:div w:id="1722635812">
              <w:marLeft w:val="0"/>
              <w:marRight w:val="0"/>
              <w:marTop w:val="0"/>
              <w:marBottom w:val="0"/>
              <w:divBdr>
                <w:top w:val="none" w:sz="0" w:space="0" w:color="auto"/>
                <w:left w:val="none" w:sz="0" w:space="0" w:color="auto"/>
                <w:bottom w:val="none" w:sz="0" w:space="0" w:color="auto"/>
                <w:right w:val="none" w:sz="0" w:space="0" w:color="auto"/>
              </w:divBdr>
            </w:div>
            <w:div w:id="842477642">
              <w:marLeft w:val="0"/>
              <w:marRight w:val="0"/>
              <w:marTop w:val="0"/>
              <w:marBottom w:val="0"/>
              <w:divBdr>
                <w:top w:val="none" w:sz="0" w:space="0" w:color="auto"/>
                <w:left w:val="none" w:sz="0" w:space="0" w:color="auto"/>
                <w:bottom w:val="none" w:sz="0" w:space="0" w:color="auto"/>
                <w:right w:val="none" w:sz="0" w:space="0" w:color="auto"/>
              </w:divBdr>
            </w:div>
            <w:div w:id="722028036">
              <w:marLeft w:val="0"/>
              <w:marRight w:val="0"/>
              <w:marTop w:val="0"/>
              <w:marBottom w:val="0"/>
              <w:divBdr>
                <w:top w:val="none" w:sz="0" w:space="0" w:color="auto"/>
                <w:left w:val="none" w:sz="0" w:space="0" w:color="auto"/>
                <w:bottom w:val="none" w:sz="0" w:space="0" w:color="auto"/>
                <w:right w:val="none" w:sz="0" w:space="0" w:color="auto"/>
              </w:divBdr>
            </w:div>
            <w:div w:id="506754488">
              <w:marLeft w:val="0"/>
              <w:marRight w:val="0"/>
              <w:marTop w:val="0"/>
              <w:marBottom w:val="0"/>
              <w:divBdr>
                <w:top w:val="none" w:sz="0" w:space="0" w:color="auto"/>
                <w:left w:val="none" w:sz="0" w:space="0" w:color="auto"/>
                <w:bottom w:val="none" w:sz="0" w:space="0" w:color="auto"/>
                <w:right w:val="none" w:sz="0" w:space="0" w:color="auto"/>
              </w:divBdr>
            </w:div>
            <w:div w:id="741105064">
              <w:marLeft w:val="0"/>
              <w:marRight w:val="0"/>
              <w:marTop w:val="0"/>
              <w:marBottom w:val="0"/>
              <w:divBdr>
                <w:top w:val="none" w:sz="0" w:space="0" w:color="auto"/>
                <w:left w:val="none" w:sz="0" w:space="0" w:color="auto"/>
                <w:bottom w:val="none" w:sz="0" w:space="0" w:color="auto"/>
                <w:right w:val="none" w:sz="0" w:space="0" w:color="auto"/>
              </w:divBdr>
            </w:div>
            <w:div w:id="389311103">
              <w:marLeft w:val="0"/>
              <w:marRight w:val="0"/>
              <w:marTop w:val="0"/>
              <w:marBottom w:val="0"/>
              <w:divBdr>
                <w:top w:val="none" w:sz="0" w:space="0" w:color="auto"/>
                <w:left w:val="none" w:sz="0" w:space="0" w:color="auto"/>
                <w:bottom w:val="none" w:sz="0" w:space="0" w:color="auto"/>
                <w:right w:val="none" w:sz="0" w:space="0" w:color="auto"/>
              </w:divBdr>
            </w:div>
            <w:div w:id="774180657">
              <w:marLeft w:val="0"/>
              <w:marRight w:val="0"/>
              <w:marTop w:val="0"/>
              <w:marBottom w:val="0"/>
              <w:divBdr>
                <w:top w:val="none" w:sz="0" w:space="0" w:color="auto"/>
                <w:left w:val="none" w:sz="0" w:space="0" w:color="auto"/>
                <w:bottom w:val="none" w:sz="0" w:space="0" w:color="auto"/>
                <w:right w:val="none" w:sz="0" w:space="0" w:color="auto"/>
              </w:divBdr>
            </w:div>
            <w:div w:id="1386754081">
              <w:marLeft w:val="0"/>
              <w:marRight w:val="0"/>
              <w:marTop w:val="0"/>
              <w:marBottom w:val="0"/>
              <w:divBdr>
                <w:top w:val="none" w:sz="0" w:space="0" w:color="auto"/>
                <w:left w:val="none" w:sz="0" w:space="0" w:color="auto"/>
                <w:bottom w:val="none" w:sz="0" w:space="0" w:color="auto"/>
                <w:right w:val="none" w:sz="0" w:space="0" w:color="auto"/>
              </w:divBdr>
            </w:div>
            <w:div w:id="1729063858">
              <w:marLeft w:val="0"/>
              <w:marRight w:val="0"/>
              <w:marTop w:val="0"/>
              <w:marBottom w:val="0"/>
              <w:divBdr>
                <w:top w:val="none" w:sz="0" w:space="0" w:color="auto"/>
                <w:left w:val="none" w:sz="0" w:space="0" w:color="auto"/>
                <w:bottom w:val="none" w:sz="0" w:space="0" w:color="auto"/>
                <w:right w:val="none" w:sz="0" w:space="0" w:color="auto"/>
              </w:divBdr>
            </w:div>
            <w:div w:id="935938727">
              <w:marLeft w:val="0"/>
              <w:marRight w:val="0"/>
              <w:marTop w:val="0"/>
              <w:marBottom w:val="0"/>
              <w:divBdr>
                <w:top w:val="none" w:sz="0" w:space="0" w:color="auto"/>
                <w:left w:val="none" w:sz="0" w:space="0" w:color="auto"/>
                <w:bottom w:val="none" w:sz="0" w:space="0" w:color="auto"/>
                <w:right w:val="none" w:sz="0" w:space="0" w:color="auto"/>
              </w:divBdr>
            </w:div>
            <w:div w:id="170486163">
              <w:marLeft w:val="0"/>
              <w:marRight w:val="0"/>
              <w:marTop w:val="0"/>
              <w:marBottom w:val="0"/>
              <w:divBdr>
                <w:top w:val="none" w:sz="0" w:space="0" w:color="auto"/>
                <w:left w:val="none" w:sz="0" w:space="0" w:color="auto"/>
                <w:bottom w:val="none" w:sz="0" w:space="0" w:color="auto"/>
                <w:right w:val="none" w:sz="0" w:space="0" w:color="auto"/>
              </w:divBdr>
            </w:div>
            <w:div w:id="1667438458">
              <w:marLeft w:val="0"/>
              <w:marRight w:val="0"/>
              <w:marTop w:val="0"/>
              <w:marBottom w:val="0"/>
              <w:divBdr>
                <w:top w:val="none" w:sz="0" w:space="0" w:color="auto"/>
                <w:left w:val="none" w:sz="0" w:space="0" w:color="auto"/>
                <w:bottom w:val="none" w:sz="0" w:space="0" w:color="auto"/>
                <w:right w:val="none" w:sz="0" w:space="0" w:color="auto"/>
              </w:divBdr>
            </w:div>
            <w:div w:id="570234607">
              <w:marLeft w:val="0"/>
              <w:marRight w:val="0"/>
              <w:marTop w:val="0"/>
              <w:marBottom w:val="0"/>
              <w:divBdr>
                <w:top w:val="none" w:sz="0" w:space="0" w:color="auto"/>
                <w:left w:val="none" w:sz="0" w:space="0" w:color="auto"/>
                <w:bottom w:val="none" w:sz="0" w:space="0" w:color="auto"/>
                <w:right w:val="none" w:sz="0" w:space="0" w:color="auto"/>
              </w:divBdr>
            </w:div>
            <w:div w:id="1696613888">
              <w:marLeft w:val="0"/>
              <w:marRight w:val="0"/>
              <w:marTop w:val="0"/>
              <w:marBottom w:val="0"/>
              <w:divBdr>
                <w:top w:val="none" w:sz="0" w:space="0" w:color="auto"/>
                <w:left w:val="none" w:sz="0" w:space="0" w:color="auto"/>
                <w:bottom w:val="none" w:sz="0" w:space="0" w:color="auto"/>
                <w:right w:val="none" w:sz="0" w:space="0" w:color="auto"/>
              </w:divBdr>
            </w:div>
            <w:div w:id="289555851">
              <w:marLeft w:val="0"/>
              <w:marRight w:val="0"/>
              <w:marTop w:val="0"/>
              <w:marBottom w:val="0"/>
              <w:divBdr>
                <w:top w:val="none" w:sz="0" w:space="0" w:color="auto"/>
                <w:left w:val="none" w:sz="0" w:space="0" w:color="auto"/>
                <w:bottom w:val="none" w:sz="0" w:space="0" w:color="auto"/>
                <w:right w:val="none" w:sz="0" w:space="0" w:color="auto"/>
              </w:divBdr>
            </w:div>
            <w:div w:id="2010984415">
              <w:marLeft w:val="0"/>
              <w:marRight w:val="0"/>
              <w:marTop w:val="0"/>
              <w:marBottom w:val="0"/>
              <w:divBdr>
                <w:top w:val="none" w:sz="0" w:space="0" w:color="auto"/>
                <w:left w:val="none" w:sz="0" w:space="0" w:color="auto"/>
                <w:bottom w:val="none" w:sz="0" w:space="0" w:color="auto"/>
                <w:right w:val="none" w:sz="0" w:space="0" w:color="auto"/>
              </w:divBdr>
            </w:div>
            <w:div w:id="547185611">
              <w:marLeft w:val="0"/>
              <w:marRight w:val="0"/>
              <w:marTop w:val="0"/>
              <w:marBottom w:val="0"/>
              <w:divBdr>
                <w:top w:val="none" w:sz="0" w:space="0" w:color="auto"/>
                <w:left w:val="none" w:sz="0" w:space="0" w:color="auto"/>
                <w:bottom w:val="none" w:sz="0" w:space="0" w:color="auto"/>
                <w:right w:val="none" w:sz="0" w:space="0" w:color="auto"/>
              </w:divBdr>
            </w:div>
            <w:div w:id="444034844">
              <w:marLeft w:val="0"/>
              <w:marRight w:val="0"/>
              <w:marTop w:val="0"/>
              <w:marBottom w:val="0"/>
              <w:divBdr>
                <w:top w:val="none" w:sz="0" w:space="0" w:color="auto"/>
                <w:left w:val="none" w:sz="0" w:space="0" w:color="auto"/>
                <w:bottom w:val="none" w:sz="0" w:space="0" w:color="auto"/>
                <w:right w:val="none" w:sz="0" w:space="0" w:color="auto"/>
              </w:divBdr>
            </w:div>
            <w:div w:id="994988399">
              <w:marLeft w:val="0"/>
              <w:marRight w:val="0"/>
              <w:marTop w:val="0"/>
              <w:marBottom w:val="0"/>
              <w:divBdr>
                <w:top w:val="none" w:sz="0" w:space="0" w:color="auto"/>
                <w:left w:val="none" w:sz="0" w:space="0" w:color="auto"/>
                <w:bottom w:val="none" w:sz="0" w:space="0" w:color="auto"/>
                <w:right w:val="none" w:sz="0" w:space="0" w:color="auto"/>
              </w:divBdr>
            </w:div>
            <w:div w:id="550502488">
              <w:marLeft w:val="0"/>
              <w:marRight w:val="0"/>
              <w:marTop w:val="0"/>
              <w:marBottom w:val="0"/>
              <w:divBdr>
                <w:top w:val="none" w:sz="0" w:space="0" w:color="auto"/>
                <w:left w:val="none" w:sz="0" w:space="0" w:color="auto"/>
                <w:bottom w:val="none" w:sz="0" w:space="0" w:color="auto"/>
                <w:right w:val="none" w:sz="0" w:space="0" w:color="auto"/>
              </w:divBdr>
            </w:div>
            <w:div w:id="818955871">
              <w:marLeft w:val="0"/>
              <w:marRight w:val="0"/>
              <w:marTop w:val="0"/>
              <w:marBottom w:val="0"/>
              <w:divBdr>
                <w:top w:val="none" w:sz="0" w:space="0" w:color="auto"/>
                <w:left w:val="none" w:sz="0" w:space="0" w:color="auto"/>
                <w:bottom w:val="none" w:sz="0" w:space="0" w:color="auto"/>
                <w:right w:val="none" w:sz="0" w:space="0" w:color="auto"/>
              </w:divBdr>
            </w:div>
            <w:div w:id="1155075790">
              <w:marLeft w:val="0"/>
              <w:marRight w:val="0"/>
              <w:marTop w:val="0"/>
              <w:marBottom w:val="0"/>
              <w:divBdr>
                <w:top w:val="none" w:sz="0" w:space="0" w:color="auto"/>
                <w:left w:val="none" w:sz="0" w:space="0" w:color="auto"/>
                <w:bottom w:val="none" w:sz="0" w:space="0" w:color="auto"/>
                <w:right w:val="none" w:sz="0" w:space="0" w:color="auto"/>
              </w:divBdr>
            </w:div>
            <w:div w:id="230510295">
              <w:marLeft w:val="0"/>
              <w:marRight w:val="0"/>
              <w:marTop w:val="0"/>
              <w:marBottom w:val="0"/>
              <w:divBdr>
                <w:top w:val="none" w:sz="0" w:space="0" w:color="auto"/>
                <w:left w:val="none" w:sz="0" w:space="0" w:color="auto"/>
                <w:bottom w:val="none" w:sz="0" w:space="0" w:color="auto"/>
                <w:right w:val="none" w:sz="0" w:space="0" w:color="auto"/>
              </w:divBdr>
            </w:div>
            <w:div w:id="677537215">
              <w:marLeft w:val="0"/>
              <w:marRight w:val="0"/>
              <w:marTop w:val="0"/>
              <w:marBottom w:val="0"/>
              <w:divBdr>
                <w:top w:val="none" w:sz="0" w:space="0" w:color="auto"/>
                <w:left w:val="none" w:sz="0" w:space="0" w:color="auto"/>
                <w:bottom w:val="none" w:sz="0" w:space="0" w:color="auto"/>
                <w:right w:val="none" w:sz="0" w:space="0" w:color="auto"/>
              </w:divBdr>
            </w:div>
            <w:div w:id="1883442736">
              <w:marLeft w:val="0"/>
              <w:marRight w:val="0"/>
              <w:marTop w:val="0"/>
              <w:marBottom w:val="0"/>
              <w:divBdr>
                <w:top w:val="none" w:sz="0" w:space="0" w:color="auto"/>
                <w:left w:val="none" w:sz="0" w:space="0" w:color="auto"/>
                <w:bottom w:val="none" w:sz="0" w:space="0" w:color="auto"/>
                <w:right w:val="none" w:sz="0" w:space="0" w:color="auto"/>
              </w:divBdr>
            </w:div>
            <w:div w:id="1541822657">
              <w:marLeft w:val="0"/>
              <w:marRight w:val="0"/>
              <w:marTop w:val="0"/>
              <w:marBottom w:val="0"/>
              <w:divBdr>
                <w:top w:val="none" w:sz="0" w:space="0" w:color="auto"/>
                <w:left w:val="none" w:sz="0" w:space="0" w:color="auto"/>
                <w:bottom w:val="none" w:sz="0" w:space="0" w:color="auto"/>
                <w:right w:val="none" w:sz="0" w:space="0" w:color="auto"/>
              </w:divBdr>
            </w:div>
            <w:div w:id="2059863467">
              <w:marLeft w:val="0"/>
              <w:marRight w:val="0"/>
              <w:marTop w:val="0"/>
              <w:marBottom w:val="0"/>
              <w:divBdr>
                <w:top w:val="none" w:sz="0" w:space="0" w:color="auto"/>
                <w:left w:val="none" w:sz="0" w:space="0" w:color="auto"/>
                <w:bottom w:val="none" w:sz="0" w:space="0" w:color="auto"/>
                <w:right w:val="none" w:sz="0" w:space="0" w:color="auto"/>
              </w:divBdr>
            </w:div>
            <w:div w:id="2024478497">
              <w:marLeft w:val="0"/>
              <w:marRight w:val="0"/>
              <w:marTop w:val="0"/>
              <w:marBottom w:val="0"/>
              <w:divBdr>
                <w:top w:val="none" w:sz="0" w:space="0" w:color="auto"/>
                <w:left w:val="none" w:sz="0" w:space="0" w:color="auto"/>
                <w:bottom w:val="none" w:sz="0" w:space="0" w:color="auto"/>
                <w:right w:val="none" w:sz="0" w:space="0" w:color="auto"/>
              </w:divBdr>
            </w:div>
            <w:div w:id="1713268879">
              <w:marLeft w:val="0"/>
              <w:marRight w:val="0"/>
              <w:marTop w:val="0"/>
              <w:marBottom w:val="0"/>
              <w:divBdr>
                <w:top w:val="none" w:sz="0" w:space="0" w:color="auto"/>
                <w:left w:val="none" w:sz="0" w:space="0" w:color="auto"/>
                <w:bottom w:val="none" w:sz="0" w:space="0" w:color="auto"/>
                <w:right w:val="none" w:sz="0" w:space="0" w:color="auto"/>
              </w:divBdr>
            </w:div>
            <w:div w:id="1291789700">
              <w:marLeft w:val="0"/>
              <w:marRight w:val="0"/>
              <w:marTop w:val="0"/>
              <w:marBottom w:val="0"/>
              <w:divBdr>
                <w:top w:val="none" w:sz="0" w:space="0" w:color="auto"/>
                <w:left w:val="none" w:sz="0" w:space="0" w:color="auto"/>
                <w:bottom w:val="none" w:sz="0" w:space="0" w:color="auto"/>
                <w:right w:val="none" w:sz="0" w:space="0" w:color="auto"/>
              </w:divBdr>
            </w:div>
            <w:div w:id="1406952189">
              <w:marLeft w:val="0"/>
              <w:marRight w:val="0"/>
              <w:marTop w:val="0"/>
              <w:marBottom w:val="0"/>
              <w:divBdr>
                <w:top w:val="none" w:sz="0" w:space="0" w:color="auto"/>
                <w:left w:val="none" w:sz="0" w:space="0" w:color="auto"/>
                <w:bottom w:val="none" w:sz="0" w:space="0" w:color="auto"/>
                <w:right w:val="none" w:sz="0" w:space="0" w:color="auto"/>
              </w:divBdr>
            </w:div>
            <w:div w:id="602686826">
              <w:marLeft w:val="0"/>
              <w:marRight w:val="0"/>
              <w:marTop w:val="0"/>
              <w:marBottom w:val="0"/>
              <w:divBdr>
                <w:top w:val="none" w:sz="0" w:space="0" w:color="auto"/>
                <w:left w:val="none" w:sz="0" w:space="0" w:color="auto"/>
                <w:bottom w:val="none" w:sz="0" w:space="0" w:color="auto"/>
                <w:right w:val="none" w:sz="0" w:space="0" w:color="auto"/>
              </w:divBdr>
            </w:div>
            <w:div w:id="164251307">
              <w:marLeft w:val="0"/>
              <w:marRight w:val="0"/>
              <w:marTop w:val="0"/>
              <w:marBottom w:val="0"/>
              <w:divBdr>
                <w:top w:val="none" w:sz="0" w:space="0" w:color="auto"/>
                <w:left w:val="none" w:sz="0" w:space="0" w:color="auto"/>
                <w:bottom w:val="none" w:sz="0" w:space="0" w:color="auto"/>
                <w:right w:val="none" w:sz="0" w:space="0" w:color="auto"/>
              </w:divBdr>
            </w:div>
            <w:div w:id="406264309">
              <w:marLeft w:val="0"/>
              <w:marRight w:val="0"/>
              <w:marTop w:val="0"/>
              <w:marBottom w:val="0"/>
              <w:divBdr>
                <w:top w:val="none" w:sz="0" w:space="0" w:color="auto"/>
                <w:left w:val="none" w:sz="0" w:space="0" w:color="auto"/>
                <w:bottom w:val="none" w:sz="0" w:space="0" w:color="auto"/>
                <w:right w:val="none" w:sz="0" w:space="0" w:color="auto"/>
              </w:divBdr>
            </w:div>
            <w:div w:id="1411655723">
              <w:marLeft w:val="0"/>
              <w:marRight w:val="0"/>
              <w:marTop w:val="0"/>
              <w:marBottom w:val="0"/>
              <w:divBdr>
                <w:top w:val="none" w:sz="0" w:space="0" w:color="auto"/>
                <w:left w:val="none" w:sz="0" w:space="0" w:color="auto"/>
                <w:bottom w:val="none" w:sz="0" w:space="0" w:color="auto"/>
                <w:right w:val="none" w:sz="0" w:space="0" w:color="auto"/>
              </w:divBdr>
            </w:div>
            <w:div w:id="192882358">
              <w:marLeft w:val="0"/>
              <w:marRight w:val="0"/>
              <w:marTop w:val="0"/>
              <w:marBottom w:val="0"/>
              <w:divBdr>
                <w:top w:val="none" w:sz="0" w:space="0" w:color="auto"/>
                <w:left w:val="none" w:sz="0" w:space="0" w:color="auto"/>
                <w:bottom w:val="none" w:sz="0" w:space="0" w:color="auto"/>
                <w:right w:val="none" w:sz="0" w:space="0" w:color="auto"/>
              </w:divBdr>
            </w:div>
            <w:div w:id="805703137">
              <w:marLeft w:val="0"/>
              <w:marRight w:val="0"/>
              <w:marTop w:val="0"/>
              <w:marBottom w:val="0"/>
              <w:divBdr>
                <w:top w:val="none" w:sz="0" w:space="0" w:color="auto"/>
                <w:left w:val="none" w:sz="0" w:space="0" w:color="auto"/>
                <w:bottom w:val="none" w:sz="0" w:space="0" w:color="auto"/>
                <w:right w:val="none" w:sz="0" w:space="0" w:color="auto"/>
              </w:divBdr>
            </w:div>
            <w:div w:id="1914729687">
              <w:marLeft w:val="0"/>
              <w:marRight w:val="0"/>
              <w:marTop w:val="0"/>
              <w:marBottom w:val="0"/>
              <w:divBdr>
                <w:top w:val="none" w:sz="0" w:space="0" w:color="auto"/>
                <w:left w:val="none" w:sz="0" w:space="0" w:color="auto"/>
                <w:bottom w:val="none" w:sz="0" w:space="0" w:color="auto"/>
                <w:right w:val="none" w:sz="0" w:space="0" w:color="auto"/>
              </w:divBdr>
            </w:div>
            <w:div w:id="189494949">
              <w:marLeft w:val="0"/>
              <w:marRight w:val="0"/>
              <w:marTop w:val="0"/>
              <w:marBottom w:val="0"/>
              <w:divBdr>
                <w:top w:val="none" w:sz="0" w:space="0" w:color="auto"/>
                <w:left w:val="none" w:sz="0" w:space="0" w:color="auto"/>
                <w:bottom w:val="none" w:sz="0" w:space="0" w:color="auto"/>
                <w:right w:val="none" w:sz="0" w:space="0" w:color="auto"/>
              </w:divBdr>
            </w:div>
            <w:div w:id="982199826">
              <w:marLeft w:val="0"/>
              <w:marRight w:val="0"/>
              <w:marTop w:val="0"/>
              <w:marBottom w:val="0"/>
              <w:divBdr>
                <w:top w:val="none" w:sz="0" w:space="0" w:color="auto"/>
                <w:left w:val="none" w:sz="0" w:space="0" w:color="auto"/>
                <w:bottom w:val="none" w:sz="0" w:space="0" w:color="auto"/>
                <w:right w:val="none" w:sz="0" w:space="0" w:color="auto"/>
              </w:divBdr>
            </w:div>
            <w:div w:id="2134517089">
              <w:marLeft w:val="0"/>
              <w:marRight w:val="0"/>
              <w:marTop w:val="0"/>
              <w:marBottom w:val="0"/>
              <w:divBdr>
                <w:top w:val="none" w:sz="0" w:space="0" w:color="auto"/>
                <w:left w:val="none" w:sz="0" w:space="0" w:color="auto"/>
                <w:bottom w:val="none" w:sz="0" w:space="0" w:color="auto"/>
                <w:right w:val="none" w:sz="0" w:space="0" w:color="auto"/>
              </w:divBdr>
            </w:div>
            <w:div w:id="507445431">
              <w:marLeft w:val="0"/>
              <w:marRight w:val="0"/>
              <w:marTop w:val="0"/>
              <w:marBottom w:val="0"/>
              <w:divBdr>
                <w:top w:val="none" w:sz="0" w:space="0" w:color="auto"/>
                <w:left w:val="none" w:sz="0" w:space="0" w:color="auto"/>
                <w:bottom w:val="none" w:sz="0" w:space="0" w:color="auto"/>
                <w:right w:val="none" w:sz="0" w:space="0" w:color="auto"/>
              </w:divBdr>
            </w:div>
            <w:div w:id="120420868">
              <w:marLeft w:val="0"/>
              <w:marRight w:val="0"/>
              <w:marTop w:val="0"/>
              <w:marBottom w:val="0"/>
              <w:divBdr>
                <w:top w:val="none" w:sz="0" w:space="0" w:color="auto"/>
                <w:left w:val="none" w:sz="0" w:space="0" w:color="auto"/>
                <w:bottom w:val="none" w:sz="0" w:space="0" w:color="auto"/>
                <w:right w:val="none" w:sz="0" w:space="0" w:color="auto"/>
              </w:divBdr>
            </w:div>
            <w:div w:id="241571744">
              <w:marLeft w:val="0"/>
              <w:marRight w:val="0"/>
              <w:marTop w:val="0"/>
              <w:marBottom w:val="0"/>
              <w:divBdr>
                <w:top w:val="none" w:sz="0" w:space="0" w:color="auto"/>
                <w:left w:val="none" w:sz="0" w:space="0" w:color="auto"/>
                <w:bottom w:val="none" w:sz="0" w:space="0" w:color="auto"/>
                <w:right w:val="none" w:sz="0" w:space="0" w:color="auto"/>
              </w:divBdr>
            </w:div>
            <w:div w:id="1631742355">
              <w:marLeft w:val="0"/>
              <w:marRight w:val="0"/>
              <w:marTop w:val="0"/>
              <w:marBottom w:val="0"/>
              <w:divBdr>
                <w:top w:val="none" w:sz="0" w:space="0" w:color="auto"/>
                <w:left w:val="none" w:sz="0" w:space="0" w:color="auto"/>
                <w:bottom w:val="none" w:sz="0" w:space="0" w:color="auto"/>
                <w:right w:val="none" w:sz="0" w:space="0" w:color="auto"/>
              </w:divBdr>
            </w:div>
            <w:div w:id="1208227163">
              <w:marLeft w:val="0"/>
              <w:marRight w:val="0"/>
              <w:marTop w:val="0"/>
              <w:marBottom w:val="0"/>
              <w:divBdr>
                <w:top w:val="none" w:sz="0" w:space="0" w:color="auto"/>
                <w:left w:val="none" w:sz="0" w:space="0" w:color="auto"/>
                <w:bottom w:val="none" w:sz="0" w:space="0" w:color="auto"/>
                <w:right w:val="none" w:sz="0" w:space="0" w:color="auto"/>
              </w:divBdr>
            </w:div>
            <w:div w:id="1683624388">
              <w:marLeft w:val="0"/>
              <w:marRight w:val="0"/>
              <w:marTop w:val="0"/>
              <w:marBottom w:val="0"/>
              <w:divBdr>
                <w:top w:val="none" w:sz="0" w:space="0" w:color="auto"/>
                <w:left w:val="none" w:sz="0" w:space="0" w:color="auto"/>
                <w:bottom w:val="none" w:sz="0" w:space="0" w:color="auto"/>
                <w:right w:val="none" w:sz="0" w:space="0" w:color="auto"/>
              </w:divBdr>
            </w:div>
            <w:div w:id="653146738">
              <w:marLeft w:val="0"/>
              <w:marRight w:val="0"/>
              <w:marTop w:val="0"/>
              <w:marBottom w:val="0"/>
              <w:divBdr>
                <w:top w:val="none" w:sz="0" w:space="0" w:color="auto"/>
                <w:left w:val="none" w:sz="0" w:space="0" w:color="auto"/>
                <w:bottom w:val="none" w:sz="0" w:space="0" w:color="auto"/>
                <w:right w:val="none" w:sz="0" w:space="0" w:color="auto"/>
              </w:divBdr>
            </w:div>
            <w:div w:id="1271938334">
              <w:marLeft w:val="0"/>
              <w:marRight w:val="0"/>
              <w:marTop w:val="0"/>
              <w:marBottom w:val="0"/>
              <w:divBdr>
                <w:top w:val="none" w:sz="0" w:space="0" w:color="auto"/>
                <w:left w:val="none" w:sz="0" w:space="0" w:color="auto"/>
                <w:bottom w:val="none" w:sz="0" w:space="0" w:color="auto"/>
                <w:right w:val="none" w:sz="0" w:space="0" w:color="auto"/>
              </w:divBdr>
            </w:div>
            <w:div w:id="919825033">
              <w:marLeft w:val="0"/>
              <w:marRight w:val="0"/>
              <w:marTop w:val="0"/>
              <w:marBottom w:val="0"/>
              <w:divBdr>
                <w:top w:val="none" w:sz="0" w:space="0" w:color="auto"/>
                <w:left w:val="none" w:sz="0" w:space="0" w:color="auto"/>
                <w:bottom w:val="none" w:sz="0" w:space="0" w:color="auto"/>
                <w:right w:val="none" w:sz="0" w:space="0" w:color="auto"/>
              </w:divBdr>
            </w:div>
            <w:div w:id="540554331">
              <w:marLeft w:val="0"/>
              <w:marRight w:val="0"/>
              <w:marTop w:val="0"/>
              <w:marBottom w:val="0"/>
              <w:divBdr>
                <w:top w:val="none" w:sz="0" w:space="0" w:color="auto"/>
                <w:left w:val="none" w:sz="0" w:space="0" w:color="auto"/>
                <w:bottom w:val="none" w:sz="0" w:space="0" w:color="auto"/>
                <w:right w:val="none" w:sz="0" w:space="0" w:color="auto"/>
              </w:divBdr>
            </w:div>
            <w:div w:id="744228181">
              <w:marLeft w:val="0"/>
              <w:marRight w:val="0"/>
              <w:marTop w:val="0"/>
              <w:marBottom w:val="0"/>
              <w:divBdr>
                <w:top w:val="none" w:sz="0" w:space="0" w:color="auto"/>
                <w:left w:val="none" w:sz="0" w:space="0" w:color="auto"/>
                <w:bottom w:val="none" w:sz="0" w:space="0" w:color="auto"/>
                <w:right w:val="none" w:sz="0" w:space="0" w:color="auto"/>
              </w:divBdr>
            </w:div>
            <w:div w:id="86780319">
              <w:marLeft w:val="0"/>
              <w:marRight w:val="0"/>
              <w:marTop w:val="0"/>
              <w:marBottom w:val="0"/>
              <w:divBdr>
                <w:top w:val="none" w:sz="0" w:space="0" w:color="auto"/>
                <w:left w:val="none" w:sz="0" w:space="0" w:color="auto"/>
                <w:bottom w:val="none" w:sz="0" w:space="0" w:color="auto"/>
                <w:right w:val="none" w:sz="0" w:space="0" w:color="auto"/>
              </w:divBdr>
            </w:div>
            <w:div w:id="1121650476">
              <w:marLeft w:val="0"/>
              <w:marRight w:val="0"/>
              <w:marTop w:val="0"/>
              <w:marBottom w:val="0"/>
              <w:divBdr>
                <w:top w:val="none" w:sz="0" w:space="0" w:color="auto"/>
                <w:left w:val="none" w:sz="0" w:space="0" w:color="auto"/>
                <w:bottom w:val="none" w:sz="0" w:space="0" w:color="auto"/>
                <w:right w:val="none" w:sz="0" w:space="0" w:color="auto"/>
              </w:divBdr>
            </w:div>
            <w:div w:id="602225630">
              <w:marLeft w:val="0"/>
              <w:marRight w:val="0"/>
              <w:marTop w:val="0"/>
              <w:marBottom w:val="0"/>
              <w:divBdr>
                <w:top w:val="none" w:sz="0" w:space="0" w:color="auto"/>
                <w:left w:val="none" w:sz="0" w:space="0" w:color="auto"/>
                <w:bottom w:val="none" w:sz="0" w:space="0" w:color="auto"/>
                <w:right w:val="none" w:sz="0" w:space="0" w:color="auto"/>
              </w:divBdr>
            </w:div>
            <w:div w:id="1475174758">
              <w:marLeft w:val="0"/>
              <w:marRight w:val="0"/>
              <w:marTop w:val="0"/>
              <w:marBottom w:val="0"/>
              <w:divBdr>
                <w:top w:val="none" w:sz="0" w:space="0" w:color="auto"/>
                <w:left w:val="none" w:sz="0" w:space="0" w:color="auto"/>
                <w:bottom w:val="none" w:sz="0" w:space="0" w:color="auto"/>
                <w:right w:val="none" w:sz="0" w:space="0" w:color="auto"/>
              </w:divBdr>
            </w:div>
            <w:div w:id="665476409">
              <w:marLeft w:val="0"/>
              <w:marRight w:val="0"/>
              <w:marTop w:val="0"/>
              <w:marBottom w:val="0"/>
              <w:divBdr>
                <w:top w:val="none" w:sz="0" w:space="0" w:color="auto"/>
                <w:left w:val="none" w:sz="0" w:space="0" w:color="auto"/>
                <w:bottom w:val="none" w:sz="0" w:space="0" w:color="auto"/>
                <w:right w:val="none" w:sz="0" w:space="0" w:color="auto"/>
              </w:divBdr>
            </w:div>
            <w:div w:id="1998651712">
              <w:marLeft w:val="0"/>
              <w:marRight w:val="0"/>
              <w:marTop w:val="0"/>
              <w:marBottom w:val="0"/>
              <w:divBdr>
                <w:top w:val="none" w:sz="0" w:space="0" w:color="auto"/>
                <w:left w:val="none" w:sz="0" w:space="0" w:color="auto"/>
                <w:bottom w:val="none" w:sz="0" w:space="0" w:color="auto"/>
                <w:right w:val="none" w:sz="0" w:space="0" w:color="auto"/>
              </w:divBdr>
            </w:div>
            <w:div w:id="163980860">
              <w:marLeft w:val="0"/>
              <w:marRight w:val="0"/>
              <w:marTop w:val="0"/>
              <w:marBottom w:val="0"/>
              <w:divBdr>
                <w:top w:val="none" w:sz="0" w:space="0" w:color="auto"/>
                <w:left w:val="none" w:sz="0" w:space="0" w:color="auto"/>
                <w:bottom w:val="none" w:sz="0" w:space="0" w:color="auto"/>
                <w:right w:val="none" w:sz="0" w:space="0" w:color="auto"/>
              </w:divBdr>
            </w:div>
            <w:div w:id="1702972961">
              <w:marLeft w:val="0"/>
              <w:marRight w:val="0"/>
              <w:marTop w:val="0"/>
              <w:marBottom w:val="0"/>
              <w:divBdr>
                <w:top w:val="none" w:sz="0" w:space="0" w:color="auto"/>
                <w:left w:val="none" w:sz="0" w:space="0" w:color="auto"/>
                <w:bottom w:val="none" w:sz="0" w:space="0" w:color="auto"/>
                <w:right w:val="none" w:sz="0" w:space="0" w:color="auto"/>
              </w:divBdr>
            </w:div>
            <w:div w:id="1425690837">
              <w:marLeft w:val="0"/>
              <w:marRight w:val="0"/>
              <w:marTop w:val="0"/>
              <w:marBottom w:val="0"/>
              <w:divBdr>
                <w:top w:val="none" w:sz="0" w:space="0" w:color="auto"/>
                <w:left w:val="none" w:sz="0" w:space="0" w:color="auto"/>
                <w:bottom w:val="none" w:sz="0" w:space="0" w:color="auto"/>
                <w:right w:val="none" w:sz="0" w:space="0" w:color="auto"/>
              </w:divBdr>
            </w:div>
            <w:div w:id="162859483">
              <w:marLeft w:val="0"/>
              <w:marRight w:val="0"/>
              <w:marTop w:val="0"/>
              <w:marBottom w:val="0"/>
              <w:divBdr>
                <w:top w:val="none" w:sz="0" w:space="0" w:color="auto"/>
                <w:left w:val="none" w:sz="0" w:space="0" w:color="auto"/>
                <w:bottom w:val="none" w:sz="0" w:space="0" w:color="auto"/>
                <w:right w:val="none" w:sz="0" w:space="0" w:color="auto"/>
              </w:divBdr>
            </w:div>
            <w:div w:id="576473723">
              <w:marLeft w:val="0"/>
              <w:marRight w:val="0"/>
              <w:marTop w:val="0"/>
              <w:marBottom w:val="0"/>
              <w:divBdr>
                <w:top w:val="none" w:sz="0" w:space="0" w:color="auto"/>
                <w:left w:val="none" w:sz="0" w:space="0" w:color="auto"/>
                <w:bottom w:val="none" w:sz="0" w:space="0" w:color="auto"/>
                <w:right w:val="none" w:sz="0" w:space="0" w:color="auto"/>
              </w:divBdr>
            </w:div>
            <w:div w:id="1796680943">
              <w:marLeft w:val="0"/>
              <w:marRight w:val="0"/>
              <w:marTop w:val="0"/>
              <w:marBottom w:val="0"/>
              <w:divBdr>
                <w:top w:val="none" w:sz="0" w:space="0" w:color="auto"/>
                <w:left w:val="none" w:sz="0" w:space="0" w:color="auto"/>
                <w:bottom w:val="none" w:sz="0" w:space="0" w:color="auto"/>
                <w:right w:val="none" w:sz="0" w:space="0" w:color="auto"/>
              </w:divBdr>
            </w:div>
            <w:div w:id="1661544766">
              <w:marLeft w:val="0"/>
              <w:marRight w:val="0"/>
              <w:marTop w:val="0"/>
              <w:marBottom w:val="0"/>
              <w:divBdr>
                <w:top w:val="none" w:sz="0" w:space="0" w:color="auto"/>
                <w:left w:val="none" w:sz="0" w:space="0" w:color="auto"/>
                <w:bottom w:val="none" w:sz="0" w:space="0" w:color="auto"/>
                <w:right w:val="none" w:sz="0" w:space="0" w:color="auto"/>
              </w:divBdr>
            </w:div>
            <w:div w:id="823278951">
              <w:marLeft w:val="0"/>
              <w:marRight w:val="0"/>
              <w:marTop w:val="0"/>
              <w:marBottom w:val="0"/>
              <w:divBdr>
                <w:top w:val="none" w:sz="0" w:space="0" w:color="auto"/>
                <w:left w:val="none" w:sz="0" w:space="0" w:color="auto"/>
                <w:bottom w:val="none" w:sz="0" w:space="0" w:color="auto"/>
                <w:right w:val="none" w:sz="0" w:space="0" w:color="auto"/>
              </w:divBdr>
            </w:div>
            <w:div w:id="747657850">
              <w:marLeft w:val="0"/>
              <w:marRight w:val="0"/>
              <w:marTop w:val="0"/>
              <w:marBottom w:val="0"/>
              <w:divBdr>
                <w:top w:val="none" w:sz="0" w:space="0" w:color="auto"/>
                <w:left w:val="none" w:sz="0" w:space="0" w:color="auto"/>
                <w:bottom w:val="none" w:sz="0" w:space="0" w:color="auto"/>
                <w:right w:val="none" w:sz="0" w:space="0" w:color="auto"/>
              </w:divBdr>
            </w:div>
            <w:div w:id="714350612">
              <w:marLeft w:val="0"/>
              <w:marRight w:val="0"/>
              <w:marTop w:val="0"/>
              <w:marBottom w:val="0"/>
              <w:divBdr>
                <w:top w:val="none" w:sz="0" w:space="0" w:color="auto"/>
                <w:left w:val="none" w:sz="0" w:space="0" w:color="auto"/>
                <w:bottom w:val="none" w:sz="0" w:space="0" w:color="auto"/>
                <w:right w:val="none" w:sz="0" w:space="0" w:color="auto"/>
              </w:divBdr>
            </w:div>
            <w:div w:id="642273733">
              <w:marLeft w:val="0"/>
              <w:marRight w:val="0"/>
              <w:marTop w:val="0"/>
              <w:marBottom w:val="0"/>
              <w:divBdr>
                <w:top w:val="none" w:sz="0" w:space="0" w:color="auto"/>
                <w:left w:val="none" w:sz="0" w:space="0" w:color="auto"/>
                <w:bottom w:val="none" w:sz="0" w:space="0" w:color="auto"/>
                <w:right w:val="none" w:sz="0" w:space="0" w:color="auto"/>
              </w:divBdr>
            </w:div>
            <w:div w:id="143394970">
              <w:marLeft w:val="0"/>
              <w:marRight w:val="0"/>
              <w:marTop w:val="0"/>
              <w:marBottom w:val="0"/>
              <w:divBdr>
                <w:top w:val="none" w:sz="0" w:space="0" w:color="auto"/>
                <w:left w:val="none" w:sz="0" w:space="0" w:color="auto"/>
                <w:bottom w:val="none" w:sz="0" w:space="0" w:color="auto"/>
                <w:right w:val="none" w:sz="0" w:space="0" w:color="auto"/>
              </w:divBdr>
            </w:div>
          </w:divsChild>
        </w:div>
        <w:div w:id="326716234">
          <w:marLeft w:val="0"/>
          <w:marRight w:val="0"/>
          <w:marTop w:val="0"/>
          <w:marBottom w:val="0"/>
          <w:divBdr>
            <w:top w:val="none" w:sz="0" w:space="0" w:color="auto"/>
            <w:left w:val="none" w:sz="0" w:space="0" w:color="auto"/>
            <w:bottom w:val="none" w:sz="0" w:space="0" w:color="auto"/>
            <w:right w:val="none" w:sz="0" w:space="0" w:color="auto"/>
          </w:divBdr>
        </w:div>
        <w:div w:id="1953322328">
          <w:marLeft w:val="0"/>
          <w:marRight w:val="0"/>
          <w:marTop w:val="0"/>
          <w:marBottom w:val="0"/>
          <w:divBdr>
            <w:top w:val="none" w:sz="0" w:space="0" w:color="auto"/>
            <w:left w:val="none" w:sz="0" w:space="0" w:color="auto"/>
            <w:bottom w:val="none" w:sz="0" w:space="0" w:color="auto"/>
            <w:right w:val="none" w:sz="0" w:space="0" w:color="auto"/>
          </w:divBdr>
        </w:div>
        <w:div w:id="1717390498">
          <w:marLeft w:val="0"/>
          <w:marRight w:val="0"/>
          <w:marTop w:val="0"/>
          <w:marBottom w:val="0"/>
          <w:divBdr>
            <w:top w:val="none" w:sz="0" w:space="0" w:color="auto"/>
            <w:left w:val="none" w:sz="0" w:space="0" w:color="auto"/>
            <w:bottom w:val="none" w:sz="0" w:space="0" w:color="auto"/>
            <w:right w:val="none" w:sz="0" w:space="0" w:color="auto"/>
          </w:divBdr>
          <w:divsChild>
            <w:div w:id="1164707795">
              <w:marLeft w:val="0"/>
              <w:marRight w:val="0"/>
              <w:marTop w:val="0"/>
              <w:marBottom w:val="0"/>
              <w:divBdr>
                <w:top w:val="none" w:sz="0" w:space="0" w:color="auto"/>
                <w:left w:val="none" w:sz="0" w:space="0" w:color="auto"/>
                <w:bottom w:val="none" w:sz="0" w:space="0" w:color="auto"/>
                <w:right w:val="none" w:sz="0" w:space="0" w:color="auto"/>
              </w:divBdr>
            </w:div>
            <w:div w:id="1127818072">
              <w:marLeft w:val="0"/>
              <w:marRight w:val="0"/>
              <w:marTop w:val="0"/>
              <w:marBottom w:val="0"/>
              <w:divBdr>
                <w:top w:val="none" w:sz="0" w:space="0" w:color="auto"/>
                <w:left w:val="none" w:sz="0" w:space="0" w:color="auto"/>
                <w:bottom w:val="none" w:sz="0" w:space="0" w:color="auto"/>
                <w:right w:val="none" w:sz="0" w:space="0" w:color="auto"/>
              </w:divBdr>
            </w:div>
          </w:divsChild>
        </w:div>
        <w:div w:id="176702396">
          <w:marLeft w:val="0"/>
          <w:marRight w:val="0"/>
          <w:marTop w:val="0"/>
          <w:marBottom w:val="0"/>
          <w:divBdr>
            <w:top w:val="none" w:sz="0" w:space="0" w:color="auto"/>
            <w:left w:val="none" w:sz="0" w:space="0" w:color="auto"/>
            <w:bottom w:val="none" w:sz="0" w:space="0" w:color="auto"/>
            <w:right w:val="none" w:sz="0" w:space="0" w:color="auto"/>
          </w:divBdr>
        </w:div>
        <w:div w:id="214972867">
          <w:marLeft w:val="0"/>
          <w:marRight w:val="0"/>
          <w:marTop w:val="0"/>
          <w:marBottom w:val="0"/>
          <w:divBdr>
            <w:top w:val="none" w:sz="0" w:space="0" w:color="auto"/>
            <w:left w:val="none" w:sz="0" w:space="0" w:color="auto"/>
            <w:bottom w:val="none" w:sz="0" w:space="0" w:color="auto"/>
            <w:right w:val="none" w:sz="0" w:space="0" w:color="auto"/>
          </w:divBdr>
        </w:div>
        <w:div w:id="190607870">
          <w:marLeft w:val="0"/>
          <w:marRight w:val="0"/>
          <w:marTop w:val="0"/>
          <w:marBottom w:val="0"/>
          <w:divBdr>
            <w:top w:val="none" w:sz="0" w:space="0" w:color="auto"/>
            <w:left w:val="none" w:sz="0" w:space="0" w:color="auto"/>
            <w:bottom w:val="none" w:sz="0" w:space="0" w:color="auto"/>
            <w:right w:val="none" w:sz="0" w:space="0" w:color="auto"/>
          </w:divBdr>
        </w:div>
        <w:div w:id="351997284">
          <w:marLeft w:val="0"/>
          <w:marRight w:val="0"/>
          <w:marTop w:val="0"/>
          <w:marBottom w:val="0"/>
          <w:divBdr>
            <w:top w:val="none" w:sz="0" w:space="0" w:color="auto"/>
            <w:left w:val="none" w:sz="0" w:space="0" w:color="auto"/>
            <w:bottom w:val="none" w:sz="0" w:space="0" w:color="auto"/>
            <w:right w:val="none" w:sz="0" w:space="0" w:color="auto"/>
          </w:divBdr>
          <w:divsChild>
            <w:div w:id="1189835403">
              <w:marLeft w:val="0"/>
              <w:marRight w:val="0"/>
              <w:marTop w:val="0"/>
              <w:marBottom w:val="0"/>
              <w:divBdr>
                <w:top w:val="none" w:sz="0" w:space="0" w:color="auto"/>
                <w:left w:val="none" w:sz="0" w:space="0" w:color="auto"/>
                <w:bottom w:val="none" w:sz="0" w:space="0" w:color="auto"/>
                <w:right w:val="none" w:sz="0" w:space="0" w:color="auto"/>
              </w:divBdr>
            </w:div>
            <w:div w:id="1527862492">
              <w:marLeft w:val="0"/>
              <w:marRight w:val="0"/>
              <w:marTop w:val="0"/>
              <w:marBottom w:val="0"/>
              <w:divBdr>
                <w:top w:val="none" w:sz="0" w:space="0" w:color="auto"/>
                <w:left w:val="none" w:sz="0" w:space="0" w:color="auto"/>
                <w:bottom w:val="none" w:sz="0" w:space="0" w:color="auto"/>
                <w:right w:val="none" w:sz="0" w:space="0" w:color="auto"/>
              </w:divBdr>
            </w:div>
          </w:divsChild>
        </w:div>
        <w:div w:id="1170606244">
          <w:marLeft w:val="0"/>
          <w:marRight w:val="0"/>
          <w:marTop w:val="0"/>
          <w:marBottom w:val="0"/>
          <w:divBdr>
            <w:top w:val="none" w:sz="0" w:space="0" w:color="auto"/>
            <w:left w:val="none" w:sz="0" w:space="0" w:color="auto"/>
            <w:bottom w:val="none" w:sz="0" w:space="0" w:color="auto"/>
            <w:right w:val="none" w:sz="0" w:space="0" w:color="auto"/>
          </w:divBdr>
        </w:div>
        <w:div w:id="299770841">
          <w:marLeft w:val="0"/>
          <w:marRight w:val="0"/>
          <w:marTop w:val="0"/>
          <w:marBottom w:val="0"/>
          <w:divBdr>
            <w:top w:val="none" w:sz="0" w:space="0" w:color="auto"/>
            <w:left w:val="none" w:sz="0" w:space="0" w:color="auto"/>
            <w:bottom w:val="none" w:sz="0" w:space="0" w:color="auto"/>
            <w:right w:val="none" w:sz="0" w:space="0" w:color="auto"/>
          </w:divBdr>
        </w:div>
        <w:div w:id="649677878">
          <w:marLeft w:val="0"/>
          <w:marRight w:val="0"/>
          <w:marTop w:val="0"/>
          <w:marBottom w:val="0"/>
          <w:divBdr>
            <w:top w:val="none" w:sz="0" w:space="0" w:color="auto"/>
            <w:left w:val="none" w:sz="0" w:space="0" w:color="auto"/>
            <w:bottom w:val="none" w:sz="0" w:space="0" w:color="auto"/>
            <w:right w:val="none" w:sz="0" w:space="0" w:color="auto"/>
          </w:divBdr>
          <w:divsChild>
            <w:div w:id="1254705286">
              <w:marLeft w:val="0"/>
              <w:marRight w:val="0"/>
              <w:marTop w:val="0"/>
              <w:marBottom w:val="0"/>
              <w:divBdr>
                <w:top w:val="none" w:sz="0" w:space="0" w:color="auto"/>
                <w:left w:val="none" w:sz="0" w:space="0" w:color="auto"/>
                <w:bottom w:val="none" w:sz="0" w:space="0" w:color="auto"/>
                <w:right w:val="none" w:sz="0" w:space="0" w:color="auto"/>
              </w:divBdr>
            </w:div>
            <w:div w:id="1404523422">
              <w:marLeft w:val="0"/>
              <w:marRight w:val="0"/>
              <w:marTop w:val="0"/>
              <w:marBottom w:val="0"/>
              <w:divBdr>
                <w:top w:val="none" w:sz="0" w:space="0" w:color="auto"/>
                <w:left w:val="none" w:sz="0" w:space="0" w:color="auto"/>
                <w:bottom w:val="none" w:sz="0" w:space="0" w:color="auto"/>
                <w:right w:val="none" w:sz="0" w:space="0" w:color="auto"/>
              </w:divBdr>
            </w:div>
            <w:div w:id="1800605338">
              <w:marLeft w:val="0"/>
              <w:marRight w:val="0"/>
              <w:marTop w:val="0"/>
              <w:marBottom w:val="0"/>
              <w:divBdr>
                <w:top w:val="none" w:sz="0" w:space="0" w:color="auto"/>
                <w:left w:val="none" w:sz="0" w:space="0" w:color="auto"/>
                <w:bottom w:val="none" w:sz="0" w:space="0" w:color="auto"/>
                <w:right w:val="none" w:sz="0" w:space="0" w:color="auto"/>
              </w:divBdr>
            </w:div>
            <w:div w:id="1158349671">
              <w:marLeft w:val="0"/>
              <w:marRight w:val="0"/>
              <w:marTop w:val="0"/>
              <w:marBottom w:val="0"/>
              <w:divBdr>
                <w:top w:val="none" w:sz="0" w:space="0" w:color="auto"/>
                <w:left w:val="none" w:sz="0" w:space="0" w:color="auto"/>
                <w:bottom w:val="none" w:sz="0" w:space="0" w:color="auto"/>
                <w:right w:val="none" w:sz="0" w:space="0" w:color="auto"/>
              </w:divBdr>
            </w:div>
            <w:div w:id="355814778">
              <w:marLeft w:val="0"/>
              <w:marRight w:val="0"/>
              <w:marTop w:val="0"/>
              <w:marBottom w:val="0"/>
              <w:divBdr>
                <w:top w:val="none" w:sz="0" w:space="0" w:color="auto"/>
                <w:left w:val="none" w:sz="0" w:space="0" w:color="auto"/>
                <w:bottom w:val="none" w:sz="0" w:space="0" w:color="auto"/>
                <w:right w:val="none" w:sz="0" w:space="0" w:color="auto"/>
              </w:divBdr>
            </w:div>
            <w:div w:id="1430465829">
              <w:marLeft w:val="0"/>
              <w:marRight w:val="0"/>
              <w:marTop w:val="0"/>
              <w:marBottom w:val="0"/>
              <w:divBdr>
                <w:top w:val="none" w:sz="0" w:space="0" w:color="auto"/>
                <w:left w:val="none" w:sz="0" w:space="0" w:color="auto"/>
                <w:bottom w:val="none" w:sz="0" w:space="0" w:color="auto"/>
                <w:right w:val="none" w:sz="0" w:space="0" w:color="auto"/>
              </w:divBdr>
            </w:div>
            <w:div w:id="1933471072">
              <w:marLeft w:val="0"/>
              <w:marRight w:val="0"/>
              <w:marTop w:val="0"/>
              <w:marBottom w:val="0"/>
              <w:divBdr>
                <w:top w:val="none" w:sz="0" w:space="0" w:color="auto"/>
                <w:left w:val="none" w:sz="0" w:space="0" w:color="auto"/>
                <w:bottom w:val="none" w:sz="0" w:space="0" w:color="auto"/>
                <w:right w:val="none" w:sz="0" w:space="0" w:color="auto"/>
              </w:divBdr>
            </w:div>
            <w:div w:id="814952716">
              <w:marLeft w:val="0"/>
              <w:marRight w:val="0"/>
              <w:marTop w:val="0"/>
              <w:marBottom w:val="0"/>
              <w:divBdr>
                <w:top w:val="none" w:sz="0" w:space="0" w:color="auto"/>
                <w:left w:val="none" w:sz="0" w:space="0" w:color="auto"/>
                <w:bottom w:val="none" w:sz="0" w:space="0" w:color="auto"/>
                <w:right w:val="none" w:sz="0" w:space="0" w:color="auto"/>
              </w:divBdr>
            </w:div>
            <w:div w:id="1105426043">
              <w:marLeft w:val="0"/>
              <w:marRight w:val="0"/>
              <w:marTop w:val="0"/>
              <w:marBottom w:val="0"/>
              <w:divBdr>
                <w:top w:val="none" w:sz="0" w:space="0" w:color="auto"/>
                <w:left w:val="none" w:sz="0" w:space="0" w:color="auto"/>
                <w:bottom w:val="none" w:sz="0" w:space="0" w:color="auto"/>
                <w:right w:val="none" w:sz="0" w:space="0" w:color="auto"/>
              </w:divBdr>
            </w:div>
            <w:div w:id="2027436478">
              <w:marLeft w:val="0"/>
              <w:marRight w:val="0"/>
              <w:marTop w:val="0"/>
              <w:marBottom w:val="0"/>
              <w:divBdr>
                <w:top w:val="none" w:sz="0" w:space="0" w:color="auto"/>
                <w:left w:val="none" w:sz="0" w:space="0" w:color="auto"/>
                <w:bottom w:val="none" w:sz="0" w:space="0" w:color="auto"/>
                <w:right w:val="none" w:sz="0" w:space="0" w:color="auto"/>
              </w:divBdr>
            </w:div>
            <w:div w:id="1109280723">
              <w:marLeft w:val="0"/>
              <w:marRight w:val="0"/>
              <w:marTop w:val="0"/>
              <w:marBottom w:val="0"/>
              <w:divBdr>
                <w:top w:val="none" w:sz="0" w:space="0" w:color="auto"/>
                <w:left w:val="none" w:sz="0" w:space="0" w:color="auto"/>
                <w:bottom w:val="none" w:sz="0" w:space="0" w:color="auto"/>
                <w:right w:val="none" w:sz="0" w:space="0" w:color="auto"/>
              </w:divBdr>
            </w:div>
            <w:div w:id="2082562596">
              <w:marLeft w:val="0"/>
              <w:marRight w:val="0"/>
              <w:marTop w:val="0"/>
              <w:marBottom w:val="0"/>
              <w:divBdr>
                <w:top w:val="none" w:sz="0" w:space="0" w:color="auto"/>
                <w:left w:val="none" w:sz="0" w:space="0" w:color="auto"/>
                <w:bottom w:val="none" w:sz="0" w:space="0" w:color="auto"/>
                <w:right w:val="none" w:sz="0" w:space="0" w:color="auto"/>
              </w:divBdr>
            </w:div>
            <w:div w:id="524370250">
              <w:marLeft w:val="0"/>
              <w:marRight w:val="0"/>
              <w:marTop w:val="0"/>
              <w:marBottom w:val="0"/>
              <w:divBdr>
                <w:top w:val="none" w:sz="0" w:space="0" w:color="auto"/>
                <w:left w:val="none" w:sz="0" w:space="0" w:color="auto"/>
                <w:bottom w:val="none" w:sz="0" w:space="0" w:color="auto"/>
                <w:right w:val="none" w:sz="0" w:space="0" w:color="auto"/>
              </w:divBdr>
            </w:div>
            <w:div w:id="1590777236">
              <w:marLeft w:val="0"/>
              <w:marRight w:val="0"/>
              <w:marTop w:val="0"/>
              <w:marBottom w:val="0"/>
              <w:divBdr>
                <w:top w:val="none" w:sz="0" w:space="0" w:color="auto"/>
                <w:left w:val="none" w:sz="0" w:space="0" w:color="auto"/>
                <w:bottom w:val="none" w:sz="0" w:space="0" w:color="auto"/>
                <w:right w:val="none" w:sz="0" w:space="0" w:color="auto"/>
              </w:divBdr>
            </w:div>
            <w:div w:id="1003628308">
              <w:marLeft w:val="0"/>
              <w:marRight w:val="0"/>
              <w:marTop w:val="0"/>
              <w:marBottom w:val="0"/>
              <w:divBdr>
                <w:top w:val="none" w:sz="0" w:space="0" w:color="auto"/>
                <w:left w:val="none" w:sz="0" w:space="0" w:color="auto"/>
                <w:bottom w:val="none" w:sz="0" w:space="0" w:color="auto"/>
                <w:right w:val="none" w:sz="0" w:space="0" w:color="auto"/>
              </w:divBdr>
            </w:div>
            <w:div w:id="743067548">
              <w:marLeft w:val="0"/>
              <w:marRight w:val="0"/>
              <w:marTop w:val="0"/>
              <w:marBottom w:val="0"/>
              <w:divBdr>
                <w:top w:val="none" w:sz="0" w:space="0" w:color="auto"/>
                <w:left w:val="none" w:sz="0" w:space="0" w:color="auto"/>
                <w:bottom w:val="none" w:sz="0" w:space="0" w:color="auto"/>
                <w:right w:val="none" w:sz="0" w:space="0" w:color="auto"/>
              </w:divBdr>
            </w:div>
            <w:div w:id="654994717">
              <w:marLeft w:val="0"/>
              <w:marRight w:val="0"/>
              <w:marTop w:val="0"/>
              <w:marBottom w:val="0"/>
              <w:divBdr>
                <w:top w:val="none" w:sz="0" w:space="0" w:color="auto"/>
                <w:left w:val="none" w:sz="0" w:space="0" w:color="auto"/>
                <w:bottom w:val="none" w:sz="0" w:space="0" w:color="auto"/>
                <w:right w:val="none" w:sz="0" w:space="0" w:color="auto"/>
              </w:divBdr>
            </w:div>
            <w:div w:id="128592354">
              <w:marLeft w:val="0"/>
              <w:marRight w:val="0"/>
              <w:marTop w:val="0"/>
              <w:marBottom w:val="0"/>
              <w:divBdr>
                <w:top w:val="none" w:sz="0" w:space="0" w:color="auto"/>
                <w:left w:val="none" w:sz="0" w:space="0" w:color="auto"/>
                <w:bottom w:val="none" w:sz="0" w:space="0" w:color="auto"/>
                <w:right w:val="none" w:sz="0" w:space="0" w:color="auto"/>
              </w:divBdr>
            </w:div>
            <w:div w:id="1363360926">
              <w:marLeft w:val="0"/>
              <w:marRight w:val="0"/>
              <w:marTop w:val="0"/>
              <w:marBottom w:val="0"/>
              <w:divBdr>
                <w:top w:val="none" w:sz="0" w:space="0" w:color="auto"/>
                <w:left w:val="none" w:sz="0" w:space="0" w:color="auto"/>
                <w:bottom w:val="none" w:sz="0" w:space="0" w:color="auto"/>
                <w:right w:val="none" w:sz="0" w:space="0" w:color="auto"/>
              </w:divBdr>
            </w:div>
            <w:div w:id="582839439">
              <w:marLeft w:val="0"/>
              <w:marRight w:val="0"/>
              <w:marTop w:val="0"/>
              <w:marBottom w:val="0"/>
              <w:divBdr>
                <w:top w:val="none" w:sz="0" w:space="0" w:color="auto"/>
                <w:left w:val="none" w:sz="0" w:space="0" w:color="auto"/>
                <w:bottom w:val="none" w:sz="0" w:space="0" w:color="auto"/>
                <w:right w:val="none" w:sz="0" w:space="0" w:color="auto"/>
              </w:divBdr>
            </w:div>
            <w:div w:id="1086269957">
              <w:marLeft w:val="0"/>
              <w:marRight w:val="0"/>
              <w:marTop w:val="0"/>
              <w:marBottom w:val="0"/>
              <w:divBdr>
                <w:top w:val="none" w:sz="0" w:space="0" w:color="auto"/>
                <w:left w:val="none" w:sz="0" w:space="0" w:color="auto"/>
                <w:bottom w:val="none" w:sz="0" w:space="0" w:color="auto"/>
                <w:right w:val="none" w:sz="0" w:space="0" w:color="auto"/>
              </w:divBdr>
            </w:div>
            <w:div w:id="134225410">
              <w:marLeft w:val="0"/>
              <w:marRight w:val="0"/>
              <w:marTop w:val="0"/>
              <w:marBottom w:val="0"/>
              <w:divBdr>
                <w:top w:val="none" w:sz="0" w:space="0" w:color="auto"/>
                <w:left w:val="none" w:sz="0" w:space="0" w:color="auto"/>
                <w:bottom w:val="none" w:sz="0" w:space="0" w:color="auto"/>
                <w:right w:val="none" w:sz="0" w:space="0" w:color="auto"/>
              </w:divBdr>
            </w:div>
            <w:div w:id="1171024239">
              <w:marLeft w:val="0"/>
              <w:marRight w:val="0"/>
              <w:marTop w:val="0"/>
              <w:marBottom w:val="0"/>
              <w:divBdr>
                <w:top w:val="none" w:sz="0" w:space="0" w:color="auto"/>
                <w:left w:val="none" w:sz="0" w:space="0" w:color="auto"/>
                <w:bottom w:val="none" w:sz="0" w:space="0" w:color="auto"/>
                <w:right w:val="none" w:sz="0" w:space="0" w:color="auto"/>
              </w:divBdr>
            </w:div>
            <w:div w:id="2132629881">
              <w:marLeft w:val="0"/>
              <w:marRight w:val="0"/>
              <w:marTop w:val="0"/>
              <w:marBottom w:val="0"/>
              <w:divBdr>
                <w:top w:val="none" w:sz="0" w:space="0" w:color="auto"/>
                <w:left w:val="none" w:sz="0" w:space="0" w:color="auto"/>
                <w:bottom w:val="none" w:sz="0" w:space="0" w:color="auto"/>
                <w:right w:val="none" w:sz="0" w:space="0" w:color="auto"/>
              </w:divBdr>
            </w:div>
            <w:div w:id="354237225">
              <w:marLeft w:val="0"/>
              <w:marRight w:val="0"/>
              <w:marTop w:val="0"/>
              <w:marBottom w:val="0"/>
              <w:divBdr>
                <w:top w:val="none" w:sz="0" w:space="0" w:color="auto"/>
                <w:left w:val="none" w:sz="0" w:space="0" w:color="auto"/>
                <w:bottom w:val="none" w:sz="0" w:space="0" w:color="auto"/>
                <w:right w:val="none" w:sz="0" w:space="0" w:color="auto"/>
              </w:divBdr>
            </w:div>
            <w:div w:id="762536874">
              <w:marLeft w:val="0"/>
              <w:marRight w:val="0"/>
              <w:marTop w:val="0"/>
              <w:marBottom w:val="0"/>
              <w:divBdr>
                <w:top w:val="none" w:sz="0" w:space="0" w:color="auto"/>
                <w:left w:val="none" w:sz="0" w:space="0" w:color="auto"/>
                <w:bottom w:val="none" w:sz="0" w:space="0" w:color="auto"/>
                <w:right w:val="none" w:sz="0" w:space="0" w:color="auto"/>
              </w:divBdr>
            </w:div>
            <w:div w:id="414938056">
              <w:marLeft w:val="0"/>
              <w:marRight w:val="0"/>
              <w:marTop w:val="0"/>
              <w:marBottom w:val="0"/>
              <w:divBdr>
                <w:top w:val="none" w:sz="0" w:space="0" w:color="auto"/>
                <w:left w:val="none" w:sz="0" w:space="0" w:color="auto"/>
                <w:bottom w:val="none" w:sz="0" w:space="0" w:color="auto"/>
                <w:right w:val="none" w:sz="0" w:space="0" w:color="auto"/>
              </w:divBdr>
            </w:div>
            <w:div w:id="1885174654">
              <w:marLeft w:val="0"/>
              <w:marRight w:val="0"/>
              <w:marTop w:val="0"/>
              <w:marBottom w:val="0"/>
              <w:divBdr>
                <w:top w:val="none" w:sz="0" w:space="0" w:color="auto"/>
                <w:left w:val="none" w:sz="0" w:space="0" w:color="auto"/>
                <w:bottom w:val="none" w:sz="0" w:space="0" w:color="auto"/>
                <w:right w:val="none" w:sz="0" w:space="0" w:color="auto"/>
              </w:divBdr>
            </w:div>
            <w:div w:id="919405207">
              <w:marLeft w:val="0"/>
              <w:marRight w:val="0"/>
              <w:marTop w:val="0"/>
              <w:marBottom w:val="0"/>
              <w:divBdr>
                <w:top w:val="none" w:sz="0" w:space="0" w:color="auto"/>
                <w:left w:val="none" w:sz="0" w:space="0" w:color="auto"/>
                <w:bottom w:val="none" w:sz="0" w:space="0" w:color="auto"/>
                <w:right w:val="none" w:sz="0" w:space="0" w:color="auto"/>
              </w:divBdr>
            </w:div>
            <w:div w:id="1526671393">
              <w:marLeft w:val="0"/>
              <w:marRight w:val="0"/>
              <w:marTop w:val="0"/>
              <w:marBottom w:val="0"/>
              <w:divBdr>
                <w:top w:val="none" w:sz="0" w:space="0" w:color="auto"/>
                <w:left w:val="none" w:sz="0" w:space="0" w:color="auto"/>
                <w:bottom w:val="none" w:sz="0" w:space="0" w:color="auto"/>
                <w:right w:val="none" w:sz="0" w:space="0" w:color="auto"/>
              </w:divBdr>
            </w:div>
            <w:div w:id="340162161">
              <w:marLeft w:val="0"/>
              <w:marRight w:val="0"/>
              <w:marTop w:val="0"/>
              <w:marBottom w:val="0"/>
              <w:divBdr>
                <w:top w:val="none" w:sz="0" w:space="0" w:color="auto"/>
                <w:left w:val="none" w:sz="0" w:space="0" w:color="auto"/>
                <w:bottom w:val="none" w:sz="0" w:space="0" w:color="auto"/>
                <w:right w:val="none" w:sz="0" w:space="0" w:color="auto"/>
              </w:divBdr>
            </w:div>
            <w:div w:id="75178995">
              <w:marLeft w:val="0"/>
              <w:marRight w:val="0"/>
              <w:marTop w:val="0"/>
              <w:marBottom w:val="0"/>
              <w:divBdr>
                <w:top w:val="none" w:sz="0" w:space="0" w:color="auto"/>
                <w:left w:val="none" w:sz="0" w:space="0" w:color="auto"/>
                <w:bottom w:val="none" w:sz="0" w:space="0" w:color="auto"/>
                <w:right w:val="none" w:sz="0" w:space="0" w:color="auto"/>
              </w:divBdr>
            </w:div>
            <w:div w:id="553854262">
              <w:marLeft w:val="0"/>
              <w:marRight w:val="0"/>
              <w:marTop w:val="0"/>
              <w:marBottom w:val="0"/>
              <w:divBdr>
                <w:top w:val="none" w:sz="0" w:space="0" w:color="auto"/>
                <w:left w:val="none" w:sz="0" w:space="0" w:color="auto"/>
                <w:bottom w:val="none" w:sz="0" w:space="0" w:color="auto"/>
                <w:right w:val="none" w:sz="0" w:space="0" w:color="auto"/>
              </w:divBdr>
            </w:div>
            <w:div w:id="727191401">
              <w:marLeft w:val="0"/>
              <w:marRight w:val="0"/>
              <w:marTop w:val="0"/>
              <w:marBottom w:val="0"/>
              <w:divBdr>
                <w:top w:val="none" w:sz="0" w:space="0" w:color="auto"/>
                <w:left w:val="none" w:sz="0" w:space="0" w:color="auto"/>
                <w:bottom w:val="none" w:sz="0" w:space="0" w:color="auto"/>
                <w:right w:val="none" w:sz="0" w:space="0" w:color="auto"/>
              </w:divBdr>
            </w:div>
            <w:div w:id="1228570203">
              <w:marLeft w:val="0"/>
              <w:marRight w:val="0"/>
              <w:marTop w:val="0"/>
              <w:marBottom w:val="0"/>
              <w:divBdr>
                <w:top w:val="none" w:sz="0" w:space="0" w:color="auto"/>
                <w:left w:val="none" w:sz="0" w:space="0" w:color="auto"/>
                <w:bottom w:val="none" w:sz="0" w:space="0" w:color="auto"/>
                <w:right w:val="none" w:sz="0" w:space="0" w:color="auto"/>
              </w:divBdr>
            </w:div>
            <w:div w:id="68692772">
              <w:marLeft w:val="0"/>
              <w:marRight w:val="0"/>
              <w:marTop w:val="0"/>
              <w:marBottom w:val="0"/>
              <w:divBdr>
                <w:top w:val="none" w:sz="0" w:space="0" w:color="auto"/>
                <w:left w:val="none" w:sz="0" w:space="0" w:color="auto"/>
                <w:bottom w:val="none" w:sz="0" w:space="0" w:color="auto"/>
                <w:right w:val="none" w:sz="0" w:space="0" w:color="auto"/>
              </w:divBdr>
            </w:div>
            <w:div w:id="194512387">
              <w:marLeft w:val="0"/>
              <w:marRight w:val="0"/>
              <w:marTop w:val="0"/>
              <w:marBottom w:val="0"/>
              <w:divBdr>
                <w:top w:val="none" w:sz="0" w:space="0" w:color="auto"/>
                <w:left w:val="none" w:sz="0" w:space="0" w:color="auto"/>
                <w:bottom w:val="none" w:sz="0" w:space="0" w:color="auto"/>
                <w:right w:val="none" w:sz="0" w:space="0" w:color="auto"/>
              </w:divBdr>
            </w:div>
            <w:div w:id="550386604">
              <w:marLeft w:val="0"/>
              <w:marRight w:val="0"/>
              <w:marTop w:val="0"/>
              <w:marBottom w:val="0"/>
              <w:divBdr>
                <w:top w:val="none" w:sz="0" w:space="0" w:color="auto"/>
                <w:left w:val="none" w:sz="0" w:space="0" w:color="auto"/>
                <w:bottom w:val="none" w:sz="0" w:space="0" w:color="auto"/>
                <w:right w:val="none" w:sz="0" w:space="0" w:color="auto"/>
              </w:divBdr>
            </w:div>
            <w:div w:id="1340232408">
              <w:marLeft w:val="0"/>
              <w:marRight w:val="0"/>
              <w:marTop w:val="0"/>
              <w:marBottom w:val="0"/>
              <w:divBdr>
                <w:top w:val="none" w:sz="0" w:space="0" w:color="auto"/>
                <w:left w:val="none" w:sz="0" w:space="0" w:color="auto"/>
                <w:bottom w:val="none" w:sz="0" w:space="0" w:color="auto"/>
                <w:right w:val="none" w:sz="0" w:space="0" w:color="auto"/>
              </w:divBdr>
            </w:div>
            <w:div w:id="1286085734">
              <w:marLeft w:val="0"/>
              <w:marRight w:val="0"/>
              <w:marTop w:val="0"/>
              <w:marBottom w:val="0"/>
              <w:divBdr>
                <w:top w:val="none" w:sz="0" w:space="0" w:color="auto"/>
                <w:left w:val="none" w:sz="0" w:space="0" w:color="auto"/>
                <w:bottom w:val="none" w:sz="0" w:space="0" w:color="auto"/>
                <w:right w:val="none" w:sz="0" w:space="0" w:color="auto"/>
              </w:divBdr>
            </w:div>
            <w:div w:id="174417724">
              <w:marLeft w:val="0"/>
              <w:marRight w:val="0"/>
              <w:marTop w:val="0"/>
              <w:marBottom w:val="0"/>
              <w:divBdr>
                <w:top w:val="none" w:sz="0" w:space="0" w:color="auto"/>
                <w:left w:val="none" w:sz="0" w:space="0" w:color="auto"/>
                <w:bottom w:val="none" w:sz="0" w:space="0" w:color="auto"/>
                <w:right w:val="none" w:sz="0" w:space="0" w:color="auto"/>
              </w:divBdr>
            </w:div>
            <w:div w:id="261451929">
              <w:marLeft w:val="0"/>
              <w:marRight w:val="0"/>
              <w:marTop w:val="0"/>
              <w:marBottom w:val="0"/>
              <w:divBdr>
                <w:top w:val="none" w:sz="0" w:space="0" w:color="auto"/>
                <w:left w:val="none" w:sz="0" w:space="0" w:color="auto"/>
                <w:bottom w:val="none" w:sz="0" w:space="0" w:color="auto"/>
                <w:right w:val="none" w:sz="0" w:space="0" w:color="auto"/>
              </w:divBdr>
            </w:div>
            <w:div w:id="1239242947">
              <w:marLeft w:val="0"/>
              <w:marRight w:val="0"/>
              <w:marTop w:val="0"/>
              <w:marBottom w:val="0"/>
              <w:divBdr>
                <w:top w:val="none" w:sz="0" w:space="0" w:color="auto"/>
                <w:left w:val="none" w:sz="0" w:space="0" w:color="auto"/>
                <w:bottom w:val="none" w:sz="0" w:space="0" w:color="auto"/>
                <w:right w:val="none" w:sz="0" w:space="0" w:color="auto"/>
              </w:divBdr>
            </w:div>
            <w:div w:id="1391729056">
              <w:marLeft w:val="0"/>
              <w:marRight w:val="0"/>
              <w:marTop w:val="0"/>
              <w:marBottom w:val="0"/>
              <w:divBdr>
                <w:top w:val="none" w:sz="0" w:space="0" w:color="auto"/>
                <w:left w:val="none" w:sz="0" w:space="0" w:color="auto"/>
                <w:bottom w:val="none" w:sz="0" w:space="0" w:color="auto"/>
                <w:right w:val="none" w:sz="0" w:space="0" w:color="auto"/>
              </w:divBdr>
            </w:div>
            <w:div w:id="721486524">
              <w:marLeft w:val="0"/>
              <w:marRight w:val="0"/>
              <w:marTop w:val="0"/>
              <w:marBottom w:val="0"/>
              <w:divBdr>
                <w:top w:val="none" w:sz="0" w:space="0" w:color="auto"/>
                <w:left w:val="none" w:sz="0" w:space="0" w:color="auto"/>
                <w:bottom w:val="none" w:sz="0" w:space="0" w:color="auto"/>
                <w:right w:val="none" w:sz="0" w:space="0" w:color="auto"/>
              </w:divBdr>
            </w:div>
            <w:div w:id="1869369367">
              <w:marLeft w:val="0"/>
              <w:marRight w:val="0"/>
              <w:marTop w:val="0"/>
              <w:marBottom w:val="0"/>
              <w:divBdr>
                <w:top w:val="none" w:sz="0" w:space="0" w:color="auto"/>
                <w:left w:val="none" w:sz="0" w:space="0" w:color="auto"/>
                <w:bottom w:val="none" w:sz="0" w:space="0" w:color="auto"/>
                <w:right w:val="none" w:sz="0" w:space="0" w:color="auto"/>
              </w:divBdr>
            </w:div>
            <w:div w:id="522089273">
              <w:marLeft w:val="0"/>
              <w:marRight w:val="0"/>
              <w:marTop w:val="0"/>
              <w:marBottom w:val="0"/>
              <w:divBdr>
                <w:top w:val="none" w:sz="0" w:space="0" w:color="auto"/>
                <w:left w:val="none" w:sz="0" w:space="0" w:color="auto"/>
                <w:bottom w:val="none" w:sz="0" w:space="0" w:color="auto"/>
                <w:right w:val="none" w:sz="0" w:space="0" w:color="auto"/>
              </w:divBdr>
            </w:div>
            <w:div w:id="1904942839">
              <w:marLeft w:val="0"/>
              <w:marRight w:val="0"/>
              <w:marTop w:val="0"/>
              <w:marBottom w:val="0"/>
              <w:divBdr>
                <w:top w:val="none" w:sz="0" w:space="0" w:color="auto"/>
                <w:left w:val="none" w:sz="0" w:space="0" w:color="auto"/>
                <w:bottom w:val="none" w:sz="0" w:space="0" w:color="auto"/>
                <w:right w:val="none" w:sz="0" w:space="0" w:color="auto"/>
              </w:divBdr>
            </w:div>
            <w:div w:id="61146541">
              <w:marLeft w:val="0"/>
              <w:marRight w:val="0"/>
              <w:marTop w:val="0"/>
              <w:marBottom w:val="0"/>
              <w:divBdr>
                <w:top w:val="none" w:sz="0" w:space="0" w:color="auto"/>
                <w:left w:val="none" w:sz="0" w:space="0" w:color="auto"/>
                <w:bottom w:val="none" w:sz="0" w:space="0" w:color="auto"/>
                <w:right w:val="none" w:sz="0" w:space="0" w:color="auto"/>
              </w:divBdr>
            </w:div>
            <w:div w:id="1473403185">
              <w:marLeft w:val="0"/>
              <w:marRight w:val="0"/>
              <w:marTop w:val="0"/>
              <w:marBottom w:val="0"/>
              <w:divBdr>
                <w:top w:val="none" w:sz="0" w:space="0" w:color="auto"/>
                <w:left w:val="none" w:sz="0" w:space="0" w:color="auto"/>
                <w:bottom w:val="none" w:sz="0" w:space="0" w:color="auto"/>
                <w:right w:val="none" w:sz="0" w:space="0" w:color="auto"/>
              </w:divBdr>
            </w:div>
            <w:div w:id="1243832534">
              <w:marLeft w:val="0"/>
              <w:marRight w:val="0"/>
              <w:marTop w:val="0"/>
              <w:marBottom w:val="0"/>
              <w:divBdr>
                <w:top w:val="none" w:sz="0" w:space="0" w:color="auto"/>
                <w:left w:val="none" w:sz="0" w:space="0" w:color="auto"/>
                <w:bottom w:val="none" w:sz="0" w:space="0" w:color="auto"/>
                <w:right w:val="none" w:sz="0" w:space="0" w:color="auto"/>
              </w:divBdr>
            </w:div>
            <w:div w:id="206795577">
              <w:marLeft w:val="0"/>
              <w:marRight w:val="0"/>
              <w:marTop w:val="0"/>
              <w:marBottom w:val="0"/>
              <w:divBdr>
                <w:top w:val="none" w:sz="0" w:space="0" w:color="auto"/>
                <w:left w:val="none" w:sz="0" w:space="0" w:color="auto"/>
                <w:bottom w:val="none" w:sz="0" w:space="0" w:color="auto"/>
                <w:right w:val="none" w:sz="0" w:space="0" w:color="auto"/>
              </w:divBdr>
            </w:div>
            <w:div w:id="122161513">
              <w:marLeft w:val="0"/>
              <w:marRight w:val="0"/>
              <w:marTop w:val="0"/>
              <w:marBottom w:val="0"/>
              <w:divBdr>
                <w:top w:val="none" w:sz="0" w:space="0" w:color="auto"/>
                <w:left w:val="none" w:sz="0" w:space="0" w:color="auto"/>
                <w:bottom w:val="none" w:sz="0" w:space="0" w:color="auto"/>
                <w:right w:val="none" w:sz="0" w:space="0" w:color="auto"/>
              </w:divBdr>
            </w:div>
            <w:div w:id="2119178990">
              <w:marLeft w:val="0"/>
              <w:marRight w:val="0"/>
              <w:marTop w:val="0"/>
              <w:marBottom w:val="0"/>
              <w:divBdr>
                <w:top w:val="none" w:sz="0" w:space="0" w:color="auto"/>
                <w:left w:val="none" w:sz="0" w:space="0" w:color="auto"/>
                <w:bottom w:val="none" w:sz="0" w:space="0" w:color="auto"/>
                <w:right w:val="none" w:sz="0" w:space="0" w:color="auto"/>
              </w:divBdr>
            </w:div>
            <w:div w:id="1005862123">
              <w:marLeft w:val="0"/>
              <w:marRight w:val="0"/>
              <w:marTop w:val="0"/>
              <w:marBottom w:val="0"/>
              <w:divBdr>
                <w:top w:val="none" w:sz="0" w:space="0" w:color="auto"/>
                <w:left w:val="none" w:sz="0" w:space="0" w:color="auto"/>
                <w:bottom w:val="none" w:sz="0" w:space="0" w:color="auto"/>
                <w:right w:val="none" w:sz="0" w:space="0" w:color="auto"/>
              </w:divBdr>
            </w:div>
            <w:div w:id="263463785">
              <w:marLeft w:val="0"/>
              <w:marRight w:val="0"/>
              <w:marTop w:val="0"/>
              <w:marBottom w:val="0"/>
              <w:divBdr>
                <w:top w:val="none" w:sz="0" w:space="0" w:color="auto"/>
                <w:left w:val="none" w:sz="0" w:space="0" w:color="auto"/>
                <w:bottom w:val="none" w:sz="0" w:space="0" w:color="auto"/>
                <w:right w:val="none" w:sz="0" w:space="0" w:color="auto"/>
              </w:divBdr>
            </w:div>
            <w:div w:id="16081813">
              <w:marLeft w:val="0"/>
              <w:marRight w:val="0"/>
              <w:marTop w:val="0"/>
              <w:marBottom w:val="0"/>
              <w:divBdr>
                <w:top w:val="none" w:sz="0" w:space="0" w:color="auto"/>
                <w:left w:val="none" w:sz="0" w:space="0" w:color="auto"/>
                <w:bottom w:val="none" w:sz="0" w:space="0" w:color="auto"/>
                <w:right w:val="none" w:sz="0" w:space="0" w:color="auto"/>
              </w:divBdr>
            </w:div>
            <w:div w:id="31662328">
              <w:marLeft w:val="0"/>
              <w:marRight w:val="0"/>
              <w:marTop w:val="0"/>
              <w:marBottom w:val="0"/>
              <w:divBdr>
                <w:top w:val="none" w:sz="0" w:space="0" w:color="auto"/>
                <w:left w:val="none" w:sz="0" w:space="0" w:color="auto"/>
                <w:bottom w:val="none" w:sz="0" w:space="0" w:color="auto"/>
                <w:right w:val="none" w:sz="0" w:space="0" w:color="auto"/>
              </w:divBdr>
            </w:div>
            <w:div w:id="1557155676">
              <w:marLeft w:val="0"/>
              <w:marRight w:val="0"/>
              <w:marTop w:val="0"/>
              <w:marBottom w:val="0"/>
              <w:divBdr>
                <w:top w:val="none" w:sz="0" w:space="0" w:color="auto"/>
                <w:left w:val="none" w:sz="0" w:space="0" w:color="auto"/>
                <w:bottom w:val="none" w:sz="0" w:space="0" w:color="auto"/>
                <w:right w:val="none" w:sz="0" w:space="0" w:color="auto"/>
              </w:divBdr>
            </w:div>
            <w:div w:id="607735659">
              <w:marLeft w:val="0"/>
              <w:marRight w:val="0"/>
              <w:marTop w:val="0"/>
              <w:marBottom w:val="0"/>
              <w:divBdr>
                <w:top w:val="none" w:sz="0" w:space="0" w:color="auto"/>
                <w:left w:val="none" w:sz="0" w:space="0" w:color="auto"/>
                <w:bottom w:val="none" w:sz="0" w:space="0" w:color="auto"/>
                <w:right w:val="none" w:sz="0" w:space="0" w:color="auto"/>
              </w:divBdr>
            </w:div>
            <w:div w:id="1612473367">
              <w:marLeft w:val="0"/>
              <w:marRight w:val="0"/>
              <w:marTop w:val="0"/>
              <w:marBottom w:val="0"/>
              <w:divBdr>
                <w:top w:val="none" w:sz="0" w:space="0" w:color="auto"/>
                <w:left w:val="none" w:sz="0" w:space="0" w:color="auto"/>
                <w:bottom w:val="none" w:sz="0" w:space="0" w:color="auto"/>
                <w:right w:val="none" w:sz="0" w:space="0" w:color="auto"/>
              </w:divBdr>
            </w:div>
            <w:div w:id="2022395686">
              <w:marLeft w:val="0"/>
              <w:marRight w:val="0"/>
              <w:marTop w:val="0"/>
              <w:marBottom w:val="0"/>
              <w:divBdr>
                <w:top w:val="none" w:sz="0" w:space="0" w:color="auto"/>
                <w:left w:val="none" w:sz="0" w:space="0" w:color="auto"/>
                <w:bottom w:val="none" w:sz="0" w:space="0" w:color="auto"/>
                <w:right w:val="none" w:sz="0" w:space="0" w:color="auto"/>
              </w:divBdr>
            </w:div>
            <w:div w:id="43408837">
              <w:marLeft w:val="0"/>
              <w:marRight w:val="0"/>
              <w:marTop w:val="0"/>
              <w:marBottom w:val="0"/>
              <w:divBdr>
                <w:top w:val="none" w:sz="0" w:space="0" w:color="auto"/>
                <w:left w:val="none" w:sz="0" w:space="0" w:color="auto"/>
                <w:bottom w:val="none" w:sz="0" w:space="0" w:color="auto"/>
                <w:right w:val="none" w:sz="0" w:space="0" w:color="auto"/>
              </w:divBdr>
            </w:div>
            <w:div w:id="1773209091">
              <w:marLeft w:val="0"/>
              <w:marRight w:val="0"/>
              <w:marTop w:val="0"/>
              <w:marBottom w:val="0"/>
              <w:divBdr>
                <w:top w:val="none" w:sz="0" w:space="0" w:color="auto"/>
                <w:left w:val="none" w:sz="0" w:space="0" w:color="auto"/>
                <w:bottom w:val="none" w:sz="0" w:space="0" w:color="auto"/>
                <w:right w:val="none" w:sz="0" w:space="0" w:color="auto"/>
              </w:divBdr>
            </w:div>
            <w:div w:id="555090466">
              <w:marLeft w:val="0"/>
              <w:marRight w:val="0"/>
              <w:marTop w:val="0"/>
              <w:marBottom w:val="0"/>
              <w:divBdr>
                <w:top w:val="none" w:sz="0" w:space="0" w:color="auto"/>
                <w:left w:val="none" w:sz="0" w:space="0" w:color="auto"/>
                <w:bottom w:val="none" w:sz="0" w:space="0" w:color="auto"/>
                <w:right w:val="none" w:sz="0" w:space="0" w:color="auto"/>
              </w:divBdr>
            </w:div>
            <w:div w:id="1595820437">
              <w:marLeft w:val="0"/>
              <w:marRight w:val="0"/>
              <w:marTop w:val="0"/>
              <w:marBottom w:val="0"/>
              <w:divBdr>
                <w:top w:val="none" w:sz="0" w:space="0" w:color="auto"/>
                <w:left w:val="none" w:sz="0" w:space="0" w:color="auto"/>
                <w:bottom w:val="none" w:sz="0" w:space="0" w:color="auto"/>
                <w:right w:val="none" w:sz="0" w:space="0" w:color="auto"/>
              </w:divBdr>
            </w:div>
            <w:div w:id="87819570">
              <w:marLeft w:val="0"/>
              <w:marRight w:val="0"/>
              <w:marTop w:val="0"/>
              <w:marBottom w:val="0"/>
              <w:divBdr>
                <w:top w:val="none" w:sz="0" w:space="0" w:color="auto"/>
                <w:left w:val="none" w:sz="0" w:space="0" w:color="auto"/>
                <w:bottom w:val="none" w:sz="0" w:space="0" w:color="auto"/>
                <w:right w:val="none" w:sz="0" w:space="0" w:color="auto"/>
              </w:divBdr>
            </w:div>
            <w:div w:id="1741362294">
              <w:marLeft w:val="0"/>
              <w:marRight w:val="0"/>
              <w:marTop w:val="0"/>
              <w:marBottom w:val="0"/>
              <w:divBdr>
                <w:top w:val="none" w:sz="0" w:space="0" w:color="auto"/>
                <w:left w:val="none" w:sz="0" w:space="0" w:color="auto"/>
                <w:bottom w:val="none" w:sz="0" w:space="0" w:color="auto"/>
                <w:right w:val="none" w:sz="0" w:space="0" w:color="auto"/>
              </w:divBdr>
            </w:div>
            <w:div w:id="1847088975">
              <w:marLeft w:val="0"/>
              <w:marRight w:val="0"/>
              <w:marTop w:val="0"/>
              <w:marBottom w:val="0"/>
              <w:divBdr>
                <w:top w:val="none" w:sz="0" w:space="0" w:color="auto"/>
                <w:left w:val="none" w:sz="0" w:space="0" w:color="auto"/>
                <w:bottom w:val="none" w:sz="0" w:space="0" w:color="auto"/>
                <w:right w:val="none" w:sz="0" w:space="0" w:color="auto"/>
              </w:divBdr>
            </w:div>
            <w:div w:id="212542501">
              <w:marLeft w:val="0"/>
              <w:marRight w:val="0"/>
              <w:marTop w:val="0"/>
              <w:marBottom w:val="0"/>
              <w:divBdr>
                <w:top w:val="none" w:sz="0" w:space="0" w:color="auto"/>
                <w:left w:val="none" w:sz="0" w:space="0" w:color="auto"/>
                <w:bottom w:val="none" w:sz="0" w:space="0" w:color="auto"/>
                <w:right w:val="none" w:sz="0" w:space="0" w:color="auto"/>
              </w:divBdr>
            </w:div>
            <w:div w:id="836579421">
              <w:marLeft w:val="0"/>
              <w:marRight w:val="0"/>
              <w:marTop w:val="0"/>
              <w:marBottom w:val="0"/>
              <w:divBdr>
                <w:top w:val="none" w:sz="0" w:space="0" w:color="auto"/>
                <w:left w:val="none" w:sz="0" w:space="0" w:color="auto"/>
                <w:bottom w:val="none" w:sz="0" w:space="0" w:color="auto"/>
                <w:right w:val="none" w:sz="0" w:space="0" w:color="auto"/>
              </w:divBdr>
            </w:div>
            <w:div w:id="1864972912">
              <w:marLeft w:val="0"/>
              <w:marRight w:val="0"/>
              <w:marTop w:val="0"/>
              <w:marBottom w:val="0"/>
              <w:divBdr>
                <w:top w:val="none" w:sz="0" w:space="0" w:color="auto"/>
                <w:left w:val="none" w:sz="0" w:space="0" w:color="auto"/>
                <w:bottom w:val="none" w:sz="0" w:space="0" w:color="auto"/>
                <w:right w:val="none" w:sz="0" w:space="0" w:color="auto"/>
              </w:divBdr>
            </w:div>
            <w:div w:id="1869759748">
              <w:marLeft w:val="0"/>
              <w:marRight w:val="0"/>
              <w:marTop w:val="0"/>
              <w:marBottom w:val="0"/>
              <w:divBdr>
                <w:top w:val="none" w:sz="0" w:space="0" w:color="auto"/>
                <w:left w:val="none" w:sz="0" w:space="0" w:color="auto"/>
                <w:bottom w:val="none" w:sz="0" w:space="0" w:color="auto"/>
                <w:right w:val="none" w:sz="0" w:space="0" w:color="auto"/>
              </w:divBdr>
            </w:div>
            <w:div w:id="1000086249">
              <w:marLeft w:val="0"/>
              <w:marRight w:val="0"/>
              <w:marTop w:val="0"/>
              <w:marBottom w:val="0"/>
              <w:divBdr>
                <w:top w:val="none" w:sz="0" w:space="0" w:color="auto"/>
                <w:left w:val="none" w:sz="0" w:space="0" w:color="auto"/>
                <w:bottom w:val="none" w:sz="0" w:space="0" w:color="auto"/>
                <w:right w:val="none" w:sz="0" w:space="0" w:color="auto"/>
              </w:divBdr>
            </w:div>
            <w:div w:id="1616211467">
              <w:marLeft w:val="0"/>
              <w:marRight w:val="0"/>
              <w:marTop w:val="0"/>
              <w:marBottom w:val="0"/>
              <w:divBdr>
                <w:top w:val="none" w:sz="0" w:space="0" w:color="auto"/>
                <w:left w:val="none" w:sz="0" w:space="0" w:color="auto"/>
                <w:bottom w:val="none" w:sz="0" w:space="0" w:color="auto"/>
                <w:right w:val="none" w:sz="0" w:space="0" w:color="auto"/>
              </w:divBdr>
            </w:div>
            <w:div w:id="991905280">
              <w:marLeft w:val="0"/>
              <w:marRight w:val="0"/>
              <w:marTop w:val="0"/>
              <w:marBottom w:val="0"/>
              <w:divBdr>
                <w:top w:val="none" w:sz="0" w:space="0" w:color="auto"/>
                <w:left w:val="none" w:sz="0" w:space="0" w:color="auto"/>
                <w:bottom w:val="none" w:sz="0" w:space="0" w:color="auto"/>
                <w:right w:val="none" w:sz="0" w:space="0" w:color="auto"/>
              </w:divBdr>
            </w:div>
            <w:div w:id="74205057">
              <w:marLeft w:val="0"/>
              <w:marRight w:val="0"/>
              <w:marTop w:val="0"/>
              <w:marBottom w:val="0"/>
              <w:divBdr>
                <w:top w:val="none" w:sz="0" w:space="0" w:color="auto"/>
                <w:left w:val="none" w:sz="0" w:space="0" w:color="auto"/>
                <w:bottom w:val="none" w:sz="0" w:space="0" w:color="auto"/>
                <w:right w:val="none" w:sz="0" w:space="0" w:color="auto"/>
              </w:divBdr>
            </w:div>
            <w:div w:id="1070496598">
              <w:marLeft w:val="0"/>
              <w:marRight w:val="0"/>
              <w:marTop w:val="0"/>
              <w:marBottom w:val="0"/>
              <w:divBdr>
                <w:top w:val="none" w:sz="0" w:space="0" w:color="auto"/>
                <w:left w:val="none" w:sz="0" w:space="0" w:color="auto"/>
                <w:bottom w:val="none" w:sz="0" w:space="0" w:color="auto"/>
                <w:right w:val="none" w:sz="0" w:space="0" w:color="auto"/>
              </w:divBdr>
            </w:div>
            <w:div w:id="1192183030">
              <w:marLeft w:val="0"/>
              <w:marRight w:val="0"/>
              <w:marTop w:val="0"/>
              <w:marBottom w:val="0"/>
              <w:divBdr>
                <w:top w:val="none" w:sz="0" w:space="0" w:color="auto"/>
                <w:left w:val="none" w:sz="0" w:space="0" w:color="auto"/>
                <w:bottom w:val="none" w:sz="0" w:space="0" w:color="auto"/>
                <w:right w:val="none" w:sz="0" w:space="0" w:color="auto"/>
              </w:divBdr>
            </w:div>
            <w:div w:id="525026068">
              <w:marLeft w:val="0"/>
              <w:marRight w:val="0"/>
              <w:marTop w:val="0"/>
              <w:marBottom w:val="0"/>
              <w:divBdr>
                <w:top w:val="none" w:sz="0" w:space="0" w:color="auto"/>
                <w:left w:val="none" w:sz="0" w:space="0" w:color="auto"/>
                <w:bottom w:val="none" w:sz="0" w:space="0" w:color="auto"/>
                <w:right w:val="none" w:sz="0" w:space="0" w:color="auto"/>
              </w:divBdr>
            </w:div>
            <w:div w:id="1767457751">
              <w:marLeft w:val="0"/>
              <w:marRight w:val="0"/>
              <w:marTop w:val="0"/>
              <w:marBottom w:val="0"/>
              <w:divBdr>
                <w:top w:val="none" w:sz="0" w:space="0" w:color="auto"/>
                <w:left w:val="none" w:sz="0" w:space="0" w:color="auto"/>
                <w:bottom w:val="none" w:sz="0" w:space="0" w:color="auto"/>
                <w:right w:val="none" w:sz="0" w:space="0" w:color="auto"/>
              </w:divBdr>
            </w:div>
            <w:div w:id="689989763">
              <w:marLeft w:val="0"/>
              <w:marRight w:val="0"/>
              <w:marTop w:val="0"/>
              <w:marBottom w:val="0"/>
              <w:divBdr>
                <w:top w:val="none" w:sz="0" w:space="0" w:color="auto"/>
                <w:left w:val="none" w:sz="0" w:space="0" w:color="auto"/>
                <w:bottom w:val="none" w:sz="0" w:space="0" w:color="auto"/>
                <w:right w:val="none" w:sz="0" w:space="0" w:color="auto"/>
              </w:divBdr>
            </w:div>
            <w:div w:id="144319962">
              <w:marLeft w:val="0"/>
              <w:marRight w:val="0"/>
              <w:marTop w:val="0"/>
              <w:marBottom w:val="0"/>
              <w:divBdr>
                <w:top w:val="none" w:sz="0" w:space="0" w:color="auto"/>
                <w:left w:val="none" w:sz="0" w:space="0" w:color="auto"/>
                <w:bottom w:val="none" w:sz="0" w:space="0" w:color="auto"/>
                <w:right w:val="none" w:sz="0" w:space="0" w:color="auto"/>
              </w:divBdr>
            </w:div>
            <w:div w:id="708191283">
              <w:marLeft w:val="0"/>
              <w:marRight w:val="0"/>
              <w:marTop w:val="0"/>
              <w:marBottom w:val="0"/>
              <w:divBdr>
                <w:top w:val="none" w:sz="0" w:space="0" w:color="auto"/>
                <w:left w:val="none" w:sz="0" w:space="0" w:color="auto"/>
                <w:bottom w:val="none" w:sz="0" w:space="0" w:color="auto"/>
                <w:right w:val="none" w:sz="0" w:space="0" w:color="auto"/>
              </w:divBdr>
            </w:div>
            <w:div w:id="1238589662">
              <w:marLeft w:val="0"/>
              <w:marRight w:val="0"/>
              <w:marTop w:val="0"/>
              <w:marBottom w:val="0"/>
              <w:divBdr>
                <w:top w:val="none" w:sz="0" w:space="0" w:color="auto"/>
                <w:left w:val="none" w:sz="0" w:space="0" w:color="auto"/>
                <w:bottom w:val="none" w:sz="0" w:space="0" w:color="auto"/>
                <w:right w:val="none" w:sz="0" w:space="0" w:color="auto"/>
              </w:divBdr>
            </w:div>
            <w:div w:id="1236668581">
              <w:marLeft w:val="0"/>
              <w:marRight w:val="0"/>
              <w:marTop w:val="0"/>
              <w:marBottom w:val="0"/>
              <w:divBdr>
                <w:top w:val="none" w:sz="0" w:space="0" w:color="auto"/>
                <w:left w:val="none" w:sz="0" w:space="0" w:color="auto"/>
                <w:bottom w:val="none" w:sz="0" w:space="0" w:color="auto"/>
                <w:right w:val="none" w:sz="0" w:space="0" w:color="auto"/>
              </w:divBdr>
            </w:div>
            <w:div w:id="685450049">
              <w:marLeft w:val="0"/>
              <w:marRight w:val="0"/>
              <w:marTop w:val="0"/>
              <w:marBottom w:val="0"/>
              <w:divBdr>
                <w:top w:val="none" w:sz="0" w:space="0" w:color="auto"/>
                <w:left w:val="none" w:sz="0" w:space="0" w:color="auto"/>
                <w:bottom w:val="none" w:sz="0" w:space="0" w:color="auto"/>
                <w:right w:val="none" w:sz="0" w:space="0" w:color="auto"/>
              </w:divBdr>
            </w:div>
            <w:div w:id="2011177924">
              <w:marLeft w:val="0"/>
              <w:marRight w:val="0"/>
              <w:marTop w:val="0"/>
              <w:marBottom w:val="0"/>
              <w:divBdr>
                <w:top w:val="none" w:sz="0" w:space="0" w:color="auto"/>
                <w:left w:val="none" w:sz="0" w:space="0" w:color="auto"/>
                <w:bottom w:val="none" w:sz="0" w:space="0" w:color="auto"/>
                <w:right w:val="none" w:sz="0" w:space="0" w:color="auto"/>
              </w:divBdr>
            </w:div>
            <w:div w:id="719867731">
              <w:marLeft w:val="0"/>
              <w:marRight w:val="0"/>
              <w:marTop w:val="0"/>
              <w:marBottom w:val="0"/>
              <w:divBdr>
                <w:top w:val="none" w:sz="0" w:space="0" w:color="auto"/>
                <w:left w:val="none" w:sz="0" w:space="0" w:color="auto"/>
                <w:bottom w:val="none" w:sz="0" w:space="0" w:color="auto"/>
                <w:right w:val="none" w:sz="0" w:space="0" w:color="auto"/>
              </w:divBdr>
            </w:div>
            <w:div w:id="1388525700">
              <w:marLeft w:val="0"/>
              <w:marRight w:val="0"/>
              <w:marTop w:val="0"/>
              <w:marBottom w:val="0"/>
              <w:divBdr>
                <w:top w:val="none" w:sz="0" w:space="0" w:color="auto"/>
                <w:left w:val="none" w:sz="0" w:space="0" w:color="auto"/>
                <w:bottom w:val="none" w:sz="0" w:space="0" w:color="auto"/>
                <w:right w:val="none" w:sz="0" w:space="0" w:color="auto"/>
              </w:divBdr>
            </w:div>
            <w:div w:id="669214182">
              <w:marLeft w:val="0"/>
              <w:marRight w:val="0"/>
              <w:marTop w:val="0"/>
              <w:marBottom w:val="0"/>
              <w:divBdr>
                <w:top w:val="none" w:sz="0" w:space="0" w:color="auto"/>
                <w:left w:val="none" w:sz="0" w:space="0" w:color="auto"/>
                <w:bottom w:val="none" w:sz="0" w:space="0" w:color="auto"/>
                <w:right w:val="none" w:sz="0" w:space="0" w:color="auto"/>
              </w:divBdr>
            </w:div>
            <w:div w:id="1231967615">
              <w:marLeft w:val="0"/>
              <w:marRight w:val="0"/>
              <w:marTop w:val="0"/>
              <w:marBottom w:val="0"/>
              <w:divBdr>
                <w:top w:val="none" w:sz="0" w:space="0" w:color="auto"/>
                <w:left w:val="none" w:sz="0" w:space="0" w:color="auto"/>
                <w:bottom w:val="none" w:sz="0" w:space="0" w:color="auto"/>
                <w:right w:val="none" w:sz="0" w:space="0" w:color="auto"/>
              </w:divBdr>
            </w:div>
            <w:div w:id="113720545">
              <w:marLeft w:val="0"/>
              <w:marRight w:val="0"/>
              <w:marTop w:val="0"/>
              <w:marBottom w:val="0"/>
              <w:divBdr>
                <w:top w:val="none" w:sz="0" w:space="0" w:color="auto"/>
                <w:left w:val="none" w:sz="0" w:space="0" w:color="auto"/>
                <w:bottom w:val="none" w:sz="0" w:space="0" w:color="auto"/>
                <w:right w:val="none" w:sz="0" w:space="0" w:color="auto"/>
              </w:divBdr>
            </w:div>
            <w:div w:id="528879832">
              <w:marLeft w:val="0"/>
              <w:marRight w:val="0"/>
              <w:marTop w:val="0"/>
              <w:marBottom w:val="0"/>
              <w:divBdr>
                <w:top w:val="none" w:sz="0" w:space="0" w:color="auto"/>
                <w:left w:val="none" w:sz="0" w:space="0" w:color="auto"/>
                <w:bottom w:val="none" w:sz="0" w:space="0" w:color="auto"/>
                <w:right w:val="none" w:sz="0" w:space="0" w:color="auto"/>
              </w:divBdr>
            </w:div>
            <w:div w:id="1085998302">
              <w:marLeft w:val="0"/>
              <w:marRight w:val="0"/>
              <w:marTop w:val="0"/>
              <w:marBottom w:val="0"/>
              <w:divBdr>
                <w:top w:val="none" w:sz="0" w:space="0" w:color="auto"/>
                <w:left w:val="none" w:sz="0" w:space="0" w:color="auto"/>
                <w:bottom w:val="none" w:sz="0" w:space="0" w:color="auto"/>
                <w:right w:val="none" w:sz="0" w:space="0" w:color="auto"/>
              </w:divBdr>
            </w:div>
            <w:div w:id="913784969">
              <w:marLeft w:val="0"/>
              <w:marRight w:val="0"/>
              <w:marTop w:val="0"/>
              <w:marBottom w:val="0"/>
              <w:divBdr>
                <w:top w:val="none" w:sz="0" w:space="0" w:color="auto"/>
                <w:left w:val="none" w:sz="0" w:space="0" w:color="auto"/>
                <w:bottom w:val="none" w:sz="0" w:space="0" w:color="auto"/>
                <w:right w:val="none" w:sz="0" w:space="0" w:color="auto"/>
              </w:divBdr>
            </w:div>
            <w:div w:id="1787118447">
              <w:marLeft w:val="0"/>
              <w:marRight w:val="0"/>
              <w:marTop w:val="0"/>
              <w:marBottom w:val="0"/>
              <w:divBdr>
                <w:top w:val="none" w:sz="0" w:space="0" w:color="auto"/>
                <w:left w:val="none" w:sz="0" w:space="0" w:color="auto"/>
                <w:bottom w:val="none" w:sz="0" w:space="0" w:color="auto"/>
                <w:right w:val="none" w:sz="0" w:space="0" w:color="auto"/>
              </w:divBdr>
            </w:div>
            <w:div w:id="601569762">
              <w:marLeft w:val="0"/>
              <w:marRight w:val="0"/>
              <w:marTop w:val="0"/>
              <w:marBottom w:val="0"/>
              <w:divBdr>
                <w:top w:val="none" w:sz="0" w:space="0" w:color="auto"/>
                <w:left w:val="none" w:sz="0" w:space="0" w:color="auto"/>
                <w:bottom w:val="none" w:sz="0" w:space="0" w:color="auto"/>
                <w:right w:val="none" w:sz="0" w:space="0" w:color="auto"/>
              </w:divBdr>
            </w:div>
            <w:div w:id="446968689">
              <w:marLeft w:val="0"/>
              <w:marRight w:val="0"/>
              <w:marTop w:val="0"/>
              <w:marBottom w:val="0"/>
              <w:divBdr>
                <w:top w:val="none" w:sz="0" w:space="0" w:color="auto"/>
                <w:left w:val="none" w:sz="0" w:space="0" w:color="auto"/>
                <w:bottom w:val="none" w:sz="0" w:space="0" w:color="auto"/>
                <w:right w:val="none" w:sz="0" w:space="0" w:color="auto"/>
              </w:divBdr>
            </w:div>
            <w:div w:id="198786752">
              <w:marLeft w:val="0"/>
              <w:marRight w:val="0"/>
              <w:marTop w:val="0"/>
              <w:marBottom w:val="0"/>
              <w:divBdr>
                <w:top w:val="none" w:sz="0" w:space="0" w:color="auto"/>
                <w:left w:val="none" w:sz="0" w:space="0" w:color="auto"/>
                <w:bottom w:val="none" w:sz="0" w:space="0" w:color="auto"/>
                <w:right w:val="none" w:sz="0" w:space="0" w:color="auto"/>
              </w:divBdr>
            </w:div>
            <w:div w:id="1816533597">
              <w:marLeft w:val="0"/>
              <w:marRight w:val="0"/>
              <w:marTop w:val="0"/>
              <w:marBottom w:val="0"/>
              <w:divBdr>
                <w:top w:val="none" w:sz="0" w:space="0" w:color="auto"/>
                <w:left w:val="none" w:sz="0" w:space="0" w:color="auto"/>
                <w:bottom w:val="none" w:sz="0" w:space="0" w:color="auto"/>
                <w:right w:val="none" w:sz="0" w:space="0" w:color="auto"/>
              </w:divBdr>
            </w:div>
            <w:div w:id="1836528734">
              <w:marLeft w:val="0"/>
              <w:marRight w:val="0"/>
              <w:marTop w:val="0"/>
              <w:marBottom w:val="0"/>
              <w:divBdr>
                <w:top w:val="none" w:sz="0" w:space="0" w:color="auto"/>
                <w:left w:val="none" w:sz="0" w:space="0" w:color="auto"/>
                <w:bottom w:val="none" w:sz="0" w:space="0" w:color="auto"/>
                <w:right w:val="none" w:sz="0" w:space="0" w:color="auto"/>
              </w:divBdr>
            </w:div>
            <w:div w:id="11999256">
              <w:marLeft w:val="0"/>
              <w:marRight w:val="0"/>
              <w:marTop w:val="0"/>
              <w:marBottom w:val="0"/>
              <w:divBdr>
                <w:top w:val="none" w:sz="0" w:space="0" w:color="auto"/>
                <w:left w:val="none" w:sz="0" w:space="0" w:color="auto"/>
                <w:bottom w:val="none" w:sz="0" w:space="0" w:color="auto"/>
                <w:right w:val="none" w:sz="0" w:space="0" w:color="auto"/>
              </w:divBdr>
            </w:div>
            <w:div w:id="1477992853">
              <w:marLeft w:val="0"/>
              <w:marRight w:val="0"/>
              <w:marTop w:val="0"/>
              <w:marBottom w:val="0"/>
              <w:divBdr>
                <w:top w:val="none" w:sz="0" w:space="0" w:color="auto"/>
                <w:left w:val="none" w:sz="0" w:space="0" w:color="auto"/>
                <w:bottom w:val="none" w:sz="0" w:space="0" w:color="auto"/>
                <w:right w:val="none" w:sz="0" w:space="0" w:color="auto"/>
              </w:divBdr>
            </w:div>
            <w:div w:id="950433521">
              <w:marLeft w:val="0"/>
              <w:marRight w:val="0"/>
              <w:marTop w:val="0"/>
              <w:marBottom w:val="0"/>
              <w:divBdr>
                <w:top w:val="none" w:sz="0" w:space="0" w:color="auto"/>
                <w:left w:val="none" w:sz="0" w:space="0" w:color="auto"/>
                <w:bottom w:val="none" w:sz="0" w:space="0" w:color="auto"/>
                <w:right w:val="none" w:sz="0" w:space="0" w:color="auto"/>
              </w:divBdr>
            </w:div>
            <w:div w:id="546339188">
              <w:marLeft w:val="0"/>
              <w:marRight w:val="0"/>
              <w:marTop w:val="0"/>
              <w:marBottom w:val="0"/>
              <w:divBdr>
                <w:top w:val="none" w:sz="0" w:space="0" w:color="auto"/>
                <w:left w:val="none" w:sz="0" w:space="0" w:color="auto"/>
                <w:bottom w:val="none" w:sz="0" w:space="0" w:color="auto"/>
                <w:right w:val="none" w:sz="0" w:space="0" w:color="auto"/>
              </w:divBdr>
            </w:div>
            <w:div w:id="287057222">
              <w:marLeft w:val="0"/>
              <w:marRight w:val="0"/>
              <w:marTop w:val="0"/>
              <w:marBottom w:val="0"/>
              <w:divBdr>
                <w:top w:val="none" w:sz="0" w:space="0" w:color="auto"/>
                <w:left w:val="none" w:sz="0" w:space="0" w:color="auto"/>
                <w:bottom w:val="none" w:sz="0" w:space="0" w:color="auto"/>
                <w:right w:val="none" w:sz="0" w:space="0" w:color="auto"/>
              </w:divBdr>
            </w:div>
            <w:div w:id="2016029759">
              <w:marLeft w:val="0"/>
              <w:marRight w:val="0"/>
              <w:marTop w:val="0"/>
              <w:marBottom w:val="0"/>
              <w:divBdr>
                <w:top w:val="none" w:sz="0" w:space="0" w:color="auto"/>
                <w:left w:val="none" w:sz="0" w:space="0" w:color="auto"/>
                <w:bottom w:val="none" w:sz="0" w:space="0" w:color="auto"/>
                <w:right w:val="none" w:sz="0" w:space="0" w:color="auto"/>
              </w:divBdr>
            </w:div>
            <w:div w:id="1964191425">
              <w:marLeft w:val="0"/>
              <w:marRight w:val="0"/>
              <w:marTop w:val="0"/>
              <w:marBottom w:val="0"/>
              <w:divBdr>
                <w:top w:val="none" w:sz="0" w:space="0" w:color="auto"/>
                <w:left w:val="none" w:sz="0" w:space="0" w:color="auto"/>
                <w:bottom w:val="none" w:sz="0" w:space="0" w:color="auto"/>
                <w:right w:val="none" w:sz="0" w:space="0" w:color="auto"/>
              </w:divBdr>
            </w:div>
            <w:div w:id="1086458675">
              <w:marLeft w:val="0"/>
              <w:marRight w:val="0"/>
              <w:marTop w:val="0"/>
              <w:marBottom w:val="0"/>
              <w:divBdr>
                <w:top w:val="none" w:sz="0" w:space="0" w:color="auto"/>
                <w:left w:val="none" w:sz="0" w:space="0" w:color="auto"/>
                <w:bottom w:val="none" w:sz="0" w:space="0" w:color="auto"/>
                <w:right w:val="none" w:sz="0" w:space="0" w:color="auto"/>
              </w:divBdr>
            </w:div>
            <w:div w:id="639458201">
              <w:marLeft w:val="0"/>
              <w:marRight w:val="0"/>
              <w:marTop w:val="0"/>
              <w:marBottom w:val="0"/>
              <w:divBdr>
                <w:top w:val="none" w:sz="0" w:space="0" w:color="auto"/>
                <w:left w:val="none" w:sz="0" w:space="0" w:color="auto"/>
                <w:bottom w:val="none" w:sz="0" w:space="0" w:color="auto"/>
                <w:right w:val="none" w:sz="0" w:space="0" w:color="auto"/>
              </w:divBdr>
            </w:div>
            <w:div w:id="461652415">
              <w:marLeft w:val="0"/>
              <w:marRight w:val="0"/>
              <w:marTop w:val="0"/>
              <w:marBottom w:val="0"/>
              <w:divBdr>
                <w:top w:val="none" w:sz="0" w:space="0" w:color="auto"/>
                <w:left w:val="none" w:sz="0" w:space="0" w:color="auto"/>
                <w:bottom w:val="none" w:sz="0" w:space="0" w:color="auto"/>
                <w:right w:val="none" w:sz="0" w:space="0" w:color="auto"/>
              </w:divBdr>
            </w:div>
            <w:div w:id="1315840518">
              <w:marLeft w:val="0"/>
              <w:marRight w:val="0"/>
              <w:marTop w:val="0"/>
              <w:marBottom w:val="0"/>
              <w:divBdr>
                <w:top w:val="none" w:sz="0" w:space="0" w:color="auto"/>
                <w:left w:val="none" w:sz="0" w:space="0" w:color="auto"/>
                <w:bottom w:val="none" w:sz="0" w:space="0" w:color="auto"/>
                <w:right w:val="none" w:sz="0" w:space="0" w:color="auto"/>
              </w:divBdr>
            </w:div>
            <w:div w:id="1288000968">
              <w:marLeft w:val="0"/>
              <w:marRight w:val="0"/>
              <w:marTop w:val="0"/>
              <w:marBottom w:val="0"/>
              <w:divBdr>
                <w:top w:val="none" w:sz="0" w:space="0" w:color="auto"/>
                <w:left w:val="none" w:sz="0" w:space="0" w:color="auto"/>
                <w:bottom w:val="none" w:sz="0" w:space="0" w:color="auto"/>
                <w:right w:val="none" w:sz="0" w:space="0" w:color="auto"/>
              </w:divBdr>
            </w:div>
            <w:div w:id="2032217905">
              <w:marLeft w:val="0"/>
              <w:marRight w:val="0"/>
              <w:marTop w:val="0"/>
              <w:marBottom w:val="0"/>
              <w:divBdr>
                <w:top w:val="none" w:sz="0" w:space="0" w:color="auto"/>
                <w:left w:val="none" w:sz="0" w:space="0" w:color="auto"/>
                <w:bottom w:val="none" w:sz="0" w:space="0" w:color="auto"/>
                <w:right w:val="none" w:sz="0" w:space="0" w:color="auto"/>
              </w:divBdr>
            </w:div>
            <w:div w:id="1926912259">
              <w:marLeft w:val="0"/>
              <w:marRight w:val="0"/>
              <w:marTop w:val="0"/>
              <w:marBottom w:val="0"/>
              <w:divBdr>
                <w:top w:val="none" w:sz="0" w:space="0" w:color="auto"/>
                <w:left w:val="none" w:sz="0" w:space="0" w:color="auto"/>
                <w:bottom w:val="none" w:sz="0" w:space="0" w:color="auto"/>
                <w:right w:val="none" w:sz="0" w:space="0" w:color="auto"/>
              </w:divBdr>
            </w:div>
            <w:div w:id="1997877151">
              <w:marLeft w:val="0"/>
              <w:marRight w:val="0"/>
              <w:marTop w:val="0"/>
              <w:marBottom w:val="0"/>
              <w:divBdr>
                <w:top w:val="none" w:sz="0" w:space="0" w:color="auto"/>
                <w:left w:val="none" w:sz="0" w:space="0" w:color="auto"/>
                <w:bottom w:val="none" w:sz="0" w:space="0" w:color="auto"/>
                <w:right w:val="none" w:sz="0" w:space="0" w:color="auto"/>
              </w:divBdr>
            </w:div>
            <w:div w:id="75367997">
              <w:marLeft w:val="0"/>
              <w:marRight w:val="0"/>
              <w:marTop w:val="0"/>
              <w:marBottom w:val="0"/>
              <w:divBdr>
                <w:top w:val="none" w:sz="0" w:space="0" w:color="auto"/>
                <w:left w:val="none" w:sz="0" w:space="0" w:color="auto"/>
                <w:bottom w:val="none" w:sz="0" w:space="0" w:color="auto"/>
                <w:right w:val="none" w:sz="0" w:space="0" w:color="auto"/>
              </w:divBdr>
            </w:div>
          </w:divsChild>
        </w:div>
        <w:div w:id="1114983539">
          <w:marLeft w:val="0"/>
          <w:marRight w:val="0"/>
          <w:marTop w:val="0"/>
          <w:marBottom w:val="0"/>
          <w:divBdr>
            <w:top w:val="none" w:sz="0" w:space="0" w:color="auto"/>
            <w:left w:val="none" w:sz="0" w:space="0" w:color="auto"/>
            <w:bottom w:val="none" w:sz="0" w:space="0" w:color="auto"/>
            <w:right w:val="none" w:sz="0" w:space="0" w:color="auto"/>
          </w:divBdr>
        </w:div>
        <w:div w:id="1384598435">
          <w:marLeft w:val="0"/>
          <w:marRight w:val="0"/>
          <w:marTop w:val="0"/>
          <w:marBottom w:val="0"/>
          <w:divBdr>
            <w:top w:val="none" w:sz="0" w:space="0" w:color="auto"/>
            <w:left w:val="none" w:sz="0" w:space="0" w:color="auto"/>
            <w:bottom w:val="none" w:sz="0" w:space="0" w:color="auto"/>
            <w:right w:val="none" w:sz="0" w:space="0" w:color="auto"/>
          </w:divBdr>
        </w:div>
        <w:div w:id="897595575">
          <w:marLeft w:val="0"/>
          <w:marRight w:val="0"/>
          <w:marTop w:val="0"/>
          <w:marBottom w:val="0"/>
          <w:divBdr>
            <w:top w:val="none" w:sz="0" w:space="0" w:color="auto"/>
            <w:left w:val="none" w:sz="0" w:space="0" w:color="auto"/>
            <w:bottom w:val="none" w:sz="0" w:space="0" w:color="auto"/>
            <w:right w:val="none" w:sz="0" w:space="0" w:color="auto"/>
          </w:divBdr>
        </w:div>
        <w:div w:id="1411463316">
          <w:marLeft w:val="0"/>
          <w:marRight w:val="0"/>
          <w:marTop w:val="0"/>
          <w:marBottom w:val="0"/>
          <w:divBdr>
            <w:top w:val="none" w:sz="0" w:space="0" w:color="auto"/>
            <w:left w:val="none" w:sz="0" w:space="0" w:color="auto"/>
            <w:bottom w:val="none" w:sz="0" w:space="0" w:color="auto"/>
            <w:right w:val="none" w:sz="0" w:space="0" w:color="auto"/>
          </w:divBdr>
        </w:div>
        <w:div w:id="611939441">
          <w:marLeft w:val="0"/>
          <w:marRight w:val="0"/>
          <w:marTop w:val="0"/>
          <w:marBottom w:val="0"/>
          <w:divBdr>
            <w:top w:val="none" w:sz="0" w:space="0" w:color="auto"/>
            <w:left w:val="none" w:sz="0" w:space="0" w:color="auto"/>
            <w:bottom w:val="none" w:sz="0" w:space="0" w:color="auto"/>
            <w:right w:val="none" w:sz="0" w:space="0" w:color="auto"/>
          </w:divBdr>
        </w:div>
        <w:div w:id="2070037366">
          <w:marLeft w:val="0"/>
          <w:marRight w:val="0"/>
          <w:marTop w:val="0"/>
          <w:marBottom w:val="0"/>
          <w:divBdr>
            <w:top w:val="none" w:sz="0" w:space="0" w:color="auto"/>
            <w:left w:val="none" w:sz="0" w:space="0" w:color="auto"/>
            <w:bottom w:val="none" w:sz="0" w:space="0" w:color="auto"/>
            <w:right w:val="none" w:sz="0" w:space="0" w:color="auto"/>
          </w:divBdr>
          <w:divsChild>
            <w:div w:id="845555623">
              <w:marLeft w:val="0"/>
              <w:marRight w:val="0"/>
              <w:marTop w:val="0"/>
              <w:marBottom w:val="0"/>
              <w:divBdr>
                <w:top w:val="none" w:sz="0" w:space="0" w:color="auto"/>
                <w:left w:val="none" w:sz="0" w:space="0" w:color="auto"/>
                <w:bottom w:val="none" w:sz="0" w:space="0" w:color="auto"/>
                <w:right w:val="none" w:sz="0" w:space="0" w:color="auto"/>
              </w:divBdr>
            </w:div>
            <w:div w:id="1443911953">
              <w:marLeft w:val="0"/>
              <w:marRight w:val="0"/>
              <w:marTop w:val="0"/>
              <w:marBottom w:val="0"/>
              <w:divBdr>
                <w:top w:val="none" w:sz="0" w:space="0" w:color="auto"/>
                <w:left w:val="none" w:sz="0" w:space="0" w:color="auto"/>
                <w:bottom w:val="none" w:sz="0" w:space="0" w:color="auto"/>
                <w:right w:val="none" w:sz="0" w:space="0" w:color="auto"/>
              </w:divBdr>
            </w:div>
          </w:divsChild>
        </w:div>
        <w:div w:id="540751720">
          <w:marLeft w:val="0"/>
          <w:marRight w:val="0"/>
          <w:marTop w:val="0"/>
          <w:marBottom w:val="0"/>
          <w:divBdr>
            <w:top w:val="none" w:sz="0" w:space="0" w:color="auto"/>
            <w:left w:val="none" w:sz="0" w:space="0" w:color="auto"/>
            <w:bottom w:val="none" w:sz="0" w:space="0" w:color="auto"/>
            <w:right w:val="none" w:sz="0" w:space="0" w:color="auto"/>
          </w:divBdr>
        </w:div>
        <w:div w:id="162860003">
          <w:marLeft w:val="0"/>
          <w:marRight w:val="0"/>
          <w:marTop w:val="0"/>
          <w:marBottom w:val="0"/>
          <w:divBdr>
            <w:top w:val="none" w:sz="0" w:space="0" w:color="auto"/>
            <w:left w:val="none" w:sz="0" w:space="0" w:color="auto"/>
            <w:bottom w:val="none" w:sz="0" w:space="0" w:color="auto"/>
            <w:right w:val="none" w:sz="0" w:space="0" w:color="auto"/>
          </w:divBdr>
          <w:divsChild>
            <w:div w:id="881332217">
              <w:marLeft w:val="0"/>
              <w:marRight w:val="0"/>
              <w:marTop w:val="0"/>
              <w:marBottom w:val="0"/>
              <w:divBdr>
                <w:top w:val="none" w:sz="0" w:space="0" w:color="auto"/>
                <w:left w:val="none" w:sz="0" w:space="0" w:color="auto"/>
                <w:bottom w:val="none" w:sz="0" w:space="0" w:color="auto"/>
                <w:right w:val="none" w:sz="0" w:space="0" w:color="auto"/>
              </w:divBdr>
            </w:div>
            <w:div w:id="1542748134">
              <w:marLeft w:val="0"/>
              <w:marRight w:val="0"/>
              <w:marTop w:val="0"/>
              <w:marBottom w:val="0"/>
              <w:divBdr>
                <w:top w:val="none" w:sz="0" w:space="0" w:color="auto"/>
                <w:left w:val="none" w:sz="0" w:space="0" w:color="auto"/>
                <w:bottom w:val="none" w:sz="0" w:space="0" w:color="auto"/>
                <w:right w:val="none" w:sz="0" w:space="0" w:color="auto"/>
              </w:divBdr>
            </w:div>
            <w:div w:id="1726683426">
              <w:marLeft w:val="0"/>
              <w:marRight w:val="0"/>
              <w:marTop w:val="0"/>
              <w:marBottom w:val="0"/>
              <w:divBdr>
                <w:top w:val="none" w:sz="0" w:space="0" w:color="auto"/>
                <w:left w:val="none" w:sz="0" w:space="0" w:color="auto"/>
                <w:bottom w:val="none" w:sz="0" w:space="0" w:color="auto"/>
                <w:right w:val="none" w:sz="0" w:space="0" w:color="auto"/>
              </w:divBdr>
            </w:div>
            <w:div w:id="804158844">
              <w:marLeft w:val="0"/>
              <w:marRight w:val="0"/>
              <w:marTop w:val="0"/>
              <w:marBottom w:val="0"/>
              <w:divBdr>
                <w:top w:val="none" w:sz="0" w:space="0" w:color="auto"/>
                <w:left w:val="none" w:sz="0" w:space="0" w:color="auto"/>
                <w:bottom w:val="none" w:sz="0" w:space="0" w:color="auto"/>
                <w:right w:val="none" w:sz="0" w:space="0" w:color="auto"/>
              </w:divBdr>
            </w:div>
            <w:div w:id="540169703">
              <w:marLeft w:val="0"/>
              <w:marRight w:val="0"/>
              <w:marTop w:val="0"/>
              <w:marBottom w:val="0"/>
              <w:divBdr>
                <w:top w:val="none" w:sz="0" w:space="0" w:color="auto"/>
                <w:left w:val="none" w:sz="0" w:space="0" w:color="auto"/>
                <w:bottom w:val="none" w:sz="0" w:space="0" w:color="auto"/>
                <w:right w:val="none" w:sz="0" w:space="0" w:color="auto"/>
              </w:divBdr>
            </w:div>
            <w:div w:id="316153673">
              <w:marLeft w:val="0"/>
              <w:marRight w:val="0"/>
              <w:marTop w:val="0"/>
              <w:marBottom w:val="0"/>
              <w:divBdr>
                <w:top w:val="none" w:sz="0" w:space="0" w:color="auto"/>
                <w:left w:val="none" w:sz="0" w:space="0" w:color="auto"/>
                <w:bottom w:val="none" w:sz="0" w:space="0" w:color="auto"/>
                <w:right w:val="none" w:sz="0" w:space="0" w:color="auto"/>
              </w:divBdr>
            </w:div>
            <w:div w:id="1127775413">
              <w:marLeft w:val="0"/>
              <w:marRight w:val="0"/>
              <w:marTop w:val="0"/>
              <w:marBottom w:val="0"/>
              <w:divBdr>
                <w:top w:val="none" w:sz="0" w:space="0" w:color="auto"/>
                <w:left w:val="none" w:sz="0" w:space="0" w:color="auto"/>
                <w:bottom w:val="none" w:sz="0" w:space="0" w:color="auto"/>
                <w:right w:val="none" w:sz="0" w:space="0" w:color="auto"/>
              </w:divBdr>
            </w:div>
            <w:div w:id="1513836960">
              <w:marLeft w:val="0"/>
              <w:marRight w:val="0"/>
              <w:marTop w:val="0"/>
              <w:marBottom w:val="0"/>
              <w:divBdr>
                <w:top w:val="none" w:sz="0" w:space="0" w:color="auto"/>
                <w:left w:val="none" w:sz="0" w:space="0" w:color="auto"/>
                <w:bottom w:val="none" w:sz="0" w:space="0" w:color="auto"/>
                <w:right w:val="none" w:sz="0" w:space="0" w:color="auto"/>
              </w:divBdr>
            </w:div>
            <w:div w:id="2076320144">
              <w:marLeft w:val="0"/>
              <w:marRight w:val="0"/>
              <w:marTop w:val="0"/>
              <w:marBottom w:val="0"/>
              <w:divBdr>
                <w:top w:val="none" w:sz="0" w:space="0" w:color="auto"/>
                <w:left w:val="none" w:sz="0" w:space="0" w:color="auto"/>
                <w:bottom w:val="none" w:sz="0" w:space="0" w:color="auto"/>
                <w:right w:val="none" w:sz="0" w:space="0" w:color="auto"/>
              </w:divBdr>
            </w:div>
            <w:div w:id="385371918">
              <w:marLeft w:val="0"/>
              <w:marRight w:val="0"/>
              <w:marTop w:val="0"/>
              <w:marBottom w:val="0"/>
              <w:divBdr>
                <w:top w:val="none" w:sz="0" w:space="0" w:color="auto"/>
                <w:left w:val="none" w:sz="0" w:space="0" w:color="auto"/>
                <w:bottom w:val="none" w:sz="0" w:space="0" w:color="auto"/>
                <w:right w:val="none" w:sz="0" w:space="0" w:color="auto"/>
              </w:divBdr>
            </w:div>
            <w:div w:id="1796827411">
              <w:marLeft w:val="0"/>
              <w:marRight w:val="0"/>
              <w:marTop w:val="0"/>
              <w:marBottom w:val="0"/>
              <w:divBdr>
                <w:top w:val="none" w:sz="0" w:space="0" w:color="auto"/>
                <w:left w:val="none" w:sz="0" w:space="0" w:color="auto"/>
                <w:bottom w:val="none" w:sz="0" w:space="0" w:color="auto"/>
                <w:right w:val="none" w:sz="0" w:space="0" w:color="auto"/>
              </w:divBdr>
            </w:div>
            <w:div w:id="931282995">
              <w:marLeft w:val="0"/>
              <w:marRight w:val="0"/>
              <w:marTop w:val="0"/>
              <w:marBottom w:val="0"/>
              <w:divBdr>
                <w:top w:val="none" w:sz="0" w:space="0" w:color="auto"/>
                <w:left w:val="none" w:sz="0" w:space="0" w:color="auto"/>
                <w:bottom w:val="none" w:sz="0" w:space="0" w:color="auto"/>
                <w:right w:val="none" w:sz="0" w:space="0" w:color="auto"/>
              </w:divBdr>
            </w:div>
            <w:div w:id="1990085694">
              <w:marLeft w:val="0"/>
              <w:marRight w:val="0"/>
              <w:marTop w:val="0"/>
              <w:marBottom w:val="0"/>
              <w:divBdr>
                <w:top w:val="none" w:sz="0" w:space="0" w:color="auto"/>
                <w:left w:val="none" w:sz="0" w:space="0" w:color="auto"/>
                <w:bottom w:val="none" w:sz="0" w:space="0" w:color="auto"/>
                <w:right w:val="none" w:sz="0" w:space="0" w:color="auto"/>
              </w:divBdr>
            </w:div>
            <w:div w:id="88046672">
              <w:marLeft w:val="0"/>
              <w:marRight w:val="0"/>
              <w:marTop w:val="0"/>
              <w:marBottom w:val="0"/>
              <w:divBdr>
                <w:top w:val="none" w:sz="0" w:space="0" w:color="auto"/>
                <w:left w:val="none" w:sz="0" w:space="0" w:color="auto"/>
                <w:bottom w:val="none" w:sz="0" w:space="0" w:color="auto"/>
                <w:right w:val="none" w:sz="0" w:space="0" w:color="auto"/>
              </w:divBdr>
            </w:div>
            <w:div w:id="776799398">
              <w:marLeft w:val="0"/>
              <w:marRight w:val="0"/>
              <w:marTop w:val="0"/>
              <w:marBottom w:val="0"/>
              <w:divBdr>
                <w:top w:val="none" w:sz="0" w:space="0" w:color="auto"/>
                <w:left w:val="none" w:sz="0" w:space="0" w:color="auto"/>
                <w:bottom w:val="none" w:sz="0" w:space="0" w:color="auto"/>
                <w:right w:val="none" w:sz="0" w:space="0" w:color="auto"/>
              </w:divBdr>
            </w:div>
            <w:div w:id="1607343549">
              <w:marLeft w:val="0"/>
              <w:marRight w:val="0"/>
              <w:marTop w:val="0"/>
              <w:marBottom w:val="0"/>
              <w:divBdr>
                <w:top w:val="none" w:sz="0" w:space="0" w:color="auto"/>
                <w:left w:val="none" w:sz="0" w:space="0" w:color="auto"/>
                <w:bottom w:val="none" w:sz="0" w:space="0" w:color="auto"/>
                <w:right w:val="none" w:sz="0" w:space="0" w:color="auto"/>
              </w:divBdr>
            </w:div>
            <w:div w:id="1796749747">
              <w:marLeft w:val="0"/>
              <w:marRight w:val="0"/>
              <w:marTop w:val="0"/>
              <w:marBottom w:val="0"/>
              <w:divBdr>
                <w:top w:val="none" w:sz="0" w:space="0" w:color="auto"/>
                <w:left w:val="none" w:sz="0" w:space="0" w:color="auto"/>
                <w:bottom w:val="none" w:sz="0" w:space="0" w:color="auto"/>
                <w:right w:val="none" w:sz="0" w:space="0" w:color="auto"/>
              </w:divBdr>
            </w:div>
            <w:div w:id="650595261">
              <w:marLeft w:val="0"/>
              <w:marRight w:val="0"/>
              <w:marTop w:val="0"/>
              <w:marBottom w:val="0"/>
              <w:divBdr>
                <w:top w:val="none" w:sz="0" w:space="0" w:color="auto"/>
                <w:left w:val="none" w:sz="0" w:space="0" w:color="auto"/>
                <w:bottom w:val="none" w:sz="0" w:space="0" w:color="auto"/>
                <w:right w:val="none" w:sz="0" w:space="0" w:color="auto"/>
              </w:divBdr>
            </w:div>
            <w:div w:id="819421653">
              <w:marLeft w:val="0"/>
              <w:marRight w:val="0"/>
              <w:marTop w:val="0"/>
              <w:marBottom w:val="0"/>
              <w:divBdr>
                <w:top w:val="none" w:sz="0" w:space="0" w:color="auto"/>
                <w:left w:val="none" w:sz="0" w:space="0" w:color="auto"/>
                <w:bottom w:val="none" w:sz="0" w:space="0" w:color="auto"/>
                <w:right w:val="none" w:sz="0" w:space="0" w:color="auto"/>
              </w:divBdr>
            </w:div>
            <w:div w:id="1360157813">
              <w:marLeft w:val="0"/>
              <w:marRight w:val="0"/>
              <w:marTop w:val="0"/>
              <w:marBottom w:val="0"/>
              <w:divBdr>
                <w:top w:val="none" w:sz="0" w:space="0" w:color="auto"/>
                <w:left w:val="none" w:sz="0" w:space="0" w:color="auto"/>
                <w:bottom w:val="none" w:sz="0" w:space="0" w:color="auto"/>
                <w:right w:val="none" w:sz="0" w:space="0" w:color="auto"/>
              </w:divBdr>
            </w:div>
            <w:div w:id="366180967">
              <w:marLeft w:val="0"/>
              <w:marRight w:val="0"/>
              <w:marTop w:val="0"/>
              <w:marBottom w:val="0"/>
              <w:divBdr>
                <w:top w:val="none" w:sz="0" w:space="0" w:color="auto"/>
                <w:left w:val="none" w:sz="0" w:space="0" w:color="auto"/>
                <w:bottom w:val="none" w:sz="0" w:space="0" w:color="auto"/>
                <w:right w:val="none" w:sz="0" w:space="0" w:color="auto"/>
              </w:divBdr>
            </w:div>
            <w:div w:id="1528324937">
              <w:marLeft w:val="0"/>
              <w:marRight w:val="0"/>
              <w:marTop w:val="0"/>
              <w:marBottom w:val="0"/>
              <w:divBdr>
                <w:top w:val="none" w:sz="0" w:space="0" w:color="auto"/>
                <w:left w:val="none" w:sz="0" w:space="0" w:color="auto"/>
                <w:bottom w:val="none" w:sz="0" w:space="0" w:color="auto"/>
                <w:right w:val="none" w:sz="0" w:space="0" w:color="auto"/>
              </w:divBdr>
            </w:div>
            <w:div w:id="333074376">
              <w:marLeft w:val="0"/>
              <w:marRight w:val="0"/>
              <w:marTop w:val="0"/>
              <w:marBottom w:val="0"/>
              <w:divBdr>
                <w:top w:val="none" w:sz="0" w:space="0" w:color="auto"/>
                <w:left w:val="none" w:sz="0" w:space="0" w:color="auto"/>
                <w:bottom w:val="none" w:sz="0" w:space="0" w:color="auto"/>
                <w:right w:val="none" w:sz="0" w:space="0" w:color="auto"/>
              </w:divBdr>
            </w:div>
            <w:div w:id="1270428761">
              <w:marLeft w:val="0"/>
              <w:marRight w:val="0"/>
              <w:marTop w:val="0"/>
              <w:marBottom w:val="0"/>
              <w:divBdr>
                <w:top w:val="none" w:sz="0" w:space="0" w:color="auto"/>
                <w:left w:val="none" w:sz="0" w:space="0" w:color="auto"/>
                <w:bottom w:val="none" w:sz="0" w:space="0" w:color="auto"/>
                <w:right w:val="none" w:sz="0" w:space="0" w:color="auto"/>
              </w:divBdr>
            </w:div>
            <w:div w:id="1156458347">
              <w:marLeft w:val="0"/>
              <w:marRight w:val="0"/>
              <w:marTop w:val="0"/>
              <w:marBottom w:val="0"/>
              <w:divBdr>
                <w:top w:val="none" w:sz="0" w:space="0" w:color="auto"/>
                <w:left w:val="none" w:sz="0" w:space="0" w:color="auto"/>
                <w:bottom w:val="none" w:sz="0" w:space="0" w:color="auto"/>
                <w:right w:val="none" w:sz="0" w:space="0" w:color="auto"/>
              </w:divBdr>
            </w:div>
            <w:div w:id="1204833413">
              <w:marLeft w:val="0"/>
              <w:marRight w:val="0"/>
              <w:marTop w:val="0"/>
              <w:marBottom w:val="0"/>
              <w:divBdr>
                <w:top w:val="none" w:sz="0" w:space="0" w:color="auto"/>
                <w:left w:val="none" w:sz="0" w:space="0" w:color="auto"/>
                <w:bottom w:val="none" w:sz="0" w:space="0" w:color="auto"/>
                <w:right w:val="none" w:sz="0" w:space="0" w:color="auto"/>
              </w:divBdr>
            </w:div>
            <w:div w:id="883716664">
              <w:marLeft w:val="0"/>
              <w:marRight w:val="0"/>
              <w:marTop w:val="0"/>
              <w:marBottom w:val="0"/>
              <w:divBdr>
                <w:top w:val="none" w:sz="0" w:space="0" w:color="auto"/>
                <w:left w:val="none" w:sz="0" w:space="0" w:color="auto"/>
                <w:bottom w:val="none" w:sz="0" w:space="0" w:color="auto"/>
                <w:right w:val="none" w:sz="0" w:space="0" w:color="auto"/>
              </w:divBdr>
            </w:div>
            <w:div w:id="1786146460">
              <w:marLeft w:val="0"/>
              <w:marRight w:val="0"/>
              <w:marTop w:val="0"/>
              <w:marBottom w:val="0"/>
              <w:divBdr>
                <w:top w:val="none" w:sz="0" w:space="0" w:color="auto"/>
                <w:left w:val="none" w:sz="0" w:space="0" w:color="auto"/>
                <w:bottom w:val="none" w:sz="0" w:space="0" w:color="auto"/>
                <w:right w:val="none" w:sz="0" w:space="0" w:color="auto"/>
              </w:divBdr>
            </w:div>
            <w:div w:id="69934141">
              <w:marLeft w:val="0"/>
              <w:marRight w:val="0"/>
              <w:marTop w:val="0"/>
              <w:marBottom w:val="0"/>
              <w:divBdr>
                <w:top w:val="none" w:sz="0" w:space="0" w:color="auto"/>
                <w:left w:val="none" w:sz="0" w:space="0" w:color="auto"/>
                <w:bottom w:val="none" w:sz="0" w:space="0" w:color="auto"/>
                <w:right w:val="none" w:sz="0" w:space="0" w:color="auto"/>
              </w:divBdr>
            </w:div>
          </w:divsChild>
        </w:div>
        <w:div w:id="1177117595">
          <w:marLeft w:val="0"/>
          <w:marRight w:val="0"/>
          <w:marTop w:val="0"/>
          <w:marBottom w:val="0"/>
          <w:divBdr>
            <w:top w:val="none" w:sz="0" w:space="0" w:color="auto"/>
            <w:left w:val="none" w:sz="0" w:space="0" w:color="auto"/>
            <w:bottom w:val="none" w:sz="0" w:space="0" w:color="auto"/>
            <w:right w:val="none" w:sz="0" w:space="0" w:color="auto"/>
          </w:divBdr>
          <w:divsChild>
            <w:div w:id="350422711">
              <w:marLeft w:val="0"/>
              <w:marRight w:val="0"/>
              <w:marTop w:val="0"/>
              <w:marBottom w:val="0"/>
              <w:divBdr>
                <w:top w:val="none" w:sz="0" w:space="0" w:color="auto"/>
                <w:left w:val="none" w:sz="0" w:space="0" w:color="auto"/>
                <w:bottom w:val="none" w:sz="0" w:space="0" w:color="auto"/>
                <w:right w:val="none" w:sz="0" w:space="0" w:color="auto"/>
              </w:divBdr>
            </w:div>
            <w:div w:id="323895090">
              <w:marLeft w:val="0"/>
              <w:marRight w:val="0"/>
              <w:marTop w:val="0"/>
              <w:marBottom w:val="0"/>
              <w:divBdr>
                <w:top w:val="none" w:sz="0" w:space="0" w:color="auto"/>
                <w:left w:val="none" w:sz="0" w:space="0" w:color="auto"/>
                <w:bottom w:val="none" w:sz="0" w:space="0" w:color="auto"/>
                <w:right w:val="none" w:sz="0" w:space="0" w:color="auto"/>
              </w:divBdr>
            </w:div>
            <w:div w:id="230963552">
              <w:marLeft w:val="0"/>
              <w:marRight w:val="0"/>
              <w:marTop w:val="0"/>
              <w:marBottom w:val="0"/>
              <w:divBdr>
                <w:top w:val="none" w:sz="0" w:space="0" w:color="auto"/>
                <w:left w:val="none" w:sz="0" w:space="0" w:color="auto"/>
                <w:bottom w:val="none" w:sz="0" w:space="0" w:color="auto"/>
                <w:right w:val="none" w:sz="0" w:space="0" w:color="auto"/>
              </w:divBdr>
            </w:div>
            <w:div w:id="1137838766">
              <w:marLeft w:val="0"/>
              <w:marRight w:val="0"/>
              <w:marTop w:val="0"/>
              <w:marBottom w:val="0"/>
              <w:divBdr>
                <w:top w:val="none" w:sz="0" w:space="0" w:color="auto"/>
                <w:left w:val="none" w:sz="0" w:space="0" w:color="auto"/>
                <w:bottom w:val="none" w:sz="0" w:space="0" w:color="auto"/>
                <w:right w:val="none" w:sz="0" w:space="0" w:color="auto"/>
              </w:divBdr>
            </w:div>
            <w:div w:id="1332416734">
              <w:marLeft w:val="0"/>
              <w:marRight w:val="0"/>
              <w:marTop w:val="0"/>
              <w:marBottom w:val="0"/>
              <w:divBdr>
                <w:top w:val="none" w:sz="0" w:space="0" w:color="auto"/>
                <w:left w:val="none" w:sz="0" w:space="0" w:color="auto"/>
                <w:bottom w:val="none" w:sz="0" w:space="0" w:color="auto"/>
                <w:right w:val="none" w:sz="0" w:space="0" w:color="auto"/>
              </w:divBdr>
            </w:div>
            <w:div w:id="363212636">
              <w:marLeft w:val="0"/>
              <w:marRight w:val="0"/>
              <w:marTop w:val="0"/>
              <w:marBottom w:val="0"/>
              <w:divBdr>
                <w:top w:val="none" w:sz="0" w:space="0" w:color="auto"/>
                <w:left w:val="none" w:sz="0" w:space="0" w:color="auto"/>
                <w:bottom w:val="none" w:sz="0" w:space="0" w:color="auto"/>
                <w:right w:val="none" w:sz="0" w:space="0" w:color="auto"/>
              </w:divBdr>
            </w:div>
            <w:div w:id="1792432274">
              <w:marLeft w:val="0"/>
              <w:marRight w:val="0"/>
              <w:marTop w:val="0"/>
              <w:marBottom w:val="0"/>
              <w:divBdr>
                <w:top w:val="none" w:sz="0" w:space="0" w:color="auto"/>
                <w:left w:val="none" w:sz="0" w:space="0" w:color="auto"/>
                <w:bottom w:val="none" w:sz="0" w:space="0" w:color="auto"/>
                <w:right w:val="none" w:sz="0" w:space="0" w:color="auto"/>
              </w:divBdr>
            </w:div>
            <w:div w:id="11341246">
              <w:marLeft w:val="0"/>
              <w:marRight w:val="0"/>
              <w:marTop w:val="0"/>
              <w:marBottom w:val="0"/>
              <w:divBdr>
                <w:top w:val="none" w:sz="0" w:space="0" w:color="auto"/>
                <w:left w:val="none" w:sz="0" w:space="0" w:color="auto"/>
                <w:bottom w:val="none" w:sz="0" w:space="0" w:color="auto"/>
                <w:right w:val="none" w:sz="0" w:space="0" w:color="auto"/>
              </w:divBdr>
            </w:div>
            <w:div w:id="1095518432">
              <w:marLeft w:val="0"/>
              <w:marRight w:val="0"/>
              <w:marTop w:val="0"/>
              <w:marBottom w:val="0"/>
              <w:divBdr>
                <w:top w:val="none" w:sz="0" w:space="0" w:color="auto"/>
                <w:left w:val="none" w:sz="0" w:space="0" w:color="auto"/>
                <w:bottom w:val="none" w:sz="0" w:space="0" w:color="auto"/>
                <w:right w:val="none" w:sz="0" w:space="0" w:color="auto"/>
              </w:divBdr>
            </w:div>
            <w:div w:id="1255164087">
              <w:marLeft w:val="0"/>
              <w:marRight w:val="0"/>
              <w:marTop w:val="0"/>
              <w:marBottom w:val="0"/>
              <w:divBdr>
                <w:top w:val="none" w:sz="0" w:space="0" w:color="auto"/>
                <w:left w:val="none" w:sz="0" w:space="0" w:color="auto"/>
                <w:bottom w:val="none" w:sz="0" w:space="0" w:color="auto"/>
                <w:right w:val="none" w:sz="0" w:space="0" w:color="auto"/>
              </w:divBdr>
            </w:div>
            <w:div w:id="1098602903">
              <w:marLeft w:val="0"/>
              <w:marRight w:val="0"/>
              <w:marTop w:val="0"/>
              <w:marBottom w:val="0"/>
              <w:divBdr>
                <w:top w:val="none" w:sz="0" w:space="0" w:color="auto"/>
                <w:left w:val="none" w:sz="0" w:space="0" w:color="auto"/>
                <w:bottom w:val="none" w:sz="0" w:space="0" w:color="auto"/>
                <w:right w:val="none" w:sz="0" w:space="0" w:color="auto"/>
              </w:divBdr>
            </w:div>
            <w:div w:id="123624251">
              <w:marLeft w:val="0"/>
              <w:marRight w:val="0"/>
              <w:marTop w:val="0"/>
              <w:marBottom w:val="0"/>
              <w:divBdr>
                <w:top w:val="none" w:sz="0" w:space="0" w:color="auto"/>
                <w:left w:val="none" w:sz="0" w:space="0" w:color="auto"/>
                <w:bottom w:val="none" w:sz="0" w:space="0" w:color="auto"/>
                <w:right w:val="none" w:sz="0" w:space="0" w:color="auto"/>
              </w:divBdr>
            </w:div>
            <w:div w:id="167982785">
              <w:marLeft w:val="0"/>
              <w:marRight w:val="0"/>
              <w:marTop w:val="0"/>
              <w:marBottom w:val="0"/>
              <w:divBdr>
                <w:top w:val="none" w:sz="0" w:space="0" w:color="auto"/>
                <w:left w:val="none" w:sz="0" w:space="0" w:color="auto"/>
                <w:bottom w:val="none" w:sz="0" w:space="0" w:color="auto"/>
                <w:right w:val="none" w:sz="0" w:space="0" w:color="auto"/>
              </w:divBdr>
            </w:div>
            <w:div w:id="843936255">
              <w:marLeft w:val="0"/>
              <w:marRight w:val="0"/>
              <w:marTop w:val="0"/>
              <w:marBottom w:val="0"/>
              <w:divBdr>
                <w:top w:val="none" w:sz="0" w:space="0" w:color="auto"/>
                <w:left w:val="none" w:sz="0" w:space="0" w:color="auto"/>
                <w:bottom w:val="none" w:sz="0" w:space="0" w:color="auto"/>
                <w:right w:val="none" w:sz="0" w:space="0" w:color="auto"/>
              </w:divBdr>
            </w:div>
            <w:div w:id="1680039661">
              <w:marLeft w:val="0"/>
              <w:marRight w:val="0"/>
              <w:marTop w:val="0"/>
              <w:marBottom w:val="0"/>
              <w:divBdr>
                <w:top w:val="none" w:sz="0" w:space="0" w:color="auto"/>
                <w:left w:val="none" w:sz="0" w:space="0" w:color="auto"/>
                <w:bottom w:val="none" w:sz="0" w:space="0" w:color="auto"/>
                <w:right w:val="none" w:sz="0" w:space="0" w:color="auto"/>
              </w:divBdr>
            </w:div>
            <w:div w:id="1168180168">
              <w:marLeft w:val="0"/>
              <w:marRight w:val="0"/>
              <w:marTop w:val="0"/>
              <w:marBottom w:val="0"/>
              <w:divBdr>
                <w:top w:val="none" w:sz="0" w:space="0" w:color="auto"/>
                <w:left w:val="none" w:sz="0" w:space="0" w:color="auto"/>
                <w:bottom w:val="none" w:sz="0" w:space="0" w:color="auto"/>
                <w:right w:val="none" w:sz="0" w:space="0" w:color="auto"/>
              </w:divBdr>
            </w:div>
            <w:div w:id="687563603">
              <w:marLeft w:val="0"/>
              <w:marRight w:val="0"/>
              <w:marTop w:val="0"/>
              <w:marBottom w:val="0"/>
              <w:divBdr>
                <w:top w:val="none" w:sz="0" w:space="0" w:color="auto"/>
                <w:left w:val="none" w:sz="0" w:space="0" w:color="auto"/>
                <w:bottom w:val="none" w:sz="0" w:space="0" w:color="auto"/>
                <w:right w:val="none" w:sz="0" w:space="0" w:color="auto"/>
              </w:divBdr>
            </w:div>
            <w:div w:id="2055078496">
              <w:marLeft w:val="0"/>
              <w:marRight w:val="0"/>
              <w:marTop w:val="0"/>
              <w:marBottom w:val="0"/>
              <w:divBdr>
                <w:top w:val="none" w:sz="0" w:space="0" w:color="auto"/>
                <w:left w:val="none" w:sz="0" w:space="0" w:color="auto"/>
                <w:bottom w:val="none" w:sz="0" w:space="0" w:color="auto"/>
                <w:right w:val="none" w:sz="0" w:space="0" w:color="auto"/>
              </w:divBdr>
            </w:div>
            <w:div w:id="316157085">
              <w:marLeft w:val="0"/>
              <w:marRight w:val="0"/>
              <w:marTop w:val="0"/>
              <w:marBottom w:val="0"/>
              <w:divBdr>
                <w:top w:val="none" w:sz="0" w:space="0" w:color="auto"/>
                <w:left w:val="none" w:sz="0" w:space="0" w:color="auto"/>
                <w:bottom w:val="none" w:sz="0" w:space="0" w:color="auto"/>
                <w:right w:val="none" w:sz="0" w:space="0" w:color="auto"/>
              </w:divBdr>
            </w:div>
            <w:div w:id="432433031">
              <w:marLeft w:val="0"/>
              <w:marRight w:val="0"/>
              <w:marTop w:val="0"/>
              <w:marBottom w:val="0"/>
              <w:divBdr>
                <w:top w:val="none" w:sz="0" w:space="0" w:color="auto"/>
                <w:left w:val="none" w:sz="0" w:space="0" w:color="auto"/>
                <w:bottom w:val="none" w:sz="0" w:space="0" w:color="auto"/>
                <w:right w:val="none" w:sz="0" w:space="0" w:color="auto"/>
              </w:divBdr>
            </w:div>
            <w:div w:id="1231844242">
              <w:marLeft w:val="0"/>
              <w:marRight w:val="0"/>
              <w:marTop w:val="0"/>
              <w:marBottom w:val="0"/>
              <w:divBdr>
                <w:top w:val="none" w:sz="0" w:space="0" w:color="auto"/>
                <w:left w:val="none" w:sz="0" w:space="0" w:color="auto"/>
                <w:bottom w:val="none" w:sz="0" w:space="0" w:color="auto"/>
                <w:right w:val="none" w:sz="0" w:space="0" w:color="auto"/>
              </w:divBdr>
            </w:div>
            <w:div w:id="1468743961">
              <w:marLeft w:val="0"/>
              <w:marRight w:val="0"/>
              <w:marTop w:val="0"/>
              <w:marBottom w:val="0"/>
              <w:divBdr>
                <w:top w:val="none" w:sz="0" w:space="0" w:color="auto"/>
                <w:left w:val="none" w:sz="0" w:space="0" w:color="auto"/>
                <w:bottom w:val="none" w:sz="0" w:space="0" w:color="auto"/>
                <w:right w:val="none" w:sz="0" w:space="0" w:color="auto"/>
              </w:divBdr>
            </w:div>
            <w:div w:id="1981106748">
              <w:marLeft w:val="0"/>
              <w:marRight w:val="0"/>
              <w:marTop w:val="0"/>
              <w:marBottom w:val="0"/>
              <w:divBdr>
                <w:top w:val="none" w:sz="0" w:space="0" w:color="auto"/>
                <w:left w:val="none" w:sz="0" w:space="0" w:color="auto"/>
                <w:bottom w:val="none" w:sz="0" w:space="0" w:color="auto"/>
                <w:right w:val="none" w:sz="0" w:space="0" w:color="auto"/>
              </w:divBdr>
            </w:div>
            <w:div w:id="281036065">
              <w:marLeft w:val="0"/>
              <w:marRight w:val="0"/>
              <w:marTop w:val="0"/>
              <w:marBottom w:val="0"/>
              <w:divBdr>
                <w:top w:val="none" w:sz="0" w:space="0" w:color="auto"/>
                <w:left w:val="none" w:sz="0" w:space="0" w:color="auto"/>
                <w:bottom w:val="none" w:sz="0" w:space="0" w:color="auto"/>
                <w:right w:val="none" w:sz="0" w:space="0" w:color="auto"/>
              </w:divBdr>
            </w:div>
            <w:div w:id="692192943">
              <w:marLeft w:val="0"/>
              <w:marRight w:val="0"/>
              <w:marTop w:val="0"/>
              <w:marBottom w:val="0"/>
              <w:divBdr>
                <w:top w:val="none" w:sz="0" w:space="0" w:color="auto"/>
                <w:left w:val="none" w:sz="0" w:space="0" w:color="auto"/>
                <w:bottom w:val="none" w:sz="0" w:space="0" w:color="auto"/>
                <w:right w:val="none" w:sz="0" w:space="0" w:color="auto"/>
              </w:divBdr>
            </w:div>
            <w:div w:id="40904197">
              <w:marLeft w:val="0"/>
              <w:marRight w:val="0"/>
              <w:marTop w:val="0"/>
              <w:marBottom w:val="0"/>
              <w:divBdr>
                <w:top w:val="none" w:sz="0" w:space="0" w:color="auto"/>
                <w:left w:val="none" w:sz="0" w:space="0" w:color="auto"/>
                <w:bottom w:val="none" w:sz="0" w:space="0" w:color="auto"/>
                <w:right w:val="none" w:sz="0" w:space="0" w:color="auto"/>
              </w:divBdr>
            </w:div>
            <w:div w:id="581380125">
              <w:marLeft w:val="0"/>
              <w:marRight w:val="0"/>
              <w:marTop w:val="0"/>
              <w:marBottom w:val="0"/>
              <w:divBdr>
                <w:top w:val="none" w:sz="0" w:space="0" w:color="auto"/>
                <w:left w:val="none" w:sz="0" w:space="0" w:color="auto"/>
                <w:bottom w:val="none" w:sz="0" w:space="0" w:color="auto"/>
                <w:right w:val="none" w:sz="0" w:space="0" w:color="auto"/>
              </w:divBdr>
            </w:div>
            <w:div w:id="95760650">
              <w:marLeft w:val="0"/>
              <w:marRight w:val="0"/>
              <w:marTop w:val="0"/>
              <w:marBottom w:val="0"/>
              <w:divBdr>
                <w:top w:val="none" w:sz="0" w:space="0" w:color="auto"/>
                <w:left w:val="none" w:sz="0" w:space="0" w:color="auto"/>
                <w:bottom w:val="none" w:sz="0" w:space="0" w:color="auto"/>
                <w:right w:val="none" w:sz="0" w:space="0" w:color="auto"/>
              </w:divBdr>
            </w:div>
            <w:div w:id="1905990424">
              <w:marLeft w:val="0"/>
              <w:marRight w:val="0"/>
              <w:marTop w:val="0"/>
              <w:marBottom w:val="0"/>
              <w:divBdr>
                <w:top w:val="none" w:sz="0" w:space="0" w:color="auto"/>
                <w:left w:val="none" w:sz="0" w:space="0" w:color="auto"/>
                <w:bottom w:val="none" w:sz="0" w:space="0" w:color="auto"/>
                <w:right w:val="none" w:sz="0" w:space="0" w:color="auto"/>
              </w:divBdr>
            </w:div>
          </w:divsChild>
        </w:div>
        <w:div w:id="1596740486">
          <w:marLeft w:val="0"/>
          <w:marRight w:val="0"/>
          <w:marTop w:val="0"/>
          <w:marBottom w:val="0"/>
          <w:divBdr>
            <w:top w:val="none" w:sz="0" w:space="0" w:color="auto"/>
            <w:left w:val="none" w:sz="0" w:space="0" w:color="auto"/>
            <w:bottom w:val="none" w:sz="0" w:space="0" w:color="auto"/>
            <w:right w:val="none" w:sz="0" w:space="0" w:color="auto"/>
          </w:divBdr>
        </w:div>
        <w:div w:id="1788230464">
          <w:marLeft w:val="0"/>
          <w:marRight w:val="0"/>
          <w:marTop w:val="0"/>
          <w:marBottom w:val="0"/>
          <w:divBdr>
            <w:top w:val="none" w:sz="0" w:space="0" w:color="auto"/>
            <w:left w:val="none" w:sz="0" w:space="0" w:color="auto"/>
            <w:bottom w:val="none" w:sz="0" w:space="0" w:color="auto"/>
            <w:right w:val="none" w:sz="0" w:space="0" w:color="auto"/>
          </w:divBdr>
        </w:div>
        <w:div w:id="1399668824">
          <w:marLeft w:val="0"/>
          <w:marRight w:val="0"/>
          <w:marTop w:val="0"/>
          <w:marBottom w:val="0"/>
          <w:divBdr>
            <w:top w:val="none" w:sz="0" w:space="0" w:color="auto"/>
            <w:left w:val="none" w:sz="0" w:space="0" w:color="auto"/>
            <w:bottom w:val="none" w:sz="0" w:space="0" w:color="auto"/>
            <w:right w:val="none" w:sz="0" w:space="0" w:color="auto"/>
          </w:divBdr>
          <w:divsChild>
            <w:div w:id="653410692">
              <w:marLeft w:val="0"/>
              <w:marRight w:val="0"/>
              <w:marTop w:val="0"/>
              <w:marBottom w:val="0"/>
              <w:divBdr>
                <w:top w:val="none" w:sz="0" w:space="0" w:color="auto"/>
                <w:left w:val="none" w:sz="0" w:space="0" w:color="auto"/>
                <w:bottom w:val="none" w:sz="0" w:space="0" w:color="auto"/>
                <w:right w:val="none" w:sz="0" w:space="0" w:color="auto"/>
              </w:divBdr>
            </w:div>
            <w:div w:id="1986624386">
              <w:marLeft w:val="0"/>
              <w:marRight w:val="0"/>
              <w:marTop w:val="0"/>
              <w:marBottom w:val="0"/>
              <w:divBdr>
                <w:top w:val="none" w:sz="0" w:space="0" w:color="auto"/>
                <w:left w:val="none" w:sz="0" w:space="0" w:color="auto"/>
                <w:bottom w:val="none" w:sz="0" w:space="0" w:color="auto"/>
                <w:right w:val="none" w:sz="0" w:space="0" w:color="auto"/>
              </w:divBdr>
            </w:div>
          </w:divsChild>
        </w:div>
        <w:div w:id="9337888">
          <w:marLeft w:val="0"/>
          <w:marRight w:val="0"/>
          <w:marTop w:val="0"/>
          <w:marBottom w:val="0"/>
          <w:divBdr>
            <w:top w:val="none" w:sz="0" w:space="0" w:color="auto"/>
            <w:left w:val="none" w:sz="0" w:space="0" w:color="auto"/>
            <w:bottom w:val="none" w:sz="0" w:space="0" w:color="auto"/>
            <w:right w:val="none" w:sz="0" w:space="0" w:color="auto"/>
          </w:divBdr>
        </w:div>
        <w:div w:id="817846818">
          <w:marLeft w:val="0"/>
          <w:marRight w:val="0"/>
          <w:marTop w:val="0"/>
          <w:marBottom w:val="0"/>
          <w:divBdr>
            <w:top w:val="none" w:sz="0" w:space="0" w:color="auto"/>
            <w:left w:val="none" w:sz="0" w:space="0" w:color="auto"/>
            <w:bottom w:val="none" w:sz="0" w:space="0" w:color="auto"/>
            <w:right w:val="none" w:sz="0" w:space="0" w:color="auto"/>
          </w:divBdr>
          <w:divsChild>
            <w:div w:id="1944874324">
              <w:marLeft w:val="0"/>
              <w:marRight w:val="0"/>
              <w:marTop w:val="0"/>
              <w:marBottom w:val="0"/>
              <w:divBdr>
                <w:top w:val="none" w:sz="0" w:space="0" w:color="auto"/>
                <w:left w:val="none" w:sz="0" w:space="0" w:color="auto"/>
                <w:bottom w:val="none" w:sz="0" w:space="0" w:color="auto"/>
                <w:right w:val="none" w:sz="0" w:space="0" w:color="auto"/>
              </w:divBdr>
            </w:div>
            <w:div w:id="1502887123">
              <w:marLeft w:val="0"/>
              <w:marRight w:val="0"/>
              <w:marTop w:val="0"/>
              <w:marBottom w:val="0"/>
              <w:divBdr>
                <w:top w:val="none" w:sz="0" w:space="0" w:color="auto"/>
                <w:left w:val="none" w:sz="0" w:space="0" w:color="auto"/>
                <w:bottom w:val="none" w:sz="0" w:space="0" w:color="auto"/>
                <w:right w:val="none" w:sz="0" w:space="0" w:color="auto"/>
              </w:divBdr>
            </w:div>
            <w:div w:id="75136120">
              <w:marLeft w:val="0"/>
              <w:marRight w:val="0"/>
              <w:marTop w:val="0"/>
              <w:marBottom w:val="0"/>
              <w:divBdr>
                <w:top w:val="none" w:sz="0" w:space="0" w:color="auto"/>
                <w:left w:val="none" w:sz="0" w:space="0" w:color="auto"/>
                <w:bottom w:val="none" w:sz="0" w:space="0" w:color="auto"/>
                <w:right w:val="none" w:sz="0" w:space="0" w:color="auto"/>
              </w:divBdr>
            </w:div>
            <w:div w:id="1083995332">
              <w:marLeft w:val="0"/>
              <w:marRight w:val="0"/>
              <w:marTop w:val="0"/>
              <w:marBottom w:val="0"/>
              <w:divBdr>
                <w:top w:val="none" w:sz="0" w:space="0" w:color="auto"/>
                <w:left w:val="none" w:sz="0" w:space="0" w:color="auto"/>
                <w:bottom w:val="none" w:sz="0" w:space="0" w:color="auto"/>
                <w:right w:val="none" w:sz="0" w:space="0" w:color="auto"/>
              </w:divBdr>
            </w:div>
            <w:div w:id="869218273">
              <w:marLeft w:val="0"/>
              <w:marRight w:val="0"/>
              <w:marTop w:val="0"/>
              <w:marBottom w:val="0"/>
              <w:divBdr>
                <w:top w:val="none" w:sz="0" w:space="0" w:color="auto"/>
                <w:left w:val="none" w:sz="0" w:space="0" w:color="auto"/>
                <w:bottom w:val="none" w:sz="0" w:space="0" w:color="auto"/>
                <w:right w:val="none" w:sz="0" w:space="0" w:color="auto"/>
              </w:divBdr>
            </w:div>
            <w:div w:id="1271666664">
              <w:marLeft w:val="0"/>
              <w:marRight w:val="0"/>
              <w:marTop w:val="0"/>
              <w:marBottom w:val="0"/>
              <w:divBdr>
                <w:top w:val="none" w:sz="0" w:space="0" w:color="auto"/>
                <w:left w:val="none" w:sz="0" w:space="0" w:color="auto"/>
                <w:bottom w:val="none" w:sz="0" w:space="0" w:color="auto"/>
                <w:right w:val="none" w:sz="0" w:space="0" w:color="auto"/>
              </w:divBdr>
            </w:div>
            <w:div w:id="674456734">
              <w:marLeft w:val="0"/>
              <w:marRight w:val="0"/>
              <w:marTop w:val="0"/>
              <w:marBottom w:val="0"/>
              <w:divBdr>
                <w:top w:val="none" w:sz="0" w:space="0" w:color="auto"/>
                <w:left w:val="none" w:sz="0" w:space="0" w:color="auto"/>
                <w:bottom w:val="none" w:sz="0" w:space="0" w:color="auto"/>
                <w:right w:val="none" w:sz="0" w:space="0" w:color="auto"/>
              </w:divBdr>
            </w:div>
            <w:div w:id="960958785">
              <w:marLeft w:val="0"/>
              <w:marRight w:val="0"/>
              <w:marTop w:val="0"/>
              <w:marBottom w:val="0"/>
              <w:divBdr>
                <w:top w:val="none" w:sz="0" w:space="0" w:color="auto"/>
                <w:left w:val="none" w:sz="0" w:space="0" w:color="auto"/>
                <w:bottom w:val="none" w:sz="0" w:space="0" w:color="auto"/>
                <w:right w:val="none" w:sz="0" w:space="0" w:color="auto"/>
              </w:divBdr>
            </w:div>
            <w:div w:id="1965234091">
              <w:marLeft w:val="0"/>
              <w:marRight w:val="0"/>
              <w:marTop w:val="0"/>
              <w:marBottom w:val="0"/>
              <w:divBdr>
                <w:top w:val="none" w:sz="0" w:space="0" w:color="auto"/>
                <w:left w:val="none" w:sz="0" w:space="0" w:color="auto"/>
                <w:bottom w:val="none" w:sz="0" w:space="0" w:color="auto"/>
                <w:right w:val="none" w:sz="0" w:space="0" w:color="auto"/>
              </w:divBdr>
            </w:div>
            <w:div w:id="7758033">
              <w:marLeft w:val="0"/>
              <w:marRight w:val="0"/>
              <w:marTop w:val="0"/>
              <w:marBottom w:val="0"/>
              <w:divBdr>
                <w:top w:val="none" w:sz="0" w:space="0" w:color="auto"/>
                <w:left w:val="none" w:sz="0" w:space="0" w:color="auto"/>
                <w:bottom w:val="none" w:sz="0" w:space="0" w:color="auto"/>
                <w:right w:val="none" w:sz="0" w:space="0" w:color="auto"/>
              </w:divBdr>
            </w:div>
            <w:div w:id="1397387931">
              <w:marLeft w:val="0"/>
              <w:marRight w:val="0"/>
              <w:marTop w:val="0"/>
              <w:marBottom w:val="0"/>
              <w:divBdr>
                <w:top w:val="none" w:sz="0" w:space="0" w:color="auto"/>
                <w:left w:val="none" w:sz="0" w:space="0" w:color="auto"/>
                <w:bottom w:val="none" w:sz="0" w:space="0" w:color="auto"/>
                <w:right w:val="none" w:sz="0" w:space="0" w:color="auto"/>
              </w:divBdr>
            </w:div>
            <w:div w:id="1413161945">
              <w:marLeft w:val="0"/>
              <w:marRight w:val="0"/>
              <w:marTop w:val="0"/>
              <w:marBottom w:val="0"/>
              <w:divBdr>
                <w:top w:val="none" w:sz="0" w:space="0" w:color="auto"/>
                <w:left w:val="none" w:sz="0" w:space="0" w:color="auto"/>
                <w:bottom w:val="none" w:sz="0" w:space="0" w:color="auto"/>
                <w:right w:val="none" w:sz="0" w:space="0" w:color="auto"/>
              </w:divBdr>
            </w:div>
            <w:div w:id="1427964661">
              <w:marLeft w:val="0"/>
              <w:marRight w:val="0"/>
              <w:marTop w:val="0"/>
              <w:marBottom w:val="0"/>
              <w:divBdr>
                <w:top w:val="none" w:sz="0" w:space="0" w:color="auto"/>
                <w:left w:val="none" w:sz="0" w:space="0" w:color="auto"/>
                <w:bottom w:val="none" w:sz="0" w:space="0" w:color="auto"/>
                <w:right w:val="none" w:sz="0" w:space="0" w:color="auto"/>
              </w:divBdr>
            </w:div>
            <w:div w:id="2045593956">
              <w:marLeft w:val="0"/>
              <w:marRight w:val="0"/>
              <w:marTop w:val="0"/>
              <w:marBottom w:val="0"/>
              <w:divBdr>
                <w:top w:val="none" w:sz="0" w:space="0" w:color="auto"/>
                <w:left w:val="none" w:sz="0" w:space="0" w:color="auto"/>
                <w:bottom w:val="none" w:sz="0" w:space="0" w:color="auto"/>
                <w:right w:val="none" w:sz="0" w:space="0" w:color="auto"/>
              </w:divBdr>
            </w:div>
            <w:div w:id="757169745">
              <w:marLeft w:val="0"/>
              <w:marRight w:val="0"/>
              <w:marTop w:val="0"/>
              <w:marBottom w:val="0"/>
              <w:divBdr>
                <w:top w:val="none" w:sz="0" w:space="0" w:color="auto"/>
                <w:left w:val="none" w:sz="0" w:space="0" w:color="auto"/>
                <w:bottom w:val="none" w:sz="0" w:space="0" w:color="auto"/>
                <w:right w:val="none" w:sz="0" w:space="0" w:color="auto"/>
              </w:divBdr>
            </w:div>
            <w:div w:id="527262268">
              <w:marLeft w:val="0"/>
              <w:marRight w:val="0"/>
              <w:marTop w:val="0"/>
              <w:marBottom w:val="0"/>
              <w:divBdr>
                <w:top w:val="none" w:sz="0" w:space="0" w:color="auto"/>
                <w:left w:val="none" w:sz="0" w:space="0" w:color="auto"/>
                <w:bottom w:val="none" w:sz="0" w:space="0" w:color="auto"/>
                <w:right w:val="none" w:sz="0" w:space="0" w:color="auto"/>
              </w:divBdr>
            </w:div>
            <w:div w:id="772943380">
              <w:marLeft w:val="0"/>
              <w:marRight w:val="0"/>
              <w:marTop w:val="0"/>
              <w:marBottom w:val="0"/>
              <w:divBdr>
                <w:top w:val="none" w:sz="0" w:space="0" w:color="auto"/>
                <w:left w:val="none" w:sz="0" w:space="0" w:color="auto"/>
                <w:bottom w:val="none" w:sz="0" w:space="0" w:color="auto"/>
                <w:right w:val="none" w:sz="0" w:space="0" w:color="auto"/>
              </w:divBdr>
            </w:div>
            <w:div w:id="1166357792">
              <w:marLeft w:val="0"/>
              <w:marRight w:val="0"/>
              <w:marTop w:val="0"/>
              <w:marBottom w:val="0"/>
              <w:divBdr>
                <w:top w:val="none" w:sz="0" w:space="0" w:color="auto"/>
                <w:left w:val="none" w:sz="0" w:space="0" w:color="auto"/>
                <w:bottom w:val="none" w:sz="0" w:space="0" w:color="auto"/>
                <w:right w:val="none" w:sz="0" w:space="0" w:color="auto"/>
              </w:divBdr>
            </w:div>
            <w:div w:id="623849556">
              <w:marLeft w:val="0"/>
              <w:marRight w:val="0"/>
              <w:marTop w:val="0"/>
              <w:marBottom w:val="0"/>
              <w:divBdr>
                <w:top w:val="none" w:sz="0" w:space="0" w:color="auto"/>
                <w:left w:val="none" w:sz="0" w:space="0" w:color="auto"/>
                <w:bottom w:val="none" w:sz="0" w:space="0" w:color="auto"/>
                <w:right w:val="none" w:sz="0" w:space="0" w:color="auto"/>
              </w:divBdr>
            </w:div>
            <w:div w:id="749081558">
              <w:marLeft w:val="0"/>
              <w:marRight w:val="0"/>
              <w:marTop w:val="0"/>
              <w:marBottom w:val="0"/>
              <w:divBdr>
                <w:top w:val="none" w:sz="0" w:space="0" w:color="auto"/>
                <w:left w:val="none" w:sz="0" w:space="0" w:color="auto"/>
                <w:bottom w:val="none" w:sz="0" w:space="0" w:color="auto"/>
                <w:right w:val="none" w:sz="0" w:space="0" w:color="auto"/>
              </w:divBdr>
            </w:div>
            <w:div w:id="369230784">
              <w:marLeft w:val="0"/>
              <w:marRight w:val="0"/>
              <w:marTop w:val="0"/>
              <w:marBottom w:val="0"/>
              <w:divBdr>
                <w:top w:val="none" w:sz="0" w:space="0" w:color="auto"/>
                <w:left w:val="none" w:sz="0" w:space="0" w:color="auto"/>
                <w:bottom w:val="none" w:sz="0" w:space="0" w:color="auto"/>
                <w:right w:val="none" w:sz="0" w:space="0" w:color="auto"/>
              </w:divBdr>
            </w:div>
            <w:div w:id="1848984770">
              <w:marLeft w:val="0"/>
              <w:marRight w:val="0"/>
              <w:marTop w:val="0"/>
              <w:marBottom w:val="0"/>
              <w:divBdr>
                <w:top w:val="none" w:sz="0" w:space="0" w:color="auto"/>
                <w:left w:val="none" w:sz="0" w:space="0" w:color="auto"/>
                <w:bottom w:val="none" w:sz="0" w:space="0" w:color="auto"/>
                <w:right w:val="none" w:sz="0" w:space="0" w:color="auto"/>
              </w:divBdr>
            </w:div>
            <w:div w:id="1341851848">
              <w:marLeft w:val="0"/>
              <w:marRight w:val="0"/>
              <w:marTop w:val="0"/>
              <w:marBottom w:val="0"/>
              <w:divBdr>
                <w:top w:val="none" w:sz="0" w:space="0" w:color="auto"/>
                <w:left w:val="none" w:sz="0" w:space="0" w:color="auto"/>
                <w:bottom w:val="none" w:sz="0" w:space="0" w:color="auto"/>
                <w:right w:val="none" w:sz="0" w:space="0" w:color="auto"/>
              </w:divBdr>
            </w:div>
            <w:div w:id="2046131275">
              <w:marLeft w:val="0"/>
              <w:marRight w:val="0"/>
              <w:marTop w:val="0"/>
              <w:marBottom w:val="0"/>
              <w:divBdr>
                <w:top w:val="none" w:sz="0" w:space="0" w:color="auto"/>
                <w:left w:val="none" w:sz="0" w:space="0" w:color="auto"/>
                <w:bottom w:val="none" w:sz="0" w:space="0" w:color="auto"/>
                <w:right w:val="none" w:sz="0" w:space="0" w:color="auto"/>
              </w:divBdr>
            </w:div>
            <w:div w:id="2141802847">
              <w:marLeft w:val="0"/>
              <w:marRight w:val="0"/>
              <w:marTop w:val="0"/>
              <w:marBottom w:val="0"/>
              <w:divBdr>
                <w:top w:val="none" w:sz="0" w:space="0" w:color="auto"/>
                <w:left w:val="none" w:sz="0" w:space="0" w:color="auto"/>
                <w:bottom w:val="none" w:sz="0" w:space="0" w:color="auto"/>
                <w:right w:val="none" w:sz="0" w:space="0" w:color="auto"/>
              </w:divBdr>
            </w:div>
            <w:div w:id="1240287466">
              <w:marLeft w:val="0"/>
              <w:marRight w:val="0"/>
              <w:marTop w:val="0"/>
              <w:marBottom w:val="0"/>
              <w:divBdr>
                <w:top w:val="none" w:sz="0" w:space="0" w:color="auto"/>
                <w:left w:val="none" w:sz="0" w:space="0" w:color="auto"/>
                <w:bottom w:val="none" w:sz="0" w:space="0" w:color="auto"/>
                <w:right w:val="none" w:sz="0" w:space="0" w:color="auto"/>
              </w:divBdr>
            </w:div>
            <w:div w:id="1517841013">
              <w:marLeft w:val="0"/>
              <w:marRight w:val="0"/>
              <w:marTop w:val="0"/>
              <w:marBottom w:val="0"/>
              <w:divBdr>
                <w:top w:val="none" w:sz="0" w:space="0" w:color="auto"/>
                <w:left w:val="none" w:sz="0" w:space="0" w:color="auto"/>
                <w:bottom w:val="none" w:sz="0" w:space="0" w:color="auto"/>
                <w:right w:val="none" w:sz="0" w:space="0" w:color="auto"/>
              </w:divBdr>
            </w:div>
            <w:div w:id="941033832">
              <w:marLeft w:val="0"/>
              <w:marRight w:val="0"/>
              <w:marTop w:val="0"/>
              <w:marBottom w:val="0"/>
              <w:divBdr>
                <w:top w:val="none" w:sz="0" w:space="0" w:color="auto"/>
                <w:left w:val="none" w:sz="0" w:space="0" w:color="auto"/>
                <w:bottom w:val="none" w:sz="0" w:space="0" w:color="auto"/>
                <w:right w:val="none" w:sz="0" w:space="0" w:color="auto"/>
              </w:divBdr>
            </w:div>
            <w:div w:id="1748652190">
              <w:marLeft w:val="0"/>
              <w:marRight w:val="0"/>
              <w:marTop w:val="0"/>
              <w:marBottom w:val="0"/>
              <w:divBdr>
                <w:top w:val="none" w:sz="0" w:space="0" w:color="auto"/>
                <w:left w:val="none" w:sz="0" w:space="0" w:color="auto"/>
                <w:bottom w:val="none" w:sz="0" w:space="0" w:color="auto"/>
                <w:right w:val="none" w:sz="0" w:space="0" w:color="auto"/>
              </w:divBdr>
            </w:div>
            <w:div w:id="1344092229">
              <w:marLeft w:val="0"/>
              <w:marRight w:val="0"/>
              <w:marTop w:val="0"/>
              <w:marBottom w:val="0"/>
              <w:divBdr>
                <w:top w:val="none" w:sz="0" w:space="0" w:color="auto"/>
                <w:left w:val="none" w:sz="0" w:space="0" w:color="auto"/>
                <w:bottom w:val="none" w:sz="0" w:space="0" w:color="auto"/>
                <w:right w:val="none" w:sz="0" w:space="0" w:color="auto"/>
              </w:divBdr>
            </w:div>
            <w:div w:id="932393842">
              <w:marLeft w:val="0"/>
              <w:marRight w:val="0"/>
              <w:marTop w:val="0"/>
              <w:marBottom w:val="0"/>
              <w:divBdr>
                <w:top w:val="none" w:sz="0" w:space="0" w:color="auto"/>
                <w:left w:val="none" w:sz="0" w:space="0" w:color="auto"/>
                <w:bottom w:val="none" w:sz="0" w:space="0" w:color="auto"/>
                <w:right w:val="none" w:sz="0" w:space="0" w:color="auto"/>
              </w:divBdr>
            </w:div>
            <w:div w:id="720178974">
              <w:marLeft w:val="0"/>
              <w:marRight w:val="0"/>
              <w:marTop w:val="0"/>
              <w:marBottom w:val="0"/>
              <w:divBdr>
                <w:top w:val="none" w:sz="0" w:space="0" w:color="auto"/>
                <w:left w:val="none" w:sz="0" w:space="0" w:color="auto"/>
                <w:bottom w:val="none" w:sz="0" w:space="0" w:color="auto"/>
                <w:right w:val="none" w:sz="0" w:space="0" w:color="auto"/>
              </w:divBdr>
            </w:div>
            <w:div w:id="2036299514">
              <w:marLeft w:val="0"/>
              <w:marRight w:val="0"/>
              <w:marTop w:val="0"/>
              <w:marBottom w:val="0"/>
              <w:divBdr>
                <w:top w:val="none" w:sz="0" w:space="0" w:color="auto"/>
                <w:left w:val="none" w:sz="0" w:space="0" w:color="auto"/>
                <w:bottom w:val="none" w:sz="0" w:space="0" w:color="auto"/>
                <w:right w:val="none" w:sz="0" w:space="0" w:color="auto"/>
              </w:divBdr>
            </w:div>
            <w:div w:id="143279402">
              <w:marLeft w:val="0"/>
              <w:marRight w:val="0"/>
              <w:marTop w:val="0"/>
              <w:marBottom w:val="0"/>
              <w:divBdr>
                <w:top w:val="none" w:sz="0" w:space="0" w:color="auto"/>
                <w:left w:val="none" w:sz="0" w:space="0" w:color="auto"/>
                <w:bottom w:val="none" w:sz="0" w:space="0" w:color="auto"/>
                <w:right w:val="none" w:sz="0" w:space="0" w:color="auto"/>
              </w:divBdr>
            </w:div>
            <w:div w:id="2036228560">
              <w:marLeft w:val="0"/>
              <w:marRight w:val="0"/>
              <w:marTop w:val="0"/>
              <w:marBottom w:val="0"/>
              <w:divBdr>
                <w:top w:val="none" w:sz="0" w:space="0" w:color="auto"/>
                <w:left w:val="none" w:sz="0" w:space="0" w:color="auto"/>
                <w:bottom w:val="none" w:sz="0" w:space="0" w:color="auto"/>
                <w:right w:val="none" w:sz="0" w:space="0" w:color="auto"/>
              </w:divBdr>
            </w:div>
            <w:div w:id="354233844">
              <w:marLeft w:val="0"/>
              <w:marRight w:val="0"/>
              <w:marTop w:val="0"/>
              <w:marBottom w:val="0"/>
              <w:divBdr>
                <w:top w:val="none" w:sz="0" w:space="0" w:color="auto"/>
                <w:left w:val="none" w:sz="0" w:space="0" w:color="auto"/>
                <w:bottom w:val="none" w:sz="0" w:space="0" w:color="auto"/>
                <w:right w:val="none" w:sz="0" w:space="0" w:color="auto"/>
              </w:divBdr>
            </w:div>
            <w:div w:id="2073312322">
              <w:marLeft w:val="0"/>
              <w:marRight w:val="0"/>
              <w:marTop w:val="0"/>
              <w:marBottom w:val="0"/>
              <w:divBdr>
                <w:top w:val="none" w:sz="0" w:space="0" w:color="auto"/>
                <w:left w:val="none" w:sz="0" w:space="0" w:color="auto"/>
                <w:bottom w:val="none" w:sz="0" w:space="0" w:color="auto"/>
                <w:right w:val="none" w:sz="0" w:space="0" w:color="auto"/>
              </w:divBdr>
            </w:div>
            <w:div w:id="1117601957">
              <w:marLeft w:val="0"/>
              <w:marRight w:val="0"/>
              <w:marTop w:val="0"/>
              <w:marBottom w:val="0"/>
              <w:divBdr>
                <w:top w:val="none" w:sz="0" w:space="0" w:color="auto"/>
                <w:left w:val="none" w:sz="0" w:space="0" w:color="auto"/>
                <w:bottom w:val="none" w:sz="0" w:space="0" w:color="auto"/>
                <w:right w:val="none" w:sz="0" w:space="0" w:color="auto"/>
              </w:divBdr>
            </w:div>
            <w:div w:id="198982292">
              <w:marLeft w:val="0"/>
              <w:marRight w:val="0"/>
              <w:marTop w:val="0"/>
              <w:marBottom w:val="0"/>
              <w:divBdr>
                <w:top w:val="none" w:sz="0" w:space="0" w:color="auto"/>
                <w:left w:val="none" w:sz="0" w:space="0" w:color="auto"/>
                <w:bottom w:val="none" w:sz="0" w:space="0" w:color="auto"/>
                <w:right w:val="none" w:sz="0" w:space="0" w:color="auto"/>
              </w:divBdr>
            </w:div>
            <w:div w:id="1467626679">
              <w:marLeft w:val="0"/>
              <w:marRight w:val="0"/>
              <w:marTop w:val="0"/>
              <w:marBottom w:val="0"/>
              <w:divBdr>
                <w:top w:val="none" w:sz="0" w:space="0" w:color="auto"/>
                <w:left w:val="none" w:sz="0" w:space="0" w:color="auto"/>
                <w:bottom w:val="none" w:sz="0" w:space="0" w:color="auto"/>
                <w:right w:val="none" w:sz="0" w:space="0" w:color="auto"/>
              </w:divBdr>
            </w:div>
            <w:div w:id="2057502992">
              <w:marLeft w:val="0"/>
              <w:marRight w:val="0"/>
              <w:marTop w:val="0"/>
              <w:marBottom w:val="0"/>
              <w:divBdr>
                <w:top w:val="none" w:sz="0" w:space="0" w:color="auto"/>
                <w:left w:val="none" w:sz="0" w:space="0" w:color="auto"/>
                <w:bottom w:val="none" w:sz="0" w:space="0" w:color="auto"/>
                <w:right w:val="none" w:sz="0" w:space="0" w:color="auto"/>
              </w:divBdr>
            </w:div>
            <w:div w:id="1377436009">
              <w:marLeft w:val="0"/>
              <w:marRight w:val="0"/>
              <w:marTop w:val="0"/>
              <w:marBottom w:val="0"/>
              <w:divBdr>
                <w:top w:val="none" w:sz="0" w:space="0" w:color="auto"/>
                <w:left w:val="none" w:sz="0" w:space="0" w:color="auto"/>
                <w:bottom w:val="none" w:sz="0" w:space="0" w:color="auto"/>
                <w:right w:val="none" w:sz="0" w:space="0" w:color="auto"/>
              </w:divBdr>
            </w:div>
            <w:div w:id="305594507">
              <w:marLeft w:val="0"/>
              <w:marRight w:val="0"/>
              <w:marTop w:val="0"/>
              <w:marBottom w:val="0"/>
              <w:divBdr>
                <w:top w:val="none" w:sz="0" w:space="0" w:color="auto"/>
                <w:left w:val="none" w:sz="0" w:space="0" w:color="auto"/>
                <w:bottom w:val="none" w:sz="0" w:space="0" w:color="auto"/>
                <w:right w:val="none" w:sz="0" w:space="0" w:color="auto"/>
              </w:divBdr>
            </w:div>
            <w:div w:id="1448819524">
              <w:marLeft w:val="0"/>
              <w:marRight w:val="0"/>
              <w:marTop w:val="0"/>
              <w:marBottom w:val="0"/>
              <w:divBdr>
                <w:top w:val="none" w:sz="0" w:space="0" w:color="auto"/>
                <w:left w:val="none" w:sz="0" w:space="0" w:color="auto"/>
                <w:bottom w:val="none" w:sz="0" w:space="0" w:color="auto"/>
                <w:right w:val="none" w:sz="0" w:space="0" w:color="auto"/>
              </w:divBdr>
            </w:div>
            <w:div w:id="1244871133">
              <w:marLeft w:val="0"/>
              <w:marRight w:val="0"/>
              <w:marTop w:val="0"/>
              <w:marBottom w:val="0"/>
              <w:divBdr>
                <w:top w:val="none" w:sz="0" w:space="0" w:color="auto"/>
                <w:left w:val="none" w:sz="0" w:space="0" w:color="auto"/>
                <w:bottom w:val="none" w:sz="0" w:space="0" w:color="auto"/>
                <w:right w:val="none" w:sz="0" w:space="0" w:color="auto"/>
              </w:divBdr>
            </w:div>
            <w:div w:id="1969972340">
              <w:marLeft w:val="0"/>
              <w:marRight w:val="0"/>
              <w:marTop w:val="0"/>
              <w:marBottom w:val="0"/>
              <w:divBdr>
                <w:top w:val="none" w:sz="0" w:space="0" w:color="auto"/>
                <w:left w:val="none" w:sz="0" w:space="0" w:color="auto"/>
                <w:bottom w:val="none" w:sz="0" w:space="0" w:color="auto"/>
                <w:right w:val="none" w:sz="0" w:space="0" w:color="auto"/>
              </w:divBdr>
            </w:div>
            <w:div w:id="1699970849">
              <w:marLeft w:val="0"/>
              <w:marRight w:val="0"/>
              <w:marTop w:val="0"/>
              <w:marBottom w:val="0"/>
              <w:divBdr>
                <w:top w:val="none" w:sz="0" w:space="0" w:color="auto"/>
                <w:left w:val="none" w:sz="0" w:space="0" w:color="auto"/>
                <w:bottom w:val="none" w:sz="0" w:space="0" w:color="auto"/>
                <w:right w:val="none" w:sz="0" w:space="0" w:color="auto"/>
              </w:divBdr>
            </w:div>
            <w:div w:id="1013143563">
              <w:marLeft w:val="0"/>
              <w:marRight w:val="0"/>
              <w:marTop w:val="0"/>
              <w:marBottom w:val="0"/>
              <w:divBdr>
                <w:top w:val="none" w:sz="0" w:space="0" w:color="auto"/>
                <w:left w:val="none" w:sz="0" w:space="0" w:color="auto"/>
                <w:bottom w:val="none" w:sz="0" w:space="0" w:color="auto"/>
                <w:right w:val="none" w:sz="0" w:space="0" w:color="auto"/>
              </w:divBdr>
            </w:div>
            <w:div w:id="812909503">
              <w:marLeft w:val="0"/>
              <w:marRight w:val="0"/>
              <w:marTop w:val="0"/>
              <w:marBottom w:val="0"/>
              <w:divBdr>
                <w:top w:val="none" w:sz="0" w:space="0" w:color="auto"/>
                <w:left w:val="none" w:sz="0" w:space="0" w:color="auto"/>
                <w:bottom w:val="none" w:sz="0" w:space="0" w:color="auto"/>
                <w:right w:val="none" w:sz="0" w:space="0" w:color="auto"/>
              </w:divBdr>
            </w:div>
            <w:div w:id="827552140">
              <w:marLeft w:val="0"/>
              <w:marRight w:val="0"/>
              <w:marTop w:val="0"/>
              <w:marBottom w:val="0"/>
              <w:divBdr>
                <w:top w:val="none" w:sz="0" w:space="0" w:color="auto"/>
                <w:left w:val="none" w:sz="0" w:space="0" w:color="auto"/>
                <w:bottom w:val="none" w:sz="0" w:space="0" w:color="auto"/>
                <w:right w:val="none" w:sz="0" w:space="0" w:color="auto"/>
              </w:divBdr>
            </w:div>
            <w:div w:id="589001917">
              <w:marLeft w:val="0"/>
              <w:marRight w:val="0"/>
              <w:marTop w:val="0"/>
              <w:marBottom w:val="0"/>
              <w:divBdr>
                <w:top w:val="none" w:sz="0" w:space="0" w:color="auto"/>
                <w:left w:val="none" w:sz="0" w:space="0" w:color="auto"/>
                <w:bottom w:val="none" w:sz="0" w:space="0" w:color="auto"/>
                <w:right w:val="none" w:sz="0" w:space="0" w:color="auto"/>
              </w:divBdr>
            </w:div>
            <w:div w:id="399259032">
              <w:marLeft w:val="0"/>
              <w:marRight w:val="0"/>
              <w:marTop w:val="0"/>
              <w:marBottom w:val="0"/>
              <w:divBdr>
                <w:top w:val="none" w:sz="0" w:space="0" w:color="auto"/>
                <w:left w:val="none" w:sz="0" w:space="0" w:color="auto"/>
                <w:bottom w:val="none" w:sz="0" w:space="0" w:color="auto"/>
                <w:right w:val="none" w:sz="0" w:space="0" w:color="auto"/>
              </w:divBdr>
            </w:div>
            <w:div w:id="651953021">
              <w:marLeft w:val="0"/>
              <w:marRight w:val="0"/>
              <w:marTop w:val="0"/>
              <w:marBottom w:val="0"/>
              <w:divBdr>
                <w:top w:val="none" w:sz="0" w:space="0" w:color="auto"/>
                <w:left w:val="none" w:sz="0" w:space="0" w:color="auto"/>
                <w:bottom w:val="none" w:sz="0" w:space="0" w:color="auto"/>
                <w:right w:val="none" w:sz="0" w:space="0" w:color="auto"/>
              </w:divBdr>
            </w:div>
            <w:div w:id="1833401676">
              <w:marLeft w:val="0"/>
              <w:marRight w:val="0"/>
              <w:marTop w:val="0"/>
              <w:marBottom w:val="0"/>
              <w:divBdr>
                <w:top w:val="none" w:sz="0" w:space="0" w:color="auto"/>
                <w:left w:val="none" w:sz="0" w:space="0" w:color="auto"/>
                <w:bottom w:val="none" w:sz="0" w:space="0" w:color="auto"/>
                <w:right w:val="none" w:sz="0" w:space="0" w:color="auto"/>
              </w:divBdr>
            </w:div>
            <w:div w:id="186674270">
              <w:marLeft w:val="0"/>
              <w:marRight w:val="0"/>
              <w:marTop w:val="0"/>
              <w:marBottom w:val="0"/>
              <w:divBdr>
                <w:top w:val="none" w:sz="0" w:space="0" w:color="auto"/>
                <w:left w:val="none" w:sz="0" w:space="0" w:color="auto"/>
                <w:bottom w:val="none" w:sz="0" w:space="0" w:color="auto"/>
                <w:right w:val="none" w:sz="0" w:space="0" w:color="auto"/>
              </w:divBdr>
            </w:div>
            <w:div w:id="6754056">
              <w:marLeft w:val="0"/>
              <w:marRight w:val="0"/>
              <w:marTop w:val="0"/>
              <w:marBottom w:val="0"/>
              <w:divBdr>
                <w:top w:val="none" w:sz="0" w:space="0" w:color="auto"/>
                <w:left w:val="none" w:sz="0" w:space="0" w:color="auto"/>
                <w:bottom w:val="none" w:sz="0" w:space="0" w:color="auto"/>
                <w:right w:val="none" w:sz="0" w:space="0" w:color="auto"/>
              </w:divBdr>
            </w:div>
            <w:div w:id="1115637416">
              <w:marLeft w:val="0"/>
              <w:marRight w:val="0"/>
              <w:marTop w:val="0"/>
              <w:marBottom w:val="0"/>
              <w:divBdr>
                <w:top w:val="none" w:sz="0" w:space="0" w:color="auto"/>
                <w:left w:val="none" w:sz="0" w:space="0" w:color="auto"/>
                <w:bottom w:val="none" w:sz="0" w:space="0" w:color="auto"/>
                <w:right w:val="none" w:sz="0" w:space="0" w:color="auto"/>
              </w:divBdr>
            </w:div>
            <w:div w:id="834034489">
              <w:marLeft w:val="0"/>
              <w:marRight w:val="0"/>
              <w:marTop w:val="0"/>
              <w:marBottom w:val="0"/>
              <w:divBdr>
                <w:top w:val="none" w:sz="0" w:space="0" w:color="auto"/>
                <w:left w:val="none" w:sz="0" w:space="0" w:color="auto"/>
                <w:bottom w:val="none" w:sz="0" w:space="0" w:color="auto"/>
                <w:right w:val="none" w:sz="0" w:space="0" w:color="auto"/>
              </w:divBdr>
            </w:div>
            <w:div w:id="707876048">
              <w:marLeft w:val="0"/>
              <w:marRight w:val="0"/>
              <w:marTop w:val="0"/>
              <w:marBottom w:val="0"/>
              <w:divBdr>
                <w:top w:val="none" w:sz="0" w:space="0" w:color="auto"/>
                <w:left w:val="none" w:sz="0" w:space="0" w:color="auto"/>
                <w:bottom w:val="none" w:sz="0" w:space="0" w:color="auto"/>
                <w:right w:val="none" w:sz="0" w:space="0" w:color="auto"/>
              </w:divBdr>
            </w:div>
            <w:div w:id="1568564303">
              <w:marLeft w:val="0"/>
              <w:marRight w:val="0"/>
              <w:marTop w:val="0"/>
              <w:marBottom w:val="0"/>
              <w:divBdr>
                <w:top w:val="none" w:sz="0" w:space="0" w:color="auto"/>
                <w:left w:val="none" w:sz="0" w:space="0" w:color="auto"/>
                <w:bottom w:val="none" w:sz="0" w:space="0" w:color="auto"/>
                <w:right w:val="none" w:sz="0" w:space="0" w:color="auto"/>
              </w:divBdr>
            </w:div>
            <w:div w:id="1656645689">
              <w:marLeft w:val="0"/>
              <w:marRight w:val="0"/>
              <w:marTop w:val="0"/>
              <w:marBottom w:val="0"/>
              <w:divBdr>
                <w:top w:val="none" w:sz="0" w:space="0" w:color="auto"/>
                <w:left w:val="none" w:sz="0" w:space="0" w:color="auto"/>
                <w:bottom w:val="none" w:sz="0" w:space="0" w:color="auto"/>
                <w:right w:val="none" w:sz="0" w:space="0" w:color="auto"/>
              </w:divBdr>
            </w:div>
            <w:div w:id="118307990">
              <w:marLeft w:val="0"/>
              <w:marRight w:val="0"/>
              <w:marTop w:val="0"/>
              <w:marBottom w:val="0"/>
              <w:divBdr>
                <w:top w:val="none" w:sz="0" w:space="0" w:color="auto"/>
                <w:left w:val="none" w:sz="0" w:space="0" w:color="auto"/>
                <w:bottom w:val="none" w:sz="0" w:space="0" w:color="auto"/>
                <w:right w:val="none" w:sz="0" w:space="0" w:color="auto"/>
              </w:divBdr>
            </w:div>
            <w:div w:id="1592662218">
              <w:marLeft w:val="0"/>
              <w:marRight w:val="0"/>
              <w:marTop w:val="0"/>
              <w:marBottom w:val="0"/>
              <w:divBdr>
                <w:top w:val="none" w:sz="0" w:space="0" w:color="auto"/>
                <w:left w:val="none" w:sz="0" w:space="0" w:color="auto"/>
                <w:bottom w:val="none" w:sz="0" w:space="0" w:color="auto"/>
                <w:right w:val="none" w:sz="0" w:space="0" w:color="auto"/>
              </w:divBdr>
            </w:div>
          </w:divsChild>
        </w:div>
        <w:div w:id="1996033624">
          <w:marLeft w:val="0"/>
          <w:marRight w:val="0"/>
          <w:marTop w:val="0"/>
          <w:marBottom w:val="0"/>
          <w:divBdr>
            <w:top w:val="none" w:sz="0" w:space="0" w:color="auto"/>
            <w:left w:val="none" w:sz="0" w:space="0" w:color="auto"/>
            <w:bottom w:val="none" w:sz="0" w:space="0" w:color="auto"/>
            <w:right w:val="none" w:sz="0" w:space="0" w:color="auto"/>
          </w:divBdr>
        </w:div>
        <w:div w:id="1298801138">
          <w:marLeft w:val="0"/>
          <w:marRight w:val="0"/>
          <w:marTop w:val="0"/>
          <w:marBottom w:val="0"/>
          <w:divBdr>
            <w:top w:val="none" w:sz="0" w:space="0" w:color="auto"/>
            <w:left w:val="none" w:sz="0" w:space="0" w:color="auto"/>
            <w:bottom w:val="none" w:sz="0" w:space="0" w:color="auto"/>
            <w:right w:val="none" w:sz="0" w:space="0" w:color="auto"/>
          </w:divBdr>
        </w:div>
        <w:div w:id="1241408485">
          <w:marLeft w:val="0"/>
          <w:marRight w:val="0"/>
          <w:marTop w:val="0"/>
          <w:marBottom w:val="0"/>
          <w:divBdr>
            <w:top w:val="none" w:sz="0" w:space="0" w:color="auto"/>
            <w:left w:val="none" w:sz="0" w:space="0" w:color="auto"/>
            <w:bottom w:val="none" w:sz="0" w:space="0" w:color="auto"/>
            <w:right w:val="none" w:sz="0" w:space="0" w:color="auto"/>
          </w:divBdr>
          <w:divsChild>
            <w:div w:id="1176991698">
              <w:marLeft w:val="0"/>
              <w:marRight w:val="0"/>
              <w:marTop w:val="0"/>
              <w:marBottom w:val="0"/>
              <w:divBdr>
                <w:top w:val="none" w:sz="0" w:space="0" w:color="auto"/>
                <w:left w:val="none" w:sz="0" w:space="0" w:color="auto"/>
                <w:bottom w:val="none" w:sz="0" w:space="0" w:color="auto"/>
                <w:right w:val="none" w:sz="0" w:space="0" w:color="auto"/>
              </w:divBdr>
            </w:div>
            <w:div w:id="1509826844">
              <w:marLeft w:val="0"/>
              <w:marRight w:val="0"/>
              <w:marTop w:val="0"/>
              <w:marBottom w:val="0"/>
              <w:divBdr>
                <w:top w:val="none" w:sz="0" w:space="0" w:color="auto"/>
                <w:left w:val="none" w:sz="0" w:space="0" w:color="auto"/>
                <w:bottom w:val="none" w:sz="0" w:space="0" w:color="auto"/>
                <w:right w:val="none" w:sz="0" w:space="0" w:color="auto"/>
              </w:divBdr>
            </w:div>
          </w:divsChild>
        </w:div>
        <w:div w:id="1053472">
          <w:marLeft w:val="0"/>
          <w:marRight w:val="0"/>
          <w:marTop w:val="0"/>
          <w:marBottom w:val="0"/>
          <w:divBdr>
            <w:top w:val="none" w:sz="0" w:space="0" w:color="auto"/>
            <w:left w:val="none" w:sz="0" w:space="0" w:color="auto"/>
            <w:bottom w:val="none" w:sz="0" w:space="0" w:color="auto"/>
            <w:right w:val="none" w:sz="0" w:space="0" w:color="auto"/>
          </w:divBdr>
        </w:div>
        <w:div w:id="1156923062">
          <w:marLeft w:val="0"/>
          <w:marRight w:val="0"/>
          <w:marTop w:val="0"/>
          <w:marBottom w:val="0"/>
          <w:divBdr>
            <w:top w:val="none" w:sz="0" w:space="0" w:color="auto"/>
            <w:left w:val="none" w:sz="0" w:space="0" w:color="auto"/>
            <w:bottom w:val="none" w:sz="0" w:space="0" w:color="auto"/>
            <w:right w:val="none" w:sz="0" w:space="0" w:color="auto"/>
          </w:divBdr>
        </w:div>
        <w:div w:id="1340699581">
          <w:marLeft w:val="0"/>
          <w:marRight w:val="0"/>
          <w:marTop w:val="0"/>
          <w:marBottom w:val="0"/>
          <w:divBdr>
            <w:top w:val="none" w:sz="0" w:space="0" w:color="auto"/>
            <w:left w:val="none" w:sz="0" w:space="0" w:color="auto"/>
            <w:bottom w:val="none" w:sz="0" w:space="0" w:color="auto"/>
            <w:right w:val="none" w:sz="0" w:space="0" w:color="auto"/>
          </w:divBdr>
          <w:divsChild>
            <w:div w:id="1514420788">
              <w:marLeft w:val="0"/>
              <w:marRight w:val="0"/>
              <w:marTop w:val="0"/>
              <w:marBottom w:val="0"/>
              <w:divBdr>
                <w:top w:val="none" w:sz="0" w:space="0" w:color="auto"/>
                <w:left w:val="none" w:sz="0" w:space="0" w:color="auto"/>
                <w:bottom w:val="none" w:sz="0" w:space="0" w:color="auto"/>
                <w:right w:val="none" w:sz="0" w:space="0" w:color="auto"/>
              </w:divBdr>
            </w:div>
            <w:div w:id="2080249072">
              <w:marLeft w:val="0"/>
              <w:marRight w:val="0"/>
              <w:marTop w:val="0"/>
              <w:marBottom w:val="0"/>
              <w:divBdr>
                <w:top w:val="none" w:sz="0" w:space="0" w:color="auto"/>
                <w:left w:val="none" w:sz="0" w:space="0" w:color="auto"/>
                <w:bottom w:val="none" w:sz="0" w:space="0" w:color="auto"/>
                <w:right w:val="none" w:sz="0" w:space="0" w:color="auto"/>
              </w:divBdr>
            </w:div>
            <w:div w:id="1523131550">
              <w:marLeft w:val="0"/>
              <w:marRight w:val="0"/>
              <w:marTop w:val="0"/>
              <w:marBottom w:val="0"/>
              <w:divBdr>
                <w:top w:val="none" w:sz="0" w:space="0" w:color="auto"/>
                <w:left w:val="none" w:sz="0" w:space="0" w:color="auto"/>
                <w:bottom w:val="none" w:sz="0" w:space="0" w:color="auto"/>
                <w:right w:val="none" w:sz="0" w:space="0" w:color="auto"/>
              </w:divBdr>
            </w:div>
            <w:div w:id="1235819694">
              <w:marLeft w:val="0"/>
              <w:marRight w:val="0"/>
              <w:marTop w:val="0"/>
              <w:marBottom w:val="0"/>
              <w:divBdr>
                <w:top w:val="none" w:sz="0" w:space="0" w:color="auto"/>
                <w:left w:val="none" w:sz="0" w:space="0" w:color="auto"/>
                <w:bottom w:val="none" w:sz="0" w:space="0" w:color="auto"/>
                <w:right w:val="none" w:sz="0" w:space="0" w:color="auto"/>
              </w:divBdr>
            </w:div>
            <w:div w:id="1543395620">
              <w:marLeft w:val="0"/>
              <w:marRight w:val="0"/>
              <w:marTop w:val="0"/>
              <w:marBottom w:val="0"/>
              <w:divBdr>
                <w:top w:val="none" w:sz="0" w:space="0" w:color="auto"/>
                <w:left w:val="none" w:sz="0" w:space="0" w:color="auto"/>
                <w:bottom w:val="none" w:sz="0" w:space="0" w:color="auto"/>
                <w:right w:val="none" w:sz="0" w:space="0" w:color="auto"/>
              </w:divBdr>
            </w:div>
            <w:div w:id="1821002372">
              <w:marLeft w:val="0"/>
              <w:marRight w:val="0"/>
              <w:marTop w:val="0"/>
              <w:marBottom w:val="0"/>
              <w:divBdr>
                <w:top w:val="none" w:sz="0" w:space="0" w:color="auto"/>
                <w:left w:val="none" w:sz="0" w:space="0" w:color="auto"/>
                <w:bottom w:val="none" w:sz="0" w:space="0" w:color="auto"/>
                <w:right w:val="none" w:sz="0" w:space="0" w:color="auto"/>
              </w:divBdr>
            </w:div>
            <w:div w:id="1385249298">
              <w:marLeft w:val="0"/>
              <w:marRight w:val="0"/>
              <w:marTop w:val="0"/>
              <w:marBottom w:val="0"/>
              <w:divBdr>
                <w:top w:val="none" w:sz="0" w:space="0" w:color="auto"/>
                <w:left w:val="none" w:sz="0" w:space="0" w:color="auto"/>
                <w:bottom w:val="none" w:sz="0" w:space="0" w:color="auto"/>
                <w:right w:val="none" w:sz="0" w:space="0" w:color="auto"/>
              </w:divBdr>
            </w:div>
            <w:div w:id="1778672348">
              <w:marLeft w:val="0"/>
              <w:marRight w:val="0"/>
              <w:marTop w:val="0"/>
              <w:marBottom w:val="0"/>
              <w:divBdr>
                <w:top w:val="none" w:sz="0" w:space="0" w:color="auto"/>
                <w:left w:val="none" w:sz="0" w:space="0" w:color="auto"/>
                <w:bottom w:val="none" w:sz="0" w:space="0" w:color="auto"/>
                <w:right w:val="none" w:sz="0" w:space="0" w:color="auto"/>
              </w:divBdr>
            </w:div>
            <w:div w:id="874074354">
              <w:marLeft w:val="0"/>
              <w:marRight w:val="0"/>
              <w:marTop w:val="0"/>
              <w:marBottom w:val="0"/>
              <w:divBdr>
                <w:top w:val="none" w:sz="0" w:space="0" w:color="auto"/>
                <w:left w:val="none" w:sz="0" w:space="0" w:color="auto"/>
                <w:bottom w:val="none" w:sz="0" w:space="0" w:color="auto"/>
                <w:right w:val="none" w:sz="0" w:space="0" w:color="auto"/>
              </w:divBdr>
            </w:div>
            <w:div w:id="68776041">
              <w:marLeft w:val="0"/>
              <w:marRight w:val="0"/>
              <w:marTop w:val="0"/>
              <w:marBottom w:val="0"/>
              <w:divBdr>
                <w:top w:val="none" w:sz="0" w:space="0" w:color="auto"/>
                <w:left w:val="none" w:sz="0" w:space="0" w:color="auto"/>
                <w:bottom w:val="none" w:sz="0" w:space="0" w:color="auto"/>
                <w:right w:val="none" w:sz="0" w:space="0" w:color="auto"/>
              </w:divBdr>
            </w:div>
            <w:div w:id="240414758">
              <w:marLeft w:val="0"/>
              <w:marRight w:val="0"/>
              <w:marTop w:val="0"/>
              <w:marBottom w:val="0"/>
              <w:divBdr>
                <w:top w:val="none" w:sz="0" w:space="0" w:color="auto"/>
                <w:left w:val="none" w:sz="0" w:space="0" w:color="auto"/>
                <w:bottom w:val="none" w:sz="0" w:space="0" w:color="auto"/>
                <w:right w:val="none" w:sz="0" w:space="0" w:color="auto"/>
              </w:divBdr>
            </w:div>
            <w:div w:id="346172601">
              <w:marLeft w:val="0"/>
              <w:marRight w:val="0"/>
              <w:marTop w:val="0"/>
              <w:marBottom w:val="0"/>
              <w:divBdr>
                <w:top w:val="none" w:sz="0" w:space="0" w:color="auto"/>
                <w:left w:val="none" w:sz="0" w:space="0" w:color="auto"/>
                <w:bottom w:val="none" w:sz="0" w:space="0" w:color="auto"/>
                <w:right w:val="none" w:sz="0" w:space="0" w:color="auto"/>
              </w:divBdr>
            </w:div>
            <w:div w:id="1216546342">
              <w:marLeft w:val="0"/>
              <w:marRight w:val="0"/>
              <w:marTop w:val="0"/>
              <w:marBottom w:val="0"/>
              <w:divBdr>
                <w:top w:val="none" w:sz="0" w:space="0" w:color="auto"/>
                <w:left w:val="none" w:sz="0" w:space="0" w:color="auto"/>
                <w:bottom w:val="none" w:sz="0" w:space="0" w:color="auto"/>
                <w:right w:val="none" w:sz="0" w:space="0" w:color="auto"/>
              </w:divBdr>
            </w:div>
            <w:div w:id="1983269271">
              <w:marLeft w:val="0"/>
              <w:marRight w:val="0"/>
              <w:marTop w:val="0"/>
              <w:marBottom w:val="0"/>
              <w:divBdr>
                <w:top w:val="none" w:sz="0" w:space="0" w:color="auto"/>
                <w:left w:val="none" w:sz="0" w:space="0" w:color="auto"/>
                <w:bottom w:val="none" w:sz="0" w:space="0" w:color="auto"/>
                <w:right w:val="none" w:sz="0" w:space="0" w:color="auto"/>
              </w:divBdr>
            </w:div>
            <w:div w:id="1175998177">
              <w:marLeft w:val="0"/>
              <w:marRight w:val="0"/>
              <w:marTop w:val="0"/>
              <w:marBottom w:val="0"/>
              <w:divBdr>
                <w:top w:val="none" w:sz="0" w:space="0" w:color="auto"/>
                <w:left w:val="none" w:sz="0" w:space="0" w:color="auto"/>
                <w:bottom w:val="none" w:sz="0" w:space="0" w:color="auto"/>
                <w:right w:val="none" w:sz="0" w:space="0" w:color="auto"/>
              </w:divBdr>
            </w:div>
            <w:div w:id="659581406">
              <w:marLeft w:val="0"/>
              <w:marRight w:val="0"/>
              <w:marTop w:val="0"/>
              <w:marBottom w:val="0"/>
              <w:divBdr>
                <w:top w:val="none" w:sz="0" w:space="0" w:color="auto"/>
                <w:left w:val="none" w:sz="0" w:space="0" w:color="auto"/>
                <w:bottom w:val="none" w:sz="0" w:space="0" w:color="auto"/>
                <w:right w:val="none" w:sz="0" w:space="0" w:color="auto"/>
              </w:divBdr>
            </w:div>
            <w:div w:id="429860900">
              <w:marLeft w:val="0"/>
              <w:marRight w:val="0"/>
              <w:marTop w:val="0"/>
              <w:marBottom w:val="0"/>
              <w:divBdr>
                <w:top w:val="none" w:sz="0" w:space="0" w:color="auto"/>
                <w:left w:val="none" w:sz="0" w:space="0" w:color="auto"/>
                <w:bottom w:val="none" w:sz="0" w:space="0" w:color="auto"/>
                <w:right w:val="none" w:sz="0" w:space="0" w:color="auto"/>
              </w:divBdr>
            </w:div>
            <w:div w:id="1992634123">
              <w:marLeft w:val="0"/>
              <w:marRight w:val="0"/>
              <w:marTop w:val="0"/>
              <w:marBottom w:val="0"/>
              <w:divBdr>
                <w:top w:val="none" w:sz="0" w:space="0" w:color="auto"/>
                <w:left w:val="none" w:sz="0" w:space="0" w:color="auto"/>
                <w:bottom w:val="none" w:sz="0" w:space="0" w:color="auto"/>
                <w:right w:val="none" w:sz="0" w:space="0" w:color="auto"/>
              </w:divBdr>
            </w:div>
            <w:div w:id="1093010360">
              <w:marLeft w:val="0"/>
              <w:marRight w:val="0"/>
              <w:marTop w:val="0"/>
              <w:marBottom w:val="0"/>
              <w:divBdr>
                <w:top w:val="none" w:sz="0" w:space="0" w:color="auto"/>
                <w:left w:val="none" w:sz="0" w:space="0" w:color="auto"/>
                <w:bottom w:val="none" w:sz="0" w:space="0" w:color="auto"/>
                <w:right w:val="none" w:sz="0" w:space="0" w:color="auto"/>
              </w:divBdr>
            </w:div>
            <w:div w:id="714742634">
              <w:marLeft w:val="0"/>
              <w:marRight w:val="0"/>
              <w:marTop w:val="0"/>
              <w:marBottom w:val="0"/>
              <w:divBdr>
                <w:top w:val="none" w:sz="0" w:space="0" w:color="auto"/>
                <w:left w:val="none" w:sz="0" w:space="0" w:color="auto"/>
                <w:bottom w:val="none" w:sz="0" w:space="0" w:color="auto"/>
                <w:right w:val="none" w:sz="0" w:space="0" w:color="auto"/>
              </w:divBdr>
            </w:div>
            <w:div w:id="1045636637">
              <w:marLeft w:val="0"/>
              <w:marRight w:val="0"/>
              <w:marTop w:val="0"/>
              <w:marBottom w:val="0"/>
              <w:divBdr>
                <w:top w:val="none" w:sz="0" w:space="0" w:color="auto"/>
                <w:left w:val="none" w:sz="0" w:space="0" w:color="auto"/>
                <w:bottom w:val="none" w:sz="0" w:space="0" w:color="auto"/>
                <w:right w:val="none" w:sz="0" w:space="0" w:color="auto"/>
              </w:divBdr>
            </w:div>
            <w:div w:id="1228414209">
              <w:marLeft w:val="0"/>
              <w:marRight w:val="0"/>
              <w:marTop w:val="0"/>
              <w:marBottom w:val="0"/>
              <w:divBdr>
                <w:top w:val="none" w:sz="0" w:space="0" w:color="auto"/>
                <w:left w:val="none" w:sz="0" w:space="0" w:color="auto"/>
                <w:bottom w:val="none" w:sz="0" w:space="0" w:color="auto"/>
                <w:right w:val="none" w:sz="0" w:space="0" w:color="auto"/>
              </w:divBdr>
            </w:div>
            <w:div w:id="1030181443">
              <w:marLeft w:val="0"/>
              <w:marRight w:val="0"/>
              <w:marTop w:val="0"/>
              <w:marBottom w:val="0"/>
              <w:divBdr>
                <w:top w:val="none" w:sz="0" w:space="0" w:color="auto"/>
                <w:left w:val="none" w:sz="0" w:space="0" w:color="auto"/>
                <w:bottom w:val="none" w:sz="0" w:space="0" w:color="auto"/>
                <w:right w:val="none" w:sz="0" w:space="0" w:color="auto"/>
              </w:divBdr>
            </w:div>
            <w:div w:id="1880243781">
              <w:marLeft w:val="0"/>
              <w:marRight w:val="0"/>
              <w:marTop w:val="0"/>
              <w:marBottom w:val="0"/>
              <w:divBdr>
                <w:top w:val="none" w:sz="0" w:space="0" w:color="auto"/>
                <w:left w:val="none" w:sz="0" w:space="0" w:color="auto"/>
                <w:bottom w:val="none" w:sz="0" w:space="0" w:color="auto"/>
                <w:right w:val="none" w:sz="0" w:space="0" w:color="auto"/>
              </w:divBdr>
            </w:div>
            <w:div w:id="1776899266">
              <w:marLeft w:val="0"/>
              <w:marRight w:val="0"/>
              <w:marTop w:val="0"/>
              <w:marBottom w:val="0"/>
              <w:divBdr>
                <w:top w:val="none" w:sz="0" w:space="0" w:color="auto"/>
                <w:left w:val="none" w:sz="0" w:space="0" w:color="auto"/>
                <w:bottom w:val="none" w:sz="0" w:space="0" w:color="auto"/>
                <w:right w:val="none" w:sz="0" w:space="0" w:color="auto"/>
              </w:divBdr>
            </w:div>
            <w:div w:id="937300415">
              <w:marLeft w:val="0"/>
              <w:marRight w:val="0"/>
              <w:marTop w:val="0"/>
              <w:marBottom w:val="0"/>
              <w:divBdr>
                <w:top w:val="none" w:sz="0" w:space="0" w:color="auto"/>
                <w:left w:val="none" w:sz="0" w:space="0" w:color="auto"/>
                <w:bottom w:val="none" w:sz="0" w:space="0" w:color="auto"/>
                <w:right w:val="none" w:sz="0" w:space="0" w:color="auto"/>
              </w:divBdr>
            </w:div>
            <w:div w:id="1475292077">
              <w:marLeft w:val="0"/>
              <w:marRight w:val="0"/>
              <w:marTop w:val="0"/>
              <w:marBottom w:val="0"/>
              <w:divBdr>
                <w:top w:val="none" w:sz="0" w:space="0" w:color="auto"/>
                <w:left w:val="none" w:sz="0" w:space="0" w:color="auto"/>
                <w:bottom w:val="none" w:sz="0" w:space="0" w:color="auto"/>
                <w:right w:val="none" w:sz="0" w:space="0" w:color="auto"/>
              </w:divBdr>
            </w:div>
            <w:div w:id="609170891">
              <w:marLeft w:val="0"/>
              <w:marRight w:val="0"/>
              <w:marTop w:val="0"/>
              <w:marBottom w:val="0"/>
              <w:divBdr>
                <w:top w:val="none" w:sz="0" w:space="0" w:color="auto"/>
                <w:left w:val="none" w:sz="0" w:space="0" w:color="auto"/>
                <w:bottom w:val="none" w:sz="0" w:space="0" w:color="auto"/>
                <w:right w:val="none" w:sz="0" w:space="0" w:color="auto"/>
              </w:divBdr>
            </w:div>
            <w:div w:id="1227841836">
              <w:marLeft w:val="0"/>
              <w:marRight w:val="0"/>
              <w:marTop w:val="0"/>
              <w:marBottom w:val="0"/>
              <w:divBdr>
                <w:top w:val="none" w:sz="0" w:space="0" w:color="auto"/>
                <w:left w:val="none" w:sz="0" w:space="0" w:color="auto"/>
                <w:bottom w:val="none" w:sz="0" w:space="0" w:color="auto"/>
                <w:right w:val="none" w:sz="0" w:space="0" w:color="auto"/>
              </w:divBdr>
            </w:div>
            <w:div w:id="23602247">
              <w:marLeft w:val="0"/>
              <w:marRight w:val="0"/>
              <w:marTop w:val="0"/>
              <w:marBottom w:val="0"/>
              <w:divBdr>
                <w:top w:val="none" w:sz="0" w:space="0" w:color="auto"/>
                <w:left w:val="none" w:sz="0" w:space="0" w:color="auto"/>
                <w:bottom w:val="none" w:sz="0" w:space="0" w:color="auto"/>
                <w:right w:val="none" w:sz="0" w:space="0" w:color="auto"/>
              </w:divBdr>
            </w:div>
            <w:div w:id="1294553809">
              <w:marLeft w:val="0"/>
              <w:marRight w:val="0"/>
              <w:marTop w:val="0"/>
              <w:marBottom w:val="0"/>
              <w:divBdr>
                <w:top w:val="none" w:sz="0" w:space="0" w:color="auto"/>
                <w:left w:val="none" w:sz="0" w:space="0" w:color="auto"/>
                <w:bottom w:val="none" w:sz="0" w:space="0" w:color="auto"/>
                <w:right w:val="none" w:sz="0" w:space="0" w:color="auto"/>
              </w:divBdr>
            </w:div>
            <w:div w:id="1126316499">
              <w:marLeft w:val="0"/>
              <w:marRight w:val="0"/>
              <w:marTop w:val="0"/>
              <w:marBottom w:val="0"/>
              <w:divBdr>
                <w:top w:val="none" w:sz="0" w:space="0" w:color="auto"/>
                <w:left w:val="none" w:sz="0" w:space="0" w:color="auto"/>
                <w:bottom w:val="none" w:sz="0" w:space="0" w:color="auto"/>
                <w:right w:val="none" w:sz="0" w:space="0" w:color="auto"/>
              </w:divBdr>
            </w:div>
            <w:div w:id="1893879011">
              <w:marLeft w:val="0"/>
              <w:marRight w:val="0"/>
              <w:marTop w:val="0"/>
              <w:marBottom w:val="0"/>
              <w:divBdr>
                <w:top w:val="none" w:sz="0" w:space="0" w:color="auto"/>
                <w:left w:val="none" w:sz="0" w:space="0" w:color="auto"/>
                <w:bottom w:val="none" w:sz="0" w:space="0" w:color="auto"/>
                <w:right w:val="none" w:sz="0" w:space="0" w:color="auto"/>
              </w:divBdr>
            </w:div>
            <w:div w:id="1336150529">
              <w:marLeft w:val="0"/>
              <w:marRight w:val="0"/>
              <w:marTop w:val="0"/>
              <w:marBottom w:val="0"/>
              <w:divBdr>
                <w:top w:val="none" w:sz="0" w:space="0" w:color="auto"/>
                <w:left w:val="none" w:sz="0" w:space="0" w:color="auto"/>
                <w:bottom w:val="none" w:sz="0" w:space="0" w:color="auto"/>
                <w:right w:val="none" w:sz="0" w:space="0" w:color="auto"/>
              </w:divBdr>
            </w:div>
            <w:div w:id="1486701504">
              <w:marLeft w:val="0"/>
              <w:marRight w:val="0"/>
              <w:marTop w:val="0"/>
              <w:marBottom w:val="0"/>
              <w:divBdr>
                <w:top w:val="none" w:sz="0" w:space="0" w:color="auto"/>
                <w:left w:val="none" w:sz="0" w:space="0" w:color="auto"/>
                <w:bottom w:val="none" w:sz="0" w:space="0" w:color="auto"/>
                <w:right w:val="none" w:sz="0" w:space="0" w:color="auto"/>
              </w:divBdr>
            </w:div>
            <w:div w:id="1010445847">
              <w:marLeft w:val="0"/>
              <w:marRight w:val="0"/>
              <w:marTop w:val="0"/>
              <w:marBottom w:val="0"/>
              <w:divBdr>
                <w:top w:val="none" w:sz="0" w:space="0" w:color="auto"/>
                <w:left w:val="none" w:sz="0" w:space="0" w:color="auto"/>
                <w:bottom w:val="none" w:sz="0" w:space="0" w:color="auto"/>
                <w:right w:val="none" w:sz="0" w:space="0" w:color="auto"/>
              </w:divBdr>
            </w:div>
            <w:div w:id="1016157059">
              <w:marLeft w:val="0"/>
              <w:marRight w:val="0"/>
              <w:marTop w:val="0"/>
              <w:marBottom w:val="0"/>
              <w:divBdr>
                <w:top w:val="none" w:sz="0" w:space="0" w:color="auto"/>
                <w:left w:val="none" w:sz="0" w:space="0" w:color="auto"/>
                <w:bottom w:val="none" w:sz="0" w:space="0" w:color="auto"/>
                <w:right w:val="none" w:sz="0" w:space="0" w:color="auto"/>
              </w:divBdr>
            </w:div>
            <w:div w:id="1730037987">
              <w:marLeft w:val="0"/>
              <w:marRight w:val="0"/>
              <w:marTop w:val="0"/>
              <w:marBottom w:val="0"/>
              <w:divBdr>
                <w:top w:val="none" w:sz="0" w:space="0" w:color="auto"/>
                <w:left w:val="none" w:sz="0" w:space="0" w:color="auto"/>
                <w:bottom w:val="none" w:sz="0" w:space="0" w:color="auto"/>
                <w:right w:val="none" w:sz="0" w:space="0" w:color="auto"/>
              </w:divBdr>
            </w:div>
            <w:div w:id="987779935">
              <w:marLeft w:val="0"/>
              <w:marRight w:val="0"/>
              <w:marTop w:val="0"/>
              <w:marBottom w:val="0"/>
              <w:divBdr>
                <w:top w:val="none" w:sz="0" w:space="0" w:color="auto"/>
                <w:left w:val="none" w:sz="0" w:space="0" w:color="auto"/>
                <w:bottom w:val="none" w:sz="0" w:space="0" w:color="auto"/>
                <w:right w:val="none" w:sz="0" w:space="0" w:color="auto"/>
              </w:divBdr>
            </w:div>
            <w:div w:id="2117749339">
              <w:marLeft w:val="0"/>
              <w:marRight w:val="0"/>
              <w:marTop w:val="0"/>
              <w:marBottom w:val="0"/>
              <w:divBdr>
                <w:top w:val="none" w:sz="0" w:space="0" w:color="auto"/>
                <w:left w:val="none" w:sz="0" w:space="0" w:color="auto"/>
                <w:bottom w:val="none" w:sz="0" w:space="0" w:color="auto"/>
                <w:right w:val="none" w:sz="0" w:space="0" w:color="auto"/>
              </w:divBdr>
            </w:div>
            <w:div w:id="711423620">
              <w:marLeft w:val="0"/>
              <w:marRight w:val="0"/>
              <w:marTop w:val="0"/>
              <w:marBottom w:val="0"/>
              <w:divBdr>
                <w:top w:val="none" w:sz="0" w:space="0" w:color="auto"/>
                <w:left w:val="none" w:sz="0" w:space="0" w:color="auto"/>
                <w:bottom w:val="none" w:sz="0" w:space="0" w:color="auto"/>
                <w:right w:val="none" w:sz="0" w:space="0" w:color="auto"/>
              </w:divBdr>
            </w:div>
            <w:div w:id="1234387914">
              <w:marLeft w:val="0"/>
              <w:marRight w:val="0"/>
              <w:marTop w:val="0"/>
              <w:marBottom w:val="0"/>
              <w:divBdr>
                <w:top w:val="none" w:sz="0" w:space="0" w:color="auto"/>
                <w:left w:val="none" w:sz="0" w:space="0" w:color="auto"/>
                <w:bottom w:val="none" w:sz="0" w:space="0" w:color="auto"/>
                <w:right w:val="none" w:sz="0" w:space="0" w:color="auto"/>
              </w:divBdr>
            </w:div>
            <w:div w:id="772088023">
              <w:marLeft w:val="0"/>
              <w:marRight w:val="0"/>
              <w:marTop w:val="0"/>
              <w:marBottom w:val="0"/>
              <w:divBdr>
                <w:top w:val="none" w:sz="0" w:space="0" w:color="auto"/>
                <w:left w:val="none" w:sz="0" w:space="0" w:color="auto"/>
                <w:bottom w:val="none" w:sz="0" w:space="0" w:color="auto"/>
                <w:right w:val="none" w:sz="0" w:space="0" w:color="auto"/>
              </w:divBdr>
            </w:div>
            <w:div w:id="1879126293">
              <w:marLeft w:val="0"/>
              <w:marRight w:val="0"/>
              <w:marTop w:val="0"/>
              <w:marBottom w:val="0"/>
              <w:divBdr>
                <w:top w:val="none" w:sz="0" w:space="0" w:color="auto"/>
                <w:left w:val="none" w:sz="0" w:space="0" w:color="auto"/>
                <w:bottom w:val="none" w:sz="0" w:space="0" w:color="auto"/>
                <w:right w:val="none" w:sz="0" w:space="0" w:color="auto"/>
              </w:divBdr>
            </w:div>
            <w:div w:id="69694080">
              <w:marLeft w:val="0"/>
              <w:marRight w:val="0"/>
              <w:marTop w:val="0"/>
              <w:marBottom w:val="0"/>
              <w:divBdr>
                <w:top w:val="none" w:sz="0" w:space="0" w:color="auto"/>
                <w:left w:val="none" w:sz="0" w:space="0" w:color="auto"/>
                <w:bottom w:val="none" w:sz="0" w:space="0" w:color="auto"/>
                <w:right w:val="none" w:sz="0" w:space="0" w:color="auto"/>
              </w:divBdr>
            </w:div>
            <w:div w:id="1223834312">
              <w:marLeft w:val="0"/>
              <w:marRight w:val="0"/>
              <w:marTop w:val="0"/>
              <w:marBottom w:val="0"/>
              <w:divBdr>
                <w:top w:val="none" w:sz="0" w:space="0" w:color="auto"/>
                <w:left w:val="none" w:sz="0" w:space="0" w:color="auto"/>
                <w:bottom w:val="none" w:sz="0" w:space="0" w:color="auto"/>
                <w:right w:val="none" w:sz="0" w:space="0" w:color="auto"/>
              </w:divBdr>
            </w:div>
            <w:div w:id="314385249">
              <w:marLeft w:val="0"/>
              <w:marRight w:val="0"/>
              <w:marTop w:val="0"/>
              <w:marBottom w:val="0"/>
              <w:divBdr>
                <w:top w:val="none" w:sz="0" w:space="0" w:color="auto"/>
                <w:left w:val="none" w:sz="0" w:space="0" w:color="auto"/>
                <w:bottom w:val="none" w:sz="0" w:space="0" w:color="auto"/>
                <w:right w:val="none" w:sz="0" w:space="0" w:color="auto"/>
              </w:divBdr>
            </w:div>
            <w:div w:id="1342659768">
              <w:marLeft w:val="0"/>
              <w:marRight w:val="0"/>
              <w:marTop w:val="0"/>
              <w:marBottom w:val="0"/>
              <w:divBdr>
                <w:top w:val="none" w:sz="0" w:space="0" w:color="auto"/>
                <w:left w:val="none" w:sz="0" w:space="0" w:color="auto"/>
                <w:bottom w:val="none" w:sz="0" w:space="0" w:color="auto"/>
                <w:right w:val="none" w:sz="0" w:space="0" w:color="auto"/>
              </w:divBdr>
            </w:div>
            <w:div w:id="667440850">
              <w:marLeft w:val="0"/>
              <w:marRight w:val="0"/>
              <w:marTop w:val="0"/>
              <w:marBottom w:val="0"/>
              <w:divBdr>
                <w:top w:val="none" w:sz="0" w:space="0" w:color="auto"/>
                <w:left w:val="none" w:sz="0" w:space="0" w:color="auto"/>
                <w:bottom w:val="none" w:sz="0" w:space="0" w:color="auto"/>
                <w:right w:val="none" w:sz="0" w:space="0" w:color="auto"/>
              </w:divBdr>
            </w:div>
            <w:div w:id="1197113152">
              <w:marLeft w:val="0"/>
              <w:marRight w:val="0"/>
              <w:marTop w:val="0"/>
              <w:marBottom w:val="0"/>
              <w:divBdr>
                <w:top w:val="none" w:sz="0" w:space="0" w:color="auto"/>
                <w:left w:val="none" w:sz="0" w:space="0" w:color="auto"/>
                <w:bottom w:val="none" w:sz="0" w:space="0" w:color="auto"/>
                <w:right w:val="none" w:sz="0" w:space="0" w:color="auto"/>
              </w:divBdr>
            </w:div>
            <w:div w:id="1801412134">
              <w:marLeft w:val="0"/>
              <w:marRight w:val="0"/>
              <w:marTop w:val="0"/>
              <w:marBottom w:val="0"/>
              <w:divBdr>
                <w:top w:val="none" w:sz="0" w:space="0" w:color="auto"/>
                <w:left w:val="none" w:sz="0" w:space="0" w:color="auto"/>
                <w:bottom w:val="none" w:sz="0" w:space="0" w:color="auto"/>
                <w:right w:val="none" w:sz="0" w:space="0" w:color="auto"/>
              </w:divBdr>
            </w:div>
            <w:div w:id="155195555">
              <w:marLeft w:val="0"/>
              <w:marRight w:val="0"/>
              <w:marTop w:val="0"/>
              <w:marBottom w:val="0"/>
              <w:divBdr>
                <w:top w:val="none" w:sz="0" w:space="0" w:color="auto"/>
                <w:left w:val="none" w:sz="0" w:space="0" w:color="auto"/>
                <w:bottom w:val="none" w:sz="0" w:space="0" w:color="auto"/>
                <w:right w:val="none" w:sz="0" w:space="0" w:color="auto"/>
              </w:divBdr>
            </w:div>
            <w:div w:id="1066563345">
              <w:marLeft w:val="0"/>
              <w:marRight w:val="0"/>
              <w:marTop w:val="0"/>
              <w:marBottom w:val="0"/>
              <w:divBdr>
                <w:top w:val="none" w:sz="0" w:space="0" w:color="auto"/>
                <w:left w:val="none" w:sz="0" w:space="0" w:color="auto"/>
                <w:bottom w:val="none" w:sz="0" w:space="0" w:color="auto"/>
                <w:right w:val="none" w:sz="0" w:space="0" w:color="auto"/>
              </w:divBdr>
            </w:div>
            <w:div w:id="1976979992">
              <w:marLeft w:val="0"/>
              <w:marRight w:val="0"/>
              <w:marTop w:val="0"/>
              <w:marBottom w:val="0"/>
              <w:divBdr>
                <w:top w:val="none" w:sz="0" w:space="0" w:color="auto"/>
                <w:left w:val="none" w:sz="0" w:space="0" w:color="auto"/>
                <w:bottom w:val="none" w:sz="0" w:space="0" w:color="auto"/>
                <w:right w:val="none" w:sz="0" w:space="0" w:color="auto"/>
              </w:divBdr>
            </w:div>
            <w:div w:id="2099331458">
              <w:marLeft w:val="0"/>
              <w:marRight w:val="0"/>
              <w:marTop w:val="0"/>
              <w:marBottom w:val="0"/>
              <w:divBdr>
                <w:top w:val="none" w:sz="0" w:space="0" w:color="auto"/>
                <w:left w:val="none" w:sz="0" w:space="0" w:color="auto"/>
                <w:bottom w:val="none" w:sz="0" w:space="0" w:color="auto"/>
                <w:right w:val="none" w:sz="0" w:space="0" w:color="auto"/>
              </w:divBdr>
            </w:div>
            <w:div w:id="719134049">
              <w:marLeft w:val="0"/>
              <w:marRight w:val="0"/>
              <w:marTop w:val="0"/>
              <w:marBottom w:val="0"/>
              <w:divBdr>
                <w:top w:val="none" w:sz="0" w:space="0" w:color="auto"/>
                <w:left w:val="none" w:sz="0" w:space="0" w:color="auto"/>
                <w:bottom w:val="none" w:sz="0" w:space="0" w:color="auto"/>
                <w:right w:val="none" w:sz="0" w:space="0" w:color="auto"/>
              </w:divBdr>
            </w:div>
            <w:div w:id="679502093">
              <w:marLeft w:val="0"/>
              <w:marRight w:val="0"/>
              <w:marTop w:val="0"/>
              <w:marBottom w:val="0"/>
              <w:divBdr>
                <w:top w:val="none" w:sz="0" w:space="0" w:color="auto"/>
                <w:left w:val="none" w:sz="0" w:space="0" w:color="auto"/>
                <w:bottom w:val="none" w:sz="0" w:space="0" w:color="auto"/>
                <w:right w:val="none" w:sz="0" w:space="0" w:color="auto"/>
              </w:divBdr>
            </w:div>
            <w:div w:id="1727946365">
              <w:marLeft w:val="0"/>
              <w:marRight w:val="0"/>
              <w:marTop w:val="0"/>
              <w:marBottom w:val="0"/>
              <w:divBdr>
                <w:top w:val="none" w:sz="0" w:space="0" w:color="auto"/>
                <w:left w:val="none" w:sz="0" w:space="0" w:color="auto"/>
                <w:bottom w:val="none" w:sz="0" w:space="0" w:color="auto"/>
                <w:right w:val="none" w:sz="0" w:space="0" w:color="auto"/>
              </w:divBdr>
            </w:div>
            <w:div w:id="1991909529">
              <w:marLeft w:val="0"/>
              <w:marRight w:val="0"/>
              <w:marTop w:val="0"/>
              <w:marBottom w:val="0"/>
              <w:divBdr>
                <w:top w:val="none" w:sz="0" w:space="0" w:color="auto"/>
                <w:left w:val="none" w:sz="0" w:space="0" w:color="auto"/>
                <w:bottom w:val="none" w:sz="0" w:space="0" w:color="auto"/>
                <w:right w:val="none" w:sz="0" w:space="0" w:color="auto"/>
              </w:divBdr>
            </w:div>
            <w:div w:id="286394454">
              <w:marLeft w:val="0"/>
              <w:marRight w:val="0"/>
              <w:marTop w:val="0"/>
              <w:marBottom w:val="0"/>
              <w:divBdr>
                <w:top w:val="none" w:sz="0" w:space="0" w:color="auto"/>
                <w:left w:val="none" w:sz="0" w:space="0" w:color="auto"/>
                <w:bottom w:val="none" w:sz="0" w:space="0" w:color="auto"/>
                <w:right w:val="none" w:sz="0" w:space="0" w:color="auto"/>
              </w:divBdr>
            </w:div>
            <w:div w:id="1200164404">
              <w:marLeft w:val="0"/>
              <w:marRight w:val="0"/>
              <w:marTop w:val="0"/>
              <w:marBottom w:val="0"/>
              <w:divBdr>
                <w:top w:val="none" w:sz="0" w:space="0" w:color="auto"/>
                <w:left w:val="none" w:sz="0" w:space="0" w:color="auto"/>
                <w:bottom w:val="none" w:sz="0" w:space="0" w:color="auto"/>
                <w:right w:val="none" w:sz="0" w:space="0" w:color="auto"/>
              </w:divBdr>
            </w:div>
            <w:div w:id="1688753903">
              <w:marLeft w:val="0"/>
              <w:marRight w:val="0"/>
              <w:marTop w:val="0"/>
              <w:marBottom w:val="0"/>
              <w:divBdr>
                <w:top w:val="none" w:sz="0" w:space="0" w:color="auto"/>
                <w:left w:val="none" w:sz="0" w:space="0" w:color="auto"/>
                <w:bottom w:val="none" w:sz="0" w:space="0" w:color="auto"/>
                <w:right w:val="none" w:sz="0" w:space="0" w:color="auto"/>
              </w:divBdr>
            </w:div>
          </w:divsChild>
        </w:div>
        <w:div w:id="1031879762">
          <w:marLeft w:val="0"/>
          <w:marRight w:val="0"/>
          <w:marTop w:val="0"/>
          <w:marBottom w:val="0"/>
          <w:divBdr>
            <w:top w:val="none" w:sz="0" w:space="0" w:color="auto"/>
            <w:left w:val="none" w:sz="0" w:space="0" w:color="auto"/>
            <w:bottom w:val="none" w:sz="0" w:space="0" w:color="auto"/>
            <w:right w:val="none" w:sz="0" w:space="0" w:color="auto"/>
          </w:divBdr>
        </w:div>
        <w:div w:id="854613177">
          <w:marLeft w:val="0"/>
          <w:marRight w:val="0"/>
          <w:marTop w:val="0"/>
          <w:marBottom w:val="0"/>
          <w:divBdr>
            <w:top w:val="none" w:sz="0" w:space="0" w:color="auto"/>
            <w:left w:val="none" w:sz="0" w:space="0" w:color="auto"/>
            <w:bottom w:val="none" w:sz="0" w:space="0" w:color="auto"/>
            <w:right w:val="none" w:sz="0" w:space="0" w:color="auto"/>
          </w:divBdr>
        </w:div>
        <w:div w:id="1238631042">
          <w:marLeft w:val="0"/>
          <w:marRight w:val="0"/>
          <w:marTop w:val="0"/>
          <w:marBottom w:val="0"/>
          <w:divBdr>
            <w:top w:val="none" w:sz="0" w:space="0" w:color="auto"/>
            <w:left w:val="none" w:sz="0" w:space="0" w:color="auto"/>
            <w:bottom w:val="none" w:sz="0" w:space="0" w:color="auto"/>
            <w:right w:val="none" w:sz="0" w:space="0" w:color="auto"/>
          </w:divBdr>
          <w:divsChild>
            <w:div w:id="1507137596">
              <w:marLeft w:val="0"/>
              <w:marRight w:val="0"/>
              <w:marTop w:val="0"/>
              <w:marBottom w:val="0"/>
              <w:divBdr>
                <w:top w:val="none" w:sz="0" w:space="0" w:color="auto"/>
                <w:left w:val="none" w:sz="0" w:space="0" w:color="auto"/>
                <w:bottom w:val="none" w:sz="0" w:space="0" w:color="auto"/>
                <w:right w:val="none" w:sz="0" w:space="0" w:color="auto"/>
              </w:divBdr>
            </w:div>
            <w:div w:id="1298994860">
              <w:marLeft w:val="0"/>
              <w:marRight w:val="0"/>
              <w:marTop w:val="0"/>
              <w:marBottom w:val="0"/>
              <w:divBdr>
                <w:top w:val="none" w:sz="0" w:space="0" w:color="auto"/>
                <w:left w:val="none" w:sz="0" w:space="0" w:color="auto"/>
                <w:bottom w:val="none" w:sz="0" w:space="0" w:color="auto"/>
                <w:right w:val="none" w:sz="0" w:space="0" w:color="auto"/>
              </w:divBdr>
            </w:div>
          </w:divsChild>
        </w:div>
        <w:div w:id="876547718">
          <w:marLeft w:val="0"/>
          <w:marRight w:val="0"/>
          <w:marTop w:val="0"/>
          <w:marBottom w:val="0"/>
          <w:divBdr>
            <w:top w:val="none" w:sz="0" w:space="0" w:color="auto"/>
            <w:left w:val="none" w:sz="0" w:space="0" w:color="auto"/>
            <w:bottom w:val="none" w:sz="0" w:space="0" w:color="auto"/>
            <w:right w:val="none" w:sz="0" w:space="0" w:color="auto"/>
          </w:divBdr>
        </w:div>
        <w:div w:id="950669931">
          <w:marLeft w:val="0"/>
          <w:marRight w:val="0"/>
          <w:marTop w:val="0"/>
          <w:marBottom w:val="0"/>
          <w:divBdr>
            <w:top w:val="none" w:sz="0" w:space="0" w:color="auto"/>
            <w:left w:val="none" w:sz="0" w:space="0" w:color="auto"/>
            <w:bottom w:val="none" w:sz="0" w:space="0" w:color="auto"/>
            <w:right w:val="none" w:sz="0" w:space="0" w:color="auto"/>
          </w:divBdr>
          <w:divsChild>
            <w:div w:id="754281406">
              <w:marLeft w:val="0"/>
              <w:marRight w:val="0"/>
              <w:marTop w:val="0"/>
              <w:marBottom w:val="0"/>
              <w:divBdr>
                <w:top w:val="none" w:sz="0" w:space="0" w:color="auto"/>
                <w:left w:val="none" w:sz="0" w:space="0" w:color="auto"/>
                <w:bottom w:val="none" w:sz="0" w:space="0" w:color="auto"/>
                <w:right w:val="none" w:sz="0" w:space="0" w:color="auto"/>
              </w:divBdr>
            </w:div>
            <w:div w:id="2116829911">
              <w:marLeft w:val="0"/>
              <w:marRight w:val="0"/>
              <w:marTop w:val="0"/>
              <w:marBottom w:val="0"/>
              <w:divBdr>
                <w:top w:val="none" w:sz="0" w:space="0" w:color="auto"/>
                <w:left w:val="none" w:sz="0" w:space="0" w:color="auto"/>
                <w:bottom w:val="none" w:sz="0" w:space="0" w:color="auto"/>
                <w:right w:val="none" w:sz="0" w:space="0" w:color="auto"/>
              </w:divBdr>
            </w:div>
            <w:div w:id="1448815569">
              <w:marLeft w:val="0"/>
              <w:marRight w:val="0"/>
              <w:marTop w:val="0"/>
              <w:marBottom w:val="0"/>
              <w:divBdr>
                <w:top w:val="none" w:sz="0" w:space="0" w:color="auto"/>
                <w:left w:val="none" w:sz="0" w:space="0" w:color="auto"/>
                <w:bottom w:val="none" w:sz="0" w:space="0" w:color="auto"/>
                <w:right w:val="none" w:sz="0" w:space="0" w:color="auto"/>
              </w:divBdr>
            </w:div>
            <w:div w:id="360207269">
              <w:marLeft w:val="0"/>
              <w:marRight w:val="0"/>
              <w:marTop w:val="0"/>
              <w:marBottom w:val="0"/>
              <w:divBdr>
                <w:top w:val="none" w:sz="0" w:space="0" w:color="auto"/>
                <w:left w:val="none" w:sz="0" w:space="0" w:color="auto"/>
                <w:bottom w:val="none" w:sz="0" w:space="0" w:color="auto"/>
                <w:right w:val="none" w:sz="0" w:space="0" w:color="auto"/>
              </w:divBdr>
            </w:div>
            <w:div w:id="212353769">
              <w:marLeft w:val="0"/>
              <w:marRight w:val="0"/>
              <w:marTop w:val="0"/>
              <w:marBottom w:val="0"/>
              <w:divBdr>
                <w:top w:val="none" w:sz="0" w:space="0" w:color="auto"/>
                <w:left w:val="none" w:sz="0" w:space="0" w:color="auto"/>
                <w:bottom w:val="none" w:sz="0" w:space="0" w:color="auto"/>
                <w:right w:val="none" w:sz="0" w:space="0" w:color="auto"/>
              </w:divBdr>
            </w:div>
            <w:div w:id="78450047">
              <w:marLeft w:val="0"/>
              <w:marRight w:val="0"/>
              <w:marTop w:val="0"/>
              <w:marBottom w:val="0"/>
              <w:divBdr>
                <w:top w:val="none" w:sz="0" w:space="0" w:color="auto"/>
                <w:left w:val="none" w:sz="0" w:space="0" w:color="auto"/>
                <w:bottom w:val="none" w:sz="0" w:space="0" w:color="auto"/>
                <w:right w:val="none" w:sz="0" w:space="0" w:color="auto"/>
              </w:divBdr>
            </w:div>
            <w:div w:id="1499692990">
              <w:marLeft w:val="0"/>
              <w:marRight w:val="0"/>
              <w:marTop w:val="0"/>
              <w:marBottom w:val="0"/>
              <w:divBdr>
                <w:top w:val="none" w:sz="0" w:space="0" w:color="auto"/>
                <w:left w:val="none" w:sz="0" w:space="0" w:color="auto"/>
                <w:bottom w:val="none" w:sz="0" w:space="0" w:color="auto"/>
                <w:right w:val="none" w:sz="0" w:space="0" w:color="auto"/>
              </w:divBdr>
            </w:div>
            <w:div w:id="958951563">
              <w:marLeft w:val="0"/>
              <w:marRight w:val="0"/>
              <w:marTop w:val="0"/>
              <w:marBottom w:val="0"/>
              <w:divBdr>
                <w:top w:val="none" w:sz="0" w:space="0" w:color="auto"/>
                <w:left w:val="none" w:sz="0" w:space="0" w:color="auto"/>
                <w:bottom w:val="none" w:sz="0" w:space="0" w:color="auto"/>
                <w:right w:val="none" w:sz="0" w:space="0" w:color="auto"/>
              </w:divBdr>
            </w:div>
            <w:div w:id="773596650">
              <w:marLeft w:val="0"/>
              <w:marRight w:val="0"/>
              <w:marTop w:val="0"/>
              <w:marBottom w:val="0"/>
              <w:divBdr>
                <w:top w:val="none" w:sz="0" w:space="0" w:color="auto"/>
                <w:left w:val="none" w:sz="0" w:space="0" w:color="auto"/>
                <w:bottom w:val="none" w:sz="0" w:space="0" w:color="auto"/>
                <w:right w:val="none" w:sz="0" w:space="0" w:color="auto"/>
              </w:divBdr>
            </w:div>
            <w:div w:id="433789997">
              <w:marLeft w:val="0"/>
              <w:marRight w:val="0"/>
              <w:marTop w:val="0"/>
              <w:marBottom w:val="0"/>
              <w:divBdr>
                <w:top w:val="none" w:sz="0" w:space="0" w:color="auto"/>
                <w:left w:val="none" w:sz="0" w:space="0" w:color="auto"/>
                <w:bottom w:val="none" w:sz="0" w:space="0" w:color="auto"/>
                <w:right w:val="none" w:sz="0" w:space="0" w:color="auto"/>
              </w:divBdr>
            </w:div>
            <w:div w:id="2147119802">
              <w:marLeft w:val="0"/>
              <w:marRight w:val="0"/>
              <w:marTop w:val="0"/>
              <w:marBottom w:val="0"/>
              <w:divBdr>
                <w:top w:val="none" w:sz="0" w:space="0" w:color="auto"/>
                <w:left w:val="none" w:sz="0" w:space="0" w:color="auto"/>
                <w:bottom w:val="none" w:sz="0" w:space="0" w:color="auto"/>
                <w:right w:val="none" w:sz="0" w:space="0" w:color="auto"/>
              </w:divBdr>
            </w:div>
            <w:div w:id="1936748593">
              <w:marLeft w:val="0"/>
              <w:marRight w:val="0"/>
              <w:marTop w:val="0"/>
              <w:marBottom w:val="0"/>
              <w:divBdr>
                <w:top w:val="none" w:sz="0" w:space="0" w:color="auto"/>
                <w:left w:val="none" w:sz="0" w:space="0" w:color="auto"/>
                <w:bottom w:val="none" w:sz="0" w:space="0" w:color="auto"/>
                <w:right w:val="none" w:sz="0" w:space="0" w:color="auto"/>
              </w:divBdr>
            </w:div>
            <w:div w:id="770127163">
              <w:marLeft w:val="0"/>
              <w:marRight w:val="0"/>
              <w:marTop w:val="0"/>
              <w:marBottom w:val="0"/>
              <w:divBdr>
                <w:top w:val="none" w:sz="0" w:space="0" w:color="auto"/>
                <w:left w:val="none" w:sz="0" w:space="0" w:color="auto"/>
                <w:bottom w:val="none" w:sz="0" w:space="0" w:color="auto"/>
                <w:right w:val="none" w:sz="0" w:space="0" w:color="auto"/>
              </w:divBdr>
            </w:div>
            <w:div w:id="661661073">
              <w:marLeft w:val="0"/>
              <w:marRight w:val="0"/>
              <w:marTop w:val="0"/>
              <w:marBottom w:val="0"/>
              <w:divBdr>
                <w:top w:val="none" w:sz="0" w:space="0" w:color="auto"/>
                <w:left w:val="none" w:sz="0" w:space="0" w:color="auto"/>
                <w:bottom w:val="none" w:sz="0" w:space="0" w:color="auto"/>
                <w:right w:val="none" w:sz="0" w:space="0" w:color="auto"/>
              </w:divBdr>
            </w:div>
            <w:div w:id="1302616791">
              <w:marLeft w:val="0"/>
              <w:marRight w:val="0"/>
              <w:marTop w:val="0"/>
              <w:marBottom w:val="0"/>
              <w:divBdr>
                <w:top w:val="none" w:sz="0" w:space="0" w:color="auto"/>
                <w:left w:val="none" w:sz="0" w:space="0" w:color="auto"/>
                <w:bottom w:val="none" w:sz="0" w:space="0" w:color="auto"/>
                <w:right w:val="none" w:sz="0" w:space="0" w:color="auto"/>
              </w:divBdr>
            </w:div>
            <w:div w:id="519011880">
              <w:marLeft w:val="0"/>
              <w:marRight w:val="0"/>
              <w:marTop w:val="0"/>
              <w:marBottom w:val="0"/>
              <w:divBdr>
                <w:top w:val="none" w:sz="0" w:space="0" w:color="auto"/>
                <w:left w:val="none" w:sz="0" w:space="0" w:color="auto"/>
                <w:bottom w:val="none" w:sz="0" w:space="0" w:color="auto"/>
                <w:right w:val="none" w:sz="0" w:space="0" w:color="auto"/>
              </w:divBdr>
            </w:div>
            <w:div w:id="36899273">
              <w:marLeft w:val="0"/>
              <w:marRight w:val="0"/>
              <w:marTop w:val="0"/>
              <w:marBottom w:val="0"/>
              <w:divBdr>
                <w:top w:val="none" w:sz="0" w:space="0" w:color="auto"/>
                <w:left w:val="none" w:sz="0" w:space="0" w:color="auto"/>
                <w:bottom w:val="none" w:sz="0" w:space="0" w:color="auto"/>
                <w:right w:val="none" w:sz="0" w:space="0" w:color="auto"/>
              </w:divBdr>
            </w:div>
            <w:div w:id="2124226768">
              <w:marLeft w:val="0"/>
              <w:marRight w:val="0"/>
              <w:marTop w:val="0"/>
              <w:marBottom w:val="0"/>
              <w:divBdr>
                <w:top w:val="none" w:sz="0" w:space="0" w:color="auto"/>
                <w:left w:val="none" w:sz="0" w:space="0" w:color="auto"/>
                <w:bottom w:val="none" w:sz="0" w:space="0" w:color="auto"/>
                <w:right w:val="none" w:sz="0" w:space="0" w:color="auto"/>
              </w:divBdr>
            </w:div>
            <w:div w:id="1539392694">
              <w:marLeft w:val="0"/>
              <w:marRight w:val="0"/>
              <w:marTop w:val="0"/>
              <w:marBottom w:val="0"/>
              <w:divBdr>
                <w:top w:val="none" w:sz="0" w:space="0" w:color="auto"/>
                <w:left w:val="none" w:sz="0" w:space="0" w:color="auto"/>
                <w:bottom w:val="none" w:sz="0" w:space="0" w:color="auto"/>
                <w:right w:val="none" w:sz="0" w:space="0" w:color="auto"/>
              </w:divBdr>
            </w:div>
            <w:div w:id="699822206">
              <w:marLeft w:val="0"/>
              <w:marRight w:val="0"/>
              <w:marTop w:val="0"/>
              <w:marBottom w:val="0"/>
              <w:divBdr>
                <w:top w:val="none" w:sz="0" w:space="0" w:color="auto"/>
                <w:left w:val="none" w:sz="0" w:space="0" w:color="auto"/>
                <w:bottom w:val="none" w:sz="0" w:space="0" w:color="auto"/>
                <w:right w:val="none" w:sz="0" w:space="0" w:color="auto"/>
              </w:divBdr>
            </w:div>
            <w:div w:id="880214950">
              <w:marLeft w:val="0"/>
              <w:marRight w:val="0"/>
              <w:marTop w:val="0"/>
              <w:marBottom w:val="0"/>
              <w:divBdr>
                <w:top w:val="none" w:sz="0" w:space="0" w:color="auto"/>
                <w:left w:val="none" w:sz="0" w:space="0" w:color="auto"/>
                <w:bottom w:val="none" w:sz="0" w:space="0" w:color="auto"/>
                <w:right w:val="none" w:sz="0" w:space="0" w:color="auto"/>
              </w:divBdr>
            </w:div>
            <w:div w:id="105391586">
              <w:marLeft w:val="0"/>
              <w:marRight w:val="0"/>
              <w:marTop w:val="0"/>
              <w:marBottom w:val="0"/>
              <w:divBdr>
                <w:top w:val="none" w:sz="0" w:space="0" w:color="auto"/>
                <w:left w:val="none" w:sz="0" w:space="0" w:color="auto"/>
                <w:bottom w:val="none" w:sz="0" w:space="0" w:color="auto"/>
                <w:right w:val="none" w:sz="0" w:space="0" w:color="auto"/>
              </w:divBdr>
            </w:div>
            <w:div w:id="1909001106">
              <w:marLeft w:val="0"/>
              <w:marRight w:val="0"/>
              <w:marTop w:val="0"/>
              <w:marBottom w:val="0"/>
              <w:divBdr>
                <w:top w:val="none" w:sz="0" w:space="0" w:color="auto"/>
                <w:left w:val="none" w:sz="0" w:space="0" w:color="auto"/>
                <w:bottom w:val="none" w:sz="0" w:space="0" w:color="auto"/>
                <w:right w:val="none" w:sz="0" w:space="0" w:color="auto"/>
              </w:divBdr>
            </w:div>
            <w:div w:id="2104377696">
              <w:marLeft w:val="0"/>
              <w:marRight w:val="0"/>
              <w:marTop w:val="0"/>
              <w:marBottom w:val="0"/>
              <w:divBdr>
                <w:top w:val="none" w:sz="0" w:space="0" w:color="auto"/>
                <w:left w:val="none" w:sz="0" w:space="0" w:color="auto"/>
                <w:bottom w:val="none" w:sz="0" w:space="0" w:color="auto"/>
                <w:right w:val="none" w:sz="0" w:space="0" w:color="auto"/>
              </w:divBdr>
            </w:div>
            <w:div w:id="162745673">
              <w:marLeft w:val="0"/>
              <w:marRight w:val="0"/>
              <w:marTop w:val="0"/>
              <w:marBottom w:val="0"/>
              <w:divBdr>
                <w:top w:val="none" w:sz="0" w:space="0" w:color="auto"/>
                <w:left w:val="none" w:sz="0" w:space="0" w:color="auto"/>
                <w:bottom w:val="none" w:sz="0" w:space="0" w:color="auto"/>
                <w:right w:val="none" w:sz="0" w:space="0" w:color="auto"/>
              </w:divBdr>
            </w:div>
            <w:div w:id="445470313">
              <w:marLeft w:val="0"/>
              <w:marRight w:val="0"/>
              <w:marTop w:val="0"/>
              <w:marBottom w:val="0"/>
              <w:divBdr>
                <w:top w:val="none" w:sz="0" w:space="0" w:color="auto"/>
                <w:left w:val="none" w:sz="0" w:space="0" w:color="auto"/>
                <w:bottom w:val="none" w:sz="0" w:space="0" w:color="auto"/>
                <w:right w:val="none" w:sz="0" w:space="0" w:color="auto"/>
              </w:divBdr>
            </w:div>
            <w:div w:id="279269076">
              <w:marLeft w:val="0"/>
              <w:marRight w:val="0"/>
              <w:marTop w:val="0"/>
              <w:marBottom w:val="0"/>
              <w:divBdr>
                <w:top w:val="none" w:sz="0" w:space="0" w:color="auto"/>
                <w:left w:val="none" w:sz="0" w:space="0" w:color="auto"/>
                <w:bottom w:val="none" w:sz="0" w:space="0" w:color="auto"/>
                <w:right w:val="none" w:sz="0" w:space="0" w:color="auto"/>
              </w:divBdr>
            </w:div>
            <w:div w:id="1238590137">
              <w:marLeft w:val="0"/>
              <w:marRight w:val="0"/>
              <w:marTop w:val="0"/>
              <w:marBottom w:val="0"/>
              <w:divBdr>
                <w:top w:val="none" w:sz="0" w:space="0" w:color="auto"/>
                <w:left w:val="none" w:sz="0" w:space="0" w:color="auto"/>
                <w:bottom w:val="none" w:sz="0" w:space="0" w:color="auto"/>
                <w:right w:val="none" w:sz="0" w:space="0" w:color="auto"/>
              </w:divBdr>
            </w:div>
            <w:div w:id="125779823">
              <w:marLeft w:val="0"/>
              <w:marRight w:val="0"/>
              <w:marTop w:val="0"/>
              <w:marBottom w:val="0"/>
              <w:divBdr>
                <w:top w:val="none" w:sz="0" w:space="0" w:color="auto"/>
                <w:left w:val="none" w:sz="0" w:space="0" w:color="auto"/>
                <w:bottom w:val="none" w:sz="0" w:space="0" w:color="auto"/>
                <w:right w:val="none" w:sz="0" w:space="0" w:color="auto"/>
              </w:divBdr>
            </w:div>
            <w:div w:id="337973651">
              <w:marLeft w:val="0"/>
              <w:marRight w:val="0"/>
              <w:marTop w:val="0"/>
              <w:marBottom w:val="0"/>
              <w:divBdr>
                <w:top w:val="none" w:sz="0" w:space="0" w:color="auto"/>
                <w:left w:val="none" w:sz="0" w:space="0" w:color="auto"/>
                <w:bottom w:val="none" w:sz="0" w:space="0" w:color="auto"/>
                <w:right w:val="none" w:sz="0" w:space="0" w:color="auto"/>
              </w:divBdr>
            </w:div>
            <w:div w:id="815494896">
              <w:marLeft w:val="0"/>
              <w:marRight w:val="0"/>
              <w:marTop w:val="0"/>
              <w:marBottom w:val="0"/>
              <w:divBdr>
                <w:top w:val="none" w:sz="0" w:space="0" w:color="auto"/>
                <w:left w:val="none" w:sz="0" w:space="0" w:color="auto"/>
                <w:bottom w:val="none" w:sz="0" w:space="0" w:color="auto"/>
                <w:right w:val="none" w:sz="0" w:space="0" w:color="auto"/>
              </w:divBdr>
            </w:div>
            <w:div w:id="100615737">
              <w:marLeft w:val="0"/>
              <w:marRight w:val="0"/>
              <w:marTop w:val="0"/>
              <w:marBottom w:val="0"/>
              <w:divBdr>
                <w:top w:val="none" w:sz="0" w:space="0" w:color="auto"/>
                <w:left w:val="none" w:sz="0" w:space="0" w:color="auto"/>
                <w:bottom w:val="none" w:sz="0" w:space="0" w:color="auto"/>
                <w:right w:val="none" w:sz="0" w:space="0" w:color="auto"/>
              </w:divBdr>
            </w:div>
            <w:div w:id="312488877">
              <w:marLeft w:val="0"/>
              <w:marRight w:val="0"/>
              <w:marTop w:val="0"/>
              <w:marBottom w:val="0"/>
              <w:divBdr>
                <w:top w:val="none" w:sz="0" w:space="0" w:color="auto"/>
                <w:left w:val="none" w:sz="0" w:space="0" w:color="auto"/>
                <w:bottom w:val="none" w:sz="0" w:space="0" w:color="auto"/>
                <w:right w:val="none" w:sz="0" w:space="0" w:color="auto"/>
              </w:divBdr>
            </w:div>
            <w:div w:id="316999157">
              <w:marLeft w:val="0"/>
              <w:marRight w:val="0"/>
              <w:marTop w:val="0"/>
              <w:marBottom w:val="0"/>
              <w:divBdr>
                <w:top w:val="none" w:sz="0" w:space="0" w:color="auto"/>
                <w:left w:val="none" w:sz="0" w:space="0" w:color="auto"/>
                <w:bottom w:val="none" w:sz="0" w:space="0" w:color="auto"/>
                <w:right w:val="none" w:sz="0" w:space="0" w:color="auto"/>
              </w:divBdr>
            </w:div>
            <w:div w:id="483592879">
              <w:marLeft w:val="0"/>
              <w:marRight w:val="0"/>
              <w:marTop w:val="0"/>
              <w:marBottom w:val="0"/>
              <w:divBdr>
                <w:top w:val="none" w:sz="0" w:space="0" w:color="auto"/>
                <w:left w:val="none" w:sz="0" w:space="0" w:color="auto"/>
                <w:bottom w:val="none" w:sz="0" w:space="0" w:color="auto"/>
                <w:right w:val="none" w:sz="0" w:space="0" w:color="auto"/>
              </w:divBdr>
            </w:div>
            <w:div w:id="1531068845">
              <w:marLeft w:val="0"/>
              <w:marRight w:val="0"/>
              <w:marTop w:val="0"/>
              <w:marBottom w:val="0"/>
              <w:divBdr>
                <w:top w:val="none" w:sz="0" w:space="0" w:color="auto"/>
                <w:left w:val="none" w:sz="0" w:space="0" w:color="auto"/>
                <w:bottom w:val="none" w:sz="0" w:space="0" w:color="auto"/>
                <w:right w:val="none" w:sz="0" w:space="0" w:color="auto"/>
              </w:divBdr>
            </w:div>
            <w:div w:id="449983388">
              <w:marLeft w:val="0"/>
              <w:marRight w:val="0"/>
              <w:marTop w:val="0"/>
              <w:marBottom w:val="0"/>
              <w:divBdr>
                <w:top w:val="none" w:sz="0" w:space="0" w:color="auto"/>
                <w:left w:val="none" w:sz="0" w:space="0" w:color="auto"/>
                <w:bottom w:val="none" w:sz="0" w:space="0" w:color="auto"/>
                <w:right w:val="none" w:sz="0" w:space="0" w:color="auto"/>
              </w:divBdr>
            </w:div>
            <w:div w:id="1854682710">
              <w:marLeft w:val="0"/>
              <w:marRight w:val="0"/>
              <w:marTop w:val="0"/>
              <w:marBottom w:val="0"/>
              <w:divBdr>
                <w:top w:val="none" w:sz="0" w:space="0" w:color="auto"/>
                <w:left w:val="none" w:sz="0" w:space="0" w:color="auto"/>
                <w:bottom w:val="none" w:sz="0" w:space="0" w:color="auto"/>
                <w:right w:val="none" w:sz="0" w:space="0" w:color="auto"/>
              </w:divBdr>
            </w:div>
            <w:div w:id="535704877">
              <w:marLeft w:val="0"/>
              <w:marRight w:val="0"/>
              <w:marTop w:val="0"/>
              <w:marBottom w:val="0"/>
              <w:divBdr>
                <w:top w:val="none" w:sz="0" w:space="0" w:color="auto"/>
                <w:left w:val="none" w:sz="0" w:space="0" w:color="auto"/>
                <w:bottom w:val="none" w:sz="0" w:space="0" w:color="auto"/>
                <w:right w:val="none" w:sz="0" w:space="0" w:color="auto"/>
              </w:divBdr>
            </w:div>
            <w:div w:id="411853479">
              <w:marLeft w:val="0"/>
              <w:marRight w:val="0"/>
              <w:marTop w:val="0"/>
              <w:marBottom w:val="0"/>
              <w:divBdr>
                <w:top w:val="none" w:sz="0" w:space="0" w:color="auto"/>
                <w:left w:val="none" w:sz="0" w:space="0" w:color="auto"/>
                <w:bottom w:val="none" w:sz="0" w:space="0" w:color="auto"/>
                <w:right w:val="none" w:sz="0" w:space="0" w:color="auto"/>
              </w:divBdr>
            </w:div>
            <w:div w:id="874150251">
              <w:marLeft w:val="0"/>
              <w:marRight w:val="0"/>
              <w:marTop w:val="0"/>
              <w:marBottom w:val="0"/>
              <w:divBdr>
                <w:top w:val="none" w:sz="0" w:space="0" w:color="auto"/>
                <w:left w:val="none" w:sz="0" w:space="0" w:color="auto"/>
                <w:bottom w:val="none" w:sz="0" w:space="0" w:color="auto"/>
                <w:right w:val="none" w:sz="0" w:space="0" w:color="auto"/>
              </w:divBdr>
            </w:div>
            <w:div w:id="490483653">
              <w:marLeft w:val="0"/>
              <w:marRight w:val="0"/>
              <w:marTop w:val="0"/>
              <w:marBottom w:val="0"/>
              <w:divBdr>
                <w:top w:val="none" w:sz="0" w:space="0" w:color="auto"/>
                <w:left w:val="none" w:sz="0" w:space="0" w:color="auto"/>
                <w:bottom w:val="none" w:sz="0" w:space="0" w:color="auto"/>
                <w:right w:val="none" w:sz="0" w:space="0" w:color="auto"/>
              </w:divBdr>
            </w:div>
            <w:div w:id="858204091">
              <w:marLeft w:val="0"/>
              <w:marRight w:val="0"/>
              <w:marTop w:val="0"/>
              <w:marBottom w:val="0"/>
              <w:divBdr>
                <w:top w:val="none" w:sz="0" w:space="0" w:color="auto"/>
                <w:left w:val="none" w:sz="0" w:space="0" w:color="auto"/>
                <w:bottom w:val="none" w:sz="0" w:space="0" w:color="auto"/>
                <w:right w:val="none" w:sz="0" w:space="0" w:color="auto"/>
              </w:divBdr>
            </w:div>
            <w:div w:id="1006900240">
              <w:marLeft w:val="0"/>
              <w:marRight w:val="0"/>
              <w:marTop w:val="0"/>
              <w:marBottom w:val="0"/>
              <w:divBdr>
                <w:top w:val="none" w:sz="0" w:space="0" w:color="auto"/>
                <w:left w:val="none" w:sz="0" w:space="0" w:color="auto"/>
                <w:bottom w:val="none" w:sz="0" w:space="0" w:color="auto"/>
                <w:right w:val="none" w:sz="0" w:space="0" w:color="auto"/>
              </w:divBdr>
            </w:div>
            <w:div w:id="1140344353">
              <w:marLeft w:val="0"/>
              <w:marRight w:val="0"/>
              <w:marTop w:val="0"/>
              <w:marBottom w:val="0"/>
              <w:divBdr>
                <w:top w:val="none" w:sz="0" w:space="0" w:color="auto"/>
                <w:left w:val="none" w:sz="0" w:space="0" w:color="auto"/>
                <w:bottom w:val="none" w:sz="0" w:space="0" w:color="auto"/>
                <w:right w:val="none" w:sz="0" w:space="0" w:color="auto"/>
              </w:divBdr>
            </w:div>
          </w:divsChild>
        </w:div>
        <w:div w:id="2103142684">
          <w:marLeft w:val="0"/>
          <w:marRight w:val="0"/>
          <w:marTop w:val="0"/>
          <w:marBottom w:val="0"/>
          <w:divBdr>
            <w:top w:val="none" w:sz="0" w:space="0" w:color="auto"/>
            <w:left w:val="none" w:sz="0" w:space="0" w:color="auto"/>
            <w:bottom w:val="none" w:sz="0" w:space="0" w:color="auto"/>
            <w:right w:val="none" w:sz="0" w:space="0" w:color="auto"/>
          </w:divBdr>
          <w:divsChild>
            <w:div w:id="373166199">
              <w:marLeft w:val="0"/>
              <w:marRight w:val="0"/>
              <w:marTop w:val="0"/>
              <w:marBottom w:val="0"/>
              <w:divBdr>
                <w:top w:val="none" w:sz="0" w:space="0" w:color="auto"/>
                <w:left w:val="none" w:sz="0" w:space="0" w:color="auto"/>
                <w:bottom w:val="none" w:sz="0" w:space="0" w:color="auto"/>
                <w:right w:val="none" w:sz="0" w:space="0" w:color="auto"/>
              </w:divBdr>
            </w:div>
            <w:div w:id="1127822603">
              <w:marLeft w:val="0"/>
              <w:marRight w:val="0"/>
              <w:marTop w:val="0"/>
              <w:marBottom w:val="0"/>
              <w:divBdr>
                <w:top w:val="none" w:sz="0" w:space="0" w:color="auto"/>
                <w:left w:val="none" w:sz="0" w:space="0" w:color="auto"/>
                <w:bottom w:val="none" w:sz="0" w:space="0" w:color="auto"/>
                <w:right w:val="none" w:sz="0" w:space="0" w:color="auto"/>
              </w:divBdr>
            </w:div>
            <w:div w:id="1960450266">
              <w:marLeft w:val="0"/>
              <w:marRight w:val="0"/>
              <w:marTop w:val="0"/>
              <w:marBottom w:val="0"/>
              <w:divBdr>
                <w:top w:val="none" w:sz="0" w:space="0" w:color="auto"/>
                <w:left w:val="none" w:sz="0" w:space="0" w:color="auto"/>
                <w:bottom w:val="none" w:sz="0" w:space="0" w:color="auto"/>
                <w:right w:val="none" w:sz="0" w:space="0" w:color="auto"/>
              </w:divBdr>
            </w:div>
            <w:div w:id="2071805817">
              <w:marLeft w:val="0"/>
              <w:marRight w:val="0"/>
              <w:marTop w:val="0"/>
              <w:marBottom w:val="0"/>
              <w:divBdr>
                <w:top w:val="none" w:sz="0" w:space="0" w:color="auto"/>
                <w:left w:val="none" w:sz="0" w:space="0" w:color="auto"/>
                <w:bottom w:val="none" w:sz="0" w:space="0" w:color="auto"/>
                <w:right w:val="none" w:sz="0" w:space="0" w:color="auto"/>
              </w:divBdr>
            </w:div>
            <w:div w:id="572741058">
              <w:marLeft w:val="0"/>
              <w:marRight w:val="0"/>
              <w:marTop w:val="0"/>
              <w:marBottom w:val="0"/>
              <w:divBdr>
                <w:top w:val="none" w:sz="0" w:space="0" w:color="auto"/>
                <w:left w:val="none" w:sz="0" w:space="0" w:color="auto"/>
                <w:bottom w:val="none" w:sz="0" w:space="0" w:color="auto"/>
                <w:right w:val="none" w:sz="0" w:space="0" w:color="auto"/>
              </w:divBdr>
            </w:div>
            <w:div w:id="511457524">
              <w:marLeft w:val="0"/>
              <w:marRight w:val="0"/>
              <w:marTop w:val="0"/>
              <w:marBottom w:val="0"/>
              <w:divBdr>
                <w:top w:val="none" w:sz="0" w:space="0" w:color="auto"/>
                <w:left w:val="none" w:sz="0" w:space="0" w:color="auto"/>
                <w:bottom w:val="none" w:sz="0" w:space="0" w:color="auto"/>
                <w:right w:val="none" w:sz="0" w:space="0" w:color="auto"/>
              </w:divBdr>
            </w:div>
            <w:div w:id="128715111">
              <w:marLeft w:val="0"/>
              <w:marRight w:val="0"/>
              <w:marTop w:val="0"/>
              <w:marBottom w:val="0"/>
              <w:divBdr>
                <w:top w:val="none" w:sz="0" w:space="0" w:color="auto"/>
                <w:left w:val="none" w:sz="0" w:space="0" w:color="auto"/>
                <w:bottom w:val="none" w:sz="0" w:space="0" w:color="auto"/>
                <w:right w:val="none" w:sz="0" w:space="0" w:color="auto"/>
              </w:divBdr>
            </w:div>
            <w:div w:id="1349218534">
              <w:marLeft w:val="0"/>
              <w:marRight w:val="0"/>
              <w:marTop w:val="0"/>
              <w:marBottom w:val="0"/>
              <w:divBdr>
                <w:top w:val="none" w:sz="0" w:space="0" w:color="auto"/>
                <w:left w:val="none" w:sz="0" w:space="0" w:color="auto"/>
                <w:bottom w:val="none" w:sz="0" w:space="0" w:color="auto"/>
                <w:right w:val="none" w:sz="0" w:space="0" w:color="auto"/>
              </w:divBdr>
            </w:div>
            <w:div w:id="1569537632">
              <w:marLeft w:val="0"/>
              <w:marRight w:val="0"/>
              <w:marTop w:val="0"/>
              <w:marBottom w:val="0"/>
              <w:divBdr>
                <w:top w:val="none" w:sz="0" w:space="0" w:color="auto"/>
                <w:left w:val="none" w:sz="0" w:space="0" w:color="auto"/>
                <w:bottom w:val="none" w:sz="0" w:space="0" w:color="auto"/>
                <w:right w:val="none" w:sz="0" w:space="0" w:color="auto"/>
              </w:divBdr>
            </w:div>
            <w:div w:id="148519280">
              <w:marLeft w:val="0"/>
              <w:marRight w:val="0"/>
              <w:marTop w:val="0"/>
              <w:marBottom w:val="0"/>
              <w:divBdr>
                <w:top w:val="none" w:sz="0" w:space="0" w:color="auto"/>
                <w:left w:val="none" w:sz="0" w:space="0" w:color="auto"/>
                <w:bottom w:val="none" w:sz="0" w:space="0" w:color="auto"/>
                <w:right w:val="none" w:sz="0" w:space="0" w:color="auto"/>
              </w:divBdr>
            </w:div>
            <w:div w:id="256907013">
              <w:marLeft w:val="0"/>
              <w:marRight w:val="0"/>
              <w:marTop w:val="0"/>
              <w:marBottom w:val="0"/>
              <w:divBdr>
                <w:top w:val="none" w:sz="0" w:space="0" w:color="auto"/>
                <w:left w:val="none" w:sz="0" w:space="0" w:color="auto"/>
                <w:bottom w:val="none" w:sz="0" w:space="0" w:color="auto"/>
                <w:right w:val="none" w:sz="0" w:space="0" w:color="auto"/>
              </w:divBdr>
            </w:div>
            <w:div w:id="761417774">
              <w:marLeft w:val="0"/>
              <w:marRight w:val="0"/>
              <w:marTop w:val="0"/>
              <w:marBottom w:val="0"/>
              <w:divBdr>
                <w:top w:val="none" w:sz="0" w:space="0" w:color="auto"/>
                <w:left w:val="none" w:sz="0" w:space="0" w:color="auto"/>
                <w:bottom w:val="none" w:sz="0" w:space="0" w:color="auto"/>
                <w:right w:val="none" w:sz="0" w:space="0" w:color="auto"/>
              </w:divBdr>
            </w:div>
            <w:div w:id="326443174">
              <w:marLeft w:val="0"/>
              <w:marRight w:val="0"/>
              <w:marTop w:val="0"/>
              <w:marBottom w:val="0"/>
              <w:divBdr>
                <w:top w:val="none" w:sz="0" w:space="0" w:color="auto"/>
                <w:left w:val="none" w:sz="0" w:space="0" w:color="auto"/>
                <w:bottom w:val="none" w:sz="0" w:space="0" w:color="auto"/>
                <w:right w:val="none" w:sz="0" w:space="0" w:color="auto"/>
              </w:divBdr>
            </w:div>
            <w:div w:id="589119253">
              <w:marLeft w:val="0"/>
              <w:marRight w:val="0"/>
              <w:marTop w:val="0"/>
              <w:marBottom w:val="0"/>
              <w:divBdr>
                <w:top w:val="none" w:sz="0" w:space="0" w:color="auto"/>
                <w:left w:val="none" w:sz="0" w:space="0" w:color="auto"/>
                <w:bottom w:val="none" w:sz="0" w:space="0" w:color="auto"/>
                <w:right w:val="none" w:sz="0" w:space="0" w:color="auto"/>
              </w:divBdr>
            </w:div>
            <w:div w:id="591547506">
              <w:marLeft w:val="0"/>
              <w:marRight w:val="0"/>
              <w:marTop w:val="0"/>
              <w:marBottom w:val="0"/>
              <w:divBdr>
                <w:top w:val="none" w:sz="0" w:space="0" w:color="auto"/>
                <w:left w:val="none" w:sz="0" w:space="0" w:color="auto"/>
                <w:bottom w:val="none" w:sz="0" w:space="0" w:color="auto"/>
                <w:right w:val="none" w:sz="0" w:space="0" w:color="auto"/>
              </w:divBdr>
            </w:div>
            <w:div w:id="1209955490">
              <w:marLeft w:val="0"/>
              <w:marRight w:val="0"/>
              <w:marTop w:val="0"/>
              <w:marBottom w:val="0"/>
              <w:divBdr>
                <w:top w:val="none" w:sz="0" w:space="0" w:color="auto"/>
                <w:left w:val="none" w:sz="0" w:space="0" w:color="auto"/>
                <w:bottom w:val="none" w:sz="0" w:space="0" w:color="auto"/>
                <w:right w:val="none" w:sz="0" w:space="0" w:color="auto"/>
              </w:divBdr>
            </w:div>
            <w:div w:id="92824602">
              <w:marLeft w:val="0"/>
              <w:marRight w:val="0"/>
              <w:marTop w:val="0"/>
              <w:marBottom w:val="0"/>
              <w:divBdr>
                <w:top w:val="none" w:sz="0" w:space="0" w:color="auto"/>
                <w:left w:val="none" w:sz="0" w:space="0" w:color="auto"/>
                <w:bottom w:val="none" w:sz="0" w:space="0" w:color="auto"/>
                <w:right w:val="none" w:sz="0" w:space="0" w:color="auto"/>
              </w:divBdr>
            </w:div>
            <w:div w:id="1378050576">
              <w:marLeft w:val="0"/>
              <w:marRight w:val="0"/>
              <w:marTop w:val="0"/>
              <w:marBottom w:val="0"/>
              <w:divBdr>
                <w:top w:val="none" w:sz="0" w:space="0" w:color="auto"/>
                <w:left w:val="none" w:sz="0" w:space="0" w:color="auto"/>
                <w:bottom w:val="none" w:sz="0" w:space="0" w:color="auto"/>
                <w:right w:val="none" w:sz="0" w:space="0" w:color="auto"/>
              </w:divBdr>
            </w:div>
            <w:div w:id="731391285">
              <w:marLeft w:val="0"/>
              <w:marRight w:val="0"/>
              <w:marTop w:val="0"/>
              <w:marBottom w:val="0"/>
              <w:divBdr>
                <w:top w:val="none" w:sz="0" w:space="0" w:color="auto"/>
                <w:left w:val="none" w:sz="0" w:space="0" w:color="auto"/>
                <w:bottom w:val="none" w:sz="0" w:space="0" w:color="auto"/>
                <w:right w:val="none" w:sz="0" w:space="0" w:color="auto"/>
              </w:divBdr>
            </w:div>
            <w:div w:id="1737360554">
              <w:marLeft w:val="0"/>
              <w:marRight w:val="0"/>
              <w:marTop w:val="0"/>
              <w:marBottom w:val="0"/>
              <w:divBdr>
                <w:top w:val="none" w:sz="0" w:space="0" w:color="auto"/>
                <w:left w:val="none" w:sz="0" w:space="0" w:color="auto"/>
                <w:bottom w:val="none" w:sz="0" w:space="0" w:color="auto"/>
                <w:right w:val="none" w:sz="0" w:space="0" w:color="auto"/>
              </w:divBdr>
            </w:div>
            <w:div w:id="1718695754">
              <w:marLeft w:val="0"/>
              <w:marRight w:val="0"/>
              <w:marTop w:val="0"/>
              <w:marBottom w:val="0"/>
              <w:divBdr>
                <w:top w:val="none" w:sz="0" w:space="0" w:color="auto"/>
                <w:left w:val="none" w:sz="0" w:space="0" w:color="auto"/>
                <w:bottom w:val="none" w:sz="0" w:space="0" w:color="auto"/>
                <w:right w:val="none" w:sz="0" w:space="0" w:color="auto"/>
              </w:divBdr>
            </w:div>
            <w:div w:id="684018994">
              <w:marLeft w:val="0"/>
              <w:marRight w:val="0"/>
              <w:marTop w:val="0"/>
              <w:marBottom w:val="0"/>
              <w:divBdr>
                <w:top w:val="none" w:sz="0" w:space="0" w:color="auto"/>
                <w:left w:val="none" w:sz="0" w:space="0" w:color="auto"/>
                <w:bottom w:val="none" w:sz="0" w:space="0" w:color="auto"/>
                <w:right w:val="none" w:sz="0" w:space="0" w:color="auto"/>
              </w:divBdr>
            </w:div>
            <w:div w:id="307634365">
              <w:marLeft w:val="0"/>
              <w:marRight w:val="0"/>
              <w:marTop w:val="0"/>
              <w:marBottom w:val="0"/>
              <w:divBdr>
                <w:top w:val="none" w:sz="0" w:space="0" w:color="auto"/>
                <w:left w:val="none" w:sz="0" w:space="0" w:color="auto"/>
                <w:bottom w:val="none" w:sz="0" w:space="0" w:color="auto"/>
                <w:right w:val="none" w:sz="0" w:space="0" w:color="auto"/>
              </w:divBdr>
            </w:div>
            <w:div w:id="154225784">
              <w:marLeft w:val="0"/>
              <w:marRight w:val="0"/>
              <w:marTop w:val="0"/>
              <w:marBottom w:val="0"/>
              <w:divBdr>
                <w:top w:val="none" w:sz="0" w:space="0" w:color="auto"/>
                <w:left w:val="none" w:sz="0" w:space="0" w:color="auto"/>
                <w:bottom w:val="none" w:sz="0" w:space="0" w:color="auto"/>
                <w:right w:val="none" w:sz="0" w:space="0" w:color="auto"/>
              </w:divBdr>
            </w:div>
            <w:div w:id="1034233557">
              <w:marLeft w:val="0"/>
              <w:marRight w:val="0"/>
              <w:marTop w:val="0"/>
              <w:marBottom w:val="0"/>
              <w:divBdr>
                <w:top w:val="none" w:sz="0" w:space="0" w:color="auto"/>
                <w:left w:val="none" w:sz="0" w:space="0" w:color="auto"/>
                <w:bottom w:val="none" w:sz="0" w:space="0" w:color="auto"/>
                <w:right w:val="none" w:sz="0" w:space="0" w:color="auto"/>
              </w:divBdr>
            </w:div>
            <w:div w:id="1254051086">
              <w:marLeft w:val="0"/>
              <w:marRight w:val="0"/>
              <w:marTop w:val="0"/>
              <w:marBottom w:val="0"/>
              <w:divBdr>
                <w:top w:val="none" w:sz="0" w:space="0" w:color="auto"/>
                <w:left w:val="none" w:sz="0" w:space="0" w:color="auto"/>
                <w:bottom w:val="none" w:sz="0" w:space="0" w:color="auto"/>
                <w:right w:val="none" w:sz="0" w:space="0" w:color="auto"/>
              </w:divBdr>
            </w:div>
            <w:div w:id="945768277">
              <w:marLeft w:val="0"/>
              <w:marRight w:val="0"/>
              <w:marTop w:val="0"/>
              <w:marBottom w:val="0"/>
              <w:divBdr>
                <w:top w:val="none" w:sz="0" w:space="0" w:color="auto"/>
                <w:left w:val="none" w:sz="0" w:space="0" w:color="auto"/>
                <w:bottom w:val="none" w:sz="0" w:space="0" w:color="auto"/>
                <w:right w:val="none" w:sz="0" w:space="0" w:color="auto"/>
              </w:divBdr>
            </w:div>
            <w:div w:id="879365496">
              <w:marLeft w:val="0"/>
              <w:marRight w:val="0"/>
              <w:marTop w:val="0"/>
              <w:marBottom w:val="0"/>
              <w:divBdr>
                <w:top w:val="none" w:sz="0" w:space="0" w:color="auto"/>
                <w:left w:val="none" w:sz="0" w:space="0" w:color="auto"/>
                <w:bottom w:val="none" w:sz="0" w:space="0" w:color="auto"/>
                <w:right w:val="none" w:sz="0" w:space="0" w:color="auto"/>
              </w:divBdr>
            </w:div>
            <w:div w:id="1147819566">
              <w:marLeft w:val="0"/>
              <w:marRight w:val="0"/>
              <w:marTop w:val="0"/>
              <w:marBottom w:val="0"/>
              <w:divBdr>
                <w:top w:val="none" w:sz="0" w:space="0" w:color="auto"/>
                <w:left w:val="none" w:sz="0" w:space="0" w:color="auto"/>
                <w:bottom w:val="none" w:sz="0" w:space="0" w:color="auto"/>
                <w:right w:val="none" w:sz="0" w:space="0" w:color="auto"/>
              </w:divBdr>
            </w:div>
            <w:div w:id="1407337246">
              <w:marLeft w:val="0"/>
              <w:marRight w:val="0"/>
              <w:marTop w:val="0"/>
              <w:marBottom w:val="0"/>
              <w:divBdr>
                <w:top w:val="none" w:sz="0" w:space="0" w:color="auto"/>
                <w:left w:val="none" w:sz="0" w:space="0" w:color="auto"/>
                <w:bottom w:val="none" w:sz="0" w:space="0" w:color="auto"/>
                <w:right w:val="none" w:sz="0" w:space="0" w:color="auto"/>
              </w:divBdr>
            </w:div>
            <w:div w:id="1800495083">
              <w:marLeft w:val="0"/>
              <w:marRight w:val="0"/>
              <w:marTop w:val="0"/>
              <w:marBottom w:val="0"/>
              <w:divBdr>
                <w:top w:val="none" w:sz="0" w:space="0" w:color="auto"/>
                <w:left w:val="none" w:sz="0" w:space="0" w:color="auto"/>
                <w:bottom w:val="none" w:sz="0" w:space="0" w:color="auto"/>
                <w:right w:val="none" w:sz="0" w:space="0" w:color="auto"/>
              </w:divBdr>
            </w:div>
            <w:div w:id="1680084361">
              <w:marLeft w:val="0"/>
              <w:marRight w:val="0"/>
              <w:marTop w:val="0"/>
              <w:marBottom w:val="0"/>
              <w:divBdr>
                <w:top w:val="none" w:sz="0" w:space="0" w:color="auto"/>
                <w:left w:val="none" w:sz="0" w:space="0" w:color="auto"/>
                <w:bottom w:val="none" w:sz="0" w:space="0" w:color="auto"/>
                <w:right w:val="none" w:sz="0" w:space="0" w:color="auto"/>
              </w:divBdr>
            </w:div>
            <w:div w:id="1527407866">
              <w:marLeft w:val="0"/>
              <w:marRight w:val="0"/>
              <w:marTop w:val="0"/>
              <w:marBottom w:val="0"/>
              <w:divBdr>
                <w:top w:val="none" w:sz="0" w:space="0" w:color="auto"/>
                <w:left w:val="none" w:sz="0" w:space="0" w:color="auto"/>
                <w:bottom w:val="none" w:sz="0" w:space="0" w:color="auto"/>
                <w:right w:val="none" w:sz="0" w:space="0" w:color="auto"/>
              </w:divBdr>
            </w:div>
            <w:div w:id="1962832586">
              <w:marLeft w:val="0"/>
              <w:marRight w:val="0"/>
              <w:marTop w:val="0"/>
              <w:marBottom w:val="0"/>
              <w:divBdr>
                <w:top w:val="none" w:sz="0" w:space="0" w:color="auto"/>
                <w:left w:val="none" w:sz="0" w:space="0" w:color="auto"/>
                <w:bottom w:val="none" w:sz="0" w:space="0" w:color="auto"/>
                <w:right w:val="none" w:sz="0" w:space="0" w:color="auto"/>
              </w:divBdr>
            </w:div>
            <w:div w:id="1692343478">
              <w:marLeft w:val="0"/>
              <w:marRight w:val="0"/>
              <w:marTop w:val="0"/>
              <w:marBottom w:val="0"/>
              <w:divBdr>
                <w:top w:val="none" w:sz="0" w:space="0" w:color="auto"/>
                <w:left w:val="none" w:sz="0" w:space="0" w:color="auto"/>
                <w:bottom w:val="none" w:sz="0" w:space="0" w:color="auto"/>
                <w:right w:val="none" w:sz="0" w:space="0" w:color="auto"/>
              </w:divBdr>
            </w:div>
            <w:div w:id="2096973567">
              <w:marLeft w:val="0"/>
              <w:marRight w:val="0"/>
              <w:marTop w:val="0"/>
              <w:marBottom w:val="0"/>
              <w:divBdr>
                <w:top w:val="none" w:sz="0" w:space="0" w:color="auto"/>
                <w:left w:val="none" w:sz="0" w:space="0" w:color="auto"/>
                <w:bottom w:val="none" w:sz="0" w:space="0" w:color="auto"/>
                <w:right w:val="none" w:sz="0" w:space="0" w:color="auto"/>
              </w:divBdr>
            </w:div>
            <w:div w:id="990866223">
              <w:marLeft w:val="0"/>
              <w:marRight w:val="0"/>
              <w:marTop w:val="0"/>
              <w:marBottom w:val="0"/>
              <w:divBdr>
                <w:top w:val="none" w:sz="0" w:space="0" w:color="auto"/>
                <w:left w:val="none" w:sz="0" w:space="0" w:color="auto"/>
                <w:bottom w:val="none" w:sz="0" w:space="0" w:color="auto"/>
                <w:right w:val="none" w:sz="0" w:space="0" w:color="auto"/>
              </w:divBdr>
            </w:div>
            <w:div w:id="505444116">
              <w:marLeft w:val="0"/>
              <w:marRight w:val="0"/>
              <w:marTop w:val="0"/>
              <w:marBottom w:val="0"/>
              <w:divBdr>
                <w:top w:val="none" w:sz="0" w:space="0" w:color="auto"/>
                <w:left w:val="none" w:sz="0" w:space="0" w:color="auto"/>
                <w:bottom w:val="none" w:sz="0" w:space="0" w:color="auto"/>
                <w:right w:val="none" w:sz="0" w:space="0" w:color="auto"/>
              </w:divBdr>
            </w:div>
            <w:div w:id="1647196815">
              <w:marLeft w:val="0"/>
              <w:marRight w:val="0"/>
              <w:marTop w:val="0"/>
              <w:marBottom w:val="0"/>
              <w:divBdr>
                <w:top w:val="none" w:sz="0" w:space="0" w:color="auto"/>
                <w:left w:val="none" w:sz="0" w:space="0" w:color="auto"/>
                <w:bottom w:val="none" w:sz="0" w:space="0" w:color="auto"/>
                <w:right w:val="none" w:sz="0" w:space="0" w:color="auto"/>
              </w:divBdr>
            </w:div>
            <w:div w:id="170031232">
              <w:marLeft w:val="0"/>
              <w:marRight w:val="0"/>
              <w:marTop w:val="0"/>
              <w:marBottom w:val="0"/>
              <w:divBdr>
                <w:top w:val="none" w:sz="0" w:space="0" w:color="auto"/>
                <w:left w:val="none" w:sz="0" w:space="0" w:color="auto"/>
                <w:bottom w:val="none" w:sz="0" w:space="0" w:color="auto"/>
                <w:right w:val="none" w:sz="0" w:space="0" w:color="auto"/>
              </w:divBdr>
            </w:div>
          </w:divsChild>
        </w:div>
        <w:div w:id="136609424">
          <w:marLeft w:val="0"/>
          <w:marRight w:val="0"/>
          <w:marTop w:val="0"/>
          <w:marBottom w:val="0"/>
          <w:divBdr>
            <w:top w:val="none" w:sz="0" w:space="0" w:color="auto"/>
            <w:left w:val="none" w:sz="0" w:space="0" w:color="auto"/>
            <w:bottom w:val="none" w:sz="0" w:space="0" w:color="auto"/>
            <w:right w:val="none" w:sz="0" w:space="0" w:color="auto"/>
          </w:divBdr>
        </w:div>
        <w:div w:id="171530091">
          <w:marLeft w:val="0"/>
          <w:marRight w:val="0"/>
          <w:marTop w:val="0"/>
          <w:marBottom w:val="0"/>
          <w:divBdr>
            <w:top w:val="none" w:sz="0" w:space="0" w:color="auto"/>
            <w:left w:val="none" w:sz="0" w:space="0" w:color="auto"/>
            <w:bottom w:val="none" w:sz="0" w:space="0" w:color="auto"/>
            <w:right w:val="none" w:sz="0" w:space="0" w:color="auto"/>
          </w:divBdr>
        </w:div>
        <w:div w:id="1365592178">
          <w:marLeft w:val="0"/>
          <w:marRight w:val="0"/>
          <w:marTop w:val="0"/>
          <w:marBottom w:val="0"/>
          <w:divBdr>
            <w:top w:val="none" w:sz="0" w:space="0" w:color="auto"/>
            <w:left w:val="none" w:sz="0" w:space="0" w:color="auto"/>
            <w:bottom w:val="none" w:sz="0" w:space="0" w:color="auto"/>
            <w:right w:val="none" w:sz="0" w:space="0" w:color="auto"/>
          </w:divBdr>
          <w:divsChild>
            <w:div w:id="1276716612">
              <w:marLeft w:val="0"/>
              <w:marRight w:val="0"/>
              <w:marTop w:val="0"/>
              <w:marBottom w:val="0"/>
              <w:divBdr>
                <w:top w:val="none" w:sz="0" w:space="0" w:color="auto"/>
                <w:left w:val="none" w:sz="0" w:space="0" w:color="auto"/>
                <w:bottom w:val="none" w:sz="0" w:space="0" w:color="auto"/>
                <w:right w:val="none" w:sz="0" w:space="0" w:color="auto"/>
              </w:divBdr>
            </w:div>
            <w:div w:id="457913326">
              <w:marLeft w:val="0"/>
              <w:marRight w:val="0"/>
              <w:marTop w:val="0"/>
              <w:marBottom w:val="0"/>
              <w:divBdr>
                <w:top w:val="none" w:sz="0" w:space="0" w:color="auto"/>
                <w:left w:val="none" w:sz="0" w:space="0" w:color="auto"/>
                <w:bottom w:val="none" w:sz="0" w:space="0" w:color="auto"/>
                <w:right w:val="none" w:sz="0" w:space="0" w:color="auto"/>
              </w:divBdr>
            </w:div>
          </w:divsChild>
        </w:div>
        <w:div w:id="1263681553">
          <w:marLeft w:val="0"/>
          <w:marRight w:val="0"/>
          <w:marTop w:val="0"/>
          <w:marBottom w:val="0"/>
          <w:divBdr>
            <w:top w:val="none" w:sz="0" w:space="0" w:color="auto"/>
            <w:left w:val="none" w:sz="0" w:space="0" w:color="auto"/>
            <w:bottom w:val="none" w:sz="0" w:space="0" w:color="auto"/>
            <w:right w:val="none" w:sz="0" w:space="0" w:color="auto"/>
          </w:divBdr>
        </w:div>
        <w:div w:id="606699307">
          <w:marLeft w:val="0"/>
          <w:marRight w:val="0"/>
          <w:marTop w:val="0"/>
          <w:marBottom w:val="0"/>
          <w:divBdr>
            <w:top w:val="none" w:sz="0" w:space="0" w:color="auto"/>
            <w:left w:val="none" w:sz="0" w:space="0" w:color="auto"/>
            <w:bottom w:val="none" w:sz="0" w:space="0" w:color="auto"/>
            <w:right w:val="none" w:sz="0" w:space="0" w:color="auto"/>
          </w:divBdr>
          <w:divsChild>
            <w:div w:id="1694574825">
              <w:marLeft w:val="0"/>
              <w:marRight w:val="0"/>
              <w:marTop w:val="0"/>
              <w:marBottom w:val="0"/>
              <w:divBdr>
                <w:top w:val="none" w:sz="0" w:space="0" w:color="auto"/>
                <w:left w:val="none" w:sz="0" w:space="0" w:color="auto"/>
                <w:bottom w:val="none" w:sz="0" w:space="0" w:color="auto"/>
                <w:right w:val="none" w:sz="0" w:space="0" w:color="auto"/>
              </w:divBdr>
            </w:div>
            <w:div w:id="2137406625">
              <w:marLeft w:val="0"/>
              <w:marRight w:val="0"/>
              <w:marTop w:val="0"/>
              <w:marBottom w:val="0"/>
              <w:divBdr>
                <w:top w:val="none" w:sz="0" w:space="0" w:color="auto"/>
                <w:left w:val="none" w:sz="0" w:space="0" w:color="auto"/>
                <w:bottom w:val="none" w:sz="0" w:space="0" w:color="auto"/>
                <w:right w:val="none" w:sz="0" w:space="0" w:color="auto"/>
              </w:divBdr>
            </w:div>
            <w:div w:id="430662094">
              <w:marLeft w:val="0"/>
              <w:marRight w:val="0"/>
              <w:marTop w:val="0"/>
              <w:marBottom w:val="0"/>
              <w:divBdr>
                <w:top w:val="none" w:sz="0" w:space="0" w:color="auto"/>
                <w:left w:val="none" w:sz="0" w:space="0" w:color="auto"/>
                <w:bottom w:val="none" w:sz="0" w:space="0" w:color="auto"/>
                <w:right w:val="none" w:sz="0" w:space="0" w:color="auto"/>
              </w:divBdr>
            </w:div>
            <w:div w:id="1065765528">
              <w:marLeft w:val="0"/>
              <w:marRight w:val="0"/>
              <w:marTop w:val="0"/>
              <w:marBottom w:val="0"/>
              <w:divBdr>
                <w:top w:val="none" w:sz="0" w:space="0" w:color="auto"/>
                <w:left w:val="none" w:sz="0" w:space="0" w:color="auto"/>
                <w:bottom w:val="none" w:sz="0" w:space="0" w:color="auto"/>
                <w:right w:val="none" w:sz="0" w:space="0" w:color="auto"/>
              </w:divBdr>
            </w:div>
            <w:div w:id="1418096407">
              <w:marLeft w:val="0"/>
              <w:marRight w:val="0"/>
              <w:marTop w:val="0"/>
              <w:marBottom w:val="0"/>
              <w:divBdr>
                <w:top w:val="none" w:sz="0" w:space="0" w:color="auto"/>
                <w:left w:val="none" w:sz="0" w:space="0" w:color="auto"/>
                <w:bottom w:val="none" w:sz="0" w:space="0" w:color="auto"/>
                <w:right w:val="none" w:sz="0" w:space="0" w:color="auto"/>
              </w:divBdr>
            </w:div>
            <w:div w:id="1826974078">
              <w:marLeft w:val="0"/>
              <w:marRight w:val="0"/>
              <w:marTop w:val="0"/>
              <w:marBottom w:val="0"/>
              <w:divBdr>
                <w:top w:val="none" w:sz="0" w:space="0" w:color="auto"/>
                <w:left w:val="none" w:sz="0" w:space="0" w:color="auto"/>
                <w:bottom w:val="none" w:sz="0" w:space="0" w:color="auto"/>
                <w:right w:val="none" w:sz="0" w:space="0" w:color="auto"/>
              </w:divBdr>
            </w:div>
            <w:div w:id="998923232">
              <w:marLeft w:val="0"/>
              <w:marRight w:val="0"/>
              <w:marTop w:val="0"/>
              <w:marBottom w:val="0"/>
              <w:divBdr>
                <w:top w:val="none" w:sz="0" w:space="0" w:color="auto"/>
                <w:left w:val="none" w:sz="0" w:space="0" w:color="auto"/>
                <w:bottom w:val="none" w:sz="0" w:space="0" w:color="auto"/>
                <w:right w:val="none" w:sz="0" w:space="0" w:color="auto"/>
              </w:divBdr>
            </w:div>
            <w:div w:id="855314486">
              <w:marLeft w:val="0"/>
              <w:marRight w:val="0"/>
              <w:marTop w:val="0"/>
              <w:marBottom w:val="0"/>
              <w:divBdr>
                <w:top w:val="none" w:sz="0" w:space="0" w:color="auto"/>
                <w:left w:val="none" w:sz="0" w:space="0" w:color="auto"/>
                <w:bottom w:val="none" w:sz="0" w:space="0" w:color="auto"/>
                <w:right w:val="none" w:sz="0" w:space="0" w:color="auto"/>
              </w:divBdr>
            </w:div>
            <w:div w:id="2125416637">
              <w:marLeft w:val="0"/>
              <w:marRight w:val="0"/>
              <w:marTop w:val="0"/>
              <w:marBottom w:val="0"/>
              <w:divBdr>
                <w:top w:val="none" w:sz="0" w:space="0" w:color="auto"/>
                <w:left w:val="none" w:sz="0" w:space="0" w:color="auto"/>
                <w:bottom w:val="none" w:sz="0" w:space="0" w:color="auto"/>
                <w:right w:val="none" w:sz="0" w:space="0" w:color="auto"/>
              </w:divBdr>
            </w:div>
            <w:div w:id="720397291">
              <w:marLeft w:val="0"/>
              <w:marRight w:val="0"/>
              <w:marTop w:val="0"/>
              <w:marBottom w:val="0"/>
              <w:divBdr>
                <w:top w:val="none" w:sz="0" w:space="0" w:color="auto"/>
                <w:left w:val="none" w:sz="0" w:space="0" w:color="auto"/>
                <w:bottom w:val="none" w:sz="0" w:space="0" w:color="auto"/>
                <w:right w:val="none" w:sz="0" w:space="0" w:color="auto"/>
              </w:divBdr>
            </w:div>
            <w:div w:id="1134524860">
              <w:marLeft w:val="0"/>
              <w:marRight w:val="0"/>
              <w:marTop w:val="0"/>
              <w:marBottom w:val="0"/>
              <w:divBdr>
                <w:top w:val="none" w:sz="0" w:space="0" w:color="auto"/>
                <w:left w:val="none" w:sz="0" w:space="0" w:color="auto"/>
                <w:bottom w:val="none" w:sz="0" w:space="0" w:color="auto"/>
                <w:right w:val="none" w:sz="0" w:space="0" w:color="auto"/>
              </w:divBdr>
            </w:div>
            <w:div w:id="1096052367">
              <w:marLeft w:val="0"/>
              <w:marRight w:val="0"/>
              <w:marTop w:val="0"/>
              <w:marBottom w:val="0"/>
              <w:divBdr>
                <w:top w:val="none" w:sz="0" w:space="0" w:color="auto"/>
                <w:left w:val="none" w:sz="0" w:space="0" w:color="auto"/>
                <w:bottom w:val="none" w:sz="0" w:space="0" w:color="auto"/>
                <w:right w:val="none" w:sz="0" w:space="0" w:color="auto"/>
              </w:divBdr>
            </w:div>
            <w:div w:id="2365809">
              <w:marLeft w:val="0"/>
              <w:marRight w:val="0"/>
              <w:marTop w:val="0"/>
              <w:marBottom w:val="0"/>
              <w:divBdr>
                <w:top w:val="none" w:sz="0" w:space="0" w:color="auto"/>
                <w:left w:val="none" w:sz="0" w:space="0" w:color="auto"/>
                <w:bottom w:val="none" w:sz="0" w:space="0" w:color="auto"/>
                <w:right w:val="none" w:sz="0" w:space="0" w:color="auto"/>
              </w:divBdr>
            </w:div>
            <w:div w:id="591933039">
              <w:marLeft w:val="0"/>
              <w:marRight w:val="0"/>
              <w:marTop w:val="0"/>
              <w:marBottom w:val="0"/>
              <w:divBdr>
                <w:top w:val="none" w:sz="0" w:space="0" w:color="auto"/>
                <w:left w:val="none" w:sz="0" w:space="0" w:color="auto"/>
                <w:bottom w:val="none" w:sz="0" w:space="0" w:color="auto"/>
                <w:right w:val="none" w:sz="0" w:space="0" w:color="auto"/>
              </w:divBdr>
            </w:div>
            <w:div w:id="2037923947">
              <w:marLeft w:val="0"/>
              <w:marRight w:val="0"/>
              <w:marTop w:val="0"/>
              <w:marBottom w:val="0"/>
              <w:divBdr>
                <w:top w:val="none" w:sz="0" w:space="0" w:color="auto"/>
                <w:left w:val="none" w:sz="0" w:space="0" w:color="auto"/>
                <w:bottom w:val="none" w:sz="0" w:space="0" w:color="auto"/>
                <w:right w:val="none" w:sz="0" w:space="0" w:color="auto"/>
              </w:divBdr>
            </w:div>
            <w:div w:id="1956860960">
              <w:marLeft w:val="0"/>
              <w:marRight w:val="0"/>
              <w:marTop w:val="0"/>
              <w:marBottom w:val="0"/>
              <w:divBdr>
                <w:top w:val="none" w:sz="0" w:space="0" w:color="auto"/>
                <w:left w:val="none" w:sz="0" w:space="0" w:color="auto"/>
                <w:bottom w:val="none" w:sz="0" w:space="0" w:color="auto"/>
                <w:right w:val="none" w:sz="0" w:space="0" w:color="auto"/>
              </w:divBdr>
            </w:div>
            <w:div w:id="1651710258">
              <w:marLeft w:val="0"/>
              <w:marRight w:val="0"/>
              <w:marTop w:val="0"/>
              <w:marBottom w:val="0"/>
              <w:divBdr>
                <w:top w:val="none" w:sz="0" w:space="0" w:color="auto"/>
                <w:left w:val="none" w:sz="0" w:space="0" w:color="auto"/>
                <w:bottom w:val="none" w:sz="0" w:space="0" w:color="auto"/>
                <w:right w:val="none" w:sz="0" w:space="0" w:color="auto"/>
              </w:divBdr>
            </w:div>
            <w:div w:id="609826095">
              <w:marLeft w:val="0"/>
              <w:marRight w:val="0"/>
              <w:marTop w:val="0"/>
              <w:marBottom w:val="0"/>
              <w:divBdr>
                <w:top w:val="none" w:sz="0" w:space="0" w:color="auto"/>
                <w:left w:val="none" w:sz="0" w:space="0" w:color="auto"/>
                <w:bottom w:val="none" w:sz="0" w:space="0" w:color="auto"/>
                <w:right w:val="none" w:sz="0" w:space="0" w:color="auto"/>
              </w:divBdr>
            </w:div>
            <w:div w:id="1779324619">
              <w:marLeft w:val="0"/>
              <w:marRight w:val="0"/>
              <w:marTop w:val="0"/>
              <w:marBottom w:val="0"/>
              <w:divBdr>
                <w:top w:val="none" w:sz="0" w:space="0" w:color="auto"/>
                <w:left w:val="none" w:sz="0" w:space="0" w:color="auto"/>
                <w:bottom w:val="none" w:sz="0" w:space="0" w:color="auto"/>
                <w:right w:val="none" w:sz="0" w:space="0" w:color="auto"/>
              </w:divBdr>
            </w:div>
            <w:div w:id="1248883291">
              <w:marLeft w:val="0"/>
              <w:marRight w:val="0"/>
              <w:marTop w:val="0"/>
              <w:marBottom w:val="0"/>
              <w:divBdr>
                <w:top w:val="none" w:sz="0" w:space="0" w:color="auto"/>
                <w:left w:val="none" w:sz="0" w:space="0" w:color="auto"/>
                <w:bottom w:val="none" w:sz="0" w:space="0" w:color="auto"/>
                <w:right w:val="none" w:sz="0" w:space="0" w:color="auto"/>
              </w:divBdr>
            </w:div>
            <w:div w:id="1006403202">
              <w:marLeft w:val="0"/>
              <w:marRight w:val="0"/>
              <w:marTop w:val="0"/>
              <w:marBottom w:val="0"/>
              <w:divBdr>
                <w:top w:val="none" w:sz="0" w:space="0" w:color="auto"/>
                <w:left w:val="none" w:sz="0" w:space="0" w:color="auto"/>
                <w:bottom w:val="none" w:sz="0" w:space="0" w:color="auto"/>
                <w:right w:val="none" w:sz="0" w:space="0" w:color="auto"/>
              </w:divBdr>
            </w:div>
            <w:div w:id="1901087403">
              <w:marLeft w:val="0"/>
              <w:marRight w:val="0"/>
              <w:marTop w:val="0"/>
              <w:marBottom w:val="0"/>
              <w:divBdr>
                <w:top w:val="none" w:sz="0" w:space="0" w:color="auto"/>
                <w:left w:val="none" w:sz="0" w:space="0" w:color="auto"/>
                <w:bottom w:val="none" w:sz="0" w:space="0" w:color="auto"/>
                <w:right w:val="none" w:sz="0" w:space="0" w:color="auto"/>
              </w:divBdr>
            </w:div>
            <w:div w:id="852379446">
              <w:marLeft w:val="0"/>
              <w:marRight w:val="0"/>
              <w:marTop w:val="0"/>
              <w:marBottom w:val="0"/>
              <w:divBdr>
                <w:top w:val="none" w:sz="0" w:space="0" w:color="auto"/>
                <w:left w:val="none" w:sz="0" w:space="0" w:color="auto"/>
                <w:bottom w:val="none" w:sz="0" w:space="0" w:color="auto"/>
                <w:right w:val="none" w:sz="0" w:space="0" w:color="auto"/>
              </w:divBdr>
            </w:div>
            <w:div w:id="2083526392">
              <w:marLeft w:val="0"/>
              <w:marRight w:val="0"/>
              <w:marTop w:val="0"/>
              <w:marBottom w:val="0"/>
              <w:divBdr>
                <w:top w:val="none" w:sz="0" w:space="0" w:color="auto"/>
                <w:left w:val="none" w:sz="0" w:space="0" w:color="auto"/>
                <w:bottom w:val="none" w:sz="0" w:space="0" w:color="auto"/>
                <w:right w:val="none" w:sz="0" w:space="0" w:color="auto"/>
              </w:divBdr>
            </w:div>
            <w:div w:id="614288336">
              <w:marLeft w:val="0"/>
              <w:marRight w:val="0"/>
              <w:marTop w:val="0"/>
              <w:marBottom w:val="0"/>
              <w:divBdr>
                <w:top w:val="none" w:sz="0" w:space="0" w:color="auto"/>
                <w:left w:val="none" w:sz="0" w:space="0" w:color="auto"/>
                <w:bottom w:val="none" w:sz="0" w:space="0" w:color="auto"/>
                <w:right w:val="none" w:sz="0" w:space="0" w:color="auto"/>
              </w:divBdr>
            </w:div>
            <w:div w:id="103691891">
              <w:marLeft w:val="0"/>
              <w:marRight w:val="0"/>
              <w:marTop w:val="0"/>
              <w:marBottom w:val="0"/>
              <w:divBdr>
                <w:top w:val="none" w:sz="0" w:space="0" w:color="auto"/>
                <w:left w:val="none" w:sz="0" w:space="0" w:color="auto"/>
                <w:bottom w:val="none" w:sz="0" w:space="0" w:color="auto"/>
                <w:right w:val="none" w:sz="0" w:space="0" w:color="auto"/>
              </w:divBdr>
            </w:div>
            <w:div w:id="1768690004">
              <w:marLeft w:val="0"/>
              <w:marRight w:val="0"/>
              <w:marTop w:val="0"/>
              <w:marBottom w:val="0"/>
              <w:divBdr>
                <w:top w:val="none" w:sz="0" w:space="0" w:color="auto"/>
                <w:left w:val="none" w:sz="0" w:space="0" w:color="auto"/>
                <w:bottom w:val="none" w:sz="0" w:space="0" w:color="auto"/>
                <w:right w:val="none" w:sz="0" w:space="0" w:color="auto"/>
              </w:divBdr>
            </w:div>
            <w:div w:id="1256750509">
              <w:marLeft w:val="0"/>
              <w:marRight w:val="0"/>
              <w:marTop w:val="0"/>
              <w:marBottom w:val="0"/>
              <w:divBdr>
                <w:top w:val="none" w:sz="0" w:space="0" w:color="auto"/>
                <w:left w:val="none" w:sz="0" w:space="0" w:color="auto"/>
                <w:bottom w:val="none" w:sz="0" w:space="0" w:color="auto"/>
                <w:right w:val="none" w:sz="0" w:space="0" w:color="auto"/>
              </w:divBdr>
            </w:div>
            <w:div w:id="1947075846">
              <w:marLeft w:val="0"/>
              <w:marRight w:val="0"/>
              <w:marTop w:val="0"/>
              <w:marBottom w:val="0"/>
              <w:divBdr>
                <w:top w:val="none" w:sz="0" w:space="0" w:color="auto"/>
                <w:left w:val="none" w:sz="0" w:space="0" w:color="auto"/>
                <w:bottom w:val="none" w:sz="0" w:space="0" w:color="auto"/>
                <w:right w:val="none" w:sz="0" w:space="0" w:color="auto"/>
              </w:divBdr>
            </w:div>
            <w:div w:id="1372799563">
              <w:marLeft w:val="0"/>
              <w:marRight w:val="0"/>
              <w:marTop w:val="0"/>
              <w:marBottom w:val="0"/>
              <w:divBdr>
                <w:top w:val="none" w:sz="0" w:space="0" w:color="auto"/>
                <w:left w:val="none" w:sz="0" w:space="0" w:color="auto"/>
                <w:bottom w:val="none" w:sz="0" w:space="0" w:color="auto"/>
                <w:right w:val="none" w:sz="0" w:space="0" w:color="auto"/>
              </w:divBdr>
            </w:div>
            <w:div w:id="1300301217">
              <w:marLeft w:val="0"/>
              <w:marRight w:val="0"/>
              <w:marTop w:val="0"/>
              <w:marBottom w:val="0"/>
              <w:divBdr>
                <w:top w:val="none" w:sz="0" w:space="0" w:color="auto"/>
                <w:left w:val="none" w:sz="0" w:space="0" w:color="auto"/>
                <w:bottom w:val="none" w:sz="0" w:space="0" w:color="auto"/>
                <w:right w:val="none" w:sz="0" w:space="0" w:color="auto"/>
              </w:divBdr>
            </w:div>
            <w:div w:id="124931017">
              <w:marLeft w:val="0"/>
              <w:marRight w:val="0"/>
              <w:marTop w:val="0"/>
              <w:marBottom w:val="0"/>
              <w:divBdr>
                <w:top w:val="none" w:sz="0" w:space="0" w:color="auto"/>
                <w:left w:val="none" w:sz="0" w:space="0" w:color="auto"/>
                <w:bottom w:val="none" w:sz="0" w:space="0" w:color="auto"/>
                <w:right w:val="none" w:sz="0" w:space="0" w:color="auto"/>
              </w:divBdr>
            </w:div>
            <w:div w:id="2080398505">
              <w:marLeft w:val="0"/>
              <w:marRight w:val="0"/>
              <w:marTop w:val="0"/>
              <w:marBottom w:val="0"/>
              <w:divBdr>
                <w:top w:val="none" w:sz="0" w:space="0" w:color="auto"/>
                <w:left w:val="none" w:sz="0" w:space="0" w:color="auto"/>
                <w:bottom w:val="none" w:sz="0" w:space="0" w:color="auto"/>
                <w:right w:val="none" w:sz="0" w:space="0" w:color="auto"/>
              </w:divBdr>
            </w:div>
            <w:div w:id="1488086614">
              <w:marLeft w:val="0"/>
              <w:marRight w:val="0"/>
              <w:marTop w:val="0"/>
              <w:marBottom w:val="0"/>
              <w:divBdr>
                <w:top w:val="none" w:sz="0" w:space="0" w:color="auto"/>
                <w:left w:val="none" w:sz="0" w:space="0" w:color="auto"/>
                <w:bottom w:val="none" w:sz="0" w:space="0" w:color="auto"/>
                <w:right w:val="none" w:sz="0" w:space="0" w:color="auto"/>
              </w:divBdr>
            </w:div>
            <w:div w:id="284167409">
              <w:marLeft w:val="0"/>
              <w:marRight w:val="0"/>
              <w:marTop w:val="0"/>
              <w:marBottom w:val="0"/>
              <w:divBdr>
                <w:top w:val="none" w:sz="0" w:space="0" w:color="auto"/>
                <w:left w:val="none" w:sz="0" w:space="0" w:color="auto"/>
                <w:bottom w:val="none" w:sz="0" w:space="0" w:color="auto"/>
                <w:right w:val="none" w:sz="0" w:space="0" w:color="auto"/>
              </w:divBdr>
            </w:div>
            <w:div w:id="1999577986">
              <w:marLeft w:val="0"/>
              <w:marRight w:val="0"/>
              <w:marTop w:val="0"/>
              <w:marBottom w:val="0"/>
              <w:divBdr>
                <w:top w:val="none" w:sz="0" w:space="0" w:color="auto"/>
                <w:left w:val="none" w:sz="0" w:space="0" w:color="auto"/>
                <w:bottom w:val="none" w:sz="0" w:space="0" w:color="auto"/>
                <w:right w:val="none" w:sz="0" w:space="0" w:color="auto"/>
              </w:divBdr>
            </w:div>
            <w:div w:id="1037121366">
              <w:marLeft w:val="0"/>
              <w:marRight w:val="0"/>
              <w:marTop w:val="0"/>
              <w:marBottom w:val="0"/>
              <w:divBdr>
                <w:top w:val="none" w:sz="0" w:space="0" w:color="auto"/>
                <w:left w:val="none" w:sz="0" w:space="0" w:color="auto"/>
                <w:bottom w:val="none" w:sz="0" w:space="0" w:color="auto"/>
                <w:right w:val="none" w:sz="0" w:space="0" w:color="auto"/>
              </w:divBdr>
            </w:div>
            <w:div w:id="1778476780">
              <w:marLeft w:val="0"/>
              <w:marRight w:val="0"/>
              <w:marTop w:val="0"/>
              <w:marBottom w:val="0"/>
              <w:divBdr>
                <w:top w:val="none" w:sz="0" w:space="0" w:color="auto"/>
                <w:left w:val="none" w:sz="0" w:space="0" w:color="auto"/>
                <w:bottom w:val="none" w:sz="0" w:space="0" w:color="auto"/>
                <w:right w:val="none" w:sz="0" w:space="0" w:color="auto"/>
              </w:divBdr>
            </w:div>
            <w:div w:id="313988974">
              <w:marLeft w:val="0"/>
              <w:marRight w:val="0"/>
              <w:marTop w:val="0"/>
              <w:marBottom w:val="0"/>
              <w:divBdr>
                <w:top w:val="none" w:sz="0" w:space="0" w:color="auto"/>
                <w:left w:val="none" w:sz="0" w:space="0" w:color="auto"/>
                <w:bottom w:val="none" w:sz="0" w:space="0" w:color="auto"/>
                <w:right w:val="none" w:sz="0" w:space="0" w:color="auto"/>
              </w:divBdr>
            </w:div>
            <w:div w:id="1692563049">
              <w:marLeft w:val="0"/>
              <w:marRight w:val="0"/>
              <w:marTop w:val="0"/>
              <w:marBottom w:val="0"/>
              <w:divBdr>
                <w:top w:val="none" w:sz="0" w:space="0" w:color="auto"/>
                <w:left w:val="none" w:sz="0" w:space="0" w:color="auto"/>
                <w:bottom w:val="none" w:sz="0" w:space="0" w:color="auto"/>
                <w:right w:val="none" w:sz="0" w:space="0" w:color="auto"/>
              </w:divBdr>
            </w:div>
          </w:divsChild>
        </w:div>
        <w:div w:id="575820819">
          <w:marLeft w:val="0"/>
          <w:marRight w:val="0"/>
          <w:marTop w:val="0"/>
          <w:marBottom w:val="0"/>
          <w:divBdr>
            <w:top w:val="none" w:sz="0" w:space="0" w:color="auto"/>
            <w:left w:val="none" w:sz="0" w:space="0" w:color="auto"/>
            <w:bottom w:val="none" w:sz="0" w:space="0" w:color="auto"/>
            <w:right w:val="none" w:sz="0" w:space="0" w:color="auto"/>
          </w:divBdr>
          <w:divsChild>
            <w:div w:id="822350181">
              <w:marLeft w:val="0"/>
              <w:marRight w:val="0"/>
              <w:marTop w:val="0"/>
              <w:marBottom w:val="0"/>
              <w:divBdr>
                <w:top w:val="none" w:sz="0" w:space="0" w:color="auto"/>
                <w:left w:val="none" w:sz="0" w:space="0" w:color="auto"/>
                <w:bottom w:val="none" w:sz="0" w:space="0" w:color="auto"/>
                <w:right w:val="none" w:sz="0" w:space="0" w:color="auto"/>
              </w:divBdr>
            </w:div>
            <w:div w:id="1649938641">
              <w:marLeft w:val="0"/>
              <w:marRight w:val="0"/>
              <w:marTop w:val="0"/>
              <w:marBottom w:val="0"/>
              <w:divBdr>
                <w:top w:val="none" w:sz="0" w:space="0" w:color="auto"/>
                <w:left w:val="none" w:sz="0" w:space="0" w:color="auto"/>
                <w:bottom w:val="none" w:sz="0" w:space="0" w:color="auto"/>
                <w:right w:val="none" w:sz="0" w:space="0" w:color="auto"/>
              </w:divBdr>
            </w:div>
            <w:div w:id="802500671">
              <w:marLeft w:val="0"/>
              <w:marRight w:val="0"/>
              <w:marTop w:val="0"/>
              <w:marBottom w:val="0"/>
              <w:divBdr>
                <w:top w:val="none" w:sz="0" w:space="0" w:color="auto"/>
                <w:left w:val="none" w:sz="0" w:space="0" w:color="auto"/>
                <w:bottom w:val="none" w:sz="0" w:space="0" w:color="auto"/>
                <w:right w:val="none" w:sz="0" w:space="0" w:color="auto"/>
              </w:divBdr>
            </w:div>
            <w:div w:id="1716077001">
              <w:marLeft w:val="0"/>
              <w:marRight w:val="0"/>
              <w:marTop w:val="0"/>
              <w:marBottom w:val="0"/>
              <w:divBdr>
                <w:top w:val="none" w:sz="0" w:space="0" w:color="auto"/>
                <w:left w:val="none" w:sz="0" w:space="0" w:color="auto"/>
                <w:bottom w:val="none" w:sz="0" w:space="0" w:color="auto"/>
                <w:right w:val="none" w:sz="0" w:space="0" w:color="auto"/>
              </w:divBdr>
            </w:div>
            <w:div w:id="1216621919">
              <w:marLeft w:val="0"/>
              <w:marRight w:val="0"/>
              <w:marTop w:val="0"/>
              <w:marBottom w:val="0"/>
              <w:divBdr>
                <w:top w:val="none" w:sz="0" w:space="0" w:color="auto"/>
                <w:left w:val="none" w:sz="0" w:space="0" w:color="auto"/>
                <w:bottom w:val="none" w:sz="0" w:space="0" w:color="auto"/>
                <w:right w:val="none" w:sz="0" w:space="0" w:color="auto"/>
              </w:divBdr>
            </w:div>
            <w:div w:id="493107719">
              <w:marLeft w:val="0"/>
              <w:marRight w:val="0"/>
              <w:marTop w:val="0"/>
              <w:marBottom w:val="0"/>
              <w:divBdr>
                <w:top w:val="none" w:sz="0" w:space="0" w:color="auto"/>
                <w:left w:val="none" w:sz="0" w:space="0" w:color="auto"/>
                <w:bottom w:val="none" w:sz="0" w:space="0" w:color="auto"/>
                <w:right w:val="none" w:sz="0" w:space="0" w:color="auto"/>
              </w:divBdr>
            </w:div>
            <w:div w:id="817504108">
              <w:marLeft w:val="0"/>
              <w:marRight w:val="0"/>
              <w:marTop w:val="0"/>
              <w:marBottom w:val="0"/>
              <w:divBdr>
                <w:top w:val="none" w:sz="0" w:space="0" w:color="auto"/>
                <w:left w:val="none" w:sz="0" w:space="0" w:color="auto"/>
                <w:bottom w:val="none" w:sz="0" w:space="0" w:color="auto"/>
                <w:right w:val="none" w:sz="0" w:space="0" w:color="auto"/>
              </w:divBdr>
            </w:div>
            <w:div w:id="301161844">
              <w:marLeft w:val="0"/>
              <w:marRight w:val="0"/>
              <w:marTop w:val="0"/>
              <w:marBottom w:val="0"/>
              <w:divBdr>
                <w:top w:val="none" w:sz="0" w:space="0" w:color="auto"/>
                <w:left w:val="none" w:sz="0" w:space="0" w:color="auto"/>
                <w:bottom w:val="none" w:sz="0" w:space="0" w:color="auto"/>
                <w:right w:val="none" w:sz="0" w:space="0" w:color="auto"/>
              </w:divBdr>
            </w:div>
            <w:div w:id="1473063736">
              <w:marLeft w:val="0"/>
              <w:marRight w:val="0"/>
              <w:marTop w:val="0"/>
              <w:marBottom w:val="0"/>
              <w:divBdr>
                <w:top w:val="none" w:sz="0" w:space="0" w:color="auto"/>
                <w:left w:val="none" w:sz="0" w:space="0" w:color="auto"/>
                <w:bottom w:val="none" w:sz="0" w:space="0" w:color="auto"/>
                <w:right w:val="none" w:sz="0" w:space="0" w:color="auto"/>
              </w:divBdr>
            </w:div>
            <w:div w:id="169027991">
              <w:marLeft w:val="0"/>
              <w:marRight w:val="0"/>
              <w:marTop w:val="0"/>
              <w:marBottom w:val="0"/>
              <w:divBdr>
                <w:top w:val="none" w:sz="0" w:space="0" w:color="auto"/>
                <w:left w:val="none" w:sz="0" w:space="0" w:color="auto"/>
                <w:bottom w:val="none" w:sz="0" w:space="0" w:color="auto"/>
                <w:right w:val="none" w:sz="0" w:space="0" w:color="auto"/>
              </w:divBdr>
            </w:div>
            <w:div w:id="218782341">
              <w:marLeft w:val="0"/>
              <w:marRight w:val="0"/>
              <w:marTop w:val="0"/>
              <w:marBottom w:val="0"/>
              <w:divBdr>
                <w:top w:val="none" w:sz="0" w:space="0" w:color="auto"/>
                <w:left w:val="none" w:sz="0" w:space="0" w:color="auto"/>
                <w:bottom w:val="none" w:sz="0" w:space="0" w:color="auto"/>
                <w:right w:val="none" w:sz="0" w:space="0" w:color="auto"/>
              </w:divBdr>
            </w:div>
            <w:div w:id="1377239438">
              <w:marLeft w:val="0"/>
              <w:marRight w:val="0"/>
              <w:marTop w:val="0"/>
              <w:marBottom w:val="0"/>
              <w:divBdr>
                <w:top w:val="none" w:sz="0" w:space="0" w:color="auto"/>
                <w:left w:val="none" w:sz="0" w:space="0" w:color="auto"/>
                <w:bottom w:val="none" w:sz="0" w:space="0" w:color="auto"/>
                <w:right w:val="none" w:sz="0" w:space="0" w:color="auto"/>
              </w:divBdr>
            </w:div>
            <w:div w:id="570047795">
              <w:marLeft w:val="0"/>
              <w:marRight w:val="0"/>
              <w:marTop w:val="0"/>
              <w:marBottom w:val="0"/>
              <w:divBdr>
                <w:top w:val="none" w:sz="0" w:space="0" w:color="auto"/>
                <w:left w:val="none" w:sz="0" w:space="0" w:color="auto"/>
                <w:bottom w:val="none" w:sz="0" w:space="0" w:color="auto"/>
                <w:right w:val="none" w:sz="0" w:space="0" w:color="auto"/>
              </w:divBdr>
            </w:div>
            <w:div w:id="2002848983">
              <w:marLeft w:val="0"/>
              <w:marRight w:val="0"/>
              <w:marTop w:val="0"/>
              <w:marBottom w:val="0"/>
              <w:divBdr>
                <w:top w:val="none" w:sz="0" w:space="0" w:color="auto"/>
                <w:left w:val="none" w:sz="0" w:space="0" w:color="auto"/>
                <w:bottom w:val="none" w:sz="0" w:space="0" w:color="auto"/>
                <w:right w:val="none" w:sz="0" w:space="0" w:color="auto"/>
              </w:divBdr>
            </w:div>
            <w:div w:id="279268472">
              <w:marLeft w:val="0"/>
              <w:marRight w:val="0"/>
              <w:marTop w:val="0"/>
              <w:marBottom w:val="0"/>
              <w:divBdr>
                <w:top w:val="none" w:sz="0" w:space="0" w:color="auto"/>
                <w:left w:val="none" w:sz="0" w:space="0" w:color="auto"/>
                <w:bottom w:val="none" w:sz="0" w:space="0" w:color="auto"/>
                <w:right w:val="none" w:sz="0" w:space="0" w:color="auto"/>
              </w:divBdr>
            </w:div>
            <w:div w:id="1226841657">
              <w:marLeft w:val="0"/>
              <w:marRight w:val="0"/>
              <w:marTop w:val="0"/>
              <w:marBottom w:val="0"/>
              <w:divBdr>
                <w:top w:val="none" w:sz="0" w:space="0" w:color="auto"/>
                <w:left w:val="none" w:sz="0" w:space="0" w:color="auto"/>
                <w:bottom w:val="none" w:sz="0" w:space="0" w:color="auto"/>
                <w:right w:val="none" w:sz="0" w:space="0" w:color="auto"/>
              </w:divBdr>
            </w:div>
            <w:div w:id="188031897">
              <w:marLeft w:val="0"/>
              <w:marRight w:val="0"/>
              <w:marTop w:val="0"/>
              <w:marBottom w:val="0"/>
              <w:divBdr>
                <w:top w:val="none" w:sz="0" w:space="0" w:color="auto"/>
                <w:left w:val="none" w:sz="0" w:space="0" w:color="auto"/>
                <w:bottom w:val="none" w:sz="0" w:space="0" w:color="auto"/>
                <w:right w:val="none" w:sz="0" w:space="0" w:color="auto"/>
              </w:divBdr>
            </w:div>
            <w:div w:id="671954371">
              <w:marLeft w:val="0"/>
              <w:marRight w:val="0"/>
              <w:marTop w:val="0"/>
              <w:marBottom w:val="0"/>
              <w:divBdr>
                <w:top w:val="none" w:sz="0" w:space="0" w:color="auto"/>
                <w:left w:val="none" w:sz="0" w:space="0" w:color="auto"/>
                <w:bottom w:val="none" w:sz="0" w:space="0" w:color="auto"/>
                <w:right w:val="none" w:sz="0" w:space="0" w:color="auto"/>
              </w:divBdr>
            </w:div>
            <w:div w:id="516119344">
              <w:marLeft w:val="0"/>
              <w:marRight w:val="0"/>
              <w:marTop w:val="0"/>
              <w:marBottom w:val="0"/>
              <w:divBdr>
                <w:top w:val="none" w:sz="0" w:space="0" w:color="auto"/>
                <w:left w:val="none" w:sz="0" w:space="0" w:color="auto"/>
                <w:bottom w:val="none" w:sz="0" w:space="0" w:color="auto"/>
                <w:right w:val="none" w:sz="0" w:space="0" w:color="auto"/>
              </w:divBdr>
            </w:div>
            <w:div w:id="1872524059">
              <w:marLeft w:val="0"/>
              <w:marRight w:val="0"/>
              <w:marTop w:val="0"/>
              <w:marBottom w:val="0"/>
              <w:divBdr>
                <w:top w:val="none" w:sz="0" w:space="0" w:color="auto"/>
                <w:left w:val="none" w:sz="0" w:space="0" w:color="auto"/>
                <w:bottom w:val="none" w:sz="0" w:space="0" w:color="auto"/>
                <w:right w:val="none" w:sz="0" w:space="0" w:color="auto"/>
              </w:divBdr>
            </w:div>
            <w:div w:id="1922913071">
              <w:marLeft w:val="0"/>
              <w:marRight w:val="0"/>
              <w:marTop w:val="0"/>
              <w:marBottom w:val="0"/>
              <w:divBdr>
                <w:top w:val="none" w:sz="0" w:space="0" w:color="auto"/>
                <w:left w:val="none" w:sz="0" w:space="0" w:color="auto"/>
                <w:bottom w:val="none" w:sz="0" w:space="0" w:color="auto"/>
                <w:right w:val="none" w:sz="0" w:space="0" w:color="auto"/>
              </w:divBdr>
            </w:div>
            <w:div w:id="1537232675">
              <w:marLeft w:val="0"/>
              <w:marRight w:val="0"/>
              <w:marTop w:val="0"/>
              <w:marBottom w:val="0"/>
              <w:divBdr>
                <w:top w:val="none" w:sz="0" w:space="0" w:color="auto"/>
                <w:left w:val="none" w:sz="0" w:space="0" w:color="auto"/>
                <w:bottom w:val="none" w:sz="0" w:space="0" w:color="auto"/>
                <w:right w:val="none" w:sz="0" w:space="0" w:color="auto"/>
              </w:divBdr>
            </w:div>
            <w:div w:id="397826277">
              <w:marLeft w:val="0"/>
              <w:marRight w:val="0"/>
              <w:marTop w:val="0"/>
              <w:marBottom w:val="0"/>
              <w:divBdr>
                <w:top w:val="none" w:sz="0" w:space="0" w:color="auto"/>
                <w:left w:val="none" w:sz="0" w:space="0" w:color="auto"/>
                <w:bottom w:val="none" w:sz="0" w:space="0" w:color="auto"/>
                <w:right w:val="none" w:sz="0" w:space="0" w:color="auto"/>
              </w:divBdr>
            </w:div>
            <w:div w:id="1895114330">
              <w:marLeft w:val="0"/>
              <w:marRight w:val="0"/>
              <w:marTop w:val="0"/>
              <w:marBottom w:val="0"/>
              <w:divBdr>
                <w:top w:val="none" w:sz="0" w:space="0" w:color="auto"/>
                <w:left w:val="none" w:sz="0" w:space="0" w:color="auto"/>
                <w:bottom w:val="none" w:sz="0" w:space="0" w:color="auto"/>
                <w:right w:val="none" w:sz="0" w:space="0" w:color="auto"/>
              </w:divBdr>
            </w:div>
            <w:div w:id="1620144165">
              <w:marLeft w:val="0"/>
              <w:marRight w:val="0"/>
              <w:marTop w:val="0"/>
              <w:marBottom w:val="0"/>
              <w:divBdr>
                <w:top w:val="none" w:sz="0" w:space="0" w:color="auto"/>
                <w:left w:val="none" w:sz="0" w:space="0" w:color="auto"/>
                <w:bottom w:val="none" w:sz="0" w:space="0" w:color="auto"/>
                <w:right w:val="none" w:sz="0" w:space="0" w:color="auto"/>
              </w:divBdr>
            </w:div>
            <w:div w:id="1550414252">
              <w:marLeft w:val="0"/>
              <w:marRight w:val="0"/>
              <w:marTop w:val="0"/>
              <w:marBottom w:val="0"/>
              <w:divBdr>
                <w:top w:val="none" w:sz="0" w:space="0" w:color="auto"/>
                <w:left w:val="none" w:sz="0" w:space="0" w:color="auto"/>
                <w:bottom w:val="none" w:sz="0" w:space="0" w:color="auto"/>
                <w:right w:val="none" w:sz="0" w:space="0" w:color="auto"/>
              </w:divBdr>
            </w:div>
            <w:div w:id="1783113461">
              <w:marLeft w:val="0"/>
              <w:marRight w:val="0"/>
              <w:marTop w:val="0"/>
              <w:marBottom w:val="0"/>
              <w:divBdr>
                <w:top w:val="none" w:sz="0" w:space="0" w:color="auto"/>
                <w:left w:val="none" w:sz="0" w:space="0" w:color="auto"/>
                <w:bottom w:val="none" w:sz="0" w:space="0" w:color="auto"/>
                <w:right w:val="none" w:sz="0" w:space="0" w:color="auto"/>
              </w:divBdr>
            </w:div>
            <w:div w:id="363135730">
              <w:marLeft w:val="0"/>
              <w:marRight w:val="0"/>
              <w:marTop w:val="0"/>
              <w:marBottom w:val="0"/>
              <w:divBdr>
                <w:top w:val="none" w:sz="0" w:space="0" w:color="auto"/>
                <w:left w:val="none" w:sz="0" w:space="0" w:color="auto"/>
                <w:bottom w:val="none" w:sz="0" w:space="0" w:color="auto"/>
                <w:right w:val="none" w:sz="0" w:space="0" w:color="auto"/>
              </w:divBdr>
            </w:div>
            <w:div w:id="375470205">
              <w:marLeft w:val="0"/>
              <w:marRight w:val="0"/>
              <w:marTop w:val="0"/>
              <w:marBottom w:val="0"/>
              <w:divBdr>
                <w:top w:val="none" w:sz="0" w:space="0" w:color="auto"/>
                <w:left w:val="none" w:sz="0" w:space="0" w:color="auto"/>
                <w:bottom w:val="none" w:sz="0" w:space="0" w:color="auto"/>
                <w:right w:val="none" w:sz="0" w:space="0" w:color="auto"/>
              </w:divBdr>
            </w:div>
            <w:div w:id="842548309">
              <w:marLeft w:val="0"/>
              <w:marRight w:val="0"/>
              <w:marTop w:val="0"/>
              <w:marBottom w:val="0"/>
              <w:divBdr>
                <w:top w:val="none" w:sz="0" w:space="0" w:color="auto"/>
                <w:left w:val="none" w:sz="0" w:space="0" w:color="auto"/>
                <w:bottom w:val="none" w:sz="0" w:space="0" w:color="auto"/>
                <w:right w:val="none" w:sz="0" w:space="0" w:color="auto"/>
              </w:divBdr>
            </w:div>
            <w:div w:id="356778990">
              <w:marLeft w:val="0"/>
              <w:marRight w:val="0"/>
              <w:marTop w:val="0"/>
              <w:marBottom w:val="0"/>
              <w:divBdr>
                <w:top w:val="none" w:sz="0" w:space="0" w:color="auto"/>
                <w:left w:val="none" w:sz="0" w:space="0" w:color="auto"/>
                <w:bottom w:val="none" w:sz="0" w:space="0" w:color="auto"/>
                <w:right w:val="none" w:sz="0" w:space="0" w:color="auto"/>
              </w:divBdr>
            </w:div>
            <w:div w:id="1192570143">
              <w:marLeft w:val="0"/>
              <w:marRight w:val="0"/>
              <w:marTop w:val="0"/>
              <w:marBottom w:val="0"/>
              <w:divBdr>
                <w:top w:val="none" w:sz="0" w:space="0" w:color="auto"/>
                <w:left w:val="none" w:sz="0" w:space="0" w:color="auto"/>
                <w:bottom w:val="none" w:sz="0" w:space="0" w:color="auto"/>
                <w:right w:val="none" w:sz="0" w:space="0" w:color="auto"/>
              </w:divBdr>
            </w:div>
            <w:div w:id="211425033">
              <w:marLeft w:val="0"/>
              <w:marRight w:val="0"/>
              <w:marTop w:val="0"/>
              <w:marBottom w:val="0"/>
              <w:divBdr>
                <w:top w:val="none" w:sz="0" w:space="0" w:color="auto"/>
                <w:left w:val="none" w:sz="0" w:space="0" w:color="auto"/>
                <w:bottom w:val="none" w:sz="0" w:space="0" w:color="auto"/>
                <w:right w:val="none" w:sz="0" w:space="0" w:color="auto"/>
              </w:divBdr>
            </w:div>
            <w:div w:id="1304968748">
              <w:marLeft w:val="0"/>
              <w:marRight w:val="0"/>
              <w:marTop w:val="0"/>
              <w:marBottom w:val="0"/>
              <w:divBdr>
                <w:top w:val="none" w:sz="0" w:space="0" w:color="auto"/>
                <w:left w:val="none" w:sz="0" w:space="0" w:color="auto"/>
                <w:bottom w:val="none" w:sz="0" w:space="0" w:color="auto"/>
                <w:right w:val="none" w:sz="0" w:space="0" w:color="auto"/>
              </w:divBdr>
            </w:div>
            <w:div w:id="750660944">
              <w:marLeft w:val="0"/>
              <w:marRight w:val="0"/>
              <w:marTop w:val="0"/>
              <w:marBottom w:val="0"/>
              <w:divBdr>
                <w:top w:val="none" w:sz="0" w:space="0" w:color="auto"/>
                <w:left w:val="none" w:sz="0" w:space="0" w:color="auto"/>
                <w:bottom w:val="none" w:sz="0" w:space="0" w:color="auto"/>
                <w:right w:val="none" w:sz="0" w:space="0" w:color="auto"/>
              </w:divBdr>
            </w:div>
            <w:div w:id="1900702524">
              <w:marLeft w:val="0"/>
              <w:marRight w:val="0"/>
              <w:marTop w:val="0"/>
              <w:marBottom w:val="0"/>
              <w:divBdr>
                <w:top w:val="none" w:sz="0" w:space="0" w:color="auto"/>
                <w:left w:val="none" w:sz="0" w:space="0" w:color="auto"/>
                <w:bottom w:val="none" w:sz="0" w:space="0" w:color="auto"/>
                <w:right w:val="none" w:sz="0" w:space="0" w:color="auto"/>
              </w:divBdr>
            </w:div>
            <w:div w:id="313678838">
              <w:marLeft w:val="0"/>
              <w:marRight w:val="0"/>
              <w:marTop w:val="0"/>
              <w:marBottom w:val="0"/>
              <w:divBdr>
                <w:top w:val="none" w:sz="0" w:space="0" w:color="auto"/>
                <w:left w:val="none" w:sz="0" w:space="0" w:color="auto"/>
                <w:bottom w:val="none" w:sz="0" w:space="0" w:color="auto"/>
                <w:right w:val="none" w:sz="0" w:space="0" w:color="auto"/>
              </w:divBdr>
            </w:div>
            <w:div w:id="51316115">
              <w:marLeft w:val="0"/>
              <w:marRight w:val="0"/>
              <w:marTop w:val="0"/>
              <w:marBottom w:val="0"/>
              <w:divBdr>
                <w:top w:val="none" w:sz="0" w:space="0" w:color="auto"/>
                <w:left w:val="none" w:sz="0" w:space="0" w:color="auto"/>
                <w:bottom w:val="none" w:sz="0" w:space="0" w:color="auto"/>
                <w:right w:val="none" w:sz="0" w:space="0" w:color="auto"/>
              </w:divBdr>
            </w:div>
            <w:div w:id="1644461756">
              <w:marLeft w:val="0"/>
              <w:marRight w:val="0"/>
              <w:marTop w:val="0"/>
              <w:marBottom w:val="0"/>
              <w:divBdr>
                <w:top w:val="none" w:sz="0" w:space="0" w:color="auto"/>
                <w:left w:val="none" w:sz="0" w:space="0" w:color="auto"/>
                <w:bottom w:val="none" w:sz="0" w:space="0" w:color="auto"/>
                <w:right w:val="none" w:sz="0" w:space="0" w:color="auto"/>
              </w:divBdr>
            </w:div>
            <w:div w:id="707073853">
              <w:marLeft w:val="0"/>
              <w:marRight w:val="0"/>
              <w:marTop w:val="0"/>
              <w:marBottom w:val="0"/>
              <w:divBdr>
                <w:top w:val="none" w:sz="0" w:space="0" w:color="auto"/>
                <w:left w:val="none" w:sz="0" w:space="0" w:color="auto"/>
                <w:bottom w:val="none" w:sz="0" w:space="0" w:color="auto"/>
                <w:right w:val="none" w:sz="0" w:space="0" w:color="auto"/>
              </w:divBdr>
            </w:div>
          </w:divsChild>
        </w:div>
        <w:div w:id="2138257597">
          <w:marLeft w:val="0"/>
          <w:marRight w:val="0"/>
          <w:marTop w:val="0"/>
          <w:marBottom w:val="0"/>
          <w:divBdr>
            <w:top w:val="none" w:sz="0" w:space="0" w:color="auto"/>
            <w:left w:val="none" w:sz="0" w:space="0" w:color="auto"/>
            <w:bottom w:val="none" w:sz="0" w:space="0" w:color="auto"/>
            <w:right w:val="none" w:sz="0" w:space="0" w:color="auto"/>
          </w:divBdr>
        </w:div>
        <w:div w:id="910503420">
          <w:marLeft w:val="0"/>
          <w:marRight w:val="0"/>
          <w:marTop w:val="0"/>
          <w:marBottom w:val="0"/>
          <w:divBdr>
            <w:top w:val="none" w:sz="0" w:space="0" w:color="auto"/>
            <w:left w:val="none" w:sz="0" w:space="0" w:color="auto"/>
            <w:bottom w:val="none" w:sz="0" w:space="0" w:color="auto"/>
            <w:right w:val="none" w:sz="0" w:space="0" w:color="auto"/>
          </w:divBdr>
        </w:div>
        <w:div w:id="322389889">
          <w:marLeft w:val="0"/>
          <w:marRight w:val="0"/>
          <w:marTop w:val="0"/>
          <w:marBottom w:val="0"/>
          <w:divBdr>
            <w:top w:val="none" w:sz="0" w:space="0" w:color="auto"/>
            <w:left w:val="none" w:sz="0" w:space="0" w:color="auto"/>
            <w:bottom w:val="none" w:sz="0" w:space="0" w:color="auto"/>
            <w:right w:val="none" w:sz="0" w:space="0" w:color="auto"/>
          </w:divBdr>
          <w:divsChild>
            <w:div w:id="693767374">
              <w:marLeft w:val="0"/>
              <w:marRight w:val="0"/>
              <w:marTop w:val="0"/>
              <w:marBottom w:val="0"/>
              <w:divBdr>
                <w:top w:val="none" w:sz="0" w:space="0" w:color="auto"/>
                <w:left w:val="none" w:sz="0" w:space="0" w:color="auto"/>
                <w:bottom w:val="none" w:sz="0" w:space="0" w:color="auto"/>
                <w:right w:val="none" w:sz="0" w:space="0" w:color="auto"/>
              </w:divBdr>
            </w:div>
            <w:div w:id="1341351400">
              <w:marLeft w:val="0"/>
              <w:marRight w:val="0"/>
              <w:marTop w:val="0"/>
              <w:marBottom w:val="0"/>
              <w:divBdr>
                <w:top w:val="none" w:sz="0" w:space="0" w:color="auto"/>
                <w:left w:val="none" w:sz="0" w:space="0" w:color="auto"/>
                <w:bottom w:val="none" w:sz="0" w:space="0" w:color="auto"/>
                <w:right w:val="none" w:sz="0" w:space="0" w:color="auto"/>
              </w:divBdr>
            </w:div>
          </w:divsChild>
        </w:div>
        <w:div w:id="1144197122">
          <w:marLeft w:val="0"/>
          <w:marRight w:val="0"/>
          <w:marTop w:val="0"/>
          <w:marBottom w:val="0"/>
          <w:divBdr>
            <w:top w:val="none" w:sz="0" w:space="0" w:color="auto"/>
            <w:left w:val="none" w:sz="0" w:space="0" w:color="auto"/>
            <w:bottom w:val="none" w:sz="0" w:space="0" w:color="auto"/>
            <w:right w:val="none" w:sz="0" w:space="0" w:color="auto"/>
          </w:divBdr>
        </w:div>
        <w:div w:id="399790368">
          <w:marLeft w:val="0"/>
          <w:marRight w:val="0"/>
          <w:marTop w:val="0"/>
          <w:marBottom w:val="0"/>
          <w:divBdr>
            <w:top w:val="none" w:sz="0" w:space="0" w:color="auto"/>
            <w:left w:val="none" w:sz="0" w:space="0" w:color="auto"/>
            <w:bottom w:val="none" w:sz="0" w:space="0" w:color="auto"/>
            <w:right w:val="none" w:sz="0" w:space="0" w:color="auto"/>
          </w:divBdr>
          <w:divsChild>
            <w:div w:id="384255794">
              <w:marLeft w:val="0"/>
              <w:marRight w:val="0"/>
              <w:marTop w:val="0"/>
              <w:marBottom w:val="0"/>
              <w:divBdr>
                <w:top w:val="none" w:sz="0" w:space="0" w:color="auto"/>
                <w:left w:val="none" w:sz="0" w:space="0" w:color="auto"/>
                <w:bottom w:val="none" w:sz="0" w:space="0" w:color="auto"/>
                <w:right w:val="none" w:sz="0" w:space="0" w:color="auto"/>
              </w:divBdr>
            </w:div>
            <w:div w:id="1751659247">
              <w:marLeft w:val="0"/>
              <w:marRight w:val="0"/>
              <w:marTop w:val="0"/>
              <w:marBottom w:val="0"/>
              <w:divBdr>
                <w:top w:val="none" w:sz="0" w:space="0" w:color="auto"/>
                <w:left w:val="none" w:sz="0" w:space="0" w:color="auto"/>
                <w:bottom w:val="none" w:sz="0" w:space="0" w:color="auto"/>
                <w:right w:val="none" w:sz="0" w:space="0" w:color="auto"/>
              </w:divBdr>
            </w:div>
            <w:div w:id="370767309">
              <w:marLeft w:val="0"/>
              <w:marRight w:val="0"/>
              <w:marTop w:val="0"/>
              <w:marBottom w:val="0"/>
              <w:divBdr>
                <w:top w:val="none" w:sz="0" w:space="0" w:color="auto"/>
                <w:left w:val="none" w:sz="0" w:space="0" w:color="auto"/>
                <w:bottom w:val="none" w:sz="0" w:space="0" w:color="auto"/>
                <w:right w:val="none" w:sz="0" w:space="0" w:color="auto"/>
              </w:divBdr>
            </w:div>
            <w:div w:id="1833981209">
              <w:marLeft w:val="0"/>
              <w:marRight w:val="0"/>
              <w:marTop w:val="0"/>
              <w:marBottom w:val="0"/>
              <w:divBdr>
                <w:top w:val="none" w:sz="0" w:space="0" w:color="auto"/>
                <w:left w:val="none" w:sz="0" w:space="0" w:color="auto"/>
                <w:bottom w:val="none" w:sz="0" w:space="0" w:color="auto"/>
                <w:right w:val="none" w:sz="0" w:space="0" w:color="auto"/>
              </w:divBdr>
            </w:div>
            <w:div w:id="1203057411">
              <w:marLeft w:val="0"/>
              <w:marRight w:val="0"/>
              <w:marTop w:val="0"/>
              <w:marBottom w:val="0"/>
              <w:divBdr>
                <w:top w:val="none" w:sz="0" w:space="0" w:color="auto"/>
                <w:left w:val="none" w:sz="0" w:space="0" w:color="auto"/>
                <w:bottom w:val="none" w:sz="0" w:space="0" w:color="auto"/>
                <w:right w:val="none" w:sz="0" w:space="0" w:color="auto"/>
              </w:divBdr>
            </w:div>
            <w:div w:id="419062198">
              <w:marLeft w:val="0"/>
              <w:marRight w:val="0"/>
              <w:marTop w:val="0"/>
              <w:marBottom w:val="0"/>
              <w:divBdr>
                <w:top w:val="none" w:sz="0" w:space="0" w:color="auto"/>
                <w:left w:val="none" w:sz="0" w:space="0" w:color="auto"/>
                <w:bottom w:val="none" w:sz="0" w:space="0" w:color="auto"/>
                <w:right w:val="none" w:sz="0" w:space="0" w:color="auto"/>
              </w:divBdr>
            </w:div>
            <w:div w:id="417873085">
              <w:marLeft w:val="0"/>
              <w:marRight w:val="0"/>
              <w:marTop w:val="0"/>
              <w:marBottom w:val="0"/>
              <w:divBdr>
                <w:top w:val="none" w:sz="0" w:space="0" w:color="auto"/>
                <w:left w:val="none" w:sz="0" w:space="0" w:color="auto"/>
                <w:bottom w:val="none" w:sz="0" w:space="0" w:color="auto"/>
                <w:right w:val="none" w:sz="0" w:space="0" w:color="auto"/>
              </w:divBdr>
            </w:div>
            <w:div w:id="868840895">
              <w:marLeft w:val="0"/>
              <w:marRight w:val="0"/>
              <w:marTop w:val="0"/>
              <w:marBottom w:val="0"/>
              <w:divBdr>
                <w:top w:val="none" w:sz="0" w:space="0" w:color="auto"/>
                <w:left w:val="none" w:sz="0" w:space="0" w:color="auto"/>
                <w:bottom w:val="none" w:sz="0" w:space="0" w:color="auto"/>
                <w:right w:val="none" w:sz="0" w:space="0" w:color="auto"/>
              </w:divBdr>
            </w:div>
            <w:div w:id="1208108169">
              <w:marLeft w:val="0"/>
              <w:marRight w:val="0"/>
              <w:marTop w:val="0"/>
              <w:marBottom w:val="0"/>
              <w:divBdr>
                <w:top w:val="none" w:sz="0" w:space="0" w:color="auto"/>
                <w:left w:val="none" w:sz="0" w:space="0" w:color="auto"/>
                <w:bottom w:val="none" w:sz="0" w:space="0" w:color="auto"/>
                <w:right w:val="none" w:sz="0" w:space="0" w:color="auto"/>
              </w:divBdr>
            </w:div>
            <w:div w:id="1769695110">
              <w:marLeft w:val="0"/>
              <w:marRight w:val="0"/>
              <w:marTop w:val="0"/>
              <w:marBottom w:val="0"/>
              <w:divBdr>
                <w:top w:val="none" w:sz="0" w:space="0" w:color="auto"/>
                <w:left w:val="none" w:sz="0" w:space="0" w:color="auto"/>
                <w:bottom w:val="none" w:sz="0" w:space="0" w:color="auto"/>
                <w:right w:val="none" w:sz="0" w:space="0" w:color="auto"/>
              </w:divBdr>
            </w:div>
            <w:div w:id="836651894">
              <w:marLeft w:val="0"/>
              <w:marRight w:val="0"/>
              <w:marTop w:val="0"/>
              <w:marBottom w:val="0"/>
              <w:divBdr>
                <w:top w:val="none" w:sz="0" w:space="0" w:color="auto"/>
                <w:left w:val="none" w:sz="0" w:space="0" w:color="auto"/>
                <w:bottom w:val="none" w:sz="0" w:space="0" w:color="auto"/>
                <w:right w:val="none" w:sz="0" w:space="0" w:color="auto"/>
              </w:divBdr>
            </w:div>
            <w:div w:id="492992820">
              <w:marLeft w:val="0"/>
              <w:marRight w:val="0"/>
              <w:marTop w:val="0"/>
              <w:marBottom w:val="0"/>
              <w:divBdr>
                <w:top w:val="none" w:sz="0" w:space="0" w:color="auto"/>
                <w:left w:val="none" w:sz="0" w:space="0" w:color="auto"/>
                <w:bottom w:val="none" w:sz="0" w:space="0" w:color="auto"/>
                <w:right w:val="none" w:sz="0" w:space="0" w:color="auto"/>
              </w:divBdr>
            </w:div>
            <w:div w:id="1885435652">
              <w:marLeft w:val="0"/>
              <w:marRight w:val="0"/>
              <w:marTop w:val="0"/>
              <w:marBottom w:val="0"/>
              <w:divBdr>
                <w:top w:val="none" w:sz="0" w:space="0" w:color="auto"/>
                <w:left w:val="none" w:sz="0" w:space="0" w:color="auto"/>
                <w:bottom w:val="none" w:sz="0" w:space="0" w:color="auto"/>
                <w:right w:val="none" w:sz="0" w:space="0" w:color="auto"/>
              </w:divBdr>
            </w:div>
            <w:div w:id="150023887">
              <w:marLeft w:val="0"/>
              <w:marRight w:val="0"/>
              <w:marTop w:val="0"/>
              <w:marBottom w:val="0"/>
              <w:divBdr>
                <w:top w:val="none" w:sz="0" w:space="0" w:color="auto"/>
                <w:left w:val="none" w:sz="0" w:space="0" w:color="auto"/>
                <w:bottom w:val="none" w:sz="0" w:space="0" w:color="auto"/>
                <w:right w:val="none" w:sz="0" w:space="0" w:color="auto"/>
              </w:divBdr>
            </w:div>
            <w:div w:id="1313414173">
              <w:marLeft w:val="0"/>
              <w:marRight w:val="0"/>
              <w:marTop w:val="0"/>
              <w:marBottom w:val="0"/>
              <w:divBdr>
                <w:top w:val="none" w:sz="0" w:space="0" w:color="auto"/>
                <w:left w:val="none" w:sz="0" w:space="0" w:color="auto"/>
                <w:bottom w:val="none" w:sz="0" w:space="0" w:color="auto"/>
                <w:right w:val="none" w:sz="0" w:space="0" w:color="auto"/>
              </w:divBdr>
            </w:div>
            <w:div w:id="470950162">
              <w:marLeft w:val="0"/>
              <w:marRight w:val="0"/>
              <w:marTop w:val="0"/>
              <w:marBottom w:val="0"/>
              <w:divBdr>
                <w:top w:val="none" w:sz="0" w:space="0" w:color="auto"/>
                <w:left w:val="none" w:sz="0" w:space="0" w:color="auto"/>
                <w:bottom w:val="none" w:sz="0" w:space="0" w:color="auto"/>
                <w:right w:val="none" w:sz="0" w:space="0" w:color="auto"/>
              </w:divBdr>
            </w:div>
            <w:div w:id="998732142">
              <w:marLeft w:val="0"/>
              <w:marRight w:val="0"/>
              <w:marTop w:val="0"/>
              <w:marBottom w:val="0"/>
              <w:divBdr>
                <w:top w:val="none" w:sz="0" w:space="0" w:color="auto"/>
                <w:left w:val="none" w:sz="0" w:space="0" w:color="auto"/>
                <w:bottom w:val="none" w:sz="0" w:space="0" w:color="auto"/>
                <w:right w:val="none" w:sz="0" w:space="0" w:color="auto"/>
              </w:divBdr>
            </w:div>
            <w:div w:id="720709471">
              <w:marLeft w:val="0"/>
              <w:marRight w:val="0"/>
              <w:marTop w:val="0"/>
              <w:marBottom w:val="0"/>
              <w:divBdr>
                <w:top w:val="none" w:sz="0" w:space="0" w:color="auto"/>
                <w:left w:val="none" w:sz="0" w:space="0" w:color="auto"/>
                <w:bottom w:val="none" w:sz="0" w:space="0" w:color="auto"/>
                <w:right w:val="none" w:sz="0" w:space="0" w:color="auto"/>
              </w:divBdr>
            </w:div>
            <w:div w:id="2061132191">
              <w:marLeft w:val="0"/>
              <w:marRight w:val="0"/>
              <w:marTop w:val="0"/>
              <w:marBottom w:val="0"/>
              <w:divBdr>
                <w:top w:val="none" w:sz="0" w:space="0" w:color="auto"/>
                <w:left w:val="none" w:sz="0" w:space="0" w:color="auto"/>
                <w:bottom w:val="none" w:sz="0" w:space="0" w:color="auto"/>
                <w:right w:val="none" w:sz="0" w:space="0" w:color="auto"/>
              </w:divBdr>
            </w:div>
            <w:div w:id="768088554">
              <w:marLeft w:val="0"/>
              <w:marRight w:val="0"/>
              <w:marTop w:val="0"/>
              <w:marBottom w:val="0"/>
              <w:divBdr>
                <w:top w:val="none" w:sz="0" w:space="0" w:color="auto"/>
                <w:left w:val="none" w:sz="0" w:space="0" w:color="auto"/>
                <w:bottom w:val="none" w:sz="0" w:space="0" w:color="auto"/>
                <w:right w:val="none" w:sz="0" w:space="0" w:color="auto"/>
              </w:divBdr>
            </w:div>
            <w:div w:id="1044713933">
              <w:marLeft w:val="0"/>
              <w:marRight w:val="0"/>
              <w:marTop w:val="0"/>
              <w:marBottom w:val="0"/>
              <w:divBdr>
                <w:top w:val="none" w:sz="0" w:space="0" w:color="auto"/>
                <w:left w:val="none" w:sz="0" w:space="0" w:color="auto"/>
                <w:bottom w:val="none" w:sz="0" w:space="0" w:color="auto"/>
                <w:right w:val="none" w:sz="0" w:space="0" w:color="auto"/>
              </w:divBdr>
            </w:div>
            <w:div w:id="2039114147">
              <w:marLeft w:val="0"/>
              <w:marRight w:val="0"/>
              <w:marTop w:val="0"/>
              <w:marBottom w:val="0"/>
              <w:divBdr>
                <w:top w:val="none" w:sz="0" w:space="0" w:color="auto"/>
                <w:left w:val="none" w:sz="0" w:space="0" w:color="auto"/>
                <w:bottom w:val="none" w:sz="0" w:space="0" w:color="auto"/>
                <w:right w:val="none" w:sz="0" w:space="0" w:color="auto"/>
              </w:divBdr>
            </w:div>
            <w:div w:id="1073088636">
              <w:marLeft w:val="0"/>
              <w:marRight w:val="0"/>
              <w:marTop w:val="0"/>
              <w:marBottom w:val="0"/>
              <w:divBdr>
                <w:top w:val="none" w:sz="0" w:space="0" w:color="auto"/>
                <w:left w:val="none" w:sz="0" w:space="0" w:color="auto"/>
                <w:bottom w:val="none" w:sz="0" w:space="0" w:color="auto"/>
                <w:right w:val="none" w:sz="0" w:space="0" w:color="auto"/>
              </w:divBdr>
            </w:div>
            <w:div w:id="64306615">
              <w:marLeft w:val="0"/>
              <w:marRight w:val="0"/>
              <w:marTop w:val="0"/>
              <w:marBottom w:val="0"/>
              <w:divBdr>
                <w:top w:val="none" w:sz="0" w:space="0" w:color="auto"/>
                <w:left w:val="none" w:sz="0" w:space="0" w:color="auto"/>
                <w:bottom w:val="none" w:sz="0" w:space="0" w:color="auto"/>
                <w:right w:val="none" w:sz="0" w:space="0" w:color="auto"/>
              </w:divBdr>
            </w:div>
            <w:div w:id="733158056">
              <w:marLeft w:val="0"/>
              <w:marRight w:val="0"/>
              <w:marTop w:val="0"/>
              <w:marBottom w:val="0"/>
              <w:divBdr>
                <w:top w:val="none" w:sz="0" w:space="0" w:color="auto"/>
                <w:left w:val="none" w:sz="0" w:space="0" w:color="auto"/>
                <w:bottom w:val="none" w:sz="0" w:space="0" w:color="auto"/>
                <w:right w:val="none" w:sz="0" w:space="0" w:color="auto"/>
              </w:divBdr>
            </w:div>
            <w:div w:id="1011907142">
              <w:marLeft w:val="0"/>
              <w:marRight w:val="0"/>
              <w:marTop w:val="0"/>
              <w:marBottom w:val="0"/>
              <w:divBdr>
                <w:top w:val="none" w:sz="0" w:space="0" w:color="auto"/>
                <w:left w:val="none" w:sz="0" w:space="0" w:color="auto"/>
                <w:bottom w:val="none" w:sz="0" w:space="0" w:color="auto"/>
                <w:right w:val="none" w:sz="0" w:space="0" w:color="auto"/>
              </w:divBdr>
            </w:div>
            <w:div w:id="168259543">
              <w:marLeft w:val="0"/>
              <w:marRight w:val="0"/>
              <w:marTop w:val="0"/>
              <w:marBottom w:val="0"/>
              <w:divBdr>
                <w:top w:val="none" w:sz="0" w:space="0" w:color="auto"/>
                <w:left w:val="none" w:sz="0" w:space="0" w:color="auto"/>
                <w:bottom w:val="none" w:sz="0" w:space="0" w:color="auto"/>
                <w:right w:val="none" w:sz="0" w:space="0" w:color="auto"/>
              </w:divBdr>
            </w:div>
            <w:div w:id="803739374">
              <w:marLeft w:val="0"/>
              <w:marRight w:val="0"/>
              <w:marTop w:val="0"/>
              <w:marBottom w:val="0"/>
              <w:divBdr>
                <w:top w:val="none" w:sz="0" w:space="0" w:color="auto"/>
                <w:left w:val="none" w:sz="0" w:space="0" w:color="auto"/>
                <w:bottom w:val="none" w:sz="0" w:space="0" w:color="auto"/>
                <w:right w:val="none" w:sz="0" w:space="0" w:color="auto"/>
              </w:divBdr>
            </w:div>
            <w:div w:id="815729022">
              <w:marLeft w:val="0"/>
              <w:marRight w:val="0"/>
              <w:marTop w:val="0"/>
              <w:marBottom w:val="0"/>
              <w:divBdr>
                <w:top w:val="none" w:sz="0" w:space="0" w:color="auto"/>
                <w:left w:val="none" w:sz="0" w:space="0" w:color="auto"/>
                <w:bottom w:val="none" w:sz="0" w:space="0" w:color="auto"/>
                <w:right w:val="none" w:sz="0" w:space="0" w:color="auto"/>
              </w:divBdr>
            </w:div>
            <w:div w:id="931206451">
              <w:marLeft w:val="0"/>
              <w:marRight w:val="0"/>
              <w:marTop w:val="0"/>
              <w:marBottom w:val="0"/>
              <w:divBdr>
                <w:top w:val="none" w:sz="0" w:space="0" w:color="auto"/>
                <w:left w:val="none" w:sz="0" w:space="0" w:color="auto"/>
                <w:bottom w:val="none" w:sz="0" w:space="0" w:color="auto"/>
                <w:right w:val="none" w:sz="0" w:space="0" w:color="auto"/>
              </w:divBdr>
            </w:div>
            <w:div w:id="1404719915">
              <w:marLeft w:val="0"/>
              <w:marRight w:val="0"/>
              <w:marTop w:val="0"/>
              <w:marBottom w:val="0"/>
              <w:divBdr>
                <w:top w:val="none" w:sz="0" w:space="0" w:color="auto"/>
                <w:left w:val="none" w:sz="0" w:space="0" w:color="auto"/>
                <w:bottom w:val="none" w:sz="0" w:space="0" w:color="auto"/>
                <w:right w:val="none" w:sz="0" w:space="0" w:color="auto"/>
              </w:divBdr>
            </w:div>
            <w:div w:id="1210069476">
              <w:marLeft w:val="0"/>
              <w:marRight w:val="0"/>
              <w:marTop w:val="0"/>
              <w:marBottom w:val="0"/>
              <w:divBdr>
                <w:top w:val="none" w:sz="0" w:space="0" w:color="auto"/>
                <w:left w:val="none" w:sz="0" w:space="0" w:color="auto"/>
                <w:bottom w:val="none" w:sz="0" w:space="0" w:color="auto"/>
                <w:right w:val="none" w:sz="0" w:space="0" w:color="auto"/>
              </w:divBdr>
            </w:div>
            <w:div w:id="375937349">
              <w:marLeft w:val="0"/>
              <w:marRight w:val="0"/>
              <w:marTop w:val="0"/>
              <w:marBottom w:val="0"/>
              <w:divBdr>
                <w:top w:val="none" w:sz="0" w:space="0" w:color="auto"/>
                <w:left w:val="none" w:sz="0" w:space="0" w:color="auto"/>
                <w:bottom w:val="none" w:sz="0" w:space="0" w:color="auto"/>
                <w:right w:val="none" w:sz="0" w:space="0" w:color="auto"/>
              </w:divBdr>
            </w:div>
            <w:div w:id="1357077999">
              <w:marLeft w:val="0"/>
              <w:marRight w:val="0"/>
              <w:marTop w:val="0"/>
              <w:marBottom w:val="0"/>
              <w:divBdr>
                <w:top w:val="none" w:sz="0" w:space="0" w:color="auto"/>
                <w:left w:val="none" w:sz="0" w:space="0" w:color="auto"/>
                <w:bottom w:val="none" w:sz="0" w:space="0" w:color="auto"/>
                <w:right w:val="none" w:sz="0" w:space="0" w:color="auto"/>
              </w:divBdr>
            </w:div>
            <w:div w:id="1327979777">
              <w:marLeft w:val="0"/>
              <w:marRight w:val="0"/>
              <w:marTop w:val="0"/>
              <w:marBottom w:val="0"/>
              <w:divBdr>
                <w:top w:val="none" w:sz="0" w:space="0" w:color="auto"/>
                <w:left w:val="none" w:sz="0" w:space="0" w:color="auto"/>
                <w:bottom w:val="none" w:sz="0" w:space="0" w:color="auto"/>
                <w:right w:val="none" w:sz="0" w:space="0" w:color="auto"/>
              </w:divBdr>
            </w:div>
            <w:div w:id="176384296">
              <w:marLeft w:val="0"/>
              <w:marRight w:val="0"/>
              <w:marTop w:val="0"/>
              <w:marBottom w:val="0"/>
              <w:divBdr>
                <w:top w:val="none" w:sz="0" w:space="0" w:color="auto"/>
                <w:left w:val="none" w:sz="0" w:space="0" w:color="auto"/>
                <w:bottom w:val="none" w:sz="0" w:space="0" w:color="auto"/>
                <w:right w:val="none" w:sz="0" w:space="0" w:color="auto"/>
              </w:divBdr>
            </w:div>
            <w:div w:id="1284729036">
              <w:marLeft w:val="0"/>
              <w:marRight w:val="0"/>
              <w:marTop w:val="0"/>
              <w:marBottom w:val="0"/>
              <w:divBdr>
                <w:top w:val="none" w:sz="0" w:space="0" w:color="auto"/>
                <w:left w:val="none" w:sz="0" w:space="0" w:color="auto"/>
                <w:bottom w:val="none" w:sz="0" w:space="0" w:color="auto"/>
                <w:right w:val="none" w:sz="0" w:space="0" w:color="auto"/>
              </w:divBdr>
            </w:div>
            <w:div w:id="22484434">
              <w:marLeft w:val="0"/>
              <w:marRight w:val="0"/>
              <w:marTop w:val="0"/>
              <w:marBottom w:val="0"/>
              <w:divBdr>
                <w:top w:val="none" w:sz="0" w:space="0" w:color="auto"/>
                <w:left w:val="none" w:sz="0" w:space="0" w:color="auto"/>
                <w:bottom w:val="none" w:sz="0" w:space="0" w:color="auto"/>
                <w:right w:val="none" w:sz="0" w:space="0" w:color="auto"/>
              </w:divBdr>
            </w:div>
            <w:div w:id="831262477">
              <w:marLeft w:val="0"/>
              <w:marRight w:val="0"/>
              <w:marTop w:val="0"/>
              <w:marBottom w:val="0"/>
              <w:divBdr>
                <w:top w:val="none" w:sz="0" w:space="0" w:color="auto"/>
                <w:left w:val="none" w:sz="0" w:space="0" w:color="auto"/>
                <w:bottom w:val="none" w:sz="0" w:space="0" w:color="auto"/>
                <w:right w:val="none" w:sz="0" w:space="0" w:color="auto"/>
              </w:divBdr>
            </w:div>
            <w:div w:id="1763717565">
              <w:marLeft w:val="0"/>
              <w:marRight w:val="0"/>
              <w:marTop w:val="0"/>
              <w:marBottom w:val="0"/>
              <w:divBdr>
                <w:top w:val="none" w:sz="0" w:space="0" w:color="auto"/>
                <w:left w:val="none" w:sz="0" w:space="0" w:color="auto"/>
                <w:bottom w:val="none" w:sz="0" w:space="0" w:color="auto"/>
                <w:right w:val="none" w:sz="0" w:space="0" w:color="auto"/>
              </w:divBdr>
            </w:div>
            <w:div w:id="671952729">
              <w:marLeft w:val="0"/>
              <w:marRight w:val="0"/>
              <w:marTop w:val="0"/>
              <w:marBottom w:val="0"/>
              <w:divBdr>
                <w:top w:val="none" w:sz="0" w:space="0" w:color="auto"/>
                <w:left w:val="none" w:sz="0" w:space="0" w:color="auto"/>
                <w:bottom w:val="none" w:sz="0" w:space="0" w:color="auto"/>
                <w:right w:val="none" w:sz="0" w:space="0" w:color="auto"/>
              </w:divBdr>
            </w:div>
            <w:div w:id="2006588838">
              <w:marLeft w:val="0"/>
              <w:marRight w:val="0"/>
              <w:marTop w:val="0"/>
              <w:marBottom w:val="0"/>
              <w:divBdr>
                <w:top w:val="none" w:sz="0" w:space="0" w:color="auto"/>
                <w:left w:val="none" w:sz="0" w:space="0" w:color="auto"/>
                <w:bottom w:val="none" w:sz="0" w:space="0" w:color="auto"/>
                <w:right w:val="none" w:sz="0" w:space="0" w:color="auto"/>
              </w:divBdr>
            </w:div>
            <w:div w:id="1976372083">
              <w:marLeft w:val="0"/>
              <w:marRight w:val="0"/>
              <w:marTop w:val="0"/>
              <w:marBottom w:val="0"/>
              <w:divBdr>
                <w:top w:val="none" w:sz="0" w:space="0" w:color="auto"/>
                <w:left w:val="none" w:sz="0" w:space="0" w:color="auto"/>
                <w:bottom w:val="none" w:sz="0" w:space="0" w:color="auto"/>
                <w:right w:val="none" w:sz="0" w:space="0" w:color="auto"/>
              </w:divBdr>
            </w:div>
            <w:div w:id="1247034187">
              <w:marLeft w:val="0"/>
              <w:marRight w:val="0"/>
              <w:marTop w:val="0"/>
              <w:marBottom w:val="0"/>
              <w:divBdr>
                <w:top w:val="none" w:sz="0" w:space="0" w:color="auto"/>
                <w:left w:val="none" w:sz="0" w:space="0" w:color="auto"/>
                <w:bottom w:val="none" w:sz="0" w:space="0" w:color="auto"/>
                <w:right w:val="none" w:sz="0" w:space="0" w:color="auto"/>
              </w:divBdr>
            </w:div>
            <w:div w:id="1296302595">
              <w:marLeft w:val="0"/>
              <w:marRight w:val="0"/>
              <w:marTop w:val="0"/>
              <w:marBottom w:val="0"/>
              <w:divBdr>
                <w:top w:val="none" w:sz="0" w:space="0" w:color="auto"/>
                <w:left w:val="none" w:sz="0" w:space="0" w:color="auto"/>
                <w:bottom w:val="none" w:sz="0" w:space="0" w:color="auto"/>
                <w:right w:val="none" w:sz="0" w:space="0" w:color="auto"/>
              </w:divBdr>
            </w:div>
          </w:divsChild>
        </w:div>
        <w:div w:id="1489710278">
          <w:marLeft w:val="0"/>
          <w:marRight w:val="0"/>
          <w:marTop w:val="0"/>
          <w:marBottom w:val="0"/>
          <w:divBdr>
            <w:top w:val="none" w:sz="0" w:space="0" w:color="auto"/>
            <w:left w:val="none" w:sz="0" w:space="0" w:color="auto"/>
            <w:bottom w:val="none" w:sz="0" w:space="0" w:color="auto"/>
            <w:right w:val="none" w:sz="0" w:space="0" w:color="auto"/>
          </w:divBdr>
          <w:divsChild>
            <w:div w:id="1250190545">
              <w:marLeft w:val="0"/>
              <w:marRight w:val="0"/>
              <w:marTop w:val="0"/>
              <w:marBottom w:val="0"/>
              <w:divBdr>
                <w:top w:val="none" w:sz="0" w:space="0" w:color="auto"/>
                <w:left w:val="none" w:sz="0" w:space="0" w:color="auto"/>
                <w:bottom w:val="none" w:sz="0" w:space="0" w:color="auto"/>
                <w:right w:val="none" w:sz="0" w:space="0" w:color="auto"/>
              </w:divBdr>
            </w:div>
            <w:div w:id="1582789220">
              <w:marLeft w:val="0"/>
              <w:marRight w:val="0"/>
              <w:marTop w:val="0"/>
              <w:marBottom w:val="0"/>
              <w:divBdr>
                <w:top w:val="none" w:sz="0" w:space="0" w:color="auto"/>
                <w:left w:val="none" w:sz="0" w:space="0" w:color="auto"/>
                <w:bottom w:val="none" w:sz="0" w:space="0" w:color="auto"/>
                <w:right w:val="none" w:sz="0" w:space="0" w:color="auto"/>
              </w:divBdr>
            </w:div>
            <w:div w:id="276261593">
              <w:marLeft w:val="0"/>
              <w:marRight w:val="0"/>
              <w:marTop w:val="0"/>
              <w:marBottom w:val="0"/>
              <w:divBdr>
                <w:top w:val="none" w:sz="0" w:space="0" w:color="auto"/>
                <w:left w:val="none" w:sz="0" w:space="0" w:color="auto"/>
                <w:bottom w:val="none" w:sz="0" w:space="0" w:color="auto"/>
                <w:right w:val="none" w:sz="0" w:space="0" w:color="auto"/>
              </w:divBdr>
            </w:div>
            <w:div w:id="909119984">
              <w:marLeft w:val="0"/>
              <w:marRight w:val="0"/>
              <w:marTop w:val="0"/>
              <w:marBottom w:val="0"/>
              <w:divBdr>
                <w:top w:val="none" w:sz="0" w:space="0" w:color="auto"/>
                <w:left w:val="none" w:sz="0" w:space="0" w:color="auto"/>
                <w:bottom w:val="none" w:sz="0" w:space="0" w:color="auto"/>
                <w:right w:val="none" w:sz="0" w:space="0" w:color="auto"/>
              </w:divBdr>
            </w:div>
            <w:div w:id="571819211">
              <w:marLeft w:val="0"/>
              <w:marRight w:val="0"/>
              <w:marTop w:val="0"/>
              <w:marBottom w:val="0"/>
              <w:divBdr>
                <w:top w:val="none" w:sz="0" w:space="0" w:color="auto"/>
                <w:left w:val="none" w:sz="0" w:space="0" w:color="auto"/>
                <w:bottom w:val="none" w:sz="0" w:space="0" w:color="auto"/>
                <w:right w:val="none" w:sz="0" w:space="0" w:color="auto"/>
              </w:divBdr>
            </w:div>
            <w:div w:id="1097214898">
              <w:marLeft w:val="0"/>
              <w:marRight w:val="0"/>
              <w:marTop w:val="0"/>
              <w:marBottom w:val="0"/>
              <w:divBdr>
                <w:top w:val="none" w:sz="0" w:space="0" w:color="auto"/>
                <w:left w:val="none" w:sz="0" w:space="0" w:color="auto"/>
                <w:bottom w:val="none" w:sz="0" w:space="0" w:color="auto"/>
                <w:right w:val="none" w:sz="0" w:space="0" w:color="auto"/>
              </w:divBdr>
            </w:div>
            <w:div w:id="1813059283">
              <w:marLeft w:val="0"/>
              <w:marRight w:val="0"/>
              <w:marTop w:val="0"/>
              <w:marBottom w:val="0"/>
              <w:divBdr>
                <w:top w:val="none" w:sz="0" w:space="0" w:color="auto"/>
                <w:left w:val="none" w:sz="0" w:space="0" w:color="auto"/>
                <w:bottom w:val="none" w:sz="0" w:space="0" w:color="auto"/>
                <w:right w:val="none" w:sz="0" w:space="0" w:color="auto"/>
              </w:divBdr>
            </w:div>
            <w:div w:id="807666818">
              <w:marLeft w:val="0"/>
              <w:marRight w:val="0"/>
              <w:marTop w:val="0"/>
              <w:marBottom w:val="0"/>
              <w:divBdr>
                <w:top w:val="none" w:sz="0" w:space="0" w:color="auto"/>
                <w:left w:val="none" w:sz="0" w:space="0" w:color="auto"/>
                <w:bottom w:val="none" w:sz="0" w:space="0" w:color="auto"/>
                <w:right w:val="none" w:sz="0" w:space="0" w:color="auto"/>
              </w:divBdr>
            </w:div>
            <w:div w:id="154998796">
              <w:marLeft w:val="0"/>
              <w:marRight w:val="0"/>
              <w:marTop w:val="0"/>
              <w:marBottom w:val="0"/>
              <w:divBdr>
                <w:top w:val="none" w:sz="0" w:space="0" w:color="auto"/>
                <w:left w:val="none" w:sz="0" w:space="0" w:color="auto"/>
                <w:bottom w:val="none" w:sz="0" w:space="0" w:color="auto"/>
                <w:right w:val="none" w:sz="0" w:space="0" w:color="auto"/>
              </w:divBdr>
            </w:div>
            <w:div w:id="99180920">
              <w:marLeft w:val="0"/>
              <w:marRight w:val="0"/>
              <w:marTop w:val="0"/>
              <w:marBottom w:val="0"/>
              <w:divBdr>
                <w:top w:val="none" w:sz="0" w:space="0" w:color="auto"/>
                <w:left w:val="none" w:sz="0" w:space="0" w:color="auto"/>
                <w:bottom w:val="none" w:sz="0" w:space="0" w:color="auto"/>
                <w:right w:val="none" w:sz="0" w:space="0" w:color="auto"/>
              </w:divBdr>
            </w:div>
            <w:div w:id="1838031625">
              <w:marLeft w:val="0"/>
              <w:marRight w:val="0"/>
              <w:marTop w:val="0"/>
              <w:marBottom w:val="0"/>
              <w:divBdr>
                <w:top w:val="none" w:sz="0" w:space="0" w:color="auto"/>
                <w:left w:val="none" w:sz="0" w:space="0" w:color="auto"/>
                <w:bottom w:val="none" w:sz="0" w:space="0" w:color="auto"/>
                <w:right w:val="none" w:sz="0" w:space="0" w:color="auto"/>
              </w:divBdr>
            </w:div>
            <w:div w:id="284897261">
              <w:marLeft w:val="0"/>
              <w:marRight w:val="0"/>
              <w:marTop w:val="0"/>
              <w:marBottom w:val="0"/>
              <w:divBdr>
                <w:top w:val="none" w:sz="0" w:space="0" w:color="auto"/>
                <w:left w:val="none" w:sz="0" w:space="0" w:color="auto"/>
                <w:bottom w:val="none" w:sz="0" w:space="0" w:color="auto"/>
                <w:right w:val="none" w:sz="0" w:space="0" w:color="auto"/>
              </w:divBdr>
            </w:div>
            <w:div w:id="657029645">
              <w:marLeft w:val="0"/>
              <w:marRight w:val="0"/>
              <w:marTop w:val="0"/>
              <w:marBottom w:val="0"/>
              <w:divBdr>
                <w:top w:val="none" w:sz="0" w:space="0" w:color="auto"/>
                <w:left w:val="none" w:sz="0" w:space="0" w:color="auto"/>
                <w:bottom w:val="none" w:sz="0" w:space="0" w:color="auto"/>
                <w:right w:val="none" w:sz="0" w:space="0" w:color="auto"/>
              </w:divBdr>
            </w:div>
            <w:div w:id="1869369715">
              <w:marLeft w:val="0"/>
              <w:marRight w:val="0"/>
              <w:marTop w:val="0"/>
              <w:marBottom w:val="0"/>
              <w:divBdr>
                <w:top w:val="none" w:sz="0" w:space="0" w:color="auto"/>
                <w:left w:val="none" w:sz="0" w:space="0" w:color="auto"/>
                <w:bottom w:val="none" w:sz="0" w:space="0" w:color="auto"/>
                <w:right w:val="none" w:sz="0" w:space="0" w:color="auto"/>
              </w:divBdr>
            </w:div>
            <w:div w:id="1092243237">
              <w:marLeft w:val="0"/>
              <w:marRight w:val="0"/>
              <w:marTop w:val="0"/>
              <w:marBottom w:val="0"/>
              <w:divBdr>
                <w:top w:val="none" w:sz="0" w:space="0" w:color="auto"/>
                <w:left w:val="none" w:sz="0" w:space="0" w:color="auto"/>
                <w:bottom w:val="none" w:sz="0" w:space="0" w:color="auto"/>
                <w:right w:val="none" w:sz="0" w:space="0" w:color="auto"/>
              </w:divBdr>
            </w:div>
            <w:div w:id="1581065088">
              <w:marLeft w:val="0"/>
              <w:marRight w:val="0"/>
              <w:marTop w:val="0"/>
              <w:marBottom w:val="0"/>
              <w:divBdr>
                <w:top w:val="none" w:sz="0" w:space="0" w:color="auto"/>
                <w:left w:val="none" w:sz="0" w:space="0" w:color="auto"/>
                <w:bottom w:val="none" w:sz="0" w:space="0" w:color="auto"/>
                <w:right w:val="none" w:sz="0" w:space="0" w:color="auto"/>
              </w:divBdr>
            </w:div>
            <w:div w:id="1819567641">
              <w:marLeft w:val="0"/>
              <w:marRight w:val="0"/>
              <w:marTop w:val="0"/>
              <w:marBottom w:val="0"/>
              <w:divBdr>
                <w:top w:val="none" w:sz="0" w:space="0" w:color="auto"/>
                <w:left w:val="none" w:sz="0" w:space="0" w:color="auto"/>
                <w:bottom w:val="none" w:sz="0" w:space="0" w:color="auto"/>
                <w:right w:val="none" w:sz="0" w:space="0" w:color="auto"/>
              </w:divBdr>
            </w:div>
            <w:div w:id="1964800228">
              <w:marLeft w:val="0"/>
              <w:marRight w:val="0"/>
              <w:marTop w:val="0"/>
              <w:marBottom w:val="0"/>
              <w:divBdr>
                <w:top w:val="none" w:sz="0" w:space="0" w:color="auto"/>
                <w:left w:val="none" w:sz="0" w:space="0" w:color="auto"/>
                <w:bottom w:val="none" w:sz="0" w:space="0" w:color="auto"/>
                <w:right w:val="none" w:sz="0" w:space="0" w:color="auto"/>
              </w:divBdr>
            </w:div>
            <w:div w:id="30348112">
              <w:marLeft w:val="0"/>
              <w:marRight w:val="0"/>
              <w:marTop w:val="0"/>
              <w:marBottom w:val="0"/>
              <w:divBdr>
                <w:top w:val="none" w:sz="0" w:space="0" w:color="auto"/>
                <w:left w:val="none" w:sz="0" w:space="0" w:color="auto"/>
                <w:bottom w:val="none" w:sz="0" w:space="0" w:color="auto"/>
                <w:right w:val="none" w:sz="0" w:space="0" w:color="auto"/>
              </w:divBdr>
            </w:div>
            <w:div w:id="1756511678">
              <w:marLeft w:val="0"/>
              <w:marRight w:val="0"/>
              <w:marTop w:val="0"/>
              <w:marBottom w:val="0"/>
              <w:divBdr>
                <w:top w:val="none" w:sz="0" w:space="0" w:color="auto"/>
                <w:left w:val="none" w:sz="0" w:space="0" w:color="auto"/>
                <w:bottom w:val="none" w:sz="0" w:space="0" w:color="auto"/>
                <w:right w:val="none" w:sz="0" w:space="0" w:color="auto"/>
              </w:divBdr>
            </w:div>
            <w:div w:id="859899662">
              <w:marLeft w:val="0"/>
              <w:marRight w:val="0"/>
              <w:marTop w:val="0"/>
              <w:marBottom w:val="0"/>
              <w:divBdr>
                <w:top w:val="none" w:sz="0" w:space="0" w:color="auto"/>
                <w:left w:val="none" w:sz="0" w:space="0" w:color="auto"/>
                <w:bottom w:val="none" w:sz="0" w:space="0" w:color="auto"/>
                <w:right w:val="none" w:sz="0" w:space="0" w:color="auto"/>
              </w:divBdr>
            </w:div>
            <w:div w:id="732892562">
              <w:marLeft w:val="0"/>
              <w:marRight w:val="0"/>
              <w:marTop w:val="0"/>
              <w:marBottom w:val="0"/>
              <w:divBdr>
                <w:top w:val="none" w:sz="0" w:space="0" w:color="auto"/>
                <w:left w:val="none" w:sz="0" w:space="0" w:color="auto"/>
                <w:bottom w:val="none" w:sz="0" w:space="0" w:color="auto"/>
                <w:right w:val="none" w:sz="0" w:space="0" w:color="auto"/>
              </w:divBdr>
            </w:div>
            <w:div w:id="345137723">
              <w:marLeft w:val="0"/>
              <w:marRight w:val="0"/>
              <w:marTop w:val="0"/>
              <w:marBottom w:val="0"/>
              <w:divBdr>
                <w:top w:val="none" w:sz="0" w:space="0" w:color="auto"/>
                <w:left w:val="none" w:sz="0" w:space="0" w:color="auto"/>
                <w:bottom w:val="none" w:sz="0" w:space="0" w:color="auto"/>
                <w:right w:val="none" w:sz="0" w:space="0" w:color="auto"/>
              </w:divBdr>
            </w:div>
            <w:div w:id="201603369">
              <w:marLeft w:val="0"/>
              <w:marRight w:val="0"/>
              <w:marTop w:val="0"/>
              <w:marBottom w:val="0"/>
              <w:divBdr>
                <w:top w:val="none" w:sz="0" w:space="0" w:color="auto"/>
                <w:left w:val="none" w:sz="0" w:space="0" w:color="auto"/>
                <w:bottom w:val="none" w:sz="0" w:space="0" w:color="auto"/>
                <w:right w:val="none" w:sz="0" w:space="0" w:color="auto"/>
              </w:divBdr>
            </w:div>
            <w:div w:id="1738746372">
              <w:marLeft w:val="0"/>
              <w:marRight w:val="0"/>
              <w:marTop w:val="0"/>
              <w:marBottom w:val="0"/>
              <w:divBdr>
                <w:top w:val="none" w:sz="0" w:space="0" w:color="auto"/>
                <w:left w:val="none" w:sz="0" w:space="0" w:color="auto"/>
                <w:bottom w:val="none" w:sz="0" w:space="0" w:color="auto"/>
                <w:right w:val="none" w:sz="0" w:space="0" w:color="auto"/>
              </w:divBdr>
            </w:div>
            <w:div w:id="2062551588">
              <w:marLeft w:val="0"/>
              <w:marRight w:val="0"/>
              <w:marTop w:val="0"/>
              <w:marBottom w:val="0"/>
              <w:divBdr>
                <w:top w:val="none" w:sz="0" w:space="0" w:color="auto"/>
                <w:left w:val="none" w:sz="0" w:space="0" w:color="auto"/>
                <w:bottom w:val="none" w:sz="0" w:space="0" w:color="auto"/>
                <w:right w:val="none" w:sz="0" w:space="0" w:color="auto"/>
              </w:divBdr>
            </w:div>
            <w:div w:id="27491568">
              <w:marLeft w:val="0"/>
              <w:marRight w:val="0"/>
              <w:marTop w:val="0"/>
              <w:marBottom w:val="0"/>
              <w:divBdr>
                <w:top w:val="none" w:sz="0" w:space="0" w:color="auto"/>
                <w:left w:val="none" w:sz="0" w:space="0" w:color="auto"/>
                <w:bottom w:val="none" w:sz="0" w:space="0" w:color="auto"/>
                <w:right w:val="none" w:sz="0" w:space="0" w:color="auto"/>
              </w:divBdr>
            </w:div>
            <w:div w:id="749815259">
              <w:marLeft w:val="0"/>
              <w:marRight w:val="0"/>
              <w:marTop w:val="0"/>
              <w:marBottom w:val="0"/>
              <w:divBdr>
                <w:top w:val="none" w:sz="0" w:space="0" w:color="auto"/>
                <w:left w:val="none" w:sz="0" w:space="0" w:color="auto"/>
                <w:bottom w:val="none" w:sz="0" w:space="0" w:color="auto"/>
                <w:right w:val="none" w:sz="0" w:space="0" w:color="auto"/>
              </w:divBdr>
            </w:div>
            <w:div w:id="219371023">
              <w:marLeft w:val="0"/>
              <w:marRight w:val="0"/>
              <w:marTop w:val="0"/>
              <w:marBottom w:val="0"/>
              <w:divBdr>
                <w:top w:val="none" w:sz="0" w:space="0" w:color="auto"/>
                <w:left w:val="none" w:sz="0" w:space="0" w:color="auto"/>
                <w:bottom w:val="none" w:sz="0" w:space="0" w:color="auto"/>
                <w:right w:val="none" w:sz="0" w:space="0" w:color="auto"/>
              </w:divBdr>
            </w:div>
            <w:div w:id="522398901">
              <w:marLeft w:val="0"/>
              <w:marRight w:val="0"/>
              <w:marTop w:val="0"/>
              <w:marBottom w:val="0"/>
              <w:divBdr>
                <w:top w:val="none" w:sz="0" w:space="0" w:color="auto"/>
                <w:left w:val="none" w:sz="0" w:space="0" w:color="auto"/>
                <w:bottom w:val="none" w:sz="0" w:space="0" w:color="auto"/>
                <w:right w:val="none" w:sz="0" w:space="0" w:color="auto"/>
              </w:divBdr>
            </w:div>
            <w:div w:id="793714225">
              <w:marLeft w:val="0"/>
              <w:marRight w:val="0"/>
              <w:marTop w:val="0"/>
              <w:marBottom w:val="0"/>
              <w:divBdr>
                <w:top w:val="none" w:sz="0" w:space="0" w:color="auto"/>
                <w:left w:val="none" w:sz="0" w:space="0" w:color="auto"/>
                <w:bottom w:val="none" w:sz="0" w:space="0" w:color="auto"/>
                <w:right w:val="none" w:sz="0" w:space="0" w:color="auto"/>
              </w:divBdr>
            </w:div>
            <w:div w:id="1347975979">
              <w:marLeft w:val="0"/>
              <w:marRight w:val="0"/>
              <w:marTop w:val="0"/>
              <w:marBottom w:val="0"/>
              <w:divBdr>
                <w:top w:val="none" w:sz="0" w:space="0" w:color="auto"/>
                <w:left w:val="none" w:sz="0" w:space="0" w:color="auto"/>
                <w:bottom w:val="none" w:sz="0" w:space="0" w:color="auto"/>
                <w:right w:val="none" w:sz="0" w:space="0" w:color="auto"/>
              </w:divBdr>
            </w:div>
            <w:div w:id="1167942154">
              <w:marLeft w:val="0"/>
              <w:marRight w:val="0"/>
              <w:marTop w:val="0"/>
              <w:marBottom w:val="0"/>
              <w:divBdr>
                <w:top w:val="none" w:sz="0" w:space="0" w:color="auto"/>
                <w:left w:val="none" w:sz="0" w:space="0" w:color="auto"/>
                <w:bottom w:val="none" w:sz="0" w:space="0" w:color="auto"/>
                <w:right w:val="none" w:sz="0" w:space="0" w:color="auto"/>
              </w:divBdr>
            </w:div>
            <w:div w:id="1184975316">
              <w:marLeft w:val="0"/>
              <w:marRight w:val="0"/>
              <w:marTop w:val="0"/>
              <w:marBottom w:val="0"/>
              <w:divBdr>
                <w:top w:val="none" w:sz="0" w:space="0" w:color="auto"/>
                <w:left w:val="none" w:sz="0" w:space="0" w:color="auto"/>
                <w:bottom w:val="none" w:sz="0" w:space="0" w:color="auto"/>
                <w:right w:val="none" w:sz="0" w:space="0" w:color="auto"/>
              </w:divBdr>
            </w:div>
            <w:div w:id="1735859106">
              <w:marLeft w:val="0"/>
              <w:marRight w:val="0"/>
              <w:marTop w:val="0"/>
              <w:marBottom w:val="0"/>
              <w:divBdr>
                <w:top w:val="none" w:sz="0" w:space="0" w:color="auto"/>
                <w:left w:val="none" w:sz="0" w:space="0" w:color="auto"/>
                <w:bottom w:val="none" w:sz="0" w:space="0" w:color="auto"/>
                <w:right w:val="none" w:sz="0" w:space="0" w:color="auto"/>
              </w:divBdr>
            </w:div>
            <w:div w:id="712001179">
              <w:marLeft w:val="0"/>
              <w:marRight w:val="0"/>
              <w:marTop w:val="0"/>
              <w:marBottom w:val="0"/>
              <w:divBdr>
                <w:top w:val="none" w:sz="0" w:space="0" w:color="auto"/>
                <w:left w:val="none" w:sz="0" w:space="0" w:color="auto"/>
                <w:bottom w:val="none" w:sz="0" w:space="0" w:color="auto"/>
                <w:right w:val="none" w:sz="0" w:space="0" w:color="auto"/>
              </w:divBdr>
            </w:div>
            <w:div w:id="1311135423">
              <w:marLeft w:val="0"/>
              <w:marRight w:val="0"/>
              <w:marTop w:val="0"/>
              <w:marBottom w:val="0"/>
              <w:divBdr>
                <w:top w:val="none" w:sz="0" w:space="0" w:color="auto"/>
                <w:left w:val="none" w:sz="0" w:space="0" w:color="auto"/>
                <w:bottom w:val="none" w:sz="0" w:space="0" w:color="auto"/>
                <w:right w:val="none" w:sz="0" w:space="0" w:color="auto"/>
              </w:divBdr>
            </w:div>
            <w:div w:id="165437420">
              <w:marLeft w:val="0"/>
              <w:marRight w:val="0"/>
              <w:marTop w:val="0"/>
              <w:marBottom w:val="0"/>
              <w:divBdr>
                <w:top w:val="none" w:sz="0" w:space="0" w:color="auto"/>
                <w:left w:val="none" w:sz="0" w:space="0" w:color="auto"/>
                <w:bottom w:val="none" w:sz="0" w:space="0" w:color="auto"/>
                <w:right w:val="none" w:sz="0" w:space="0" w:color="auto"/>
              </w:divBdr>
            </w:div>
            <w:div w:id="213125975">
              <w:marLeft w:val="0"/>
              <w:marRight w:val="0"/>
              <w:marTop w:val="0"/>
              <w:marBottom w:val="0"/>
              <w:divBdr>
                <w:top w:val="none" w:sz="0" w:space="0" w:color="auto"/>
                <w:left w:val="none" w:sz="0" w:space="0" w:color="auto"/>
                <w:bottom w:val="none" w:sz="0" w:space="0" w:color="auto"/>
                <w:right w:val="none" w:sz="0" w:space="0" w:color="auto"/>
              </w:divBdr>
            </w:div>
            <w:div w:id="593049756">
              <w:marLeft w:val="0"/>
              <w:marRight w:val="0"/>
              <w:marTop w:val="0"/>
              <w:marBottom w:val="0"/>
              <w:divBdr>
                <w:top w:val="none" w:sz="0" w:space="0" w:color="auto"/>
                <w:left w:val="none" w:sz="0" w:space="0" w:color="auto"/>
                <w:bottom w:val="none" w:sz="0" w:space="0" w:color="auto"/>
                <w:right w:val="none" w:sz="0" w:space="0" w:color="auto"/>
              </w:divBdr>
            </w:div>
            <w:div w:id="1315448369">
              <w:marLeft w:val="0"/>
              <w:marRight w:val="0"/>
              <w:marTop w:val="0"/>
              <w:marBottom w:val="0"/>
              <w:divBdr>
                <w:top w:val="none" w:sz="0" w:space="0" w:color="auto"/>
                <w:left w:val="none" w:sz="0" w:space="0" w:color="auto"/>
                <w:bottom w:val="none" w:sz="0" w:space="0" w:color="auto"/>
                <w:right w:val="none" w:sz="0" w:space="0" w:color="auto"/>
              </w:divBdr>
            </w:div>
            <w:div w:id="867058991">
              <w:marLeft w:val="0"/>
              <w:marRight w:val="0"/>
              <w:marTop w:val="0"/>
              <w:marBottom w:val="0"/>
              <w:divBdr>
                <w:top w:val="none" w:sz="0" w:space="0" w:color="auto"/>
                <w:left w:val="none" w:sz="0" w:space="0" w:color="auto"/>
                <w:bottom w:val="none" w:sz="0" w:space="0" w:color="auto"/>
                <w:right w:val="none" w:sz="0" w:space="0" w:color="auto"/>
              </w:divBdr>
            </w:div>
            <w:div w:id="974868171">
              <w:marLeft w:val="0"/>
              <w:marRight w:val="0"/>
              <w:marTop w:val="0"/>
              <w:marBottom w:val="0"/>
              <w:divBdr>
                <w:top w:val="none" w:sz="0" w:space="0" w:color="auto"/>
                <w:left w:val="none" w:sz="0" w:space="0" w:color="auto"/>
                <w:bottom w:val="none" w:sz="0" w:space="0" w:color="auto"/>
                <w:right w:val="none" w:sz="0" w:space="0" w:color="auto"/>
              </w:divBdr>
            </w:div>
            <w:div w:id="1921477895">
              <w:marLeft w:val="0"/>
              <w:marRight w:val="0"/>
              <w:marTop w:val="0"/>
              <w:marBottom w:val="0"/>
              <w:divBdr>
                <w:top w:val="none" w:sz="0" w:space="0" w:color="auto"/>
                <w:left w:val="none" w:sz="0" w:space="0" w:color="auto"/>
                <w:bottom w:val="none" w:sz="0" w:space="0" w:color="auto"/>
                <w:right w:val="none" w:sz="0" w:space="0" w:color="auto"/>
              </w:divBdr>
            </w:div>
            <w:div w:id="1408190306">
              <w:marLeft w:val="0"/>
              <w:marRight w:val="0"/>
              <w:marTop w:val="0"/>
              <w:marBottom w:val="0"/>
              <w:divBdr>
                <w:top w:val="none" w:sz="0" w:space="0" w:color="auto"/>
                <w:left w:val="none" w:sz="0" w:space="0" w:color="auto"/>
                <w:bottom w:val="none" w:sz="0" w:space="0" w:color="auto"/>
                <w:right w:val="none" w:sz="0" w:space="0" w:color="auto"/>
              </w:divBdr>
            </w:div>
          </w:divsChild>
        </w:div>
        <w:div w:id="769662041">
          <w:marLeft w:val="0"/>
          <w:marRight w:val="0"/>
          <w:marTop w:val="0"/>
          <w:marBottom w:val="0"/>
          <w:divBdr>
            <w:top w:val="none" w:sz="0" w:space="0" w:color="auto"/>
            <w:left w:val="none" w:sz="0" w:space="0" w:color="auto"/>
            <w:bottom w:val="none" w:sz="0" w:space="0" w:color="auto"/>
            <w:right w:val="none" w:sz="0" w:space="0" w:color="auto"/>
          </w:divBdr>
        </w:div>
        <w:div w:id="338045266">
          <w:marLeft w:val="0"/>
          <w:marRight w:val="0"/>
          <w:marTop w:val="0"/>
          <w:marBottom w:val="0"/>
          <w:divBdr>
            <w:top w:val="none" w:sz="0" w:space="0" w:color="auto"/>
            <w:left w:val="none" w:sz="0" w:space="0" w:color="auto"/>
            <w:bottom w:val="none" w:sz="0" w:space="0" w:color="auto"/>
            <w:right w:val="none" w:sz="0" w:space="0" w:color="auto"/>
          </w:divBdr>
        </w:div>
        <w:div w:id="1609463610">
          <w:marLeft w:val="0"/>
          <w:marRight w:val="0"/>
          <w:marTop w:val="0"/>
          <w:marBottom w:val="0"/>
          <w:divBdr>
            <w:top w:val="none" w:sz="0" w:space="0" w:color="auto"/>
            <w:left w:val="none" w:sz="0" w:space="0" w:color="auto"/>
            <w:bottom w:val="none" w:sz="0" w:space="0" w:color="auto"/>
            <w:right w:val="none" w:sz="0" w:space="0" w:color="auto"/>
          </w:divBdr>
          <w:divsChild>
            <w:div w:id="1328941719">
              <w:marLeft w:val="0"/>
              <w:marRight w:val="0"/>
              <w:marTop w:val="0"/>
              <w:marBottom w:val="0"/>
              <w:divBdr>
                <w:top w:val="none" w:sz="0" w:space="0" w:color="auto"/>
                <w:left w:val="none" w:sz="0" w:space="0" w:color="auto"/>
                <w:bottom w:val="none" w:sz="0" w:space="0" w:color="auto"/>
                <w:right w:val="none" w:sz="0" w:space="0" w:color="auto"/>
              </w:divBdr>
            </w:div>
            <w:div w:id="1468084974">
              <w:marLeft w:val="0"/>
              <w:marRight w:val="0"/>
              <w:marTop w:val="0"/>
              <w:marBottom w:val="0"/>
              <w:divBdr>
                <w:top w:val="none" w:sz="0" w:space="0" w:color="auto"/>
                <w:left w:val="none" w:sz="0" w:space="0" w:color="auto"/>
                <w:bottom w:val="none" w:sz="0" w:space="0" w:color="auto"/>
                <w:right w:val="none" w:sz="0" w:space="0" w:color="auto"/>
              </w:divBdr>
            </w:div>
          </w:divsChild>
        </w:div>
        <w:div w:id="204030131">
          <w:marLeft w:val="0"/>
          <w:marRight w:val="0"/>
          <w:marTop w:val="0"/>
          <w:marBottom w:val="0"/>
          <w:divBdr>
            <w:top w:val="none" w:sz="0" w:space="0" w:color="auto"/>
            <w:left w:val="none" w:sz="0" w:space="0" w:color="auto"/>
            <w:bottom w:val="none" w:sz="0" w:space="0" w:color="auto"/>
            <w:right w:val="none" w:sz="0" w:space="0" w:color="auto"/>
          </w:divBdr>
        </w:div>
        <w:div w:id="644548530">
          <w:marLeft w:val="0"/>
          <w:marRight w:val="0"/>
          <w:marTop w:val="0"/>
          <w:marBottom w:val="0"/>
          <w:divBdr>
            <w:top w:val="none" w:sz="0" w:space="0" w:color="auto"/>
            <w:left w:val="none" w:sz="0" w:space="0" w:color="auto"/>
            <w:bottom w:val="none" w:sz="0" w:space="0" w:color="auto"/>
            <w:right w:val="none" w:sz="0" w:space="0" w:color="auto"/>
          </w:divBdr>
        </w:div>
        <w:div w:id="1024136647">
          <w:marLeft w:val="0"/>
          <w:marRight w:val="0"/>
          <w:marTop w:val="0"/>
          <w:marBottom w:val="0"/>
          <w:divBdr>
            <w:top w:val="none" w:sz="0" w:space="0" w:color="auto"/>
            <w:left w:val="none" w:sz="0" w:space="0" w:color="auto"/>
            <w:bottom w:val="none" w:sz="0" w:space="0" w:color="auto"/>
            <w:right w:val="none" w:sz="0" w:space="0" w:color="auto"/>
          </w:divBdr>
        </w:div>
        <w:div w:id="52236590">
          <w:marLeft w:val="0"/>
          <w:marRight w:val="0"/>
          <w:marTop w:val="0"/>
          <w:marBottom w:val="0"/>
          <w:divBdr>
            <w:top w:val="none" w:sz="0" w:space="0" w:color="auto"/>
            <w:left w:val="none" w:sz="0" w:space="0" w:color="auto"/>
            <w:bottom w:val="none" w:sz="0" w:space="0" w:color="auto"/>
            <w:right w:val="none" w:sz="0" w:space="0" w:color="auto"/>
          </w:divBdr>
          <w:divsChild>
            <w:div w:id="1964919332">
              <w:marLeft w:val="0"/>
              <w:marRight w:val="0"/>
              <w:marTop w:val="0"/>
              <w:marBottom w:val="0"/>
              <w:divBdr>
                <w:top w:val="none" w:sz="0" w:space="0" w:color="auto"/>
                <w:left w:val="none" w:sz="0" w:space="0" w:color="auto"/>
                <w:bottom w:val="none" w:sz="0" w:space="0" w:color="auto"/>
                <w:right w:val="none" w:sz="0" w:space="0" w:color="auto"/>
              </w:divBdr>
            </w:div>
            <w:div w:id="1384020313">
              <w:marLeft w:val="0"/>
              <w:marRight w:val="0"/>
              <w:marTop w:val="0"/>
              <w:marBottom w:val="0"/>
              <w:divBdr>
                <w:top w:val="none" w:sz="0" w:space="0" w:color="auto"/>
                <w:left w:val="none" w:sz="0" w:space="0" w:color="auto"/>
                <w:bottom w:val="none" w:sz="0" w:space="0" w:color="auto"/>
                <w:right w:val="none" w:sz="0" w:space="0" w:color="auto"/>
              </w:divBdr>
            </w:div>
          </w:divsChild>
        </w:div>
        <w:div w:id="507057860">
          <w:marLeft w:val="0"/>
          <w:marRight w:val="0"/>
          <w:marTop w:val="0"/>
          <w:marBottom w:val="0"/>
          <w:divBdr>
            <w:top w:val="none" w:sz="0" w:space="0" w:color="auto"/>
            <w:left w:val="none" w:sz="0" w:space="0" w:color="auto"/>
            <w:bottom w:val="none" w:sz="0" w:space="0" w:color="auto"/>
            <w:right w:val="none" w:sz="0" w:space="0" w:color="auto"/>
          </w:divBdr>
        </w:div>
        <w:div w:id="1097601868">
          <w:marLeft w:val="0"/>
          <w:marRight w:val="0"/>
          <w:marTop w:val="0"/>
          <w:marBottom w:val="0"/>
          <w:divBdr>
            <w:top w:val="none" w:sz="0" w:space="0" w:color="auto"/>
            <w:left w:val="none" w:sz="0" w:space="0" w:color="auto"/>
            <w:bottom w:val="none" w:sz="0" w:space="0" w:color="auto"/>
            <w:right w:val="none" w:sz="0" w:space="0" w:color="auto"/>
          </w:divBdr>
          <w:divsChild>
            <w:div w:id="1687367859">
              <w:marLeft w:val="0"/>
              <w:marRight w:val="0"/>
              <w:marTop w:val="0"/>
              <w:marBottom w:val="0"/>
              <w:divBdr>
                <w:top w:val="none" w:sz="0" w:space="0" w:color="auto"/>
                <w:left w:val="none" w:sz="0" w:space="0" w:color="auto"/>
                <w:bottom w:val="none" w:sz="0" w:space="0" w:color="auto"/>
                <w:right w:val="none" w:sz="0" w:space="0" w:color="auto"/>
              </w:divBdr>
            </w:div>
            <w:div w:id="1293092684">
              <w:marLeft w:val="0"/>
              <w:marRight w:val="0"/>
              <w:marTop w:val="0"/>
              <w:marBottom w:val="0"/>
              <w:divBdr>
                <w:top w:val="none" w:sz="0" w:space="0" w:color="auto"/>
                <w:left w:val="none" w:sz="0" w:space="0" w:color="auto"/>
                <w:bottom w:val="none" w:sz="0" w:space="0" w:color="auto"/>
                <w:right w:val="none" w:sz="0" w:space="0" w:color="auto"/>
              </w:divBdr>
            </w:div>
            <w:div w:id="1946040652">
              <w:marLeft w:val="0"/>
              <w:marRight w:val="0"/>
              <w:marTop w:val="0"/>
              <w:marBottom w:val="0"/>
              <w:divBdr>
                <w:top w:val="none" w:sz="0" w:space="0" w:color="auto"/>
                <w:left w:val="none" w:sz="0" w:space="0" w:color="auto"/>
                <w:bottom w:val="none" w:sz="0" w:space="0" w:color="auto"/>
                <w:right w:val="none" w:sz="0" w:space="0" w:color="auto"/>
              </w:divBdr>
            </w:div>
            <w:div w:id="876819374">
              <w:marLeft w:val="0"/>
              <w:marRight w:val="0"/>
              <w:marTop w:val="0"/>
              <w:marBottom w:val="0"/>
              <w:divBdr>
                <w:top w:val="none" w:sz="0" w:space="0" w:color="auto"/>
                <w:left w:val="none" w:sz="0" w:space="0" w:color="auto"/>
                <w:bottom w:val="none" w:sz="0" w:space="0" w:color="auto"/>
                <w:right w:val="none" w:sz="0" w:space="0" w:color="auto"/>
              </w:divBdr>
            </w:div>
            <w:div w:id="833686531">
              <w:marLeft w:val="0"/>
              <w:marRight w:val="0"/>
              <w:marTop w:val="0"/>
              <w:marBottom w:val="0"/>
              <w:divBdr>
                <w:top w:val="none" w:sz="0" w:space="0" w:color="auto"/>
                <w:left w:val="none" w:sz="0" w:space="0" w:color="auto"/>
                <w:bottom w:val="none" w:sz="0" w:space="0" w:color="auto"/>
                <w:right w:val="none" w:sz="0" w:space="0" w:color="auto"/>
              </w:divBdr>
            </w:div>
            <w:div w:id="1515652432">
              <w:marLeft w:val="0"/>
              <w:marRight w:val="0"/>
              <w:marTop w:val="0"/>
              <w:marBottom w:val="0"/>
              <w:divBdr>
                <w:top w:val="none" w:sz="0" w:space="0" w:color="auto"/>
                <w:left w:val="none" w:sz="0" w:space="0" w:color="auto"/>
                <w:bottom w:val="none" w:sz="0" w:space="0" w:color="auto"/>
                <w:right w:val="none" w:sz="0" w:space="0" w:color="auto"/>
              </w:divBdr>
            </w:div>
            <w:div w:id="1547791388">
              <w:marLeft w:val="0"/>
              <w:marRight w:val="0"/>
              <w:marTop w:val="0"/>
              <w:marBottom w:val="0"/>
              <w:divBdr>
                <w:top w:val="none" w:sz="0" w:space="0" w:color="auto"/>
                <w:left w:val="none" w:sz="0" w:space="0" w:color="auto"/>
                <w:bottom w:val="none" w:sz="0" w:space="0" w:color="auto"/>
                <w:right w:val="none" w:sz="0" w:space="0" w:color="auto"/>
              </w:divBdr>
            </w:div>
            <w:div w:id="196428894">
              <w:marLeft w:val="0"/>
              <w:marRight w:val="0"/>
              <w:marTop w:val="0"/>
              <w:marBottom w:val="0"/>
              <w:divBdr>
                <w:top w:val="none" w:sz="0" w:space="0" w:color="auto"/>
                <w:left w:val="none" w:sz="0" w:space="0" w:color="auto"/>
                <w:bottom w:val="none" w:sz="0" w:space="0" w:color="auto"/>
                <w:right w:val="none" w:sz="0" w:space="0" w:color="auto"/>
              </w:divBdr>
            </w:div>
            <w:div w:id="1958367581">
              <w:marLeft w:val="0"/>
              <w:marRight w:val="0"/>
              <w:marTop w:val="0"/>
              <w:marBottom w:val="0"/>
              <w:divBdr>
                <w:top w:val="none" w:sz="0" w:space="0" w:color="auto"/>
                <w:left w:val="none" w:sz="0" w:space="0" w:color="auto"/>
                <w:bottom w:val="none" w:sz="0" w:space="0" w:color="auto"/>
                <w:right w:val="none" w:sz="0" w:space="0" w:color="auto"/>
              </w:divBdr>
            </w:div>
            <w:div w:id="264273485">
              <w:marLeft w:val="0"/>
              <w:marRight w:val="0"/>
              <w:marTop w:val="0"/>
              <w:marBottom w:val="0"/>
              <w:divBdr>
                <w:top w:val="none" w:sz="0" w:space="0" w:color="auto"/>
                <w:left w:val="none" w:sz="0" w:space="0" w:color="auto"/>
                <w:bottom w:val="none" w:sz="0" w:space="0" w:color="auto"/>
                <w:right w:val="none" w:sz="0" w:space="0" w:color="auto"/>
              </w:divBdr>
            </w:div>
            <w:div w:id="232009680">
              <w:marLeft w:val="0"/>
              <w:marRight w:val="0"/>
              <w:marTop w:val="0"/>
              <w:marBottom w:val="0"/>
              <w:divBdr>
                <w:top w:val="none" w:sz="0" w:space="0" w:color="auto"/>
                <w:left w:val="none" w:sz="0" w:space="0" w:color="auto"/>
                <w:bottom w:val="none" w:sz="0" w:space="0" w:color="auto"/>
                <w:right w:val="none" w:sz="0" w:space="0" w:color="auto"/>
              </w:divBdr>
            </w:div>
            <w:div w:id="1163353624">
              <w:marLeft w:val="0"/>
              <w:marRight w:val="0"/>
              <w:marTop w:val="0"/>
              <w:marBottom w:val="0"/>
              <w:divBdr>
                <w:top w:val="none" w:sz="0" w:space="0" w:color="auto"/>
                <w:left w:val="none" w:sz="0" w:space="0" w:color="auto"/>
                <w:bottom w:val="none" w:sz="0" w:space="0" w:color="auto"/>
                <w:right w:val="none" w:sz="0" w:space="0" w:color="auto"/>
              </w:divBdr>
            </w:div>
            <w:div w:id="1721128127">
              <w:marLeft w:val="0"/>
              <w:marRight w:val="0"/>
              <w:marTop w:val="0"/>
              <w:marBottom w:val="0"/>
              <w:divBdr>
                <w:top w:val="none" w:sz="0" w:space="0" w:color="auto"/>
                <w:left w:val="none" w:sz="0" w:space="0" w:color="auto"/>
                <w:bottom w:val="none" w:sz="0" w:space="0" w:color="auto"/>
                <w:right w:val="none" w:sz="0" w:space="0" w:color="auto"/>
              </w:divBdr>
            </w:div>
            <w:div w:id="908227068">
              <w:marLeft w:val="0"/>
              <w:marRight w:val="0"/>
              <w:marTop w:val="0"/>
              <w:marBottom w:val="0"/>
              <w:divBdr>
                <w:top w:val="none" w:sz="0" w:space="0" w:color="auto"/>
                <w:left w:val="none" w:sz="0" w:space="0" w:color="auto"/>
                <w:bottom w:val="none" w:sz="0" w:space="0" w:color="auto"/>
                <w:right w:val="none" w:sz="0" w:space="0" w:color="auto"/>
              </w:divBdr>
            </w:div>
            <w:div w:id="132672697">
              <w:marLeft w:val="0"/>
              <w:marRight w:val="0"/>
              <w:marTop w:val="0"/>
              <w:marBottom w:val="0"/>
              <w:divBdr>
                <w:top w:val="none" w:sz="0" w:space="0" w:color="auto"/>
                <w:left w:val="none" w:sz="0" w:space="0" w:color="auto"/>
                <w:bottom w:val="none" w:sz="0" w:space="0" w:color="auto"/>
                <w:right w:val="none" w:sz="0" w:space="0" w:color="auto"/>
              </w:divBdr>
            </w:div>
            <w:div w:id="332077493">
              <w:marLeft w:val="0"/>
              <w:marRight w:val="0"/>
              <w:marTop w:val="0"/>
              <w:marBottom w:val="0"/>
              <w:divBdr>
                <w:top w:val="none" w:sz="0" w:space="0" w:color="auto"/>
                <w:left w:val="none" w:sz="0" w:space="0" w:color="auto"/>
                <w:bottom w:val="none" w:sz="0" w:space="0" w:color="auto"/>
                <w:right w:val="none" w:sz="0" w:space="0" w:color="auto"/>
              </w:divBdr>
            </w:div>
          </w:divsChild>
        </w:div>
        <w:div w:id="1662273675">
          <w:marLeft w:val="0"/>
          <w:marRight w:val="0"/>
          <w:marTop w:val="0"/>
          <w:marBottom w:val="0"/>
          <w:divBdr>
            <w:top w:val="none" w:sz="0" w:space="0" w:color="auto"/>
            <w:left w:val="none" w:sz="0" w:space="0" w:color="auto"/>
            <w:bottom w:val="none" w:sz="0" w:space="0" w:color="auto"/>
            <w:right w:val="none" w:sz="0" w:space="0" w:color="auto"/>
          </w:divBdr>
        </w:div>
        <w:div w:id="482621869">
          <w:marLeft w:val="0"/>
          <w:marRight w:val="0"/>
          <w:marTop w:val="0"/>
          <w:marBottom w:val="0"/>
          <w:divBdr>
            <w:top w:val="none" w:sz="0" w:space="0" w:color="auto"/>
            <w:left w:val="none" w:sz="0" w:space="0" w:color="auto"/>
            <w:bottom w:val="none" w:sz="0" w:space="0" w:color="auto"/>
            <w:right w:val="none" w:sz="0" w:space="0" w:color="auto"/>
          </w:divBdr>
        </w:div>
        <w:div w:id="1910262543">
          <w:marLeft w:val="0"/>
          <w:marRight w:val="0"/>
          <w:marTop w:val="0"/>
          <w:marBottom w:val="0"/>
          <w:divBdr>
            <w:top w:val="none" w:sz="0" w:space="0" w:color="auto"/>
            <w:left w:val="none" w:sz="0" w:space="0" w:color="auto"/>
            <w:bottom w:val="none" w:sz="0" w:space="0" w:color="auto"/>
            <w:right w:val="none" w:sz="0" w:space="0" w:color="auto"/>
          </w:divBdr>
          <w:divsChild>
            <w:div w:id="818570229">
              <w:marLeft w:val="0"/>
              <w:marRight w:val="0"/>
              <w:marTop w:val="0"/>
              <w:marBottom w:val="0"/>
              <w:divBdr>
                <w:top w:val="none" w:sz="0" w:space="0" w:color="auto"/>
                <w:left w:val="none" w:sz="0" w:space="0" w:color="auto"/>
                <w:bottom w:val="none" w:sz="0" w:space="0" w:color="auto"/>
                <w:right w:val="none" w:sz="0" w:space="0" w:color="auto"/>
              </w:divBdr>
            </w:div>
            <w:div w:id="1190218343">
              <w:marLeft w:val="0"/>
              <w:marRight w:val="0"/>
              <w:marTop w:val="0"/>
              <w:marBottom w:val="0"/>
              <w:divBdr>
                <w:top w:val="none" w:sz="0" w:space="0" w:color="auto"/>
                <w:left w:val="none" w:sz="0" w:space="0" w:color="auto"/>
                <w:bottom w:val="none" w:sz="0" w:space="0" w:color="auto"/>
                <w:right w:val="none" w:sz="0" w:space="0" w:color="auto"/>
              </w:divBdr>
            </w:div>
          </w:divsChild>
        </w:div>
        <w:div w:id="380129321">
          <w:marLeft w:val="0"/>
          <w:marRight w:val="0"/>
          <w:marTop w:val="0"/>
          <w:marBottom w:val="0"/>
          <w:divBdr>
            <w:top w:val="none" w:sz="0" w:space="0" w:color="auto"/>
            <w:left w:val="none" w:sz="0" w:space="0" w:color="auto"/>
            <w:bottom w:val="none" w:sz="0" w:space="0" w:color="auto"/>
            <w:right w:val="none" w:sz="0" w:space="0" w:color="auto"/>
          </w:divBdr>
        </w:div>
        <w:div w:id="1620527316">
          <w:marLeft w:val="0"/>
          <w:marRight w:val="0"/>
          <w:marTop w:val="0"/>
          <w:marBottom w:val="0"/>
          <w:divBdr>
            <w:top w:val="none" w:sz="0" w:space="0" w:color="auto"/>
            <w:left w:val="none" w:sz="0" w:space="0" w:color="auto"/>
            <w:bottom w:val="none" w:sz="0" w:space="0" w:color="auto"/>
            <w:right w:val="none" w:sz="0" w:space="0" w:color="auto"/>
          </w:divBdr>
        </w:div>
        <w:div w:id="1058280962">
          <w:marLeft w:val="0"/>
          <w:marRight w:val="0"/>
          <w:marTop w:val="0"/>
          <w:marBottom w:val="0"/>
          <w:divBdr>
            <w:top w:val="none" w:sz="0" w:space="0" w:color="auto"/>
            <w:left w:val="none" w:sz="0" w:space="0" w:color="auto"/>
            <w:bottom w:val="none" w:sz="0" w:space="0" w:color="auto"/>
            <w:right w:val="none" w:sz="0" w:space="0" w:color="auto"/>
          </w:divBdr>
        </w:div>
        <w:div w:id="182256650">
          <w:marLeft w:val="0"/>
          <w:marRight w:val="0"/>
          <w:marTop w:val="0"/>
          <w:marBottom w:val="0"/>
          <w:divBdr>
            <w:top w:val="none" w:sz="0" w:space="0" w:color="auto"/>
            <w:left w:val="none" w:sz="0" w:space="0" w:color="auto"/>
            <w:bottom w:val="none" w:sz="0" w:space="0" w:color="auto"/>
            <w:right w:val="none" w:sz="0" w:space="0" w:color="auto"/>
          </w:divBdr>
        </w:div>
        <w:div w:id="1517962908">
          <w:marLeft w:val="0"/>
          <w:marRight w:val="0"/>
          <w:marTop w:val="0"/>
          <w:marBottom w:val="0"/>
          <w:divBdr>
            <w:top w:val="none" w:sz="0" w:space="0" w:color="auto"/>
            <w:left w:val="none" w:sz="0" w:space="0" w:color="auto"/>
            <w:bottom w:val="none" w:sz="0" w:space="0" w:color="auto"/>
            <w:right w:val="none" w:sz="0" w:space="0" w:color="auto"/>
          </w:divBdr>
        </w:div>
        <w:div w:id="1927759526">
          <w:marLeft w:val="0"/>
          <w:marRight w:val="0"/>
          <w:marTop w:val="0"/>
          <w:marBottom w:val="0"/>
          <w:divBdr>
            <w:top w:val="none" w:sz="0" w:space="0" w:color="auto"/>
            <w:left w:val="none" w:sz="0" w:space="0" w:color="auto"/>
            <w:bottom w:val="none" w:sz="0" w:space="0" w:color="auto"/>
            <w:right w:val="none" w:sz="0" w:space="0" w:color="auto"/>
          </w:divBdr>
        </w:div>
        <w:div w:id="823739930">
          <w:marLeft w:val="0"/>
          <w:marRight w:val="0"/>
          <w:marTop w:val="0"/>
          <w:marBottom w:val="0"/>
          <w:divBdr>
            <w:top w:val="none" w:sz="0" w:space="0" w:color="auto"/>
            <w:left w:val="none" w:sz="0" w:space="0" w:color="auto"/>
            <w:bottom w:val="none" w:sz="0" w:space="0" w:color="auto"/>
            <w:right w:val="none" w:sz="0" w:space="0" w:color="auto"/>
          </w:divBdr>
        </w:div>
        <w:div w:id="462890241">
          <w:marLeft w:val="0"/>
          <w:marRight w:val="0"/>
          <w:marTop w:val="0"/>
          <w:marBottom w:val="0"/>
          <w:divBdr>
            <w:top w:val="none" w:sz="0" w:space="0" w:color="auto"/>
            <w:left w:val="none" w:sz="0" w:space="0" w:color="auto"/>
            <w:bottom w:val="none" w:sz="0" w:space="0" w:color="auto"/>
            <w:right w:val="none" w:sz="0" w:space="0" w:color="auto"/>
          </w:divBdr>
        </w:div>
        <w:div w:id="716666861">
          <w:marLeft w:val="0"/>
          <w:marRight w:val="0"/>
          <w:marTop w:val="0"/>
          <w:marBottom w:val="0"/>
          <w:divBdr>
            <w:top w:val="none" w:sz="0" w:space="0" w:color="auto"/>
            <w:left w:val="none" w:sz="0" w:space="0" w:color="auto"/>
            <w:bottom w:val="none" w:sz="0" w:space="0" w:color="auto"/>
            <w:right w:val="none" w:sz="0" w:space="0" w:color="auto"/>
          </w:divBdr>
        </w:div>
        <w:div w:id="2073232587">
          <w:marLeft w:val="0"/>
          <w:marRight w:val="0"/>
          <w:marTop w:val="0"/>
          <w:marBottom w:val="0"/>
          <w:divBdr>
            <w:top w:val="none" w:sz="0" w:space="0" w:color="auto"/>
            <w:left w:val="none" w:sz="0" w:space="0" w:color="auto"/>
            <w:bottom w:val="none" w:sz="0" w:space="0" w:color="auto"/>
            <w:right w:val="none" w:sz="0" w:space="0" w:color="auto"/>
          </w:divBdr>
          <w:divsChild>
            <w:div w:id="1649045847">
              <w:marLeft w:val="0"/>
              <w:marRight w:val="0"/>
              <w:marTop w:val="0"/>
              <w:marBottom w:val="0"/>
              <w:divBdr>
                <w:top w:val="none" w:sz="0" w:space="0" w:color="auto"/>
                <w:left w:val="none" w:sz="0" w:space="0" w:color="auto"/>
                <w:bottom w:val="none" w:sz="0" w:space="0" w:color="auto"/>
                <w:right w:val="none" w:sz="0" w:space="0" w:color="auto"/>
              </w:divBdr>
            </w:div>
            <w:div w:id="1126504486">
              <w:marLeft w:val="0"/>
              <w:marRight w:val="0"/>
              <w:marTop w:val="0"/>
              <w:marBottom w:val="0"/>
              <w:divBdr>
                <w:top w:val="none" w:sz="0" w:space="0" w:color="auto"/>
                <w:left w:val="none" w:sz="0" w:space="0" w:color="auto"/>
                <w:bottom w:val="none" w:sz="0" w:space="0" w:color="auto"/>
                <w:right w:val="none" w:sz="0" w:space="0" w:color="auto"/>
              </w:divBdr>
            </w:div>
          </w:divsChild>
        </w:div>
        <w:div w:id="1669478800">
          <w:marLeft w:val="0"/>
          <w:marRight w:val="0"/>
          <w:marTop w:val="0"/>
          <w:marBottom w:val="0"/>
          <w:divBdr>
            <w:top w:val="none" w:sz="0" w:space="0" w:color="auto"/>
            <w:left w:val="none" w:sz="0" w:space="0" w:color="auto"/>
            <w:bottom w:val="none" w:sz="0" w:space="0" w:color="auto"/>
            <w:right w:val="none" w:sz="0" w:space="0" w:color="auto"/>
          </w:divBdr>
        </w:div>
        <w:div w:id="1525821377">
          <w:marLeft w:val="0"/>
          <w:marRight w:val="0"/>
          <w:marTop w:val="0"/>
          <w:marBottom w:val="0"/>
          <w:divBdr>
            <w:top w:val="none" w:sz="0" w:space="0" w:color="auto"/>
            <w:left w:val="none" w:sz="0" w:space="0" w:color="auto"/>
            <w:bottom w:val="none" w:sz="0" w:space="0" w:color="auto"/>
            <w:right w:val="none" w:sz="0" w:space="0" w:color="auto"/>
          </w:divBdr>
        </w:div>
        <w:div w:id="686834986">
          <w:marLeft w:val="0"/>
          <w:marRight w:val="0"/>
          <w:marTop w:val="0"/>
          <w:marBottom w:val="0"/>
          <w:divBdr>
            <w:top w:val="none" w:sz="0" w:space="0" w:color="auto"/>
            <w:left w:val="none" w:sz="0" w:space="0" w:color="auto"/>
            <w:bottom w:val="none" w:sz="0" w:space="0" w:color="auto"/>
            <w:right w:val="none" w:sz="0" w:space="0" w:color="auto"/>
          </w:divBdr>
        </w:div>
        <w:div w:id="1084037242">
          <w:marLeft w:val="0"/>
          <w:marRight w:val="0"/>
          <w:marTop w:val="0"/>
          <w:marBottom w:val="0"/>
          <w:divBdr>
            <w:top w:val="none" w:sz="0" w:space="0" w:color="auto"/>
            <w:left w:val="none" w:sz="0" w:space="0" w:color="auto"/>
            <w:bottom w:val="none" w:sz="0" w:space="0" w:color="auto"/>
            <w:right w:val="none" w:sz="0" w:space="0" w:color="auto"/>
          </w:divBdr>
          <w:divsChild>
            <w:div w:id="270432276">
              <w:marLeft w:val="0"/>
              <w:marRight w:val="0"/>
              <w:marTop w:val="0"/>
              <w:marBottom w:val="0"/>
              <w:divBdr>
                <w:top w:val="none" w:sz="0" w:space="0" w:color="auto"/>
                <w:left w:val="none" w:sz="0" w:space="0" w:color="auto"/>
                <w:bottom w:val="none" w:sz="0" w:space="0" w:color="auto"/>
                <w:right w:val="none" w:sz="0" w:space="0" w:color="auto"/>
              </w:divBdr>
            </w:div>
            <w:div w:id="1443765136">
              <w:marLeft w:val="0"/>
              <w:marRight w:val="0"/>
              <w:marTop w:val="0"/>
              <w:marBottom w:val="0"/>
              <w:divBdr>
                <w:top w:val="none" w:sz="0" w:space="0" w:color="auto"/>
                <w:left w:val="none" w:sz="0" w:space="0" w:color="auto"/>
                <w:bottom w:val="none" w:sz="0" w:space="0" w:color="auto"/>
                <w:right w:val="none" w:sz="0" w:space="0" w:color="auto"/>
              </w:divBdr>
            </w:div>
            <w:div w:id="1633171331">
              <w:marLeft w:val="0"/>
              <w:marRight w:val="0"/>
              <w:marTop w:val="0"/>
              <w:marBottom w:val="0"/>
              <w:divBdr>
                <w:top w:val="none" w:sz="0" w:space="0" w:color="auto"/>
                <w:left w:val="none" w:sz="0" w:space="0" w:color="auto"/>
                <w:bottom w:val="none" w:sz="0" w:space="0" w:color="auto"/>
                <w:right w:val="none" w:sz="0" w:space="0" w:color="auto"/>
              </w:divBdr>
            </w:div>
          </w:divsChild>
        </w:div>
        <w:div w:id="473984809">
          <w:marLeft w:val="0"/>
          <w:marRight w:val="0"/>
          <w:marTop w:val="0"/>
          <w:marBottom w:val="0"/>
          <w:divBdr>
            <w:top w:val="none" w:sz="0" w:space="0" w:color="auto"/>
            <w:left w:val="none" w:sz="0" w:space="0" w:color="auto"/>
            <w:bottom w:val="none" w:sz="0" w:space="0" w:color="auto"/>
            <w:right w:val="none" w:sz="0" w:space="0" w:color="auto"/>
          </w:divBdr>
        </w:div>
        <w:div w:id="482166241">
          <w:marLeft w:val="0"/>
          <w:marRight w:val="0"/>
          <w:marTop w:val="0"/>
          <w:marBottom w:val="0"/>
          <w:divBdr>
            <w:top w:val="none" w:sz="0" w:space="0" w:color="auto"/>
            <w:left w:val="none" w:sz="0" w:space="0" w:color="auto"/>
            <w:bottom w:val="none" w:sz="0" w:space="0" w:color="auto"/>
            <w:right w:val="none" w:sz="0" w:space="0" w:color="auto"/>
          </w:divBdr>
        </w:div>
        <w:div w:id="856579129">
          <w:marLeft w:val="0"/>
          <w:marRight w:val="0"/>
          <w:marTop w:val="0"/>
          <w:marBottom w:val="0"/>
          <w:divBdr>
            <w:top w:val="none" w:sz="0" w:space="0" w:color="auto"/>
            <w:left w:val="none" w:sz="0" w:space="0" w:color="auto"/>
            <w:bottom w:val="none" w:sz="0" w:space="0" w:color="auto"/>
            <w:right w:val="none" w:sz="0" w:space="0" w:color="auto"/>
          </w:divBdr>
          <w:divsChild>
            <w:div w:id="1709992583">
              <w:marLeft w:val="0"/>
              <w:marRight w:val="0"/>
              <w:marTop w:val="0"/>
              <w:marBottom w:val="0"/>
              <w:divBdr>
                <w:top w:val="none" w:sz="0" w:space="0" w:color="auto"/>
                <w:left w:val="none" w:sz="0" w:space="0" w:color="auto"/>
                <w:bottom w:val="none" w:sz="0" w:space="0" w:color="auto"/>
                <w:right w:val="none" w:sz="0" w:space="0" w:color="auto"/>
              </w:divBdr>
            </w:div>
            <w:div w:id="1433933737">
              <w:marLeft w:val="0"/>
              <w:marRight w:val="0"/>
              <w:marTop w:val="0"/>
              <w:marBottom w:val="0"/>
              <w:divBdr>
                <w:top w:val="none" w:sz="0" w:space="0" w:color="auto"/>
                <w:left w:val="none" w:sz="0" w:space="0" w:color="auto"/>
                <w:bottom w:val="none" w:sz="0" w:space="0" w:color="auto"/>
                <w:right w:val="none" w:sz="0" w:space="0" w:color="auto"/>
              </w:divBdr>
            </w:div>
          </w:divsChild>
        </w:div>
        <w:div w:id="719088177">
          <w:marLeft w:val="0"/>
          <w:marRight w:val="0"/>
          <w:marTop w:val="0"/>
          <w:marBottom w:val="0"/>
          <w:divBdr>
            <w:top w:val="none" w:sz="0" w:space="0" w:color="auto"/>
            <w:left w:val="none" w:sz="0" w:space="0" w:color="auto"/>
            <w:bottom w:val="none" w:sz="0" w:space="0" w:color="auto"/>
            <w:right w:val="none" w:sz="0" w:space="0" w:color="auto"/>
          </w:divBdr>
        </w:div>
        <w:div w:id="988248491">
          <w:marLeft w:val="0"/>
          <w:marRight w:val="0"/>
          <w:marTop w:val="0"/>
          <w:marBottom w:val="0"/>
          <w:divBdr>
            <w:top w:val="none" w:sz="0" w:space="0" w:color="auto"/>
            <w:left w:val="none" w:sz="0" w:space="0" w:color="auto"/>
            <w:bottom w:val="none" w:sz="0" w:space="0" w:color="auto"/>
            <w:right w:val="none" w:sz="0" w:space="0" w:color="auto"/>
          </w:divBdr>
          <w:divsChild>
            <w:div w:id="2145270949">
              <w:marLeft w:val="0"/>
              <w:marRight w:val="0"/>
              <w:marTop w:val="0"/>
              <w:marBottom w:val="0"/>
              <w:divBdr>
                <w:top w:val="none" w:sz="0" w:space="0" w:color="auto"/>
                <w:left w:val="none" w:sz="0" w:space="0" w:color="auto"/>
                <w:bottom w:val="none" w:sz="0" w:space="0" w:color="auto"/>
                <w:right w:val="none" w:sz="0" w:space="0" w:color="auto"/>
              </w:divBdr>
            </w:div>
            <w:div w:id="762065465">
              <w:marLeft w:val="0"/>
              <w:marRight w:val="0"/>
              <w:marTop w:val="0"/>
              <w:marBottom w:val="0"/>
              <w:divBdr>
                <w:top w:val="none" w:sz="0" w:space="0" w:color="auto"/>
                <w:left w:val="none" w:sz="0" w:space="0" w:color="auto"/>
                <w:bottom w:val="none" w:sz="0" w:space="0" w:color="auto"/>
                <w:right w:val="none" w:sz="0" w:space="0" w:color="auto"/>
              </w:divBdr>
            </w:div>
            <w:div w:id="1385522552">
              <w:marLeft w:val="0"/>
              <w:marRight w:val="0"/>
              <w:marTop w:val="0"/>
              <w:marBottom w:val="0"/>
              <w:divBdr>
                <w:top w:val="none" w:sz="0" w:space="0" w:color="auto"/>
                <w:left w:val="none" w:sz="0" w:space="0" w:color="auto"/>
                <w:bottom w:val="none" w:sz="0" w:space="0" w:color="auto"/>
                <w:right w:val="none" w:sz="0" w:space="0" w:color="auto"/>
              </w:divBdr>
            </w:div>
            <w:div w:id="1668903765">
              <w:marLeft w:val="0"/>
              <w:marRight w:val="0"/>
              <w:marTop w:val="0"/>
              <w:marBottom w:val="0"/>
              <w:divBdr>
                <w:top w:val="none" w:sz="0" w:space="0" w:color="auto"/>
                <w:left w:val="none" w:sz="0" w:space="0" w:color="auto"/>
                <w:bottom w:val="none" w:sz="0" w:space="0" w:color="auto"/>
                <w:right w:val="none" w:sz="0" w:space="0" w:color="auto"/>
              </w:divBdr>
            </w:div>
            <w:div w:id="855580950">
              <w:marLeft w:val="0"/>
              <w:marRight w:val="0"/>
              <w:marTop w:val="0"/>
              <w:marBottom w:val="0"/>
              <w:divBdr>
                <w:top w:val="none" w:sz="0" w:space="0" w:color="auto"/>
                <w:left w:val="none" w:sz="0" w:space="0" w:color="auto"/>
                <w:bottom w:val="none" w:sz="0" w:space="0" w:color="auto"/>
                <w:right w:val="none" w:sz="0" w:space="0" w:color="auto"/>
              </w:divBdr>
            </w:div>
          </w:divsChild>
        </w:div>
        <w:div w:id="1929535042">
          <w:marLeft w:val="0"/>
          <w:marRight w:val="0"/>
          <w:marTop w:val="0"/>
          <w:marBottom w:val="0"/>
          <w:divBdr>
            <w:top w:val="none" w:sz="0" w:space="0" w:color="auto"/>
            <w:left w:val="none" w:sz="0" w:space="0" w:color="auto"/>
            <w:bottom w:val="none" w:sz="0" w:space="0" w:color="auto"/>
            <w:right w:val="none" w:sz="0" w:space="0" w:color="auto"/>
          </w:divBdr>
          <w:divsChild>
            <w:div w:id="1417633531">
              <w:marLeft w:val="0"/>
              <w:marRight w:val="0"/>
              <w:marTop w:val="0"/>
              <w:marBottom w:val="0"/>
              <w:divBdr>
                <w:top w:val="none" w:sz="0" w:space="0" w:color="auto"/>
                <w:left w:val="none" w:sz="0" w:space="0" w:color="auto"/>
                <w:bottom w:val="none" w:sz="0" w:space="0" w:color="auto"/>
                <w:right w:val="none" w:sz="0" w:space="0" w:color="auto"/>
              </w:divBdr>
            </w:div>
            <w:div w:id="1868785781">
              <w:marLeft w:val="0"/>
              <w:marRight w:val="0"/>
              <w:marTop w:val="0"/>
              <w:marBottom w:val="0"/>
              <w:divBdr>
                <w:top w:val="none" w:sz="0" w:space="0" w:color="auto"/>
                <w:left w:val="none" w:sz="0" w:space="0" w:color="auto"/>
                <w:bottom w:val="none" w:sz="0" w:space="0" w:color="auto"/>
                <w:right w:val="none" w:sz="0" w:space="0" w:color="auto"/>
              </w:divBdr>
            </w:div>
            <w:div w:id="1967157583">
              <w:marLeft w:val="0"/>
              <w:marRight w:val="0"/>
              <w:marTop w:val="0"/>
              <w:marBottom w:val="0"/>
              <w:divBdr>
                <w:top w:val="none" w:sz="0" w:space="0" w:color="auto"/>
                <w:left w:val="none" w:sz="0" w:space="0" w:color="auto"/>
                <w:bottom w:val="none" w:sz="0" w:space="0" w:color="auto"/>
                <w:right w:val="none" w:sz="0" w:space="0" w:color="auto"/>
              </w:divBdr>
            </w:div>
            <w:div w:id="399058143">
              <w:marLeft w:val="0"/>
              <w:marRight w:val="0"/>
              <w:marTop w:val="0"/>
              <w:marBottom w:val="0"/>
              <w:divBdr>
                <w:top w:val="none" w:sz="0" w:space="0" w:color="auto"/>
                <w:left w:val="none" w:sz="0" w:space="0" w:color="auto"/>
                <w:bottom w:val="none" w:sz="0" w:space="0" w:color="auto"/>
                <w:right w:val="none" w:sz="0" w:space="0" w:color="auto"/>
              </w:divBdr>
            </w:div>
            <w:div w:id="114375354">
              <w:marLeft w:val="0"/>
              <w:marRight w:val="0"/>
              <w:marTop w:val="0"/>
              <w:marBottom w:val="0"/>
              <w:divBdr>
                <w:top w:val="none" w:sz="0" w:space="0" w:color="auto"/>
                <w:left w:val="none" w:sz="0" w:space="0" w:color="auto"/>
                <w:bottom w:val="none" w:sz="0" w:space="0" w:color="auto"/>
                <w:right w:val="none" w:sz="0" w:space="0" w:color="auto"/>
              </w:divBdr>
            </w:div>
            <w:div w:id="75521461">
              <w:marLeft w:val="0"/>
              <w:marRight w:val="0"/>
              <w:marTop w:val="0"/>
              <w:marBottom w:val="0"/>
              <w:divBdr>
                <w:top w:val="none" w:sz="0" w:space="0" w:color="auto"/>
                <w:left w:val="none" w:sz="0" w:space="0" w:color="auto"/>
                <w:bottom w:val="none" w:sz="0" w:space="0" w:color="auto"/>
                <w:right w:val="none" w:sz="0" w:space="0" w:color="auto"/>
              </w:divBdr>
            </w:div>
            <w:div w:id="2137487108">
              <w:marLeft w:val="0"/>
              <w:marRight w:val="0"/>
              <w:marTop w:val="0"/>
              <w:marBottom w:val="0"/>
              <w:divBdr>
                <w:top w:val="none" w:sz="0" w:space="0" w:color="auto"/>
                <w:left w:val="none" w:sz="0" w:space="0" w:color="auto"/>
                <w:bottom w:val="none" w:sz="0" w:space="0" w:color="auto"/>
                <w:right w:val="none" w:sz="0" w:space="0" w:color="auto"/>
              </w:divBdr>
            </w:div>
            <w:div w:id="125858068">
              <w:marLeft w:val="0"/>
              <w:marRight w:val="0"/>
              <w:marTop w:val="0"/>
              <w:marBottom w:val="0"/>
              <w:divBdr>
                <w:top w:val="none" w:sz="0" w:space="0" w:color="auto"/>
                <w:left w:val="none" w:sz="0" w:space="0" w:color="auto"/>
                <w:bottom w:val="none" w:sz="0" w:space="0" w:color="auto"/>
                <w:right w:val="none" w:sz="0" w:space="0" w:color="auto"/>
              </w:divBdr>
            </w:div>
            <w:div w:id="846552469">
              <w:marLeft w:val="0"/>
              <w:marRight w:val="0"/>
              <w:marTop w:val="0"/>
              <w:marBottom w:val="0"/>
              <w:divBdr>
                <w:top w:val="none" w:sz="0" w:space="0" w:color="auto"/>
                <w:left w:val="none" w:sz="0" w:space="0" w:color="auto"/>
                <w:bottom w:val="none" w:sz="0" w:space="0" w:color="auto"/>
                <w:right w:val="none" w:sz="0" w:space="0" w:color="auto"/>
              </w:divBdr>
            </w:div>
            <w:div w:id="1089279789">
              <w:marLeft w:val="0"/>
              <w:marRight w:val="0"/>
              <w:marTop w:val="0"/>
              <w:marBottom w:val="0"/>
              <w:divBdr>
                <w:top w:val="none" w:sz="0" w:space="0" w:color="auto"/>
                <w:left w:val="none" w:sz="0" w:space="0" w:color="auto"/>
                <w:bottom w:val="none" w:sz="0" w:space="0" w:color="auto"/>
                <w:right w:val="none" w:sz="0" w:space="0" w:color="auto"/>
              </w:divBdr>
            </w:div>
            <w:div w:id="373044314">
              <w:marLeft w:val="0"/>
              <w:marRight w:val="0"/>
              <w:marTop w:val="0"/>
              <w:marBottom w:val="0"/>
              <w:divBdr>
                <w:top w:val="none" w:sz="0" w:space="0" w:color="auto"/>
                <w:left w:val="none" w:sz="0" w:space="0" w:color="auto"/>
                <w:bottom w:val="none" w:sz="0" w:space="0" w:color="auto"/>
                <w:right w:val="none" w:sz="0" w:space="0" w:color="auto"/>
              </w:divBdr>
            </w:div>
            <w:div w:id="1944990646">
              <w:marLeft w:val="0"/>
              <w:marRight w:val="0"/>
              <w:marTop w:val="0"/>
              <w:marBottom w:val="0"/>
              <w:divBdr>
                <w:top w:val="none" w:sz="0" w:space="0" w:color="auto"/>
                <w:left w:val="none" w:sz="0" w:space="0" w:color="auto"/>
                <w:bottom w:val="none" w:sz="0" w:space="0" w:color="auto"/>
                <w:right w:val="none" w:sz="0" w:space="0" w:color="auto"/>
              </w:divBdr>
            </w:div>
            <w:div w:id="1548682599">
              <w:marLeft w:val="0"/>
              <w:marRight w:val="0"/>
              <w:marTop w:val="0"/>
              <w:marBottom w:val="0"/>
              <w:divBdr>
                <w:top w:val="none" w:sz="0" w:space="0" w:color="auto"/>
                <w:left w:val="none" w:sz="0" w:space="0" w:color="auto"/>
                <w:bottom w:val="none" w:sz="0" w:space="0" w:color="auto"/>
                <w:right w:val="none" w:sz="0" w:space="0" w:color="auto"/>
              </w:divBdr>
            </w:div>
            <w:div w:id="1341928735">
              <w:marLeft w:val="0"/>
              <w:marRight w:val="0"/>
              <w:marTop w:val="0"/>
              <w:marBottom w:val="0"/>
              <w:divBdr>
                <w:top w:val="none" w:sz="0" w:space="0" w:color="auto"/>
                <w:left w:val="none" w:sz="0" w:space="0" w:color="auto"/>
                <w:bottom w:val="none" w:sz="0" w:space="0" w:color="auto"/>
                <w:right w:val="none" w:sz="0" w:space="0" w:color="auto"/>
              </w:divBdr>
            </w:div>
            <w:div w:id="2131393674">
              <w:marLeft w:val="0"/>
              <w:marRight w:val="0"/>
              <w:marTop w:val="0"/>
              <w:marBottom w:val="0"/>
              <w:divBdr>
                <w:top w:val="none" w:sz="0" w:space="0" w:color="auto"/>
                <w:left w:val="none" w:sz="0" w:space="0" w:color="auto"/>
                <w:bottom w:val="none" w:sz="0" w:space="0" w:color="auto"/>
                <w:right w:val="none" w:sz="0" w:space="0" w:color="auto"/>
              </w:divBdr>
            </w:div>
            <w:div w:id="1792167882">
              <w:marLeft w:val="0"/>
              <w:marRight w:val="0"/>
              <w:marTop w:val="0"/>
              <w:marBottom w:val="0"/>
              <w:divBdr>
                <w:top w:val="none" w:sz="0" w:space="0" w:color="auto"/>
                <w:left w:val="none" w:sz="0" w:space="0" w:color="auto"/>
                <w:bottom w:val="none" w:sz="0" w:space="0" w:color="auto"/>
                <w:right w:val="none" w:sz="0" w:space="0" w:color="auto"/>
              </w:divBdr>
            </w:div>
            <w:div w:id="130023860">
              <w:marLeft w:val="0"/>
              <w:marRight w:val="0"/>
              <w:marTop w:val="0"/>
              <w:marBottom w:val="0"/>
              <w:divBdr>
                <w:top w:val="none" w:sz="0" w:space="0" w:color="auto"/>
                <w:left w:val="none" w:sz="0" w:space="0" w:color="auto"/>
                <w:bottom w:val="none" w:sz="0" w:space="0" w:color="auto"/>
                <w:right w:val="none" w:sz="0" w:space="0" w:color="auto"/>
              </w:divBdr>
            </w:div>
            <w:div w:id="1310789620">
              <w:marLeft w:val="0"/>
              <w:marRight w:val="0"/>
              <w:marTop w:val="0"/>
              <w:marBottom w:val="0"/>
              <w:divBdr>
                <w:top w:val="none" w:sz="0" w:space="0" w:color="auto"/>
                <w:left w:val="none" w:sz="0" w:space="0" w:color="auto"/>
                <w:bottom w:val="none" w:sz="0" w:space="0" w:color="auto"/>
                <w:right w:val="none" w:sz="0" w:space="0" w:color="auto"/>
              </w:divBdr>
            </w:div>
            <w:div w:id="90054126">
              <w:marLeft w:val="0"/>
              <w:marRight w:val="0"/>
              <w:marTop w:val="0"/>
              <w:marBottom w:val="0"/>
              <w:divBdr>
                <w:top w:val="none" w:sz="0" w:space="0" w:color="auto"/>
                <w:left w:val="none" w:sz="0" w:space="0" w:color="auto"/>
                <w:bottom w:val="none" w:sz="0" w:space="0" w:color="auto"/>
                <w:right w:val="none" w:sz="0" w:space="0" w:color="auto"/>
              </w:divBdr>
            </w:div>
            <w:div w:id="1393038429">
              <w:marLeft w:val="0"/>
              <w:marRight w:val="0"/>
              <w:marTop w:val="0"/>
              <w:marBottom w:val="0"/>
              <w:divBdr>
                <w:top w:val="none" w:sz="0" w:space="0" w:color="auto"/>
                <w:left w:val="none" w:sz="0" w:space="0" w:color="auto"/>
                <w:bottom w:val="none" w:sz="0" w:space="0" w:color="auto"/>
                <w:right w:val="none" w:sz="0" w:space="0" w:color="auto"/>
              </w:divBdr>
            </w:div>
            <w:div w:id="1385836614">
              <w:marLeft w:val="0"/>
              <w:marRight w:val="0"/>
              <w:marTop w:val="0"/>
              <w:marBottom w:val="0"/>
              <w:divBdr>
                <w:top w:val="none" w:sz="0" w:space="0" w:color="auto"/>
                <w:left w:val="none" w:sz="0" w:space="0" w:color="auto"/>
                <w:bottom w:val="none" w:sz="0" w:space="0" w:color="auto"/>
                <w:right w:val="none" w:sz="0" w:space="0" w:color="auto"/>
              </w:divBdr>
            </w:div>
            <w:div w:id="72364573">
              <w:marLeft w:val="0"/>
              <w:marRight w:val="0"/>
              <w:marTop w:val="0"/>
              <w:marBottom w:val="0"/>
              <w:divBdr>
                <w:top w:val="none" w:sz="0" w:space="0" w:color="auto"/>
                <w:left w:val="none" w:sz="0" w:space="0" w:color="auto"/>
                <w:bottom w:val="none" w:sz="0" w:space="0" w:color="auto"/>
                <w:right w:val="none" w:sz="0" w:space="0" w:color="auto"/>
              </w:divBdr>
            </w:div>
            <w:div w:id="441804730">
              <w:marLeft w:val="0"/>
              <w:marRight w:val="0"/>
              <w:marTop w:val="0"/>
              <w:marBottom w:val="0"/>
              <w:divBdr>
                <w:top w:val="none" w:sz="0" w:space="0" w:color="auto"/>
                <w:left w:val="none" w:sz="0" w:space="0" w:color="auto"/>
                <w:bottom w:val="none" w:sz="0" w:space="0" w:color="auto"/>
                <w:right w:val="none" w:sz="0" w:space="0" w:color="auto"/>
              </w:divBdr>
            </w:div>
            <w:div w:id="1802267356">
              <w:marLeft w:val="0"/>
              <w:marRight w:val="0"/>
              <w:marTop w:val="0"/>
              <w:marBottom w:val="0"/>
              <w:divBdr>
                <w:top w:val="none" w:sz="0" w:space="0" w:color="auto"/>
                <w:left w:val="none" w:sz="0" w:space="0" w:color="auto"/>
                <w:bottom w:val="none" w:sz="0" w:space="0" w:color="auto"/>
                <w:right w:val="none" w:sz="0" w:space="0" w:color="auto"/>
              </w:divBdr>
            </w:div>
            <w:div w:id="631518687">
              <w:marLeft w:val="0"/>
              <w:marRight w:val="0"/>
              <w:marTop w:val="0"/>
              <w:marBottom w:val="0"/>
              <w:divBdr>
                <w:top w:val="none" w:sz="0" w:space="0" w:color="auto"/>
                <w:left w:val="none" w:sz="0" w:space="0" w:color="auto"/>
                <w:bottom w:val="none" w:sz="0" w:space="0" w:color="auto"/>
                <w:right w:val="none" w:sz="0" w:space="0" w:color="auto"/>
              </w:divBdr>
            </w:div>
          </w:divsChild>
        </w:div>
        <w:div w:id="651375908">
          <w:marLeft w:val="0"/>
          <w:marRight w:val="0"/>
          <w:marTop w:val="0"/>
          <w:marBottom w:val="0"/>
          <w:divBdr>
            <w:top w:val="none" w:sz="0" w:space="0" w:color="auto"/>
            <w:left w:val="none" w:sz="0" w:space="0" w:color="auto"/>
            <w:bottom w:val="none" w:sz="0" w:space="0" w:color="auto"/>
            <w:right w:val="none" w:sz="0" w:space="0" w:color="auto"/>
          </w:divBdr>
        </w:div>
        <w:div w:id="842165925">
          <w:marLeft w:val="0"/>
          <w:marRight w:val="0"/>
          <w:marTop w:val="0"/>
          <w:marBottom w:val="0"/>
          <w:divBdr>
            <w:top w:val="none" w:sz="0" w:space="0" w:color="auto"/>
            <w:left w:val="none" w:sz="0" w:space="0" w:color="auto"/>
            <w:bottom w:val="none" w:sz="0" w:space="0" w:color="auto"/>
            <w:right w:val="none" w:sz="0" w:space="0" w:color="auto"/>
          </w:divBdr>
        </w:div>
        <w:div w:id="167988154">
          <w:marLeft w:val="0"/>
          <w:marRight w:val="0"/>
          <w:marTop w:val="0"/>
          <w:marBottom w:val="0"/>
          <w:divBdr>
            <w:top w:val="none" w:sz="0" w:space="0" w:color="auto"/>
            <w:left w:val="none" w:sz="0" w:space="0" w:color="auto"/>
            <w:bottom w:val="none" w:sz="0" w:space="0" w:color="auto"/>
            <w:right w:val="none" w:sz="0" w:space="0" w:color="auto"/>
          </w:divBdr>
          <w:divsChild>
            <w:div w:id="1186745078">
              <w:marLeft w:val="0"/>
              <w:marRight w:val="0"/>
              <w:marTop w:val="0"/>
              <w:marBottom w:val="0"/>
              <w:divBdr>
                <w:top w:val="none" w:sz="0" w:space="0" w:color="auto"/>
                <w:left w:val="none" w:sz="0" w:space="0" w:color="auto"/>
                <w:bottom w:val="none" w:sz="0" w:space="0" w:color="auto"/>
                <w:right w:val="none" w:sz="0" w:space="0" w:color="auto"/>
              </w:divBdr>
            </w:div>
            <w:div w:id="1823034223">
              <w:marLeft w:val="0"/>
              <w:marRight w:val="0"/>
              <w:marTop w:val="0"/>
              <w:marBottom w:val="0"/>
              <w:divBdr>
                <w:top w:val="none" w:sz="0" w:space="0" w:color="auto"/>
                <w:left w:val="none" w:sz="0" w:space="0" w:color="auto"/>
                <w:bottom w:val="none" w:sz="0" w:space="0" w:color="auto"/>
                <w:right w:val="none" w:sz="0" w:space="0" w:color="auto"/>
              </w:divBdr>
            </w:div>
          </w:divsChild>
        </w:div>
        <w:div w:id="1077439971">
          <w:marLeft w:val="0"/>
          <w:marRight w:val="0"/>
          <w:marTop w:val="0"/>
          <w:marBottom w:val="0"/>
          <w:divBdr>
            <w:top w:val="none" w:sz="0" w:space="0" w:color="auto"/>
            <w:left w:val="none" w:sz="0" w:space="0" w:color="auto"/>
            <w:bottom w:val="none" w:sz="0" w:space="0" w:color="auto"/>
            <w:right w:val="none" w:sz="0" w:space="0" w:color="auto"/>
          </w:divBdr>
        </w:div>
        <w:div w:id="1150902036">
          <w:marLeft w:val="0"/>
          <w:marRight w:val="0"/>
          <w:marTop w:val="0"/>
          <w:marBottom w:val="0"/>
          <w:divBdr>
            <w:top w:val="none" w:sz="0" w:space="0" w:color="auto"/>
            <w:left w:val="none" w:sz="0" w:space="0" w:color="auto"/>
            <w:bottom w:val="none" w:sz="0" w:space="0" w:color="auto"/>
            <w:right w:val="none" w:sz="0" w:space="0" w:color="auto"/>
          </w:divBdr>
        </w:div>
        <w:div w:id="691297836">
          <w:marLeft w:val="0"/>
          <w:marRight w:val="0"/>
          <w:marTop w:val="0"/>
          <w:marBottom w:val="0"/>
          <w:divBdr>
            <w:top w:val="none" w:sz="0" w:space="0" w:color="auto"/>
            <w:left w:val="none" w:sz="0" w:space="0" w:color="auto"/>
            <w:bottom w:val="none" w:sz="0" w:space="0" w:color="auto"/>
            <w:right w:val="none" w:sz="0" w:space="0" w:color="auto"/>
          </w:divBdr>
        </w:div>
        <w:div w:id="411201949">
          <w:marLeft w:val="0"/>
          <w:marRight w:val="0"/>
          <w:marTop w:val="0"/>
          <w:marBottom w:val="0"/>
          <w:divBdr>
            <w:top w:val="none" w:sz="0" w:space="0" w:color="auto"/>
            <w:left w:val="none" w:sz="0" w:space="0" w:color="auto"/>
            <w:bottom w:val="none" w:sz="0" w:space="0" w:color="auto"/>
            <w:right w:val="none" w:sz="0" w:space="0" w:color="auto"/>
          </w:divBdr>
          <w:divsChild>
            <w:div w:id="1763263683">
              <w:marLeft w:val="0"/>
              <w:marRight w:val="0"/>
              <w:marTop w:val="0"/>
              <w:marBottom w:val="0"/>
              <w:divBdr>
                <w:top w:val="none" w:sz="0" w:space="0" w:color="auto"/>
                <w:left w:val="none" w:sz="0" w:space="0" w:color="auto"/>
                <w:bottom w:val="none" w:sz="0" w:space="0" w:color="auto"/>
                <w:right w:val="none" w:sz="0" w:space="0" w:color="auto"/>
              </w:divBdr>
            </w:div>
            <w:div w:id="11691820">
              <w:marLeft w:val="0"/>
              <w:marRight w:val="0"/>
              <w:marTop w:val="0"/>
              <w:marBottom w:val="0"/>
              <w:divBdr>
                <w:top w:val="none" w:sz="0" w:space="0" w:color="auto"/>
                <w:left w:val="none" w:sz="0" w:space="0" w:color="auto"/>
                <w:bottom w:val="none" w:sz="0" w:space="0" w:color="auto"/>
                <w:right w:val="none" w:sz="0" w:space="0" w:color="auto"/>
              </w:divBdr>
            </w:div>
          </w:divsChild>
        </w:div>
        <w:div w:id="1096436306">
          <w:marLeft w:val="0"/>
          <w:marRight w:val="0"/>
          <w:marTop w:val="0"/>
          <w:marBottom w:val="0"/>
          <w:divBdr>
            <w:top w:val="none" w:sz="0" w:space="0" w:color="auto"/>
            <w:left w:val="none" w:sz="0" w:space="0" w:color="auto"/>
            <w:bottom w:val="none" w:sz="0" w:space="0" w:color="auto"/>
            <w:right w:val="none" w:sz="0" w:space="0" w:color="auto"/>
          </w:divBdr>
        </w:div>
        <w:div w:id="1277524528">
          <w:marLeft w:val="0"/>
          <w:marRight w:val="0"/>
          <w:marTop w:val="0"/>
          <w:marBottom w:val="0"/>
          <w:divBdr>
            <w:top w:val="none" w:sz="0" w:space="0" w:color="auto"/>
            <w:left w:val="none" w:sz="0" w:space="0" w:color="auto"/>
            <w:bottom w:val="none" w:sz="0" w:space="0" w:color="auto"/>
            <w:right w:val="none" w:sz="0" w:space="0" w:color="auto"/>
          </w:divBdr>
        </w:div>
        <w:div w:id="885024300">
          <w:marLeft w:val="0"/>
          <w:marRight w:val="0"/>
          <w:marTop w:val="0"/>
          <w:marBottom w:val="0"/>
          <w:divBdr>
            <w:top w:val="none" w:sz="0" w:space="0" w:color="auto"/>
            <w:left w:val="none" w:sz="0" w:space="0" w:color="auto"/>
            <w:bottom w:val="none" w:sz="0" w:space="0" w:color="auto"/>
            <w:right w:val="none" w:sz="0" w:space="0" w:color="auto"/>
          </w:divBdr>
        </w:div>
        <w:div w:id="1846675421">
          <w:marLeft w:val="0"/>
          <w:marRight w:val="0"/>
          <w:marTop w:val="0"/>
          <w:marBottom w:val="0"/>
          <w:divBdr>
            <w:top w:val="none" w:sz="0" w:space="0" w:color="auto"/>
            <w:left w:val="none" w:sz="0" w:space="0" w:color="auto"/>
            <w:bottom w:val="none" w:sz="0" w:space="0" w:color="auto"/>
            <w:right w:val="none" w:sz="0" w:space="0" w:color="auto"/>
          </w:divBdr>
          <w:divsChild>
            <w:div w:id="1599289172">
              <w:marLeft w:val="0"/>
              <w:marRight w:val="0"/>
              <w:marTop w:val="0"/>
              <w:marBottom w:val="0"/>
              <w:divBdr>
                <w:top w:val="none" w:sz="0" w:space="0" w:color="auto"/>
                <w:left w:val="none" w:sz="0" w:space="0" w:color="auto"/>
                <w:bottom w:val="none" w:sz="0" w:space="0" w:color="auto"/>
                <w:right w:val="none" w:sz="0" w:space="0" w:color="auto"/>
              </w:divBdr>
            </w:div>
            <w:div w:id="760492759">
              <w:marLeft w:val="0"/>
              <w:marRight w:val="0"/>
              <w:marTop w:val="0"/>
              <w:marBottom w:val="0"/>
              <w:divBdr>
                <w:top w:val="none" w:sz="0" w:space="0" w:color="auto"/>
                <w:left w:val="none" w:sz="0" w:space="0" w:color="auto"/>
                <w:bottom w:val="none" w:sz="0" w:space="0" w:color="auto"/>
                <w:right w:val="none" w:sz="0" w:space="0" w:color="auto"/>
              </w:divBdr>
            </w:div>
          </w:divsChild>
        </w:div>
        <w:div w:id="799033532">
          <w:marLeft w:val="0"/>
          <w:marRight w:val="0"/>
          <w:marTop w:val="0"/>
          <w:marBottom w:val="0"/>
          <w:divBdr>
            <w:top w:val="none" w:sz="0" w:space="0" w:color="auto"/>
            <w:left w:val="none" w:sz="0" w:space="0" w:color="auto"/>
            <w:bottom w:val="none" w:sz="0" w:space="0" w:color="auto"/>
            <w:right w:val="none" w:sz="0" w:space="0" w:color="auto"/>
          </w:divBdr>
        </w:div>
        <w:div w:id="462507939">
          <w:marLeft w:val="0"/>
          <w:marRight w:val="0"/>
          <w:marTop w:val="0"/>
          <w:marBottom w:val="0"/>
          <w:divBdr>
            <w:top w:val="none" w:sz="0" w:space="0" w:color="auto"/>
            <w:left w:val="none" w:sz="0" w:space="0" w:color="auto"/>
            <w:bottom w:val="none" w:sz="0" w:space="0" w:color="auto"/>
            <w:right w:val="none" w:sz="0" w:space="0" w:color="auto"/>
          </w:divBdr>
          <w:divsChild>
            <w:div w:id="1948583912">
              <w:marLeft w:val="0"/>
              <w:marRight w:val="0"/>
              <w:marTop w:val="0"/>
              <w:marBottom w:val="0"/>
              <w:divBdr>
                <w:top w:val="none" w:sz="0" w:space="0" w:color="auto"/>
                <w:left w:val="none" w:sz="0" w:space="0" w:color="auto"/>
                <w:bottom w:val="none" w:sz="0" w:space="0" w:color="auto"/>
                <w:right w:val="none" w:sz="0" w:space="0" w:color="auto"/>
              </w:divBdr>
            </w:div>
            <w:div w:id="1672946305">
              <w:marLeft w:val="0"/>
              <w:marRight w:val="0"/>
              <w:marTop w:val="0"/>
              <w:marBottom w:val="0"/>
              <w:divBdr>
                <w:top w:val="none" w:sz="0" w:space="0" w:color="auto"/>
                <w:left w:val="none" w:sz="0" w:space="0" w:color="auto"/>
                <w:bottom w:val="none" w:sz="0" w:space="0" w:color="auto"/>
                <w:right w:val="none" w:sz="0" w:space="0" w:color="auto"/>
              </w:divBdr>
            </w:div>
            <w:div w:id="1130974823">
              <w:marLeft w:val="0"/>
              <w:marRight w:val="0"/>
              <w:marTop w:val="0"/>
              <w:marBottom w:val="0"/>
              <w:divBdr>
                <w:top w:val="none" w:sz="0" w:space="0" w:color="auto"/>
                <w:left w:val="none" w:sz="0" w:space="0" w:color="auto"/>
                <w:bottom w:val="none" w:sz="0" w:space="0" w:color="auto"/>
                <w:right w:val="none" w:sz="0" w:space="0" w:color="auto"/>
              </w:divBdr>
            </w:div>
            <w:div w:id="1422868064">
              <w:marLeft w:val="0"/>
              <w:marRight w:val="0"/>
              <w:marTop w:val="0"/>
              <w:marBottom w:val="0"/>
              <w:divBdr>
                <w:top w:val="none" w:sz="0" w:space="0" w:color="auto"/>
                <w:left w:val="none" w:sz="0" w:space="0" w:color="auto"/>
                <w:bottom w:val="none" w:sz="0" w:space="0" w:color="auto"/>
                <w:right w:val="none" w:sz="0" w:space="0" w:color="auto"/>
              </w:divBdr>
            </w:div>
            <w:div w:id="87428157">
              <w:marLeft w:val="0"/>
              <w:marRight w:val="0"/>
              <w:marTop w:val="0"/>
              <w:marBottom w:val="0"/>
              <w:divBdr>
                <w:top w:val="none" w:sz="0" w:space="0" w:color="auto"/>
                <w:left w:val="none" w:sz="0" w:space="0" w:color="auto"/>
                <w:bottom w:val="none" w:sz="0" w:space="0" w:color="auto"/>
                <w:right w:val="none" w:sz="0" w:space="0" w:color="auto"/>
              </w:divBdr>
            </w:div>
            <w:div w:id="215120616">
              <w:marLeft w:val="0"/>
              <w:marRight w:val="0"/>
              <w:marTop w:val="0"/>
              <w:marBottom w:val="0"/>
              <w:divBdr>
                <w:top w:val="none" w:sz="0" w:space="0" w:color="auto"/>
                <w:left w:val="none" w:sz="0" w:space="0" w:color="auto"/>
                <w:bottom w:val="none" w:sz="0" w:space="0" w:color="auto"/>
                <w:right w:val="none" w:sz="0" w:space="0" w:color="auto"/>
              </w:divBdr>
            </w:div>
            <w:div w:id="1251818207">
              <w:marLeft w:val="0"/>
              <w:marRight w:val="0"/>
              <w:marTop w:val="0"/>
              <w:marBottom w:val="0"/>
              <w:divBdr>
                <w:top w:val="none" w:sz="0" w:space="0" w:color="auto"/>
                <w:left w:val="none" w:sz="0" w:space="0" w:color="auto"/>
                <w:bottom w:val="none" w:sz="0" w:space="0" w:color="auto"/>
                <w:right w:val="none" w:sz="0" w:space="0" w:color="auto"/>
              </w:divBdr>
            </w:div>
            <w:div w:id="568879413">
              <w:marLeft w:val="0"/>
              <w:marRight w:val="0"/>
              <w:marTop w:val="0"/>
              <w:marBottom w:val="0"/>
              <w:divBdr>
                <w:top w:val="none" w:sz="0" w:space="0" w:color="auto"/>
                <w:left w:val="none" w:sz="0" w:space="0" w:color="auto"/>
                <w:bottom w:val="none" w:sz="0" w:space="0" w:color="auto"/>
                <w:right w:val="none" w:sz="0" w:space="0" w:color="auto"/>
              </w:divBdr>
            </w:div>
            <w:div w:id="1084839524">
              <w:marLeft w:val="0"/>
              <w:marRight w:val="0"/>
              <w:marTop w:val="0"/>
              <w:marBottom w:val="0"/>
              <w:divBdr>
                <w:top w:val="none" w:sz="0" w:space="0" w:color="auto"/>
                <w:left w:val="none" w:sz="0" w:space="0" w:color="auto"/>
                <w:bottom w:val="none" w:sz="0" w:space="0" w:color="auto"/>
                <w:right w:val="none" w:sz="0" w:space="0" w:color="auto"/>
              </w:divBdr>
            </w:div>
            <w:div w:id="1788310235">
              <w:marLeft w:val="0"/>
              <w:marRight w:val="0"/>
              <w:marTop w:val="0"/>
              <w:marBottom w:val="0"/>
              <w:divBdr>
                <w:top w:val="none" w:sz="0" w:space="0" w:color="auto"/>
                <w:left w:val="none" w:sz="0" w:space="0" w:color="auto"/>
                <w:bottom w:val="none" w:sz="0" w:space="0" w:color="auto"/>
                <w:right w:val="none" w:sz="0" w:space="0" w:color="auto"/>
              </w:divBdr>
            </w:div>
            <w:div w:id="1743258278">
              <w:marLeft w:val="0"/>
              <w:marRight w:val="0"/>
              <w:marTop w:val="0"/>
              <w:marBottom w:val="0"/>
              <w:divBdr>
                <w:top w:val="none" w:sz="0" w:space="0" w:color="auto"/>
                <w:left w:val="none" w:sz="0" w:space="0" w:color="auto"/>
                <w:bottom w:val="none" w:sz="0" w:space="0" w:color="auto"/>
                <w:right w:val="none" w:sz="0" w:space="0" w:color="auto"/>
              </w:divBdr>
            </w:div>
            <w:div w:id="571740985">
              <w:marLeft w:val="0"/>
              <w:marRight w:val="0"/>
              <w:marTop w:val="0"/>
              <w:marBottom w:val="0"/>
              <w:divBdr>
                <w:top w:val="none" w:sz="0" w:space="0" w:color="auto"/>
                <w:left w:val="none" w:sz="0" w:space="0" w:color="auto"/>
                <w:bottom w:val="none" w:sz="0" w:space="0" w:color="auto"/>
                <w:right w:val="none" w:sz="0" w:space="0" w:color="auto"/>
              </w:divBdr>
            </w:div>
            <w:div w:id="2126145363">
              <w:marLeft w:val="0"/>
              <w:marRight w:val="0"/>
              <w:marTop w:val="0"/>
              <w:marBottom w:val="0"/>
              <w:divBdr>
                <w:top w:val="none" w:sz="0" w:space="0" w:color="auto"/>
                <w:left w:val="none" w:sz="0" w:space="0" w:color="auto"/>
                <w:bottom w:val="none" w:sz="0" w:space="0" w:color="auto"/>
                <w:right w:val="none" w:sz="0" w:space="0" w:color="auto"/>
              </w:divBdr>
            </w:div>
            <w:div w:id="251821986">
              <w:marLeft w:val="0"/>
              <w:marRight w:val="0"/>
              <w:marTop w:val="0"/>
              <w:marBottom w:val="0"/>
              <w:divBdr>
                <w:top w:val="none" w:sz="0" w:space="0" w:color="auto"/>
                <w:left w:val="none" w:sz="0" w:space="0" w:color="auto"/>
                <w:bottom w:val="none" w:sz="0" w:space="0" w:color="auto"/>
                <w:right w:val="none" w:sz="0" w:space="0" w:color="auto"/>
              </w:divBdr>
            </w:div>
            <w:div w:id="329674289">
              <w:marLeft w:val="0"/>
              <w:marRight w:val="0"/>
              <w:marTop w:val="0"/>
              <w:marBottom w:val="0"/>
              <w:divBdr>
                <w:top w:val="none" w:sz="0" w:space="0" w:color="auto"/>
                <w:left w:val="none" w:sz="0" w:space="0" w:color="auto"/>
                <w:bottom w:val="none" w:sz="0" w:space="0" w:color="auto"/>
                <w:right w:val="none" w:sz="0" w:space="0" w:color="auto"/>
              </w:divBdr>
            </w:div>
            <w:div w:id="61025869">
              <w:marLeft w:val="0"/>
              <w:marRight w:val="0"/>
              <w:marTop w:val="0"/>
              <w:marBottom w:val="0"/>
              <w:divBdr>
                <w:top w:val="none" w:sz="0" w:space="0" w:color="auto"/>
                <w:left w:val="none" w:sz="0" w:space="0" w:color="auto"/>
                <w:bottom w:val="none" w:sz="0" w:space="0" w:color="auto"/>
                <w:right w:val="none" w:sz="0" w:space="0" w:color="auto"/>
              </w:divBdr>
            </w:div>
            <w:div w:id="1631014588">
              <w:marLeft w:val="0"/>
              <w:marRight w:val="0"/>
              <w:marTop w:val="0"/>
              <w:marBottom w:val="0"/>
              <w:divBdr>
                <w:top w:val="none" w:sz="0" w:space="0" w:color="auto"/>
                <w:left w:val="none" w:sz="0" w:space="0" w:color="auto"/>
                <w:bottom w:val="none" w:sz="0" w:space="0" w:color="auto"/>
                <w:right w:val="none" w:sz="0" w:space="0" w:color="auto"/>
              </w:divBdr>
            </w:div>
            <w:div w:id="803960783">
              <w:marLeft w:val="0"/>
              <w:marRight w:val="0"/>
              <w:marTop w:val="0"/>
              <w:marBottom w:val="0"/>
              <w:divBdr>
                <w:top w:val="none" w:sz="0" w:space="0" w:color="auto"/>
                <w:left w:val="none" w:sz="0" w:space="0" w:color="auto"/>
                <w:bottom w:val="none" w:sz="0" w:space="0" w:color="auto"/>
                <w:right w:val="none" w:sz="0" w:space="0" w:color="auto"/>
              </w:divBdr>
            </w:div>
            <w:div w:id="1710371175">
              <w:marLeft w:val="0"/>
              <w:marRight w:val="0"/>
              <w:marTop w:val="0"/>
              <w:marBottom w:val="0"/>
              <w:divBdr>
                <w:top w:val="none" w:sz="0" w:space="0" w:color="auto"/>
                <w:left w:val="none" w:sz="0" w:space="0" w:color="auto"/>
                <w:bottom w:val="none" w:sz="0" w:space="0" w:color="auto"/>
                <w:right w:val="none" w:sz="0" w:space="0" w:color="auto"/>
              </w:divBdr>
            </w:div>
            <w:div w:id="1440956505">
              <w:marLeft w:val="0"/>
              <w:marRight w:val="0"/>
              <w:marTop w:val="0"/>
              <w:marBottom w:val="0"/>
              <w:divBdr>
                <w:top w:val="none" w:sz="0" w:space="0" w:color="auto"/>
                <w:left w:val="none" w:sz="0" w:space="0" w:color="auto"/>
                <w:bottom w:val="none" w:sz="0" w:space="0" w:color="auto"/>
                <w:right w:val="none" w:sz="0" w:space="0" w:color="auto"/>
              </w:divBdr>
            </w:div>
            <w:div w:id="760369964">
              <w:marLeft w:val="0"/>
              <w:marRight w:val="0"/>
              <w:marTop w:val="0"/>
              <w:marBottom w:val="0"/>
              <w:divBdr>
                <w:top w:val="none" w:sz="0" w:space="0" w:color="auto"/>
                <w:left w:val="none" w:sz="0" w:space="0" w:color="auto"/>
                <w:bottom w:val="none" w:sz="0" w:space="0" w:color="auto"/>
                <w:right w:val="none" w:sz="0" w:space="0" w:color="auto"/>
              </w:divBdr>
            </w:div>
            <w:div w:id="1872953569">
              <w:marLeft w:val="0"/>
              <w:marRight w:val="0"/>
              <w:marTop w:val="0"/>
              <w:marBottom w:val="0"/>
              <w:divBdr>
                <w:top w:val="none" w:sz="0" w:space="0" w:color="auto"/>
                <w:left w:val="none" w:sz="0" w:space="0" w:color="auto"/>
                <w:bottom w:val="none" w:sz="0" w:space="0" w:color="auto"/>
                <w:right w:val="none" w:sz="0" w:space="0" w:color="auto"/>
              </w:divBdr>
            </w:div>
            <w:div w:id="1254780203">
              <w:marLeft w:val="0"/>
              <w:marRight w:val="0"/>
              <w:marTop w:val="0"/>
              <w:marBottom w:val="0"/>
              <w:divBdr>
                <w:top w:val="none" w:sz="0" w:space="0" w:color="auto"/>
                <w:left w:val="none" w:sz="0" w:space="0" w:color="auto"/>
                <w:bottom w:val="none" w:sz="0" w:space="0" w:color="auto"/>
                <w:right w:val="none" w:sz="0" w:space="0" w:color="auto"/>
              </w:divBdr>
            </w:div>
            <w:div w:id="1133058181">
              <w:marLeft w:val="0"/>
              <w:marRight w:val="0"/>
              <w:marTop w:val="0"/>
              <w:marBottom w:val="0"/>
              <w:divBdr>
                <w:top w:val="none" w:sz="0" w:space="0" w:color="auto"/>
                <w:left w:val="none" w:sz="0" w:space="0" w:color="auto"/>
                <w:bottom w:val="none" w:sz="0" w:space="0" w:color="auto"/>
                <w:right w:val="none" w:sz="0" w:space="0" w:color="auto"/>
              </w:divBdr>
            </w:div>
            <w:div w:id="1014577258">
              <w:marLeft w:val="0"/>
              <w:marRight w:val="0"/>
              <w:marTop w:val="0"/>
              <w:marBottom w:val="0"/>
              <w:divBdr>
                <w:top w:val="none" w:sz="0" w:space="0" w:color="auto"/>
                <w:left w:val="none" w:sz="0" w:space="0" w:color="auto"/>
                <w:bottom w:val="none" w:sz="0" w:space="0" w:color="auto"/>
                <w:right w:val="none" w:sz="0" w:space="0" w:color="auto"/>
              </w:divBdr>
            </w:div>
            <w:div w:id="1291979203">
              <w:marLeft w:val="0"/>
              <w:marRight w:val="0"/>
              <w:marTop w:val="0"/>
              <w:marBottom w:val="0"/>
              <w:divBdr>
                <w:top w:val="none" w:sz="0" w:space="0" w:color="auto"/>
                <w:left w:val="none" w:sz="0" w:space="0" w:color="auto"/>
                <w:bottom w:val="none" w:sz="0" w:space="0" w:color="auto"/>
                <w:right w:val="none" w:sz="0" w:space="0" w:color="auto"/>
              </w:divBdr>
            </w:div>
            <w:div w:id="2145266876">
              <w:marLeft w:val="0"/>
              <w:marRight w:val="0"/>
              <w:marTop w:val="0"/>
              <w:marBottom w:val="0"/>
              <w:divBdr>
                <w:top w:val="none" w:sz="0" w:space="0" w:color="auto"/>
                <w:left w:val="none" w:sz="0" w:space="0" w:color="auto"/>
                <w:bottom w:val="none" w:sz="0" w:space="0" w:color="auto"/>
                <w:right w:val="none" w:sz="0" w:space="0" w:color="auto"/>
              </w:divBdr>
            </w:div>
            <w:div w:id="854852195">
              <w:marLeft w:val="0"/>
              <w:marRight w:val="0"/>
              <w:marTop w:val="0"/>
              <w:marBottom w:val="0"/>
              <w:divBdr>
                <w:top w:val="none" w:sz="0" w:space="0" w:color="auto"/>
                <w:left w:val="none" w:sz="0" w:space="0" w:color="auto"/>
                <w:bottom w:val="none" w:sz="0" w:space="0" w:color="auto"/>
                <w:right w:val="none" w:sz="0" w:space="0" w:color="auto"/>
              </w:divBdr>
            </w:div>
            <w:div w:id="306202218">
              <w:marLeft w:val="0"/>
              <w:marRight w:val="0"/>
              <w:marTop w:val="0"/>
              <w:marBottom w:val="0"/>
              <w:divBdr>
                <w:top w:val="none" w:sz="0" w:space="0" w:color="auto"/>
                <w:left w:val="none" w:sz="0" w:space="0" w:color="auto"/>
                <w:bottom w:val="none" w:sz="0" w:space="0" w:color="auto"/>
                <w:right w:val="none" w:sz="0" w:space="0" w:color="auto"/>
              </w:divBdr>
            </w:div>
            <w:div w:id="2105760777">
              <w:marLeft w:val="0"/>
              <w:marRight w:val="0"/>
              <w:marTop w:val="0"/>
              <w:marBottom w:val="0"/>
              <w:divBdr>
                <w:top w:val="none" w:sz="0" w:space="0" w:color="auto"/>
                <w:left w:val="none" w:sz="0" w:space="0" w:color="auto"/>
                <w:bottom w:val="none" w:sz="0" w:space="0" w:color="auto"/>
                <w:right w:val="none" w:sz="0" w:space="0" w:color="auto"/>
              </w:divBdr>
            </w:div>
            <w:div w:id="1851528163">
              <w:marLeft w:val="0"/>
              <w:marRight w:val="0"/>
              <w:marTop w:val="0"/>
              <w:marBottom w:val="0"/>
              <w:divBdr>
                <w:top w:val="none" w:sz="0" w:space="0" w:color="auto"/>
                <w:left w:val="none" w:sz="0" w:space="0" w:color="auto"/>
                <w:bottom w:val="none" w:sz="0" w:space="0" w:color="auto"/>
                <w:right w:val="none" w:sz="0" w:space="0" w:color="auto"/>
              </w:divBdr>
            </w:div>
            <w:div w:id="1807967061">
              <w:marLeft w:val="0"/>
              <w:marRight w:val="0"/>
              <w:marTop w:val="0"/>
              <w:marBottom w:val="0"/>
              <w:divBdr>
                <w:top w:val="none" w:sz="0" w:space="0" w:color="auto"/>
                <w:left w:val="none" w:sz="0" w:space="0" w:color="auto"/>
                <w:bottom w:val="none" w:sz="0" w:space="0" w:color="auto"/>
                <w:right w:val="none" w:sz="0" w:space="0" w:color="auto"/>
              </w:divBdr>
            </w:div>
            <w:div w:id="1823086364">
              <w:marLeft w:val="0"/>
              <w:marRight w:val="0"/>
              <w:marTop w:val="0"/>
              <w:marBottom w:val="0"/>
              <w:divBdr>
                <w:top w:val="none" w:sz="0" w:space="0" w:color="auto"/>
                <w:left w:val="none" w:sz="0" w:space="0" w:color="auto"/>
                <w:bottom w:val="none" w:sz="0" w:space="0" w:color="auto"/>
                <w:right w:val="none" w:sz="0" w:space="0" w:color="auto"/>
              </w:divBdr>
            </w:div>
            <w:div w:id="464812307">
              <w:marLeft w:val="0"/>
              <w:marRight w:val="0"/>
              <w:marTop w:val="0"/>
              <w:marBottom w:val="0"/>
              <w:divBdr>
                <w:top w:val="none" w:sz="0" w:space="0" w:color="auto"/>
                <w:left w:val="none" w:sz="0" w:space="0" w:color="auto"/>
                <w:bottom w:val="none" w:sz="0" w:space="0" w:color="auto"/>
                <w:right w:val="none" w:sz="0" w:space="0" w:color="auto"/>
              </w:divBdr>
            </w:div>
            <w:div w:id="2053268789">
              <w:marLeft w:val="0"/>
              <w:marRight w:val="0"/>
              <w:marTop w:val="0"/>
              <w:marBottom w:val="0"/>
              <w:divBdr>
                <w:top w:val="none" w:sz="0" w:space="0" w:color="auto"/>
                <w:left w:val="none" w:sz="0" w:space="0" w:color="auto"/>
                <w:bottom w:val="none" w:sz="0" w:space="0" w:color="auto"/>
                <w:right w:val="none" w:sz="0" w:space="0" w:color="auto"/>
              </w:divBdr>
            </w:div>
            <w:div w:id="1483961695">
              <w:marLeft w:val="0"/>
              <w:marRight w:val="0"/>
              <w:marTop w:val="0"/>
              <w:marBottom w:val="0"/>
              <w:divBdr>
                <w:top w:val="none" w:sz="0" w:space="0" w:color="auto"/>
                <w:left w:val="none" w:sz="0" w:space="0" w:color="auto"/>
                <w:bottom w:val="none" w:sz="0" w:space="0" w:color="auto"/>
                <w:right w:val="none" w:sz="0" w:space="0" w:color="auto"/>
              </w:divBdr>
            </w:div>
            <w:div w:id="1928075449">
              <w:marLeft w:val="0"/>
              <w:marRight w:val="0"/>
              <w:marTop w:val="0"/>
              <w:marBottom w:val="0"/>
              <w:divBdr>
                <w:top w:val="none" w:sz="0" w:space="0" w:color="auto"/>
                <w:left w:val="none" w:sz="0" w:space="0" w:color="auto"/>
                <w:bottom w:val="none" w:sz="0" w:space="0" w:color="auto"/>
                <w:right w:val="none" w:sz="0" w:space="0" w:color="auto"/>
              </w:divBdr>
            </w:div>
            <w:div w:id="2140760708">
              <w:marLeft w:val="0"/>
              <w:marRight w:val="0"/>
              <w:marTop w:val="0"/>
              <w:marBottom w:val="0"/>
              <w:divBdr>
                <w:top w:val="none" w:sz="0" w:space="0" w:color="auto"/>
                <w:left w:val="none" w:sz="0" w:space="0" w:color="auto"/>
                <w:bottom w:val="none" w:sz="0" w:space="0" w:color="auto"/>
                <w:right w:val="none" w:sz="0" w:space="0" w:color="auto"/>
              </w:divBdr>
            </w:div>
            <w:div w:id="1845435153">
              <w:marLeft w:val="0"/>
              <w:marRight w:val="0"/>
              <w:marTop w:val="0"/>
              <w:marBottom w:val="0"/>
              <w:divBdr>
                <w:top w:val="none" w:sz="0" w:space="0" w:color="auto"/>
                <w:left w:val="none" w:sz="0" w:space="0" w:color="auto"/>
                <w:bottom w:val="none" w:sz="0" w:space="0" w:color="auto"/>
                <w:right w:val="none" w:sz="0" w:space="0" w:color="auto"/>
              </w:divBdr>
            </w:div>
            <w:div w:id="2108962064">
              <w:marLeft w:val="0"/>
              <w:marRight w:val="0"/>
              <w:marTop w:val="0"/>
              <w:marBottom w:val="0"/>
              <w:divBdr>
                <w:top w:val="none" w:sz="0" w:space="0" w:color="auto"/>
                <w:left w:val="none" w:sz="0" w:space="0" w:color="auto"/>
                <w:bottom w:val="none" w:sz="0" w:space="0" w:color="auto"/>
                <w:right w:val="none" w:sz="0" w:space="0" w:color="auto"/>
              </w:divBdr>
            </w:div>
            <w:div w:id="1140614006">
              <w:marLeft w:val="0"/>
              <w:marRight w:val="0"/>
              <w:marTop w:val="0"/>
              <w:marBottom w:val="0"/>
              <w:divBdr>
                <w:top w:val="none" w:sz="0" w:space="0" w:color="auto"/>
                <w:left w:val="none" w:sz="0" w:space="0" w:color="auto"/>
                <w:bottom w:val="none" w:sz="0" w:space="0" w:color="auto"/>
                <w:right w:val="none" w:sz="0" w:space="0" w:color="auto"/>
              </w:divBdr>
            </w:div>
            <w:div w:id="1304039530">
              <w:marLeft w:val="0"/>
              <w:marRight w:val="0"/>
              <w:marTop w:val="0"/>
              <w:marBottom w:val="0"/>
              <w:divBdr>
                <w:top w:val="none" w:sz="0" w:space="0" w:color="auto"/>
                <w:left w:val="none" w:sz="0" w:space="0" w:color="auto"/>
                <w:bottom w:val="none" w:sz="0" w:space="0" w:color="auto"/>
                <w:right w:val="none" w:sz="0" w:space="0" w:color="auto"/>
              </w:divBdr>
            </w:div>
            <w:div w:id="997994977">
              <w:marLeft w:val="0"/>
              <w:marRight w:val="0"/>
              <w:marTop w:val="0"/>
              <w:marBottom w:val="0"/>
              <w:divBdr>
                <w:top w:val="none" w:sz="0" w:space="0" w:color="auto"/>
                <w:left w:val="none" w:sz="0" w:space="0" w:color="auto"/>
                <w:bottom w:val="none" w:sz="0" w:space="0" w:color="auto"/>
                <w:right w:val="none" w:sz="0" w:space="0" w:color="auto"/>
              </w:divBdr>
            </w:div>
            <w:div w:id="178273072">
              <w:marLeft w:val="0"/>
              <w:marRight w:val="0"/>
              <w:marTop w:val="0"/>
              <w:marBottom w:val="0"/>
              <w:divBdr>
                <w:top w:val="none" w:sz="0" w:space="0" w:color="auto"/>
                <w:left w:val="none" w:sz="0" w:space="0" w:color="auto"/>
                <w:bottom w:val="none" w:sz="0" w:space="0" w:color="auto"/>
                <w:right w:val="none" w:sz="0" w:space="0" w:color="auto"/>
              </w:divBdr>
            </w:div>
            <w:div w:id="1078476570">
              <w:marLeft w:val="0"/>
              <w:marRight w:val="0"/>
              <w:marTop w:val="0"/>
              <w:marBottom w:val="0"/>
              <w:divBdr>
                <w:top w:val="none" w:sz="0" w:space="0" w:color="auto"/>
                <w:left w:val="none" w:sz="0" w:space="0" w:color="auto"/>
                <w:bottom w:val="none" w:sz="0" w:space="0" w:color="auto"/>
                <w:right w:val="none" w:sz="0" w:space="0" w:color="auto"/>
              </w:divBdr>
            </w:div>
            <w:div w:id="1445034417">
              <w:marLeft w:val="0"/>
              <w:marRight w:val="0"/>
              <w:marTop w:val="0"/>
              <w:marBottom w:val="0"/>
              <w:divBdr>
                <w:top w:val="none" w:sz="0" w:space="0" w:color="auto"/>
                <w:left w:val="none" w:sz="0" w:space="0" w:color="auto"/>
                <w:bottom w:val="none" w:sz="0" w:space="0" w:color="auto"/>
                <w:right w:val="none" w:sz="0" w:space="0" w:color="auto"/>
              </w:divBdr>
            </w:div>
          </w:divsChild>
        </w:div>
        <w:div w:id="1036780499">
          <w:marLeft w:val="0"/>
          <w:marRight w:val="0"/>
          <w:marTop w:val="0"/>
          <w:marBottom w:val="0"/>
          <w:divBdr>
            <w:top w:val="none" w:sz="0" w:space="0" w:color="auto"/>
            <w:left w:val="none" w:sz="0" w:space="0" w:color="auto"/>
            <w:bottom w:val="none" w:sz="0" w:space="0" w:color="auto"/>
            <w:right w:val="none" w:sz="0" w:space="0" w:color="auto"/>
          </w:divBdr>
        </w:div>
        <w:div w:id="1024749034">
          <w:marLeft w:val="0"/>
          <w:marRight w:val="0"/>
          <w:marTop w:val="0"/>
          <w:marBottom w:val="0"/>
          <w:divBdr>
            <w:top w:val="none" w:sz="0" w:space="0" w:color="auto"/>
            <w:left w:val="none" w:sz="0" w:space="0" w:color="auto"/>
            <w:bottom w:val="none" w:sz="0" w:space="0" w:color="auto"/>
            <w:right w:val="none" w:sz="0" w:space="0" w:color="auto"/>
          </w:divBdr>
        </w:div>
        <w:div w:id="2025011881">
          <w:marLeft w:val="0"/>
          <w:marRight w:val="0"/>
          <w:marTop w:val="0"/>
          <w:marBottom w:val="0"/>
          <w:divBdr>
            <w:top w:val="none" w:sz="0" w:space="0" w:color="auto"/>
            <w:left w:val="none" w:sz="0" w:space="0" w:color="auto"/>
            <w:bottom w:val="none" w:sz="0" w:space="0" w:color="auto"/>
            <w:right w:val="none" w:sz="0" w:space="0" w:color="auto"/>
          </w:divBdr>
          <w:divsChild>
            <w:div w:id="1301307891">
              <w:marLeft w:val="0"/>
              <w:marRight w:val="0"/>
              <w:marTop w:val="0"/>
              <w:marBottom w:val="0"/>
              <w:divBdr>
                <w:top w:val="none" w:sz="0" w:space="0" w:color="auto"/>
                <w:left w:val="none" w:sz="0" w:space="0" w:color="auto"/>
                <w:bottom w:val="none" w:sz="0" w:space="0" w:color="auto"/>
                <w:right w:val="none" w:sz="0" w:space="0" w:color="auto"/>
              </w:divBdr>
            </w:div>
            <w:div w:id="1373535798">
              <w:marLeft w:val="0"/>
              <w:marRight w:val="0"/>
              <w:marTop w:val="0"/>
              <w:marBottom w:val="0"/>
              <w:divBdr>
                <w:top w:val="none" w:sz="0" w:space="0" w:color="auto"/>
                <w:left w:val="none" w:sz="0" w:space="0" w:color="auto"/>
                <w:bottom w:val="none" w:sz="0" w:space="0" w:color="auto"/>
                <w:right w:val="none" w:sz="0" w:space="0" w:color="auto"/>
              </w:divBdr>
            </w:div>
          </w:divsChild>
        </w:div>
        <w:div w:id="2035307157">
          <w:marLeft w:val="0"/>
          <w:marRight w:val="0"/>
          <w:marTop w:val="0"/>
          <w:marBottom w:val="0"/>
          <w:divBdr>
            <w:top w:val="none" w:sz="0" w:space="0" w:color="auto"/>
            <w:left w:val="none" w:sz="0" w:space="0" w:color="auto"/>
            <w:bottom w:val="none" w:sz="0" w:space="0" w:color="auto"/>
            <w:right w:val="none" w:sz="0" w:space="0" w:color="auto"/>
          </w:divBdr>
        </w:div>
        <w:div w:id="1058938456">
          <w:marLeft w:val="0"/>
          <w:marRight w:val="0"/>
          <w:marTop w:val="0"/>
          <w:marBottom w:val="0"/>
          <w:divBdr>
            <w:top w:val="none" w:sz="0" w:space="0" w:color="auto"/>
            <w:left w:val="none" w:sz="0" w:space="0" w:color="auto"/>
            <w:bottom w:val="none" w:sz="0" w:space="0" w:color="auto"/>
            <w:right w:val="none" w:sz="0" w:space="0" w:color="auto"/>
          </w:divBdr>
        </w:div>
        <w:div w:id="885143873">
          <w:marLeft w:val="0"/>
          <w:marRight w:val="0"/>
          <w:marTop w:val="0"/>
          <w:marBottom w:val="0"/>
          <w:divBdr>
            <w:top w:val="none" w:sz="0" w:space="0" w:color="auto"/>
            <w:left w:val="none" w:sz="0" w:space="0" w:color="auto"/>
            <w:bottom w:val="none" w:sz="0" w:space="0" w:color="auto"/>
            <w:right w:val="none" w:sz="0" w:space="0" w:color="auto"/>
          </w:divBdr>
        </w:div>
        <w:div w:id="1479607675">
          <w:marLeft w:val="0"/>
          <w:marRight w:val="0"/>
          <w:marTop w:val="0"/>
          <w:marBottom w:val="0"/>
          <w:divBdr>
            <w:top w:val="none" w:sz="0" w:space="0" w:color="auto"/>
            <w:left w:val="none" w:sz="0" w:space="0" w:color="auto"/>
            <w:bottom w:val="none" w:sz="0" w:space="0" w:color="auto"/>
            <w:right w:val="none" w:sz="0" w:space="0" w:color="auto"/>
          </w:divBdr>
          <w:divsChild>
            <w:div w:id="421027797">
              <w:marLeft w:val="0"/>
              <w:marRight w:val="0"/>
              <w:marTop w:val="0"/>
              <w:marBottom w:val="0"/>
              <w:divBdr>
                <w:top w:val="none" w:sz="0" w:space="0" w:color="auto"/>
                <w:left w:val="none" w:sz="0" w:space="0" w:color="auto"/>
                <w:bottom w:val="none" w:sz="0" w:space="0" w:color="auto"/>
                <w:right w:val="none" w:sz="0" w:space="0" w:color="auto"/>
              </w:divBdr>
            </w:div>
            <w:div w:id="359624330">
              <w:marLeft w:val="0"/>
              <w:marRight w:val="0"/>
              <w:marTop w:val="0"/>
              <w:marBottom w:val="0"/>
              <w:divBdr>
                <w:top w:val="none" w:sz="0" w:space="0" w:color="auto"/>
                <w:left w:val="none" w:sz="0" w:space="0" w:color="auto"/>
                <w:bottom w:val="none" w:sz="0" w:space="0" w:color="auto"/>
                <w:right w:val="none" w:sz="0" w:space="0" w:color="auto"/>
              </w:divBdr>
            </w:div>
          </w:divsChild>
        </w:div>
        <w:div w:id="938607343">
          <w:marLeft w:val="0"/>
          <w:marRight w:val="0"/>
          <w:marTop w:val="0"/>
          <w:marBottom w:val="0"/>
          <w:divBdr>
            <w:top w:val="none" w:sz="0" w:space="0" w:color="auto"/>
            <w:left w:val="none" w:sz="0" w:space="0" w:color="auto"/>
            <w:bottom w:val="none" w:sz="0" w:space="0" w:color="auto"/>
            <w:right w:val="none" w:sz="0" w:space="0" w:color="auto"/>
          </w:divBdr>
        </w:div>
        <w:div w:id="62027801">
          <w:marLeft w:val="0"/>
          <w:marRight w:val="0"/>
          <w:marTop w:val="0"/>
          <w:marBottom w:val="0"/>
          <w:divBdr>
            <w:top w:val="none" w:sz="0" w:space="0" w:color="auto"/>
            <w:left w:val="none" w:sz="0" w:space="0" w:color="auto"/>
            <w:bottom w:val="none" w:sz="0" w:space="0" w:color="auto"/>
            <w:right w:val="none" w:sz="0" w:space="0" w:color="auto"/>
          </w:divBdr>
        </w:div>
        <w:div w:id="2111000362">
          <w:marLeft w:val="0"/>
          <w:marRight w:val="0"/>
          <w:marTop w:val="0"/>
          <w:marBottom w:val="0"/>
          <w:divBdr>
            <w:top w:val="none" w:sz="0" w:space="0" w:color="auto"/>
            <w:left w:val="none" w:sz="0" w:space="0" w:color="auto"/>
            <w:bottom w:val="none" w:sz="0" w:space="0" w:color="auto"/>
            <w:right w:val="none" w:sz="0" w:space="0" w:color="auto"/>
          </w:divBdr>
        </w:div>
        <w:div w:id="2006082040">
          <w:marLeft w:val="0"/>
          <w:marRight w:val="0"/>
          <w:marTop w:val="0"/>
          <w:marBottom w:val="0"/>
          <w:divBdr>
            <w:top w:val="none" w:sz="0" w:space="0" w:color="auto"/>
            <w:left w:val="none" w:sz="0" w:space="0" w:color="auto"/>
            <w:bottom w:val="none" w:sz="0" w:space="0" w:color="auto"/>
            <w:right w:val="none" w:sz="0" w:space="0" w:color="auto"/>
          </w:divBdr>
          <w:divsChild>
            <w:div w:id="488523257">
              <w:marLeft w:val="0"/>
              <w:marRight w:val="0"/>
              <w:marTop w:val="0"/>
              <w:marBottom w:val="0"/>
              <w:divBdr>
                <w:top w:val="none" w:sz="0" w:space="0" w:color="auto"/>
                <w:left w:val="none" w:sz="0" w:space="0" w:color="auto"/>
                <w:bottom w:val="none" w:sz="0" w:space="0" w:color="auto"/>
                <w:right w:val="none" w:sz="0" w:space="0" w:color="auto"/>
              </w:divBdr>
            </w:div>
            <w:div w:id="225648935">
              <w:marLeft w:val="0"/>
              <w:marRight w:val="0"/>
              <w:marTop w:val="0"/>
              <w:marBottom w:val="0"/>
              <w:divBdr>
                <w:top w:val="none" w:sz="0" w:space="0" w:color="auto"/>
                <w:left w:val="none" w:sz="0" w:space="0" w:color="auto"/>
                <w:bottom w:val="none" w:sz="0" w:space="0" w:color="auto"/>
                <w:right w:val="none" w:sz="0" w:space="0" w:color="auto"/>
              </w:divBdr>
            </w:div>
          </w:divsChild>
        </w:div>
        <w:div w:id="107089311">
          <w:marLeft w:val="0"/>
          <w:marRight w:val="0"/>
          <w:marTop w:val="0"/>
          <w:marBottom w:val="0"/>
          <w:divBdr>
            <w:top w:val="none" w:sz="0" w:space="0" w:color="auto"/>
            <w:left w:val="none" w:sz="0" w:space="0" w:color="auto"/>
            <w:bottom w:val="none" w:sz="0" w:space="0" w:color="auto"/>
            <w:right w:val="none" w:sz="0" w:space="0" w:color="auto"/>
          </w:divBdr>
        </w:div>
        <w:div w:id="1473209951">
          <w:marLeft w:val="0"/>
          <w:marRight w:val="0"/>
          <w:marTop w:val="0"/>
          <w:marBottom w:val="0"/>
          <w:divBdr>
            <w:top w:val="none" w:sz="0" w:space="0" w:color="auto"/>
            <w:left w:val="none" w:sz="0" w:space="0" w:color="auto"/>
            <w:bottom w:val="none" w:sz="0" w:space="0" w:color="auto"/>
            <w:right w:val="none" w:sz="0" w:space="0" w:color="auto"/>
          </w:divBdr>
          <w:divsChild>
            <w:div w:id="1461994296">
              <w:marLeft w:val="0"/>
              <w:marRight w:val="0"/>
              <w:marTop w:val="0"/>
              <w:marBottom w:val="0"/>
              <w:divBdr>
                <w:top w:val="none" w:sz="0" w:space="0" w:color="auto"/>
                <w:left w:val="none" w:sz="0" w:space="0" w:color="auto"/>
                <w:bottom w:val="none" w:sz="0" w:space="0" w:color="auto"/>
                <w:right w:val="none" w:sz="0" w:space="0" w:color="auto"/>
              </w:divBdr>
            </w:div>
          </w:divsChild>
        </w:div>
        <w:div w:id="1695811980">
          <w:marLeft w:val="0"/>
          <w:marRight w:val="0"/>
          <w:marTop w:val="0"/>
          <w:marBottom w:val="0"/>
          <w:divBdr>
            <w:top w:val="none" w:sz="0" w:space="0" w:color="auto"/>
            <w:left w:val="none" w:sz="0" w:space="0" w:color="auto"/>
            <w:bottom w:val="none" w:sz="0" w:space="0" w:color="auto"/>
            <w:right w:val="none" w:sz="0" w:space="0" w:color="auto"/>
          </w:divBdr>
        </w:div>
        <w:div w:id="1339504445">
          <w:marLeft w:val="0"/>
          <w:marRight w:val="0"/>
          <w:marTop w:val="0"/>
          <w:marBottom w:val="0"/>
          <w:divBdr>
            <w:top w:val="none" w:sz="0" w:space="0" w:color="auto"/>
            <w:left w:val="none" w:sz="0" w:space="0" w:color="auto"/>
            <w:bottom w:val="none" w:sz="0" w:space="0" w:color="auto"/>
            <w:right w:val="none" w:sz="0" w:space="0" w:color="auto"/>
          </w:divBdr>
        </w:div>
        <w:div w:id="1413119359">
          <w:marLeft w:val="0"/>
          <w:marRight w:val="0"/>
          <w:marTop w:val="0"/>
          <w:marBottom w:val="0"/>
          <w:divBdr>
            <w:top w:val="none" w:sz="0" w:space="0" w:color="auto"/>
            <w:left w:val="none" w:sz="0" w:space="0" w:color="auto"/>
            <w:bottom w:val="none" w:sz="0" w:space="0" w:color="auto"/>
            <w:right w:val="none" w:sz="0" w:space="0" w:color="auto"/>
          </w:divBdr>
          <w:divsChild>
            <w:div w:id="655037956">
              <w:marLeft w:val="0"/>
              <w:marRight w:val="0"/>
              <w:marTop w:val="0"/>
              <w:marBottom w:val="0"/>
              <w:divBdr>
                <w:top w:val="none" w:sz="0" w:space="0" w:color="auto"/>
                <w:left w:val="none" w:sz="0" w:space="0" w:color="auto"/>
                <w:bottom w:val="none" w:sz="0" w:space="0" w:color="auto"/>
                <w:right w:val="none" w:sz="0" w:space="0" w:color="auto"/>
              </w:divBdr>
            </w:div>
            <w:div w:id="563297640">
              <w:marLeft w:val="0"/>
              <w:marRight w:val="0"/>
              <w:marTop w:val="0"/>
              <w:marBottom w:val="0"/>
              <w:divBdr>
                <w:top w:val="none" w:sz="0" w:space="0" w:color="auto"/>
                <w:left w:val="none" w:sz="0" w:space="0" w:color="auto"/>
                <w:bottom w:val="none" w:sz="0" w:space="0" w:color="auto"/>
                <w:right w:val="none" w:sz="0" w:space="0" w:color="auto"/>
              </w:divBdr>
            </w:div>
          </w:divsChild>
        </w:div>
        <w:div w:id="365108233">
          <w:marLeft w:val="0"/>
          <w:marRight w:val="0"/>
          <w:marTop w:val="0"/>
          <w:marBottom w:val="0"/>
          <w:divBdr>
            <w:top w:val="none" w:sz="0" w:space="0" w:color="auto"/>
            <w:left w:val="none" w:sz="0" w:space="0" w:color="auto"/>
            <w:bottom w:val="none" w:sz="0" w:space="0" w:color="auto"/>
            <w:right w:val="none" w:sz="0" w:space="0" w:color="auto"/>
          </w:divBdr>
        </w:div>
        <w:div w:id="377826967">
          <w:marLeft w:val="0"/>
          <w:marRight w:val="0"/>
          <w:marTop w:val="0"/>
          <w:marBottom w:val="0"/>
          <w:divBdr>
            <w:top w:val="none" w:sz="0" w:space="0" w:color="auto"/>
            <w:left w:val="none" w:sz="0" w:space="0" w:color="auto"/>
            <w:bottom w:val="none" w:sz="0" w:space="0" w:color="auto"/>
            <w:right w:val="none" w:sz="0" w:space="0" w:color="auto"/>
          </w:divBdr>
          <w:divsChild>
            <w:div w:id="582644613">
              <w:marLeft w:val="0"/>
              <w:marRight w:val="0"/>
              <w:marTop w:val="0"/>
              <w:marBottom w:val="0"/>
              <w:divBdr>
                <w:top w:val="none" w:sz="0" w:space="0" w:color="auto"/>
                <w:left w:val="none" w:sz="0" w:space="0" w:color="auto"/>
                <w:bottom w:val="none" w:sz="0" w:space="0" w:color="auto"/>
                <w:right w:val="none" w:sz="0" w:space="0" w:color="auto"/>
              </w:divBdr>
            </w:div>
            <w:div w:id="1434934719">
              <w:marLeft w:val="0"/>
              <w:marRight w:val="0"/>
              <w:marTop w:val="0"/>
              <w:marBottom w:val="0"/>
              <w:divBdr>
                <w:top w:val="none" w:sz="0" w:space="0" w:color="auto"/>
                <w:left w:val="none" w:sz="0" w:space="0" w:color="auto"/>
                <w:bottom w:val="none" w:sz="0" w:space="0" w:color="auto"/>
                <w:right w:val="none" w:sz="0" w:space="0" w:color="auto"/>
              </w:divBdr>
            </w:div>
            <w:div w:id="513958255">
              <w:marLeft w:val="0"/>
              <w:marRight w:val="0"/>
              <w:marTop w:val="0"/>
              <w:marBottom w:val="0"/>
              <w:divBdr>
                <w:top w:val="none" w:sz="0" w:space="0" w:color="auto"/>
                <w:left w:val="none" w:sz="0" w:space="0" w:color="auto"/>
                <w:bottom w:val="none" w:sz="0" w:space="0" w:color="auto"/>
                <w:right w:val="none" w:sz="0" w:space="0" w:color="auto"/>
              </w:divBdr>
            </w:div>
            <w:div w:id="362369343">
              <w:marLeft w:val="0"/>
              <w:marRight w:val="0"/>
              <w:marTop w:val="0"/>
              <w:marBottom w:val="0"/>
              <w:divBdr>
                <w:top w:val="none" w:sz="0" w:space="0" w:color="auto"/>
                <w:left w:val="none" w:sz="0" w:space="0" w:color="auto"/>
                <w:bottom w:val="none" w:sz="0" w:space="0" w:color="auto"/>
                <w:right w:val="none" w:sz="0" w:space="0" w:color="auto"/>
              </w:divBdr>
            </w:div>
            <w:div w:id="1864395028">
              <w:marLeft w:val="0"/>
              <w:marRight w:val="0"/>
              <w:marTop w:val="0"/>
              <w:marBottom w:val="0"/>
              <w:divBdr>
                <w:top w:val="none" w:sz="0" w:space="0" w:color="auto"/>
                <w:left w:val="none" w:sz="0" w:space="0" w:color="auto"/>
                <w:bottom w:val="none" w:sz="0" w:space="0" w:color="auto"/>
                <w:right w:val="none" w:sz="0" w:space="0" w:color="auto"/>
              </w:divBdr>
            </w:div>
            <w:div w:id="1258757030">
              <w:marLeft w:val="0"/>
              <w:marRight w:val="0"/>
              <w:marTop w:val="0"/>
              <w:marBottom w:val="0"/>
              <w:divBdr>
                <w:top w:val="none" w:sz="0" w:space="0" w:color="auto"/>
                <w:left w:val="none" w:sz="0" w:space="0" w:color="auto"/>
                <w:bottom w:val="none" w:sz="0" w:space="0" w:color="auto"/>
                <w:right w:val="none" w:sz="0" w:space="0" w:color="auto"/>
              </w:divBdr>
            </w:div>
            <w:div w:id="888372182">
              <w:marLeft w:val="0"/>
              <w:marRight w:val="0"/>
              <w:marTop w:val="0"/>
              <w:marBottom w:val="0"/>
              <w:divBdr>
                <w:top w:val="none" w:sz="0" w:space="0" w:color="auto"/>
                <w:left w:val="none" w:sz="0" w:space="0" w:color="auto"/>
                <w:bottom w:val="none" w:sz="0" w:space="0" w:color="auto"/>
                <w:right w:val="none" w:sz="0" w:space="0" w:color="auto"/>
              </w:divBdr>
            </w:div>
            <w:div w:id="2012640462">
              <w:marLeft w:val="0"/>
              <w:marRight w:val="0"/>
              <w:marTop w:val="0"/>
              <w:marBottom w:val="0"/>
              <w:divBdr>
                <w:top w:val="none" w:sz="0" w:space="0" w:color="auto"/>
                <w:left w:val="none" w:sz="0" w:space="0" w:color="auto"/>
                <w:bottom w:val="none" w:sz="0" w:space="0" w:color="auto"/>
                <w:right w:val="none" w:sz="0" w:space="0" w:color="auto"/>
              </w:divBdr>
            </w:div>
            <w:div w:id="996374283">
              <w:marLeft w:val="0"/>
              <w:marRight w:val="0"/>
              <w:marTop w:val="0"/>
              <w:marBottom w:val="0"/>
              <w:divBdr>
                <w:top w:val="none" w:sz="0" w:space="0" w:color="auto"/>
                <w:left w:val="none" w:sz="0" w:space="0" w:color="auto"/>
                <w:bottom w:val="none" w:sz="0" w:space="0" w:color="auto"/>
                <w:right w:val="none" w:sz="0" w:space="0" w:color="auto"/>
              </w:divBdr>
            </w:div>
            <w:div w:id="4791311">
              <w:marLeft w:val="0"/>
              <w:marRight w:val="0"/>
              <w:marTop w:val="0"/>
              <w:marBottom w:val="0"/>
              <w:divBdr>
                <w:top w:val="none" w:sz="0" w:space="0" w:color="auto"/>
                <w:left w:val="none" w:sz="0" w:space="0" w:color="auto"/>
                <w:bottom w:val="none" w:sz="0" w:space="0" w:color="auto"/>
                <w:right w:val="none" w:sz="0" w:space="0" w:color="auto"/>
              </w:divBdr>
            </w:div>
            <w:div w:id="1961183478">
              <w:marLeft w:val="0"/>
              <w:marRight w:val="0"/>
              <w:marTop w:val="0"/>
              <w:marBottom w:val="0"/>
              <w:divBdr>
                <w:top w:val="none" w:sz="0" w:space="0" w:color="auto"/>
                <w:left w:val="none" w:sz="0" w:space="0" w:color="auto"/>
                <w:bottom w:val="none" w:sz="0" w:space="0" w:color="auto"/>
                <w:right w:val="none" w:sz="0" w:space="0" w:color="auto"/>
              </w:divBdr>
            </w:div>
            <w:div w:id="738942749">
              <w:marLeft w:val="0"/>
              <w:marRight w:val="0"/>
              <w:marTop w:val="0"/>
              <w:marBottom w:val="0"/>
              <w:divBdr>
                <w:top w:val="none" w:sz="0" w:space="0" w:color="auto"/>
                <w:left w:val="none" w:sz="0" w:space="0" w:color="auto"/>
                <w:bottom w:val="none" w:sz="0" w:space="0" w:color="auto"/>
                <w:right w:val="none" w:sz="0" w:space="0" w:color="auto"/>
              </w:divBdr>
            </w:div>
            <w:div w:id="14617259">
              <w:marLeft w:val="0"/>
              <w:marRight w:val="0"/>
              <w:marTop w:val="0"/>
              <w:marBottom w:val="0"/>
              <w:divBdr>
                <w:top w:val="none" w:sz="0" w:space="0" w:color="auto"/>
                <w:left w:val="none" w:sz="0" w:space="0" w:color="auto"/>
                <w:bottom w:val="none" w:sz="0" w:space="0" w:color="auto"/>
                <w:right w:val="none" w:sz="0" w:space="0" w:color="auto"/>
              </w:divBdr>
            </w:div>
            <w:div w:id="1151288602">
              <w:marLeft w:val="0"/>
              <w:marRight w:val="0"/>
              <w:marTop w:val="0"/>
              <w:marBottom w:val="0"/>
              <w:divBdr>
                <w:top w:val="none" w:sz="0" w:space="0" w:color="auto"/>
                <w:left w:val="none" w:sz="0" w:space="0" w:color="auto"/>
                <w:bottom w:val="none" w:sz="0" w:space="0" w:color="auto"/>
                <w:right w:val="none" w:sz="0" w:space="0" w:color="auto"/>
              </w:divBdr>
            </w:div>
            <w:div w:id="451631880">
              <w:marLeft w:val="0"/>
              <w:marRight w:val="0"/>
              <w:marTop w:val="0"/>
              <w:marBottom w:val="0"/>
              <w:divBdr>
                <w:top w:val="none" w:sz="0" w:space="0" w:color="auto"/>
                <w:left w:val="none" w:sz="0" w:space="0" w:color="auto"/>
                <w:bottom w:val="none" w:sz="0" w:space="0" w:color="auto"/>
                <w:right w:val="none" w:sz="0" w:space="0" w:color="auto"/>
              </w:divBdr>
            </w:div>
            <w:div w:id="1636714917">
              <w:marLeft w:val="0"/>
              <w:marRight w:val="0"/>
              <w:marTop w:val="0"/>
              <w:marBottom w:val="0"/>
              <w:divBdr>
                <w:top w:val="none" w:sz="0" w:space="0" w:color="auto"/>
                <w:left w:val="none" w:sz="0" w:space="0" w:color="auto"/>
                <w:bottom w:val="none" w:sz="0" w:space="0" w:color="auto"/>
                <w:right w:val="none" w:sz="0" w:space="0" w:color="auto"/>
              </w:divBdr>
            </w:div>
            <w:div w:id="1253246872">
              <w:marLeft w:val="0"/>
              <w:marRight w:val="0"/>
              <w:marTop w:val="0"/>
              <w:marBottom w:val="0"/>
              <w:divBdr>
                <w:top w:val="none" w:sz="0" w:space="0" w:color="auto"/>
                <w:left w:val="none" w:sz="0" w:space="0" w:color="auto"/>
                <w:bottom w:val="none" w:sz="0" w:space="0" w:color="auto"/>
                <w:right w:val="none" w:sz="0" w:space="0" w:color="auto"/>
              </w:divBdr>
            </w:div>
            <w:div w:id="1519075976">
              <w:marLeft w:val="0"/>
              <w:marRight w:val="0"/>
              <w:marTop w:val="0"/>
              <w:marBottom w:val="0"/>
              <w:divBdr>
                <w:top w:val="none" w:sz="0" w:space="0" w:color="auto"/>
                <w:left w:val="none" w:sz="0" w:space="0" w:color="auto"/>
                <w:bottom w:val="none" w:sz="0" w:space="0" w:color="auto"/>
                <w:right w:val="none" w:sz="0" w:space="0" w:color="auto"/>
              </w:divBdr>
            </w:div>
            <w:div w:id="113642243">
              <w:marLeft w:val="0"/>
              <w:marRight w:val="0"/>
              <w:marTop w:val="0"/>
              <w:marBottom w:val="0"/>
              <w:divBdr>
                <w:top w:val="none" w:sz="0" w:space="0" w:color="auto"/>
                <w:left w:val="none" w:sz="0" w:space="0" w:color="auto"/>
                <w:bottom w:val="none" w:sz="0" w:space="0" w:color="auto"/>
                <w:right w:val="none" w:sz="0" w:space="0" w:color="auto"/>
              </w:divBdr>
            </w:div>
            <w:div w:id="68768799">
              <w:marLeft w:val="0"/>
              <w:marRight w:val="0"/>
              <w:marTop w:val="0"/>
              <w:marBottom w:val="0"/>
              <w:divBdr>
                <w:top w:val="none" w:sz="0" w:space="0" w:color="auto"/>
                <w:left w:val="none" w:sz="0" w:space="0" w:color="auto"/>
                <w:bottom w:val="none" w:sz="0" w:space="0" w:color="auto"/>
                <w:right w:val="none" w:sz="0" w:space="0" w:color="auto"/>
              </w:divBdr>
            </w:div>
            <w:div w:id="1401907358">
              <w:marLeft w:val="0"/>
              <w:marRight w:val="0"/>
              <w:marTop w:val="0"/>
              <w:marBottom w:val="0"/>
              <w:divBdr>
                <w:top w:val="none" w:sz="0" w:space="0" w:color="auto"/>
                <w:left w:val="none" w:sz="0" w:space="0" w:color="auto"/>
                <w:bottom w:val="none" w:sz="0" w:space="0" w:color="auto"/>
                <w:right w:val="none" w:sz="0" w:space="0" w:color="auto"/>
              </w:divBdr>
            </w:div>
            <w:div w:id="681904884">
              <w:marLeft w:val="0"/>
              <w:marRight w:val="0"/>
              <w:marTop w:val="0"/>
              <w:marBottom w:val="0"/>
              <w:divBdr>
                <w:top w:val="none" w:sz="0" w:space="0" w:color="auto"/>
                <w:left w:val="none" w:sz="0" w:space="0" w:color="auto"/>
                <w:bottom w:val="none" w:sz="0" w:space="0" w:color="auto"/>
                <w:right w:val="none" w:sz="0" w:space="0" w:color="auto"/>
              </w:divBdr>
            </w:div>
          </w:divsChild>
        </w:div>
        <w:div w:id="1881476078">
          <w:marLeft w:val="0"/>
          <w:marRight w:val="0"/>
          <w:marTop w:val="0"/>
          <w:marBottom w:val="0"/>
          <w:divBdr>
            <w:top w:val="none" w:sz="0" w:space="0" w:color="auto"/>
            <w:left w:val="none" w:sz="0" w:space="0" w:color="auto"/>
            <w:bottom w:val="none" w:sz="0" w:space="0" w:color="auto"/>
            <w:right w:val="none" w:sz="0" w:space="0" w:color="auto"/>
          </w:divBdr>
        </w:div>
        <w:div w:id="792290452">
          <w:marLeft w:val="0"/>
          <w:marRight w:val="0"/>
          <w:marTop w:val="0"/>
          <w:marBottom w:val="0"/>
          <w:divBdr>
            <w:top w:val="none" w:sz="0" w:space="0" w:color="auto"/>
            <w:left w:val="none" w:sz="0" w:space="0" w:color="auto"/>
            <w:bottom w:val="none" w:sz="0" w:space="0" w:color="auto"/>
            <w:right w:val="none" w:sz="0" w:space="0" w:color="auto"/>
          </w:divBdr>
        </w:div>
        <w:div w:id="931012441">
          <w:marLeft w:val="0"/>
          <w:marRight w:val="0"/>
          <w:marTop w:val="0"/>
          <w:marBottom w:val="0"/>
          <w:divBdr>
            <w:top w:val="none" w:sz="0" w:space="0" w:color="auto"/>
            <w:left w:val="none" w:sz="0" w:space="0" w:color="auto"/>
            <w:bottom w:val="none" w:sz="0" w:space="0" w:color="auto"/>
            <w:right w:val="none" w:sz="0" w:space="0" w:color="auto"/>
          </w:divBdr>
          <w:divsChild>
            <w:div w:id="364913161">
              <w:marLeft w:val="0"/>
              <w:marRight w:val="0"/>
              <w:marTop w:val="0"/>
              <w:marBottom w:val="0"/>
              <w:divBdr>
                <w:top w:val="none" w:sz="0" w:space="0" w:color="auto"/>
                <w:left w:val="none" w:sz="0" w:space="0" w:color="auto"/>
                <w:bottom w:val="none" w:sz="0" w:space="0" w:color="auto"/>
                <w:right w:val="none" w:sz="0" w:space="0" w:color="auto"/>
              </w:divBdr>
            </w:div>
            <w:div w:id="1145467867">
              <w:marLeft w:val="0"/>
              <w:marRight w:val="0"/>
              <w:marTop w:val="0"/>
              <w:marBottom w:val="0"/>
              <w:divBdr>
                <w:top w:val="none" w:sz="0" w:space="0" w:color="auto"/>
                <w:left w:val="none" w:sz="0" w:space="0" w:color="auto"/>
                <w:bottom w:val="none" w:sz="0" w:space="0" w:color="auto"/>
                <w:right w:val="none" w:sz="0" w:space="0" w:color="auto"/>
              </w:divBdr>
            </w:div>
          </w:divsChild>
        </w:div>
        <w:div w:id="843789710">
          <w:marLeft w:val="0"/>
          <w:marRight w:val="0"/>
          <w:marTop w:val="0"/>
          <w:marBottom w:val="0"/>
          <w:divBdr>
            <w:top w:val="none" w:sz="0" w:space="0" w:color="auto"/>
            <w:left w:val="none" w:sz="0" w:space="0" w:color="auto"/>
            <w:bottom w:val="none" w:sz="0" w:space="0" w:color="auto"/>
            <w:right w:val="none" w:sz="0" w:space="0" w:color="auto"/>
          </w:divBdr>
        </w:div>
        <w:div w:id="333535464">
          <w:marLeft w:val="0"/>
          <w:marRight w:val="0"/>
          <w:marTop w:val="0"/>
          <w:marBottom w:val="0"/>
          <w:divBdr>
            <w:top w:val="none" w:sz="0" w:space="0" w:color="auto"/>
            <w:left w:val="none" w:sz="0" w:space="0" w:color="auto"/>
            <w:bottom w:val="none" w:sz="0" w:space="0" w:color="auto"/>
            <w:right w:val="none" w:sz="0" w:space="0" w:color="auto"/>
          </w:divBdr>
        </w:div>
        <w:div w:id="1788813176">
          <w:marLeft w:val="0"/>
          <w:marRight w:val="0"/>
          <w:marTop w:val="0"/>
          <w:marBottom w:val="0"/>
          <w:divBdr>
            <w:top w:val="none" w:sz="0" w:space="0" w:color="auto"/>
            <w:left w:val="none" w:sz="0" w:space="0" w:color="auto"/>
            <w:bottom w:val="none" w:sz="0" w:space="0" w:color="auto"/>
            <w:right w:val="none" w:sz="0" w:space="0" w:color="auto"/>
          </w:divBdr>
        </w:div>
        <w:div w:id="1430613947">
          <w:marLeft w:val="0"/>
          <w:marRight w:val="0"/>
          <w:marTop w:val="0"/>
          <w:marBottom w:val="0"/>
          <w:divBdr>
            <w:top w:val="none" w:sz="0" w:space="0" w:color="auto"/>
            <w:left w:val="none" w:sz="0" w:space="0" w:color="auto"/>
            <w:bottom w:val="none" w:sz="0" w:space="0" w:color="auto"/>
            <w:right w:val="none" w:sz="0" w:space="0" w:color="auto"/>
          </w:divBdr>
          <w:divsChild>
            <w:div w:id="1454978800">
              <w:marLeft w:val="0"/>
              <w:marRight w:val="0"/>
              <w:marTop w:val="0"/>
              <w:marBottom w:val="0"/>
              <w:divBdr>
                <w:top w:val="none" w:sz="0" w:space="0" w:color="auto"/>
                <w:left w:val="none" w:sz="0" w:space="0" w:color="auto"/>
                <w:bottom w:val="none" w:sz="0" w:space="0" w:color="auto"/>
                <w:right w:val="none" w:sz="0" w:space="0" w:color="auto"/>
              </w:divBdr>
            </w:div>
            <w:div w:id="894312719">
              <w:marLeft w:val="0"/>
              <w:marRight w:val="0"/>
              <w:marTop w:val="0"/>
              <w:marBottom w:val="0"/>
              <w:divBdr>
                <w:top w:val="none" w:sz="0" w:space="0" w:color="auto"/>
                <w:left w:val="none" w:sz="0" w:space="0" w:color="auto"/>
                <w:bottom w:val="none" w:sz="0" w:space="0" w:color="auto"/>
                <w:right w:val="none" w:sz="0" w:space="0" w:color="auto"/>
              </w:divBdr>
            </w:div>
          </w:divsChild>
        </w:div>
        <w:div w:id="116220920">
          <w:marLeft w:val="0"/>
          <w:marRight w:val="0"/>
          <w:marTop w:val="0"/>
          <w:marBottom w:val="0"/>
          <w:divBdr>
            <w:top w:val="none" w:sz="0" w:space="0" w:color="auto"/>
            <w:left w:val="none" w:sz="0" w:space="0" w:color="auto"/>
            <w:bottom w:val="none" w:sz="0" w:space="0" w:color="auto"/>
            <w:right w:val="none" w:sz="0" w:space="0" w:color="auto"/>
          </w:divBdr>
        </w:div>
        <w:div w:id="698895776">
          <w:marLeft w:val="0"/>
          <w:marRight w:val="0"/>
          <w:marTop w:val="0"/>
          <w:marBottom w:val="0"/>
          <w:divBdr>
            <w:top w:val="none" w:sz="0" w:space="0" w:color="auto"/>
            <w:left w:val="none" w:sz="0" w:space="0" w:color="auto"/>
            <w:bottom w:val="none" w:sz="0" w:space="0" w:color="auto"/>
            <w:right w:val="none" w:sz="0" w:space="0" w:color="auto"/>
          </w:divBdr>
          <w:divsChild>
            <w:div w:id="1441336599">
              <w:marLeft w:val="0"/>
              <w:marRight w:val="0"/>
              <w:marTop w:val="0"/>
              <w:marBottom w:val="0"/>
              <w:divBdr>
                <w:top w:val="none" w:sz="0" w:space="0" w:color="auto"/>
                <w:left w:val="none" w:sz="0" w:space="0" w:color="auto"/>
                <w:bottom w:val="none" w:sz="0" w:space="0" w:color="auto"/>
                <w:right w:val="none" w:sz="0" w:space="0" w:color="auto"/>
              </w:divBdr>
            </w:div>
          </w:divsChild>
        </w:div>
        <w:div w:id="1244027028">
          <w:marLeft w:val="0"/>
          <w:marRight w:val="0"/>
          <w:marTop w:val="0"/>
          <w:marBottom w:val="0"/>
          <w:divBdr>
            <w:top w:val="none" w:sz="0" w:space="0" w:color="auto"/>
            <w:left w:val="none" w:sz="0" w:space="0" w:color="auto"/>
            <w:bottom w:val="none" w:sz="0" w:space="0" w:color="auto"/>
            <w:right w:val="none" w:sz="0" w:space="0" w:color="auto"/>
          </w:divBdr>
          <w:divsChild>
            <w:div w:id="1243755919">
              <w:marLeft w:val="0"/>
              <w:marRight w:val="0"/>
              <w:marTop w:val="0"/>
              <w:marBottom w:val="0"/>
              <w:divBdr>
                <w:top w:val="none" w:sz="0" w:space="0" w:color="auto"/>
                <w:left w:val="none" w:sz="0" w:space="0" w:color="auto"/>
                <w:bottom w:val="none" w:sz="0" w:space="0" w:color="auto"/>
                <w:right w:val="none" w:sz="0" w:space="0" w:color="auto"/>
              </w:divBdr>
              <w:divsChild>
                <w:div w:id="140847567">
                  <w:marLeft w:val="0"/>
                  <w:marRight w:val="0"/>
                  <w:marTop w:val="0"/>
                  <w:marBottom w:val="0"/>
                  <w:divBdr>
                    <w:top w:val="none" w:sz="0" w:space="0" w:color="auto"/>
                    <w:left w:val="none" w:sz="0" w:space="0" w:color="auto"/>
                    <w:bottom w:val="none" w:sz="0" w:space="0" w:color="auto"/>
                    <w:right w:val="none" w:sz="0" w:space="0" w:color="auto"/>
                  </w:divBdr>
                </w:div>
                <w:div w:id="106117953">
                  <w:marLeft w:val="0"/>
                  <w:marRight w:val="0"/>
                  <w:marTop w:val="0"/>
                  <w:marBottom w:val="0"/>
                  <w:divBdr>
                    <w:top w:val="none" w:sz="0" w:space="0" w:color="auto"/>
                    <w:left w:val="none" w:sz="0" w:space="0" w:color="auto"/>
                    <w:bottom w:val="none" w:sz="0" w:space="0" w:color="auto"/>
                    <w:right w:val="none" w:sz="0" w:space="0" w:color="auto"/>
                  </w:divBdr>
                </w:div>
                <w:div w:id="1039431500">
                  <w:marLeft w:val="0"/>
                  <w:marRight w:val="0"/>
                  <w:marTop w:val="0"/>
                  <w:marBottom w:val="0"/>
                  <w:divBdr>
                    <w:top w:val="none" w:sz="0" w:space="0" w:color="auto"/>
                    <w:left w:val="none" w:sz="0" w:space="0" w:color="auto"/>
                    <w:bottom w:val="none" w:sz="0" w:space="0" w:color="auto"/>
                    <w:right w:val="none" w:sz="0" w:space="0" w:color="auto"/>
                  </w:divBdr>
                </w:div>
                <w:div w:id="1292514854">
                  <w:marLeft w:val="0"/>
                  <w:marRight w:val="0"/>
                  <w:marTop w:val="0"/>
                  <w:marBottom w:val="0"/>
                  <w:divBdr>
                    <w:top w:val="none" w:sz="0" w:space="0" w:color="auto"/>
                    <w:left w:val="none" w:sz="0" w:space="0" w:color="auto"/>
                    <w:bottom w:val="none" w:sz="0" w:space="0" w:color="auto"/>
                    <w:right w:val="none" w:sz="0" w:space="0" w:color="auto"/>
                  </w:divBdr>
                </w:div>
                <w:div w:id="1647585291">
                  <w:marLeft w:val="0"/>
                  <w:marRight w:val="0"/>
                  <w:marTop w:val="0"/>
                  <w:marBottom w:val="0"/>
                  <w:divBdr>
                    <w:top w:val="none" w:sz="0" w:space="0" w:color="auto"/>
                    <w:left w:val="none" w:sz="0" w:space="0" w:color="auto"/>
                    <w:bottom w:val="none" w:sz="0" w:space="0" w:color="auto"/>
                    <w:right w:val="none" w:sz="0" w:space="0" w:color="auto"/>
                  </w:divBdr>
                </w:div>
                <w:div w:id="1234044225">
                  <w:marLeft w:val="0"/>
                  <w:marRight w:val="0"/>
                  <w:marTop w:val="0"/>
                  <w:marBottom w:val="0"/>
                  <w:divBdr>
                    <w:top w:val="none" w:sz="0" w:space="0" w:color="auto"/>
                    <w:left w:val="none" w:sz="0" w:space="0" w:color="auto"/>
                    <w:bottom w:val="none" w:sz="0" w:space="0" w:color="auto"/>
                    <w:right w:val="none" w:sz="0" w:space="0" w:color="auto"/>
                  </w:divBdr>
                </w:div>
                <w:div w:id="5548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0800">
          <w:marLeft w:val="0"/>
          <w:marRight w:val="0"/>
          <w:marTop w:val="0"/>
          <w:marBottom w:val="0"/>
          <w:divBdr>
            <w:top w:val="none" w:sz="0" w:space="0" w:color="auto"/>
            <w:left w:val="none" w:sz="0" w:space="0" w:color="auto"/>
            <w:bottom w:val="none" w:sz="0" w:space="0" w:color="auto"/>
            <w:right w:val="none" w:sz="0" w:space="0" w:color="auto"/>
          </w:divBdr>
        </w:div>
        <w:div w:id="986011680">
          <w:marLeft w:val="0"/>
          <w:marRight w:val="0"/>
          <w:marTop w:val="0"/>
          <w:marBottom w:val="0"/>
          <w:divBdr>
            <w:top w:val="none" w:sz="0" w:space="0" w:color="auto"/>
            <w:left w:val="none" w:sz="0" w:space="0" w:color="auto"/>
            <w:bottom w:val="none" w:sz="0" w:space="0" w:color="auto"/>
            <w:right w:val="none" w:sz="0" w:space="0" w:color="auto"/>
          </w:divBdr>
        </w:div>
        <w:div w:id="998928187">
          <w:marLeft w:val="0"/>
          <w:marRight w:val="0"/>
          <w:marTop w:val="0"/>
          <w:marBottom w:val="0"/>
          <w:divBdr>
            <w:top w:val="none" w:sz="0" w:space="0" w:color="auto"/>
            <w:left w:val="none" w:sz="0" w:space="0" w:color="auto"/>
            <w:bottom w:val="none" w:sz="0" w:space="0" w:color="auto"/>
            <w:right w:val="none" w:sz="0" w:space="0" w:color="auto"/>
          </w:divBdr>
          <w:divsChild>
            <w:div w:id="1907229495">
              <w:marLeft w:val="0"/>
              <w:marRight w:val="0"/>
              <w:marTop w:val="0"/>
              <w:marBottom w:val="0"/>
              <w:divBdr>
                <w:top w:val="none" w:sz="0" w:space="0" w:color="auto"/>
                <w:left w:val="none" w:sz="0" w:space="0" w:color="auto"/>
                <w:bottom w:val="none" w:sz="0" w:space="0" w:color="auto"/>
                <w:right w:val="none" w:sz="0" w:space="0" w:color="auto"/>
              </w:divBdr>
            </w:div>
            <w:div w:id="1659726043">
              <w:marLeft w:val="0"/>
              <w:marRight w:val="0"/>
              <w:marTop w:val="0"/>
              <w:marBottom w:val="0"/>
              <w:divBdr>
                <w:top w:val="none" w:sz="0" w:space="0" w:color="auto"/>
                <w:left w:val="none" w:sz="0" w:space="0" w:color="auto"/>
                <w:bottom w:val="none" w:sz="0" w:space="0" w:color="auto"/>
                <w:right w:val="none" w:sz="0" w:space="0" w:color="auto"/>
              </w:divBdr>
            </w:div>
          </w:divsChild>
        </w:div>
        <w:div w:id="1548954456">
          <w:marLeft w:val="0"/>
          <w:marRight w:val="0"/>
          <w:marTop w:val="0"/>
          <w:marBottom w:val="0"/>
          <w:divBdr>
            <w:top w:val="none" w:sz="0" w:space="0" w:color="auto"/>
            <w:left w:val="none" w:sz="0" w:space="0" w:color="auto"/>
            <w:bottom w:val="none" w:sz="0" w:space="0" w:color="auto"/>
            <w:right w:val="none" w:sz="0" w:space="0" w:color="auto"/>
          </w:divBdr>
        </w:div>
        <w:div w:id="1455633453">
          <w:marLeft w:val="0"/>
          <w:marRight w:val="0"/>
          <w:marTop w:val="0"/>
          <w:marBottom w:val="0"/>
          <w:divBdr>
            <w:top w:val="none" w:sz="0" w:space="0" w:color="auto"/>
            <w:left w:val="none" w:sz="0" w:space="0" w:color="auto"/>
            <w:bottom w:val="none" w:sz="0" w:space="0" w:color="auto"/>
            <w:right w:val="none" w:sz="0" w:space="0" w:color="auto"/>
          </w:divBdr>
        </w:div>
        <w:div w:id="935014746">
          <w:marLeft w:val="0"/>
          <w:marRight w:val="0"/>
          <w:marTop w:val="0"/>
          <w:marBottom w:val="0"/>
          <w:divBdr>
            <w:top w:val="none" w:sz="0" w:space="0" w:color="auto"/>
            <w:left w:val="none" w:sz="0" w:space="0" w:color="auto"/>
            <w:bottom w:val="none" w:sz="0" w:space="0" w:color="auto"/>
            <w:right w:val="none" w:sz="0" w:space="0" w:color="auto"/>
          </w:divBdr>
        </w:div>
        <w:div w:id="1333527722">
          <w:marLeft w:val="0"/>
          <w:marRight w:val="0"/>
          <w:marTop w:val="0"/>
          <w:marBottom w:val="0"/>
          <w:divBdr>
            <w:top w:val="none" w:sz="0" w:space="0" w:color="auto"/>
            <w:left w:val="none" w:sz="0" w:space="0" w:color="auto"/>
            <w:bottom w:val="none" w:sz="0" w:space="0" w:color="auto"/>
            <w:right w:val="none" w:sz="0" w:space="0" w:color="auto"/>
          </w:divBdr>
        </w:div>
        <w:div w:id="576593540">
          <w:marLeft w:val="0"/>
          <w:marRight w:val="0"/>
          <w:marTop w:val="0"/>
          <w:marBottom w:val="0"/>
          <w:divBdr>
            <w:top w:val="none" w:sz="0" w:space="0" w:color="auto"/>
            <w:left w:val="none" w:sz="0" w:space="0" w:color="auto"/>
            <w:bottom w:val="none" w:sz="0" w:space="0" w:color="auto"/>
            <w:right w:val="none" w:sz="0" w:space="0" w:color="auto"/>
          </w:divBdr>
          <w:divsChild>
            <w:div w:id="32079199">
              <w:marLeft w:val="0"/>
              <w:marRight w:val="0"/>
              <w:marTop w:val="0"/>
              <w:marBottom w:val="0"/>
              <w:divBdr>
                <w:top w:val="none" w:sz="0" w:space="0" w:color="auto"/>
                <w:left w:val="none" w:sz="0" w:space="0" w:color="auto"/>
                <w:bottom w:val="none" w:sz="0" w:space="0" w:color="auto"/>
                <w:right w:val="none" w:sz="0" w:space="0" w:color="auto"/>
              </w:divBdr>
            </w:div>
            <w:div w:id="1337612325">
              <w:marLeft w:val="0"/>
              <w:marRight w:val="0"/>
              <w:marTop w:val="0"/>
              <w:marBottom w:val="0"/>
              <w:divBdr>
                <w:top w:val="none" w:sz="0" w:space="0" w:color="auto"/>
                <w:left w:val="none" w:sz="0" w:space="0" w:color="auto"/>
                <w:bottom w:val="none" w:sz="0" w:space="0" w:color="auto"/>
                <w:right w:val="none" w:sz="0" w:space="0" w:color="auto"/>
              </w:divBdr>
            </w:div>
          </w:divsChild>
        </w:div>
        <w:div w:id="858928437">
          <w:marLeft w:val="0"/>
          <w:marRight w:val="0"/>
          <w:marTop w:val="0"/>
          <w:marBottom w:val="0"/>
          <w:divBdr>
            <w:top w:val="none" w:sz="0" w:space="0" w:color="auto"/>
            <w:left w:val="none" w:sz="0" w:space="0" w:color="auto"/>
            <w:bottom w:val="none" w:sz="0" w:space="0" w:color="auto"/>
            <w:right w:val="none" w:sz="0" w:space="0" w:color="auto"/>
          </w:divBdr>
        </w:div>
        <w:div w:id="1169249958">
          <w:marLeft w:val="0"/>
          <w:marRight w:val="0"/>
          <w:marTop w:val="0"/>
          <w:marBottom w:val="0"/>
          <w:divBdr>
            <w:top w:val="none" w:sz="0" w:space="0" w:color="auto"/>
            <w:left w:val="none" w:sz="0" w:space="0" w:color="auto"/>
            <w:bottom w:val="none" w:sz="0" w:space="0" w:color="auto"/>
            <w:right w:val="none" w:sz="0" w:space="0" w:color="auto"/>
          </w:divBdr>
          <w:divsChild>
            <w:div w:id="991444219">
              <w:marLeft w:val="0"/>
              <w:marRight w:val="0"/>
              <w:marTop w:val="0"/>
              <w:marBottom w:val="0"/>
              <w:divBdr>
                <w:top w:val="none" w:sz="0" w:space="0" w:color="auto"/>
                <w:left w:val="none" w:sz="0" w:space="0" w:color="auto"/>
                <w:bottom w:val="none" w:sz="0" w:space="0" w:color="auto"/>
                <w:right w:val="none" w:sz="0" w:space="0" w:color="auto"/>
              </w:divBdr>
            </w:div>
            <w:div w:id="327639886">
              <w:marLeft w:val="0"/>
              <w:marRight w:val="0"/>
              <w:marTop w:val="0"/>
              <w:marBottom w:val="0"/>
              <w:divBdr>
                <w:top w:val="none" w:sz="0" w:space="0" w:color="auto"/>
                <w:left w:val="none" w:sz="0" w:space="0" w:color="auto"/>
                <w:bottom w:val="none" w:sz="0" w:space="0" w:color="auto"/>
                <w:right w:val="none" w:sz="0" w:space="0" w:color="auto"/>
              </w:divBdr>
            </w:div>
            <w:div w:id="1594507195">
              <w:marLeft w:val="0"/>
              <w:marRight w:val="0"/>
              <w:marTop w:val="0"/>
              <w:marBottom w:val="0"/>
              <w:divBdr>
                <w:top w:val="none" w:sz="0" w:space="0" w:color="auto"/>
                <w:left w:val="none" w:sz="0" w:space="0" w:color="auto"/>
                <w:bottom w:val="none" w:sz="0" w:space="0" w:color="auto"/>
                <w:right w:val="none" w:sz="0" w:space="0" w:color="auto"/>
              </w:divBdr>
            </w:div>
            <w:div w:id="2072995500">
              <w:marLeft w:val="0"/>
              <w:marRight w:val="0"/>
              <w:marTop w:val="0"/>
              <w:marBottom w:val="0"/>
              <w:divBdr>
                <w:top w:val="none" w:sz="0" w:space="0" w:color="auto"/>
                <w:left w:val="none" w:sz="0" w:space="0" w:color="auto"/>
                <w:bottom w:val="none" w:sz="0" w:space="0" w:color="auto"/>
                <w:right w:val="none" w:sz="0" w:space="0" w:color="auto"/>
              </w:divBdr>
            </w:div>
            <w:div w:id="1941982579">
              <w:marLeft w:val="0"/>
              <w:marRight w:val="0"/>
              <w:marTop w:val="0"/>
              <w:marBottom w:val="0"/>
              <w:divBdr>
                <w:top w:val="none" w:sz="0" w:space="0" w:color="auto"/>
                <w:left w:val="none" w:sz="0" w:space="0" w:color="auto"/>
                <w:bottom w:val="none" w:sz="0" w:space="0" w:color="auto"/>
                <w:right w:val="none" w:sz="0" w:space="0" w:color="auto"/>
              </w:divBdr>
            </w:div>
            <w:div w:id="1223516235">
              <w:marLeft w:val="0"/>
              <w:marRight w:val="0"/>
              <w:marTop w:val="0"/>
              <w:marBottom w:val="0"/>
              <w:divBdr>
                <w:top w:val="none" w:sz="0" w:space="0" w:color="auto"/>
                <w:left w:val="none" w:sz="0" w:space="0" w:color="auto"/>
                <w:bottom w:val="none" w:sz="0" w:space="0" w:color="auto"/>
                <w:right w:val="none" w:sz="0" w:space="0" w:color="auto"/>
              </w:divBdr>
            </w:div>
            <w:div w:id="1147362585">
              <w:marLeft w:val="0"/>
              <w:marRight w:val="0"/>
              <w:marTop w:val="0"/>
              <w:marBottom w:val="0"/>
              <w:divBdr>
                <w:top w:val="none" w:sz="0" w:space="0" w:color="auto"/>
                <w:left w:val="none" w:sz="0" w:space="0" w:color="auto"/>
                <w:bottom w:val="none" w:sz="0" w:space="0" w:color="auto"/>
                <w:right w:val="none" w:sz="0" w:space="0" w:color="auto"/>
              </w:divBdr>
            </w:div>
            <w:div w:id="514853415">
              <w:marLeft w:val="0"/>
              <w:marRight w:val="0"/>
              <w:marTop w:val="0"/>
              <w:marBottom w:val="0"/>
              <w:divBdr>
                <w:top w:val="none" w:sz="0" w:space="0" w:color="auto"/>
                <w:left w:val="none" w:sz="0" w:space="0" w:color="auto"/>
                <w:bottom w:val="none" w:sz="0" w:space="0" w:color="auto"/>
                <w:right w:val="none" w:sz="0" w:space="0" w:color="auto"/>
              </w:divBdr>
            </w:div>
            <w:div w:id="2145342859">
              <w:marLeft w:val="0"/>
              <w:marRight w:val="0"/>
              <w:marTop w:val="0"/>
              <w:marBottom w:val="0"/>
              <w:divBdr>
                <w:top w:val="none" w:sz="0" w:space="0" w:color="auto"/>
                <w:left w:val="none" w:sz="0" w:space="0" w:color="auto"/>
                <w:bottom w:val="none" w:sz="0" w:space="0" w:color="auto"/>
                <w:right w:val="none" w:sz="0" w:space="0" w:color="auto"/>
              </w:divBdr>
            </w:div>
            <w:div w:id="1625497573">
              <w:marLeft w:val="0"/>
              <w:marRight w:val="0"/>
              <w:marTop w:val="0"/>
              <w:marBottom w:val="0"/>
              <w:divBdr>
                <w:top w:val="none" w:sz="0" w:space="0" w:color="auto"/>
                <w:left w:val="none" w:sz="0" w:space="0" w:color="auto"/>
                <w:bottom w:val="none" w:sz="0" w:space="0" w:color="auto"/>
                <w:right w:val="none" w:sz="0" w:space="0" w:color="auto"/>
              </w:divBdr>
            </w:div>
            <w:div w:id="353503014">
              <w:marLeft w:val="0"/>
              <w:marRight w:val="0"/>
              <w:marTop w:val="0"/>
              <w:marBottom w:val="0"/>
              <w:divBdr>
                <w:top w:val="none" w:sz="0" w:space="0" w:color="auto"/>
                <w:left w:val="none" w:sz="0" w:space="0" w:color="auto"/>
                <w:bottom w:val="none" w:sz="0" w:space="0" w:color="auto"/>
                <w:right w:val="none" w:sz="0" w:space="0" w:color="auto"/>
              </w:divBdr>
            </w:div>
            <w:div w:id="1104955574">
              <w:marLeft w:val="0"/>
              <w:marRight w:val="0"/>
              <w:marTop w:val="0"/>
              <w:marBottom w:val="0"/>
              <w:divBdr>
                <w:top w:val="none" w:sz="0" w:space="0" w:color="auto"/>
                <w:left w:val="none" w:sz="0" w:space="0" w:color="auto"/>
                <w:bottom w:val="none" w:sz="0" w:space="0" w:color="auto"/>
                <w:right w:val="none" w:sz="0" w:space="0" w:color="auto"/>
              </w:divBdr>
            </w:div>
            <w:div w:id="204953215">
              <w:marLeft w:val="0"/>
              <w:marRight w:val="0"/>
              <w:marTop w:val="0"/>
              <w:marBottom w:val="0"/>
              <w:divBdr>
                <w:top w:val="none" w:sz="0" w:space="0" w:color="auto"/>
                <w:left w:val="none" w:sz="0" w:space="0" w:color="auto"/>
                <w:bottom w:val="none" w:sz="0" w:space="0" w:color="auto"/>
                <w:right w:val="none" w:sz="0" w:space="0" w:color="auto"/>
              </w:divBdr>
            </w:div>
            <w:div w:id="1682514577">
              <w:marLeft w:val="0"/>
              <w:marRight w:val="0"/>
              <w:marTop w:val="0"/>
              <w:marBottom w:val="0"/>
              <w:divBdr>
                <w:top w:val="none" w:sz="0" w:space="0" w:color="auto"/>
                <w:left w:val="none" w:sz="0" w:space="0" w:color="auto"/>
                <w:bottom w:val="none" w:sz="0" w:space="0" w:color="auto"/>
                <w:right w:val="none" w:sz="0" w:space="0" w:color="auto"/>
              </w:divBdr>
            </w:div>
            <w:div w:id="726299428">
              <w:marLeft w:val="0"/>
              <w:marRight w:val="0"/>
              <w:marTop w:val="0"/>
              <w:marBottom w:val="0"/>
              <w:divBdr>
                <w:top w:val="none" w:sz="0" w:space="0" w:color="auto"/>
                <w:left w:val="none" w:sz="0" w:space="0" w:color="auto"/>
                <w:bottom w:val="none" w:sz="0" w:space="0" w:color="auto"/>
                <w:right w:val="none" w:sz="0" w:space="0" w:color="auto"/>
              </w:divBdr>
            </w:div>
            <w:div w:id="1550148326">
              <w:marLeft w:val="0"/>
              <w:marRight w:val="0"/>
              <w:marTop w:val="0"/>
              <w:marBottom w:val="0"/>
              <w:divBdr>
                <w:top w:val="none" w:sz="0" w:space="0" w:color="auto"/>
                <w:left w:val="none" w:sz="0" w:space="0" w:color="auto"/>
                <w:bottom w:val="none" w:sz="0" w:space="0" w:color="auto"/>
                <w:right w:val="none" w:sz="0" w:space="0" w:color="auto"/>
              </w:divBdr>
            </w:div>
            <w:div w:id="891959583">
              <w:marLeft w:val="0"/>
              <w:marRight w:val="0"/>
              <w:marTop w:val="0"/>
              <w:marBottom w:val="0"/>
              <w:divBdr>
                <w:top w:val="none" w:sz="0" w:space="0" w:color="auto"/>
                <w:left w:val="none" w:sz="0" w:space="0" w:color="auto"/>
                <w:bottom w:val="none" w:sz="0" w:space="0" w:color="auto"/>
                <w:right w:val="none" w:sz="0" w:space="0" w:color="auto"/>
              </w:divBdr>
            </w:div>
            <w:div w:id="1827044541">
              <w:marLeft w:val="0"/>
              <w:marRight w:val="0"/>
              <w:marTop w:val="0"/>
              <w:marBottom w:val="0"/>
              <w:divBdr>
                <w:top w:val="none" w:sz="0" w:space="0" w:color="auto"/>
                <w:left w:val="none" w:sz="0" w:space="0" w:color="auto"/>
                <w:bottom w:val="none" w:sz="0" w:space="0" w:color="auto"/>
                <w:right w:val="none" w:sz="0" w:space="0" w:color="auto"/>
              </w:divBdr>
            </w:div>
            <w:div w:id="348918603">
              <w:marLeft w:val="0"/>
              <w:marRight w:val="0"/>
              <w:marTop w:val="0"/>
              <w:marBottom w:val="0"/>
              <w:divBdr>
                <w:top w:val="none" w:sz="0" w:space="0" w:color="auto"/>
                <w:left w:val="none" w:sz="0" w:space="0" w:color="auto"/>
                <w:bottom w:val="none" w:sz="0" w:space="0" w:color="auto"/>
                <w:right w:val="none" w:sz="0" w:space="0" w:color="auto"/>
              </w:divBdr>
            </w:div>
            <w:div w:id="1078600860">
              <w:marLeft w:val="0"/>
              <w:marRight w:val="0"/>
              <w:marTop w:val="0"/>
              <w:marBottom w:val="0"/>
              <w:divBdr>
                <w:top w:val="none" w:sz="0" w:space="0" w:color="auto"/>
                <w:left w:val="none" w:sz="0" w:space="0" w:color="auto"/>
                <w:bottom w:val="none" w:sz="0" w:space="0" w:color="auto"/>
                <w:right w:val="none" w:sz="0" w:space="0" w:color="auto"/>
              </w:divBdr>
            </w:div>
            <w:div w:id="299264591">
              <w:marLeft w:val="0"/>
              <w:marRight w:val="0"/>
              <w:marTop w:val="0"/>
              <w:marBottom w:val="0"/>
              <w:divBdr>
                <w:top w:val="none" w:sz="0" w:space="0" w:color="auto"/>
                <w:left w:val="none" w:sz="0" w:space="0" w:color="auto"/>
                <w:bottom w:val="none" w:sz="0" w:space="0" w:color="auto"/>
                <w:right w:val="none" w:sz="0" w:space="0" w:color="auto"/>
              </w:divBdr>
            </w:div>
            <w:div w:id="1929920658">
              <w:marLeft w:val="0"/>
              <w:marRight w:val="0"/>
              <w:marTop w:val="0"/>
              <w:marBottom w:val="0"/>
              <w:divBdr>
                <w:top w:val="none" w:sz="0" w:space="0" w:color="auto"/>
                <w:left w:val="none" w:sz="0" w:space="0" w:color="auto"/>
                <w:bottom w:val="none" w:sz="0" w:space="0" w:color="auto"/>
                <w:right w:val="none" w:sz="0" w:space="0" w:color="auto"/>
              </w:divBdr>
            </w:div>
            <w:div w:id="917250273">
              <w:marLeft w:val="0"/>
              <w:marRight w:val="0"/>
              <w:marTop w:val="0"/>
              <w:marBottom w:val="0"/>
              <w:divBdr>
                <w:top w:val="none" w:sz="0" w:space="0" w:color="auto"/>
                <w:left w:val="none" w:sz="0" w:space="0" w:color="auto"/>
                <w:bottom w:val="none" w:sz="0" w:space="0" w:color="auto"/>
                <w:right w:val="none" w:sz="0" w:space="0" w:color="auto"/>
              </w:divBdr>
            </w:div>
            <w:div w:id="1487017490">
              <w:marLeft w:val="0"/>
              <w:marRight w:val="0"/>
              <w:marTop w:val="0"/>
              <w:marBottom w:val="0"/>
              <w:divBdr>
                <w:top w:val="none" w:sz="0" w:space="0" w:color="auto"/>
                <w:left w:val="none" w:sz="0" w:space="0" w:color="auto"/>
                <w:bottom w:val="none" w:sz="0" w:space="0" w:color="auto"/>
                <w:right w:val="none" w:sz="0" w:space="0" w:color="auto"/>
              </w:divBdr>
            </w:div>
            <w:div w:id="1377855445">
              <w:marLeft w:val="0"/>
              <w:marRight w:val="0"/>
              <w:marTop w:val="0"/>
              <w:marBottom w:val="0"/>
              <w:divBdr>
                <w:top w:val="none" w:sz="0" w:space="0" w:color="auto"/>
                <w:left w:val="none" w:sz="0" w:space="0" w:color="auto"/>
                <w:bottom w:val="none" w:sz="0" w:space="0" w:color="auto"/>
                <w:right w:val="none" w:sz="0" w:space="0" w:color="auto"/>
              </w:divBdr>
            </w:div>
            <w:div w:id="2090345776">
              <w:marLeft w:val="0"/>
              <w:marRight w:val="0"/>
              <w:marTop w:val="0"/>
              <w:marBottom w:val="0"/>
              <w:divBdr>
                <w:top w:val="none" w:sz="0" w:space="0" w:color="auto"/>
                <w:left w:val="none" w:sz="0" w:space="0" w:color="auto"/>
                <w:bottom w:val="none" w:sz="0" w:space="0" w:color="auto"/>
                <w:right w:val="none" w:sz="0" w:space="0" w:color="auto"/>
              </w:divBdr>
            </w:div>
            <w:div w:id="869100058">
              <w:marLeft w:val="0"/>
              <w:marRight w:val="0"/>
              <w:marTop w:val="0"/>
              <w:marBottom w:val="0"/>
              <w:divBdr>
                <w:top w:val="none" w:sz="0" w:space="0" w:color="auto"/>
                <w:left w:val="none" w:sz="0" w:space="0" w:color="auto"/>
                <w:bottom w:val="none" w:sz="0" w:space="0" w:color="auto"/>
                <w:right w:val="none" w:sz="0" w:space="0" w:color="auto"/>
              </w:divBdr>
            </w:div>
            <w:div w:id="286662660">
              <w:marLeft w:val="0"/>
              <w:marRight w:val="0"/>
              <w:marTop w:val="0"/>
              <w:marBottom w:val="0"/>
              <w:divBdr>
                <w:top w:val="none" w:sz="0" w:space="0" w:color="auto"/>
                <w:left w:val="none" w:sz="0" w:space="0" w:color="auto"/>
                <w:bottom w:val="none" w:sz="0" w:space="0" w:color="auto"/>
                <w:right w:val="none" w:sz="0" w:space="0" w:color="auto"/>
              </w:divBdr>
            </w:div>
            <w:div w:id="1566797874">
              <w:marLeft w:val="0"/>
              <w:marRight w:val="0"/>
              <w:marTop w:val="0"/>
              <w:marBottom w:val="0"/>
              <w:divBdr>
                <w:top w:val="none" w:sz="0" w:space="0" w:color="auto"/>
                <w:left w:val="none" w:sz="0" w:space="0" w:color="auto"/>
                <w:bottom w:val="none" w:sz="0" w:space="0" w:color="auto"/>
                <w:right w:val="none" w:sz="0" w:space="0" w:color="auto"/>
              </w:divBdr>
            </w:div>
            <w:div w:id="1718620938">
              <w:marLeft w:val="0"/>
              <w:marRight w:val="0"/>
              <w:marTop w:val="0"/>
              <w:marBottom w:val="0"/>
              <w:divBdr>
                <w:top w:val="none" w:sz="0" w:space="0" w:color="auto"/>
                <w:left w:val="none" w:sz="0" w:space="0" w:color="auto"/>
                <w:bottom w:val="none" w:sz="0" w:space="0" w:color="auto"/>
                <w:right w:val="none" w:sz="0" w:space="0" w:color="auto"/>
              </w:divBdr>
            </w:div>
            <w:div w:id="1656958195">
              <w:marLeft w:val="0"/>
              <w:marRight w:val="0"/>
              <w:marTop w:val="0"/>
              <w:marBottom w:val="0"/>
              <w:divBdr>
                <w:top w:val="none" w:sz="0" w:space="0" w:color="auto"/>
                <w:left w:val="none" w:sz="0" w:space="0" w:color="auto"/>
                <w:bottom w:val="none" w:sz="0" w:space="0" w:color="auto"/>
                <w:right w:val="none" w:sz="0" w:space="0" w:color="auto"/>
              </w:divBdr>
            </w:div>
            <w:div w:id="105807618">
              <w:marLeft w:val="0"/>
              <w:marRight w:val="0"/>
              <w:marTop w:val="0"/>
              <w:marBottom w:val="0"/>
              <w:divBdr>
                <w:top w:val="none" w:sz="0" w:space="0" w:color="auto"/>
                <w:left w:val="none" w:sz="0" w:space="0" w:color="auto"/>
                <w:bottom w:val="none" w:sz="0" w:space="0" w:color="auto"/>
                <w:right w:val="none" w:sz="0" w:space="0" w:color="auto"/>
              </w:divBdr>
            </w:div>
            <w:div w:id="545609351">
              <w:marLeft w:val="0"/>
              <w:marRight w:val="0"/>
              <w:marTop w:val="0"/>
              <w:marBottom w:val="0"/>
              <w:divBdr>
                <w:top w:val="none" w:sz="0" w:space="0" w:color="auto"/>
                <w:left w:val="none" w:sz="0" w:space="0" w:color="auto"/>
                <w:bottom w:val="none" w:sz="0" w:space="0" w:color="auto"/>
                <w:right w:val="none" w:sz="0" w:space="0" w:color="auto"/>
              </w:divBdr>
            </w:div>
            <w:div w:id="701437120">
              <w:marLeft w:val="0"/>
              <w:marRight w:val="0"/>
              <w:marTop w:val="0"/>
              <w:marBottom w:val="0"/>
              <w:divBdr>
                <w:top w:val="none" w:sz="0" w:space="0" w:color="auto"/>
                <w:left w:val="none" w:sz="0" w:space="0" w:color="auto"/>
                <w:bottom w:val="none" w:sz="0" w:space="0" w:color="auto"/>
                <w:right w:val="none" w:sz="0" w:space="0" w:color="auto"/>
              </w:divBdr>
            </w:div>
            <w:div w:id="445277292">
              <w:marLeft w:val="0"/>
              <w:marRight w:val="0"/>
              <w:marTop w:val="0"/>
              <w:marBottom w:val="0"/>
              <w:divBdr>
                <w:top w:val="none" w:sz="0" w:space="0" w:color="auto"/>
                <w:left w:val="none" w:sz="0" w:space="0" w:color="auto"/>
                <w:bottom w:val="none" w:sz="0" w:space="0" w:color="auto"/>
                <w:right w:val="none" w:sz="0" w:space="0" w:color="auto"/>
              </w:divBdr>
            </w:div>
            <w:div w:id="715399065">
              <w:marLeft w:val="0"/>
              <w:marRight w:val="0"/>
              <w:marTop w:val="0"/>
              <w:marBottom w:val="0"/>
              <w:divBdr>
                <w:top w:val="none" w:sz="0" w:space="0" w:color="auto"/>
                <w:left w:val="none" w:sz="0" w:space="0" w:color="auto"/>
                <w:bottom w:val="none" w:sz="0" w:space="0" w:color="auto"/>
                <w:right w:val="none" w:sz="0" w:space="0" w:color="auto"/>
              </w:divBdr>
            </w:div>
            <w:div w:id="819420680">
              <w:marLeft w:val="0"/>
              <w:marRight w:val="0"/>
              <w:marTop w:val="0"/>
              <w:marBottom w:val="0"/>
              <w:divBdr>
                <w:top w:val="none" w:sz="0" w:space="0" w:color="auto"/>
                <w:left w:val="none" w:sz="0" w:space="0" w:color="auto"/>
                <w:bottom w:val="none" w:sz="0" w:space="0" w:color="auto"/>
                <w:right w:val="none" w:sz="0" w:space="0" w:color="auto"/>
              </w:divBdr>
            </w:div>
            <w:div w:id="1868592686">
              <w:marLeft w:val="0"/>
              <w:marRight w:val="0"/>
              <w:marTop w:val="0"/>
              <w:marBottom w:val="0"/>
              <w:divBdr>
                <w:top w:val="none" w:sz="0" w:space="0" w:color="auto"/>
                <w:left w:val="none" w:sz="0" w:space="0" w:color="auto"/>
                <w:bottom w:val="none" w:sz="0" w:space="0" w:color="auto"/>
                <w:right w:val="none" w:sz="0" w:space="0" w:color="auto"/>
              </w:divBdr>
            </w:div>
            <w:div w:id="1672294397">
              <w:marLeft w:val="0"/>
              <w:marRight w:val="0"/>
              <w:marTop w:val="0"/>
              <w:marBottom w:val="0"/>
              <w:divBdr>
                <w:top w:val="none" w:sz="0" w:space="0" w:color="auto"/>
                <w:left w:val="none" w:sz="0" w:space="0" w:color="auto"/>
                <w:bottom w:val="none" w:sz="0" w:space="0" w:color="auto"/>
                <w:right w:val="none" w:sz="0" w:space="0" w:color="auto"/>
              </w:divBdr>
            </w:div>
            <w:div w:id="78720552">
              <w:marLeft w:val="0"/>
              <w:marRight w:val="0"/>
              <w:marTop w:val="0"/>
              <w:marBottom w:val="0"/>
              <w:divBdr>
                <w:top w:val="none" w:sz="0" w:space="0" w:color="auto"/>
                <w:left w:val="none" w:sz="0" w:space="0" w:color="auto"/>
                <w:bottom w:val="none" w:sz="0" w:space="0" w:color="auto"/>
                <w:right w:val="none" w:sz="0" w:space="0" w:color="auto"/>
              </w:divBdr>
            </w:div>
            <w:div w:id="1468232178">
              <w:marLeft w:val="0"/>
              <w:marRight w:val="0"/>
              <w:marTop w:val="0"/>
              <w:marBottom w:val="0"/>
              <w:divBdr>
                <w:top w:val="none" w:sz="0" w:space="0" w:color="auto"/>
                <w:left w:val="none" w:sz="0" w:space="0" w:color="auto"/>
                <w:bottom w:val="none" w:sz="0" w:space="0" w:color="auto"/>
                <w:right w:val="none" w:sz="0" w:space="0" w:color="auto"/>
              </w:divBdr>
            </w:div>
            <w:div w:id="168298800">
              <w:marLeft w:val="0"/>
              <w:marRight w:val="0"/>
              <w:marTop w:val="0"/>
              <w:marBottom w:val="0"/>
              <w:divBdr>
                <w:top w:val="none" w:sz="0" w:space="0" w:color="auto"/>
                <w:left w:val="none" w:sz="0" w:space="0" w:color="auto"/>
                <w:bottom w:val="none" w:sz="0" w:space="0" w:color="auto"/>
                <w:right w:val="none" w:sz="0" w:space="0" w:color="auto"/>
              </w:divBdr>
            </w:div>
            <w:div w:id="2033338325">
              <w:marLeft w:val="0"/>
              <w:marRight w:val="0"/>
              <w:marTop w:val="0"/>
              <w:marBottom w:val="0"/>
              <w:divBdr>
                <w:top w:val="none" w:sz="0" w:space="0" w:color="auto"/>
                <w:left w:val="none" w:sz="0" w:space="0" w:color="auto"/>
                <w:bottom w:val="none" w:sz="0" w:space="0" w:color="auto"/>
                <w:right w:val="none" w:sz="0" w:space="0" w:color="auto"/>
              </w:divBdr>
            </w:div>
            <w:div w:id="1115514789">
              <w:marLeft w:val="0"/>
              <w:marRight w:val="0"/>
              <w:marTop w:val="0"/>
              <w:marBottom w:val="0"/>
              <w:divBdr>
                <w:top w:val="none" w:sz="0" w:space="0" w:color="auto"/>
                <w:left w:val="none" w:sz="0" w:space="0" w:color="auto"/>
                <w:bottom w:val="none" w:sz="0" w:space="0" w:color="auto"/>
                <w:right w:val="none" w:sz="0" w:space="0" w:color="auto"/>
              </w:divBdr>
            </w:div>
          </w:divsChild>
        </w:div>
        <w:div w:id="1256130990">
          <w:marLeft w:val="0"/>
          <w:marRight w:val="0"/>
          <w:marTop w:val="0"/>
          <w:marBottom w:val="0"/>
          <w:divBdr>
            <w:top w:val="none" w:sz="0" w:space="0" w:color="auto"/>
            <w:left w:val="none" w:sz="0" w:space="0" w:color="auto"/>
            <w:bottom w:val="none" w:sz="0" w:space="0" w:color="auto"/>
            <w:right w:val="none" w:sz="0" w:space="0" w:color="auto"/>
          </w:divBdr>
        </w:div>
        <w:div w:id="1523400931">
          <w:marLeft w:val="0"/>
          <w:marRight w:val="0"/>
          <w:marTop w:val="0"/>
          <w:marBottom w:val="0"/>
          <w:divBdr>
            <w:top w:val="none" w:sz="0" w:space="0" w:color="auto"/>
            <w:left w:val="none" w:sz="0" w:space="0" w:color="auto"/>
            <w:bottom w:val="none" w:sz="0" w:space="0" w:color="auto"/>
            <w:right w:val="none" w:sz="0" w:space="0" w:color="auto"/>
          </w:divBdr>
        </w:div>
        <w:div w:id="1457022086">
          <w:marLeft w:val="0"/>
          <w:marRight w:val="0"/>
          <w:marTop w:val="0"/>
          <w:marBottom w:val="0"/>
          <w:divBdr>
            <w:top w:val="none" w:sz="0" w:space="0" w:color="auto"/>
            <w:left w:val="none" w:sz="0" w:space="0" w:color="auto"/>
            <w:bottom w:val="none" w:sz="0" w:space="0" w:color="auto"/>
            <w:right w:val="none" w:sz="0" w:space="0" w:color="auto"/>
          </w:divBdr>
          <w:divsChild>
            <w:div w:id="1924024863">
              <w:marLeft w:val="0"/>
              <w:marRight w:val="0"/>
              <w:marTop w:val="0"/>
              <w:marBottom w:val="0"/>
              <w:divBdr>
                <w:top w:val="none" w:sz="0" w:space="0" w:color="auto"/>
                <w:left w:val="none" w:sz="0" w:space="0" w:color="auto"/>
                <w:bottom w:val="none" w:sz="0" w:space="0" w:color="auto"/>
                <w:right w:val="none" w:sz="0" w:space="0" w:color="auto"/>
              </w:divBdr>
            </w:div>
            <w:div w:id="422263651">
              <w:marLeft w:val="0"/>
              <w:marRight w:val="0"/>
              <w:marTop w:val="0"/>
              <w:marBottom w:val="0"/>
              <w:divBdr>
                <w:top w:val="none" w:sz="0" w:space="0" w:color="auto"/>
                <w:left w:val="none" w:sz="0" w:space="0" w:color="auto"/>
                <w:bottom w:val="none" w:sz="0" w:space="0" w:color="auto"/>
                <w:right w:val="none" w:sz="0" w:space="0" w:color="auto"/>
              </w:divBdr>
            </w:div>
          </w:divsChild>
        </w:div>
        <w:div w:id="529219032">
          <w:marLeft w:val="0"/>
          <w:marRight w:val="0"/>
          <w:marTop w:val="0"/>
          <w:marBottom w:val="0"/>
          <w:divBdr>
            <w:top w:val="none" w:sz="0" w:space="0" w:color="auto"/>
            <w:left w:val="none" w:sz="0" w:space="0" w:color="auto"/>
            <w:bottom w:val="none" w:sz="0" w:space="0" w:color="auto"/>
            <w:right w:val="none" w:sz="0" w:space="0" w:color="auto"/>
          </w:divBdr>
        </w:div>
        <w:div w:id="896404364">
          <w:marLeft w:val="0"/>
          <w:marRight w:val="0"/>
          <w:marTop w:val="0"/>
          <w:marBottom w:val="0"/>
          <w:divBdr>
            <w:top w:val="none" w:sz="0" w:space="0" w:color="auto"/>
            <w:left w:val="none" w:sz="0" w:space="0" w:color="auto"/>
            <w:bottom w:val="none" w:sz="0" w:space="0" w:color="auto"/>
            <w:right w:val="none" w:sz="0" w:space="0" w:color="auto"/>
          </w:divBdr>
          <w:divsChild>
            <w:div w:id="751581775">
              <w:marLeft w:val="0"/>
              <w:marRight w:val="0"/>
              <w:marTop w:val="0"/>
              <w:marBottom w:val="0"/>
              <w:divBdr>
                <w:top w:val="none" w:sz="0" w:space="0" w:color="auto"/>
                <w:left w:val="none" w:sz="0" w:space="0" w:color="auto"/>
                <w:bottom w:val="none" w:sz="0" w:space="0" w:color="auto"/>
                <w:right w:val="none" w:sz="0" w:space="0" w:color="auto"/>
              </w:divBdr>
            </w:div>
            <w:div w:id="2047947991">
              <w:marLeft w:val="0"/>
              <w:marRight w:val="0"/>
              <w:marTop w:val="0"/>
              <w:marBottom w:val="0"/>
              <w:divBdr>
                <w:top w:val="none" w:sz="0" w:space="0" w:color="auto"/>
                <w:left w:val="none" w:sz="0" w:space="0" w:color="auto"/>
                <w:bottom w:val="none" w:sz="0" w:space="0" w:color="auto"/>
                <w:right w:val="none" w:sz="0" w:space="0" w:color="auto"/>
              </w:divBdr>
            </w:div>
            <w:div w:id="554197190">
              <w:marLeft w:val="0"/>
              <w:marRight w:val="0"/>
              <w:marTop w:val="0"/>
              <w:marBottom w:val="0"/>
              <w:divBdr>
                <w:top w:val="none" w:sz="0" w:space="0" w:color="auto"/>
                <w:left w:val="none" w:sz="0" w:space="0" w:color="auto"/>
                <w:bottom w:val="none" w:sz="0" w:space="0" w:color="auto"/>
                <w:right w:val="none" w:sz="0" w:space="0" w:color="auto"/>
              </w:divBdr>
            </w:div>
            <w:div w:id="762606451">
              <w:marLeft w:val="0"/>
              <w:marRight w:val="0"/>
              <w:marTop w:val="0"/>
              <w:marBottom w:val="0"/>
              <w:divBdr>
                <w:top w:val="none" w:sz="0" w:space="0" w:color="auto"/>
                <w:left w:val="none" w:sz="0" w:space="0" w:color="auto"/>
                <w:bottom w:val="none" w:sz="0" w:space="0" w:color="auto"/>
                <w:right w:val="none" w:sz="0" w:space="0" w:color="auto"/>
              </w:divBdr>
            </w:div>
            <w:div w:id="868684507">
              <w:marLeft w:val="0"/>
              <w:marRight w:val="0"/>
              <w:marTop w:val="0"/>
              <w:marBottom w:val="0"/>
              <w:divBdr>
                <w:top w:val="none" w:sz="0" w:space="0" w:color="auto"/>
                <w:left w:val="none" w:sz="0" w:space="0" w:color="auto"/>
                <w:bottom w:val="none" w:sz="0" w:space="0" w:color="auto"/>
                <w:right w:val="none" w:sz="0" w:space="0" w:color="auto"/>
              </w:divBdr>
            </w:div>
            <w:div w:id="1907957245">
              <w:marLeft w:val="0"/>
              <w:marRight w:val="0"/>
              <w:marTop w:val="0"/>
              <w:marBottom w:val="0"/>
              <w:divBdr>
                <w:top w:val="none" w:sz="0" w:space="0" w:color="auto"/>
                <w:left w:val="none" w:sz="0" w:space="0" w:color="auto"/>
                <w:bottom w:val="none" w:sz="0" w:space="0" w:color="auto"/>
                <w:right w:val="none" w:sz="0" w:space="0" w:color="auto"/>
              </w:divBdr>
            </w:div>
            <w:div w:id="379475644">
              <w:marLeft w:val="0"/>
              <w:marRight w:val="0"/>
              <w:marTop w:val="0"/>
              <w:marBottom w:val="0"/>
              <w:divBdr>
                <w:top w:val="none" w:sz="0" w:space="0" w:color="auto"/>
                <w:left w:val="none" w:sz="0" w:space="0" w:color="auto"/>
                <w:bottom w:val="none" w:sz="0" w:space="0" w:color="auto"/>
                <w:right w:val="none" w:sz="0" w:space="0" w:color="auto"/>
              </w:divBdr>
            </w:div>
            <w:div w:id="2124228118">
              <w:marLeft w:val="0"/>
              <w:marRight w:val="0"/>
              <w:marTop w:val="0"/>
              <w:marBottom w:val="0"/>
              <w:divBdr>
                <w:top w:val="none" w:sz="0" w:space="0" w:color="auto"/>
                <w:left w:val="none" w:sz="0" w:space="0" w:color="auto"/>
                <w:bottom w:val="none" w:sz="0" w:space="0" w:color="auto"/>
                <w:right w:val="none" w:sz="0" w:space="0" w:color="auto"/>
              </w:divBdr>
            </w:div>
            <w:div w:id="850874871">
              <w:marLeft w:val="0"/>
              <w:marRight w:val="0"/>
              <w:marTop w:val="0"/>
              <w:marBottom w:val="0"/>
              <w:divBdr>
                <w:top w:val="none" w:sz="0" w:space="0" w:color="auto"/>
                <w:left w:val="none" w:sz="0" w:space="0" w:color="auto"/>
                <w:bottom w:val="none" w:sz="0" w:space="0" w:color="auto"/>
                <w:right w:val="none" w:sz="0" w:space="0" w:color="auto"/>
              </w:divBdr>
            </w:div>
            <w:div w:id="99108334">
              <w:marLeft w:val="0"/>
              <w:marRight w:val="0"/>
              <w:marTop w:val="0"/>
              <w:marBottom w:val="0"/>
              <w:divBdr>
                <w:top w:val="none" w:sz="0" w:space="0" w:color="auto"/>
                <w:left w:val="none" w:sz="0" w:space="0" w:color="auto"/>
                <w:bottom w:val="none" w:sz="0" w:space="0" w:color="auto"/>
                <w:right w:val="none" w:sz="0" w:space="0" w:color="auto"/>
              </w:divBdr>
            </w:div>
            <w:div w:id="1636793883">
              <w:marLeft w:val="0"/>
              <w:marRight w:val="0"/>
              <w:marTop w:val="0"/>
              <w:marBottom w:val="0"/>
              <w:divBdr>
                <w:top w:val="none" w:sz="0" w:space="0" w:color="auto"/>
                <w:left w:val="none" w:sz="0" w:space="0" w:color="auto"/>
                <w:bottom w:val="none" w:sz="0" w:space="0" w:color="auto"/>
                <w:right w:val="none" w:sz="0" w:space="0" w:color="auto"/>
              </w:divBdr>
            </w:div>
            <w:div w:id="2131241103">
              <w:marLeft w:val="0"/>
              <w:marRight w:val="0"/>
              <w:marTop w:val="0"/>
              <w:marBottom w:val="0"/>
              <w:divBdr>
                <w:top w:val="none" w:sz="0" w:space="0" w:color="auto"/>
                <w:left w:val="none" w:sz="0" w:space="0" w:color="auto"/>
                <w:bottom w:val="none" w:sz="0" w:space="0" w:color="auto"/>
                <w:right w:val="none" w:sz="0" w:space="0" w:color="auto"/>
              </w:divBdr>
            </w:div>
            <w:div w:id="305398478">
              <w:marLeft w:val="0"/>
              <w:marRight w:val="0"/>
              <w:marTop w:val="0"/>
              <w:marBottom w:val="0"/>
              <w:divBdr>
                <w:top w:val="none" w:sz="0" w:space="0" w:color="auto"/>
                <w:left w:val="none" w:sz="0" w:space="0" w:color="auto"/>
                <w:bottom w:val="none" w:sz="0" w:space="0" w:color="auto"/>
                <w:right w:val="none" w:sz="0" w:space="0" w:color="auto"/>
              </w:divBdr>
            </w:div>
            <w:div w:id="489294169">
              <w:marLeft w:val="0"/>
              <w:marRight w:val="0"/>
              <w:marTop w:val="0"/>
              <w:marBottom w:val="0"/>
              <w:divBdr>
                <w:top w:val="none" w:sz="0" w:space="0" w:color="auto"/>
                <w:left w:val="none" w:sz="0" w:space="0" w:color="auto"/>
                <w:bottom w:val="none" w:sz="0" w:space="0" w:color="auto"/>
                <w:right w:val="none" w:sz="0" w:space="0" w:color="auto"/>
              </w:divBdr>
            </w:div>
            <w:div w:id="626738808">
              <w:marLeft w:val="0"/>
              <w:marRight w:val="0"/>
              <w:marTop w:val="0"/>
              <w:marBottom w:val="0"/>
              <w:divBdr>
                <w:top w:val="none" w:sz="0" w:space="0" w:color="auto"/>
                <w:left w:val="none" w:sz="0" w:space="0" w:color="auto"/>
                <w:bottom w:val="none" w:sz="0" w:space="0" w:color="auto"/>
                <w:right w:val="none" w:sz="0" w:space="0" w:color="auto"/>
              </w:divBdr>
            </w:div>
            <w:div w:id="432168396">
              <w:marLeft w:val="0"/>
              <w:marRight w:val="0"/>
              <w:marTop w:val="0"/>
              <w:marBottom w:val="0"/>
              <w:divBdr>
                <w:top w:val="none" w:sz="0" w:space="0" w:color="auto"/>
                <w:left w:val="none" w:sz="0" w:space="0" w:color="auto"/>
                <w:bottom w:val="none" w:sz="0" w:space="0" w:color="auto"/>
                <w:right w:val="none" w:sz="0" w:space="0" w:color="auto"/>
              </w:divBdr>
            </w:div>
            <w:div w:id="160705821">
              <w:marLeft w:val="0"/>
              <w:marRight w:val="0"/>
              <w:marTop w:val="0"/>
              <w:marBottom w:val="0"/>
              <w:divBdr>
                <w:top w:val="none" w:sz="0" w:space="0" w:color="auto"/>
                <w:left w:val="none" w:sz="0" w:space="0" w:color="auto"/>
                <w:bottom w:val="none" w:sz="0" w:space="0" w:color="auto"/>
                <w:right w:val="none" w:sz="0" w:space="0" w:color="auto"/>
              </w:divBdr>
            </w:div>
            <w:div w:id="1385979730">
              <w:marLeft w:val="0"/>
              <w:marRight w:val="0"/>
              <w:marTop w:val="0"/>
              <w:marBottom w:val="0"/>
              <w:divBdr>
                <w:top w:val="none" w:sz="0" w:space="0" w:color="auto"/>
                <w:left w:val="none" w:sz="0" w:space="0" w:color="auto"/>
                <w:bottom w:val="none" w:sz="0" w:space="0" w:color="auto"/>
                <w:right w:val="none" w:sz="0" w:space="0" w:color="auto"/>
              </w:divBdr>
            </w:div>
            <w:div w:id="2129086208">
              <w:marLeft w:val="0"/>
              <w:marRight w:val="0"/>
              <w:marTop w:val="0"/>
              <w:marBottom w:val="0"/>
              <w:divBdr>
                <w:top w:val="none" w:sz="0" w:space="0" w:color="auto"/>
                <w:left w:val="none" w:sz="0" w:space="0" w:color="auto"/>
                <w:bottom w:val="none" w:sz="0" w:space="0" w:color="auto"/>
                <w:right w:val="none" w:sz="0" w:space="0" w:color="auto"/>
              </w:divBdr>
            </w:div>
            <w:div w:id="2015060785">
              <w:marLeft w:val="0"/>
              <w:marRight w:val="0"/>
              <w:marTop w:val="0"/>
              <w:marBottom w:val="0"/>
              <w:divBdr>
                <w:top w:val="none" w:sz="0" w:space="0" w:color="auto"/>
                <w:left w:val="none" w:sz="0" w:space="0" w:color="auto"/>
                <w:bottom w:val="none" w:sz="0" w:space="0" w:color="auto"/>
                <w:right w:val="none" w:sz="0" w:space="0" w:color="auto"/>
              </w:divBdr>
            </w:div>
            <w:div w:id="2051219054">
              <w:marLeft w:val="0"/>
              <w:marRight w:val="0"/>
              <w:marTop w:val="0"/>
              <w:marBottom w:val="0"/>
              <w:divBdr>
                <w:top w:val="none" w:sz="0" w:space="0" w:color="auto"/>
                <w:left w:val="none" w:sz="0" w:space="0" w:color="auto"/>
                <w:bottom w:val="none" w:sz="0" w:space="0" w:color="auto"/>
                <w:right w:val="none" w:sz="0" w:space="0" w:color="auto"/>
              </w:divBdr>
            </w:div>
            <w:div w:id="1743480638">
              <w:marLeft w:val="0"/>
              <w:marRight w:val="0"/>
              <w:marTop w:val="0"/>
              <w:marBottom w:val="0"/>
              <w:divBdr>
                <w:top w:val="none" w:sz="0" w:space="0" w:color="auto"/>
                <w:left w:val="none" w:sz="0" w:space="0" w:color="auto"/>
                <w:bottom w:val="none" w:sz="0" w:space="0" w:color="auto"/>
                <w:right w:val="none" w:sz="0" w:space="0" w:color="auto"/>
              </w:divBdr>
            </w:div>
            <w:div w:id="1419986865">
              <w:marLeft w:val="0"/>
              <w:marRight w:val="0"/>
              <w:marTop w:val="0"/>
              <w:marBottom w:val="0"/>
              <w:divBdr>
                <w:top w:val="none" w:sz="0" w:space="0" w:color="auto"/>
                <w:left w:val="none" w:sz="0" w:space="0" w:color="auto"/>
                <w:bottom w:val="none" w:sz="0" w:space="0" w:color="auto"/>
                <w:right w:val="none" w:sz="0" w:space="0" w:color="auto"/>
              </w:divBdr>
            </w:div>
            <w:div w:id="1595239099">
              <w:marLeft w:val="0"/>
              <w:marRight w:val="0"/>
              <w:marTop w:val="0"/>
              <w:marBottom w:val="0"/>
              <w:divBdr>
                <w:top w:val="none" w:sz="0" w:space="0" w:color="auto"/>
                <w:left w:val="none" w:sz="0" w:space="0" w:color="auto"/>
                <w:bottom w:val="none" w:sz="0" w:space="0" w:color="auto"/>
                <w:right w:val="none" w:sz="0" w:space="0" w:color="auto"/>
              </w:divBdr>
            </w:div>
            <w:div w:id="948586309">
              <w:marLeft w:val="0"/>
              <w:marRight w:val="0"/>
              <w:marTop w:val="0"/>
              <w:marBottom w:val="0"/>
              <w:divBdr>
                <w:top w:val="none" w:sz="0" w:space="0" w:color="auto"/>
                <w:left w:val="none" w:sz="0" w:space="0" w:color="auto"/>
                <w:bottom w:val="none" w:sz="0" w:space="0" w:color="auto"/>
                <w:right w:val="none" w:sz="0" w:space="0" w:color="auto"/>
              </w:divBdr>
            </w:div>
            <w:div w:id="1094322605">
              <w:marLeft w:val="0"/>
              <w:marRight w:val="0"/>
              <w:marTop w:val="0"/>
              <w:marBottom w:val="0"/>
              <w:divBdr>
                <w:top w:val="none" w:sz="0" w:space="0" w:color="auto"/>
                <w:left w:val="none" w:sz="0" w:space="0" w:color="auto"/>
                <w:bottom w:val="none" w:sz="0" w:space="0" w:color="auto"/>
                <w:right w:val="none" w:sz="0" w:space="0" w:color="auto"/>
              </w:divBdr>
            </w:div>
            <w:div w:id="904757209">
              <w:marLeft w:val="0"/>
              <w:marRight w:val="0"/>
              <w:marTop w:val="0"/>
              <w:marBottom w:val="0"/>
              <w:divBdr>
                <w:top w:val="none" w:sz="0" w:space="0" w:color="auto"/>
                <w:left w:val="none" w:sz="0" w:space="0" w:color="auto"/>
                <w:bottom w:val="none" w:sz="0" w:space="0" w:color="auto"/>
                <w:right w:val="none" w:sz="0" w:space="0" w:color="auto"/>
              </w:divBdr>
            </w:div>
            <w:div w:id="1453524338">
              <w:marLeft w:val="0"/>
              <w:marRight w:val="0"/>
              <w:marTop w:val="0"/>
              <w:marBottom w:val="0"/>
              <w:divBdr>
                <w:top w:val="none" w:sz="0" w:space="0" w:color="auto"/>
                <w:left w:val="none" w:sz="0" w:space="0" w:color="auto"/>
                <w:bottom w:val="none" w:sz="0" w:space="0" w:color="auto"/>
                <w:right w:val="none" w:sz="0" w:space="0" w:color="auto"/>
              </w:divBdr>
            </w:div>
            <w:div w:id="2115590729">
              <w:marLeft w:val="0"/>
              <w:marRight w:val="0"/>
              <w:marTop w:val="0"/>
              <w:marBottom w:val="0"/>
              <w:divBdr>
                <w:top w:val="none" w:sz="0" w:space="0" w:color="auto"/>
                <w:left w:val="none" w:sz="0" w:space="0" w:color="auto"/>
                <w:bottom w:val="none" w:sz="0" w:space="0" w:color="auto"/>
                <w:right w:val="none" w:sz="0" w:space="0" w:color="auto"/>
              </w:divBdr>
            </w:div>
            <w:div w:id="1309356810">
              <w:marLeft w:val="0"/>
              <w:marRight w:val="0"/>
              <w:marTop w:val="0"/>
              <w:marBottom w:val="0"/>
              <w:divBdr>
                <w:top w:val="none" w:sz="0" w:space="0" w:color="auto"/>
                <w:left w:val="none" w:sz="0" w:space="0" w:color="auto"/>
                <w:bottom w:val="none" w:sz="0" w:space="0" w:color="auto"/>
                <w:right w:val="none" w:sz="0" w:space="0" w:color="auto"/>
              </w:divBdr>
            </w:div>
            <w:div w:id="617374298">
              <w:marLeft w:val="0"/>
              <w:marRight w:val="0"/>
              <w:marTop w:val="0"/>
              <w:marBottom w:val="0"/>
              <w:divBdr>
                <w:top w:val="none" w:sz="0" w:space="0" w:color="auto"/>
                <w:left w:val="none" w:sz="0" w:space="0" w:color="auto"/>
                <w:bottom w:val="none" w:sz="0" w:space="0" w:color="auto"/>
                <w:right w:val="none" w:sz="0" w:space="0" w:color="auto"/>
              </w:divBdr>
            </w:div>
            <w:div w:id="1157183018">
              <w:marLeft w:val="0"/>
              <w:marRight w:val="0"/>
              <w:marTop w:val="0"/>
              <w:marBottom w:val="0"/>
              <w:divBdr>
                <w:top w:val="none" w:sz="0" w:space="0" w:color="auto"/>
                <w:left w:val="none" w:sz="0" w:space="0" w:color="auto"/>
                <w:bottom w:val="none" w:sz="0" w:space="0" w:color="auto"/>
                <w:right w:val="none" w:sz="0" w:space="0" w:color="auto"/>
              </w:divBdr>
            </w:div>
            <w:div w:id="68844826">
              <w:marLeft w:val="0"/>
              <w:marRight w:val="0"/>
              <w:marTop w:val="0"/>
              <w:marBottom w:val="0"/>
              <w:divBdr>
                <w:top w:val="none" w:sz="0" w:space="0" w:color="auto"/>
                <w:left w:val="none" w:sz="0" w:space="0" w:color="auto"/>
                <w:bottom w:val="none" w:sz="0" w:space="0" w:color="auto"/>
                <w:right w:val="none" w:sz="0" w:space="0" w:color="auto"/>
              </w:divBdr>
            </w:div>
            <w:div w:id="1900819137">
              <w:marLeft w:val="0"/>
              <w:marRight w:val="0"/>
              <w:marTop w:val="0"/>
              <w:marBottom w:val="0"/>
              <w:divBdr>
                <w:top w:val="none" w:sz="0" w:space="0" w:color="auto"/>
                <w:left w:val="none" w:sz="0" w:space="0" w:color="auto"/>
                <w:bottom w:val="none" w:sz="0" w:space="0" w:color="auto"/>
                <w:right w:val="none" w:sz="0" w:space="0" w:color="auto"/>
              </w:divBdr>
            </w:div>
            <w:div w:id="1012492168">
              <w:marLeft w:val="0"/>
              <w:marRight w:val="0"/>
              <w:marTop w:val="0"/>
              <w:marBottom w:val="0"/>
              <w:divBdr>
                <w:top w:val="none" w:sz="0" w:space="0" w:color="auto"/>
                <w:left w:val="none" w:sz="0" w:space="0" w:color="auto"/>
                <w:bottom w:val="none" w:sz="0" w:space="0" w:color="auto"/>
                <w:right w:val="none" w:sz="0" w:space="0" w:color="auto"/>
              </w:divBdr>
            </w:div>
            <w:div w:id="2020112444">
              <w:marLeft w:val="0"/>
              <w:marRight w:val="0"/>
              <w:marTop w:val="0"/>
              <w:marBottom w:val="0"/>
              <w:divBdr>
                <w:top w:val="none" w:sz="0" w:space="0" w:color="auto"/>
                <w:left w:val="none" w:sz="0" w:space="0" w:color="auto"/>
                <w:bottom w:val="none" w:sz="0" w:space="0" w:color="auto"/>
                <w:right w:val="none" w:sz="0" w:space="0" w:color="auto"/>
              </w:divBdr>
            </w:div>
            <w:div w:id="1068260417">
              <w:marLeft w:val="0"/>
              <w:marRight w:val="0"/>
              <w:marTop w:val="0"/>
              <w:marBottom w:val="0"/>
              <w:divBdr>
                <w:top w:val="none" w:sz="0" w:space="0" w:color="auto"/>
                <w:left w:val="none" w:sz="0" w:space="0" w:color="auto"/>
                <w:bottom w:val="none" w:sz="0" w:space="0" w:color="auto"/>
                <w:right w:val="none" w:sz="0" w:space="0" w:color="auto"/>
              </w:divBdr>
            </w:div>
            <w:div w:id="1083642139">
              <w:marLeft w:val="0"/>
              <w:marRight w:val="0"/>
              <w:marTop w:val="0"/>
              <w:marBottom w:val="0"/>
              <w:divBdr>
                <w:top w:val="none" w:sz="0" w:space="0" w:color="auto"/>
                <w:left w:val="none" w:sz="0" w:space="0" w:color="auto"/>
                <w:bottom w:val="none" w:sz="0" w:space="0" w:color="auto"/>
                <w:right w:val="none" w:sz="0" w:space="0" w:color="auto"/>
              </w:divBdr>
            </w:div>
            <w:div w:id="1083337777">
              <w:marLeft w:val="0"/>
              <w:marRight w:val="0"/>
              <w:marTop w:val="0"/>
              <w:marBottom w:val="0"/>
              <w:divBdr>
                <w:top w:val="none" w:sz="0" w:space="0" w:color="auto"/>
                <w:left w:val="none" w:sz="0" w:space="0" w:color="auto"/>
                <w:bottom w:val="none" w:sz="0" w:space="0" w:color="auto"/>
                <w:right w:val="none" w:sz="0" w:space="0" w:color="auto"/>
              </w:divBdr>
            </w:div>
            <w:div w:id="1293513618">
              <w:marLeft w:val="0"/>
              <w:marRight w:val="0"/>
              <w:marTop w:val="0"/>
              <w:marBottom w:val="0"/>
              <w:divBdr>
                <w:top w:val="none" w:sz="0" w:space="0" w:color="auto"/>
                <w:left w:val="none" w:sz="0" w:space="0" w:color="auto"/>
                <w:bottom w:val="none" w:sz="0" w:space="0" w:color="auto"/>
                <w:right w:val="none" w:sz="0" w:space="0" w:color="auto"/>
              </w:divBdr>
            </w:div>
            <w:div w:id="1702975128">
              <w:marLeft w:val="0"/>
              <w:marRight w:val="0"/>
              <w:marTop w:val="0"/>
              <w:marBottom w:val="0"/>
              <w:divBdr>
                <w:top w:val="none" w:sz="0" w:space="0" w:color="auto"/>
                <w:left w:val="none" w:sz="0" w:space="0" w:color="auto"/>
                <w:bottom w:val="none" w:sz="0" w:space="0" w:color="auto"/>
                <w:right w:val="none" w:sz="0" w:space="0" w:color="auto"/>
              </w:divBdr>
            </w:div>
            <w:div w:id="415637128">
              <w:marLeft w:val="0"/>
              <w:marRight w:val="0"/>
              <w:marTop w:val="0"/>
              <w:marBottom w:val="0"/>
              <w:divBdr>
                <w:top w:val="none" w:sz="0" w:space="0" w:color="auto"/>
                <w:left w:val="none" w:sz="0" w:space="0" w:color="auto"/>
                <w:bottom w:val="none" w:sz="0" w:space="0" w:color="auto"/>
                <w:right w:val="none" w:sz="0" w:space="0" w:color="auto"/>
              </w:divBdr>
            </w:div>
            <w:div w:id="1332217001">
              <w:marLeft w:val="0"/>
              <w:marRight w:val="0"/>
              <w:marTop w:val="0"/>
              <w:marBottom w:val="0"/>
              <w:divBdr>
                <w:top w:val="none" w:sz="0" w:space="0" w:color="auto"/>
                <w:left w:val="none" w:sz="0" w:space="0" w:color="auto"/>
                <w:bottom w:val="none" w:sz="0" w:space="0" w:color="auto"/>
                <w:right w:val="none" w:sz="0" w:space="0" w:color="auto"/>
              </w:divBdr>
            </w:div>
            <w:div w:id="1452163716">
              <w:marLeft w:val="0"/>
              <w:marRight w:val="0"/>
              <w:marTop w:val="0"/>
              <w:marBottom w:val="0"/>
              <w:divBdr>
                <w:top w:val="none" w:sz="0" w:space="0" w:color="auto"/>
                <w:left w:val="none" w:sz="0" w:space="0" w:color="auto"/>
                <w:bottom w:val="none" w:sz="0" w:space="0" w:color="auto"/>
                <w:right w:val="none" w:sz="0" w:space="0" w:color="auto"/>
              </w:divBdr>
            </w:div>
            <w:div w:id="1330794074">
              <w:marLeft w:val="0"/>
              <w:marRight w:val="0"/>
              <w:marTop w:val="0"/>
              <w:marBottom w:val="0"/>
              <w:divBdr>
                <w:top w:val="none" w:sz="0" w:space="0" w:color="auto"/>
                <w:left w:val="none" w:sz="0" w:space="0" w:color="auto"/>
                <w:bottom w:val="none" w:sz="0" w:space="0" w:color="auto"/>
                <w:right w:val="none" w:sz="0" w:space="0" w:color="auto"/>
              </w:divBdr>
            </w:div>
            <w:div w:id="1646160013">
              <w:marLeft w:val="0"/>
              <w:marRight w:val="0"/>
              <w:marTop w:val="0"/>
              <w:marBottom w:val="0"/>
              <w:divBdr>
                <w:top w:val="none" w:sz="0" w:space="0" w:color="auto"/>
                <w:left w:val="none" w:sz="0" w:space="0" w:color="auto"/>
                <w:bottom w:val="none" w:sz="0" w:space="0" w:color="auto"/>
                <w:right w:val="none" w:sz="0" w:space="0" w:color="auto"/>
              </w:divBdr>
            </w:div>
            <w:div w:id="495995513">
              <w:marLeft w:val="0"/>
              <w:marRight w:val="0"/>
              <w:marTop w:val="0"/>
              <w:marBottom w:val="0"/>
              <w:divBdr>
                <w:top w:val="none" w:sz="0" w:space="0" w:color="auto"/>
                <w:left w:val="none" w:sz="0" w:space="0" w:color="auto"/>
                <w:bottom w:val="none" w:sz="0" w:space="0" w:color="auto"/>
                <w:right w:val="none" w:sz="0" w:space="0" w:color="auto"/>
              </w:divBdr>
            </w:div>
            <w:div w:id="893081077">
              <w:marLeft w:val="0"/>
              <w:marRight w:val="0"/>
              <w:marTop w:val="0"/>
              <w:marBottom w:val="0"/>
              <w:divBdr>
                <w:top w:val="none" w:sz="0" w:space="0" w:color="auto"/>
                <w:left w:val="none" w:sz="0" w:space="0" w:color="auto"/>
                <w:bottom w:val="none" w:sz="0" w:space="0" w:color="auto"/>
                <w:right w:val="none" w:sz="0" w:space="0" w:color="auto"/>
              </w:divBdr>
            </w:div>
            <w:div w:id="1178033599">
              <w:marLeft w:val="0"/>
              <w:marRight w:val="0"/>
              <w:marTop w:val="0"/>
              <w:marBottom w:val="0"/>
              <w:divBdr>
                <w:top w:val="none" w:sz="0" w:space="0" w:color="auto"/>
                <w:left w:val="none" w:sz="0" w:space="0" w:color="auto"/>
                <w:bottom w:val="none" w:sz="0" w:space="0" w:color="auto"/>
                <w:right w:val="none" w:sz="0" w:space="0" w:color="auto"/>
              </w:divBdr>
            </w:div>
            <w:div w:id="31196151">
              <w:marLeft w:val="0"/>
              <w:marRight w:val="0"/>
              <w:marTop w:val="0"/>
              <w:marBottom w:val="0"/>
              <w:divBdr>
                <w:top w:val="none" w:sz="0" w:space="0" w:color="auto"/>
                <w:left w:val="none" w:sz="0" w:space="0" w:color="auto"/>
                <w:bottom w:val="none" w:sz="0" w:space="0" w:color="auto"/>
                <w:right w:val="none" w:sz="0" w:space="0" w:color="auto"/>
              </w:divBdr>
            </w:div>
            <w:div w:id="349185420">
              <w:marLeft w:val="0"/>
              <w:marRight w:val="0"/>
              <w:marTop w:val="0"/>
              <w:marBottom w:val="0"/>
              <w:divBdr>
                <w:top w:val="none" w:sz="0" w:space="0" w:color="auto"/>
                <w:left w:val="none" w:sz="0" w:space="0" w:color="auto"/>
                <w:bottom w:val="none" w:sz="0" w:space="0" w:color="auto"/>
                <w:right w:val="none" w:sz="0" w:space="0" w:color="auto"/>
              </w:divBdr>
            </w:div>
            <w:div w:id="2113012530">
              <w:marLeft w:val="0"/>
              <w:marRight w:val="0"/>
              <w:marTop w:val="0"/>
              <w:marBottom w:val="0"/>
              <w:divBdr>
                <w:top w:val="none" w:sz="0" w:space="0" w:color="auto"/>
                <w:left w:val="none" w:sz="0" w:space="0" w:color="auto"/>
                <w:bottom w:val="none" w:sz="0" w:space="0" w:color="auto"/>
                <w:right w:val="none" w:sz="0" w:space="0" w:color="auto"/>
              </w:divBdr>
            </w:div>
            <w:div w:id="676814107">
              <w:marLeft w:val="0"/>
              <w:marRight w:val="0"/>
              <w:marTop w:val="0"/>
              <w:marBottom w:val="0"/>
              <w:divBdr>
                <w:top w:val="none" w:sz="0" w:space="0" w:color="auto"/>
                <w:left w:val="none" w:sz="0" w:space="0" w:color="auto"/>
                <w:bottom w:val="none" w:sz="0" w:space="0" w:color="auto"/>
                <w:right w:val="none" w:sz="0" w:space="0" w:color="auto"/>
              </w:divBdr>
            </w:div>
            <w:div w:id="2063019149">
              <w:marLeft w:val="0"/>
              <w:marRight w:val="0"/>
              <w:marTop w:val="0"/>
              <w:marBottom w:val="0"/>
              <w:divBdr>
                <w:top w:val="none" w:sz="0" w:space="0" w:color="auto"/>
                <w:left w:val="none" w:sz="0" w:space="0" w:color="auto"/>
                <w:bottom w:val="none" w:sz="0" w:space="0" w:color="auto"/>
                <w:right w:val="none" w:sz="0" w:space="0" w:color="auto"/>
              </w:divBdr>
            </w:div>
            <w:div w:id="650715841">
              <w:marLeft w:val="0"/>
              <w:marRight w:val="0"/>
              <w:marTop w:val="0"/>
              <w:marBottom w:val="0"/>
              <w:divBdr>
                <w:top w:val="none" w:sz="0" w:space="0" w:color="auto"/>
                <w:left w:val="none" w:sz="0" w:space="0" w:color="auto"/>
                <w:bottom w:val="none" w:sz="0" w:space="0" w:color="auto"/>
                <w:right w:val="none" w:sz="0" w:space="0" w:color="auto"/>
              </w:divBdr>
            </w:div>
            <w:div w:id="1593662790">
              <w:marLeft w:val="0"/>
              <w:marRight w:val="0"/>
              <w:marTop w:val="0"/>
              <w:marBottom w:val="0"/>
              <w:divBdr>
                <w:top w:val="none" w:sz="0" w:space="0" w:color="auto"/>
                <w:left w:val="none" w:sz="0" w:space="0" w:color="auto"/>
                <w:bottom w:val="none" w:sz="0" w:space="0" w:color="auto"/>
                <w:right w:val="none" w:sz="0" w:space="0" w:color="auto"/>
              </w:divBdr>
            </w:div>
            <w:div w:id="2104297006">
              <w:marLeft w:val="0"/>
              <w:marRight w:val="0"/>
              <w:marTop w:val="0"/>
              <w:marBottom w:val="0"/>
              <w:divBdr>
                <w:top w:val="none" w:sz="0" w:space="0" w:color="auto"/>
                <w:left w:val="none" w:sz="0" w:space="0" w:color="auto"/>
                <w:bottom w:val="none" w:sz="0" w:space="0" w:color="auto"/>
                <w:right w:val="none" w:sz="0" w:space="0" w:color="auto"/>
              </w:divBdr>
            </w:div>
            <w:div w:id="503202247">
              <w:marLeft w:val="0"/>
              <w:marRight w:val="0"/>
              <w:marTop w:val="0"/>
              <w:marBottom w:val="0"/>
              <w:divBdr>
                <w:top w:val="none" w:sz="0" w:space="0" w:color="auto"/>
                <w:left w:val="none" w:sz="0" w:space="0" w:color="auto"/>
                <w:bottom w:val="none" w:sz="0" w:space="0" w:color="auto"/>
                <w:right w:val="none" w:sz="0" w:space="0" w:color="auto"/>
              </w:divBdr>
            </w:div>
            <w:div w:id="399179948">
              <w:marLeft w:val="0"/>
              <w:marRight w:val="0"/>
              <w:marTop w:val="0"/>
              <w:marBottom w:val="0"/>
              <w:divBdr>
                <w:top w:val="none" w:sz="0" w:space="0" w:color="auto"/>
                <w:left w:val="none" w:sz="0" w:space="0" w:color="auto"/>
                <w:bottom w:val="none" w:sz="0" w:space="0" w:color="auto"/>
                <w:right w:val="none" w:sz="0" w:space="0" w:color="auto"/>
              </w:divBdr>
            </w:div>
            <w:div w:id="1553886148">
              <w:marLeft w:val="0"/>
              <w:marRight w:val="0"/>
              <w:marTop w:val="0"/>
              <w:marBottom w:val="0"/>
              <w:divBdr>
                <w:top w:val="none" w:sz="0" w:space="0" w:color="auto"/>
                <w:left w:val="none" w:sz="0" w:space="0" w:color="auto"/>
                <w:bottom w:val="none" w:sz="0" w:space="0" w:color="auto"/>
                <w:right w:val="none" w:sz="0" w:space="0" w:color="auto"/>
              </w:divBdr>
            </w:div>
            <w:div w:id="1595358836">
              <w:marLeft w:val="0"/>
              <w:marRight w:val="0"/>
              <w:marTop w:val="0"/>
              <w:marBottom w:val="0"/>
              <w:divBdr>
                <w:top w:val="none" w:sz="0" w:space="0" w:color="auto"/>
                <w:left w:val="none" w:sz="0" w:space="0" w:color="auto"/>
                <w:bottom w:val="none" w:sz="0" w:space="0" w:color="auto"/>
                <w:right w:val="none" w:sz="0" w:space="0" w:color="auto"/>
              </w:divBdr>
            </w:div>
            <w:div w:id="1898390124">
              <w:marLeft w:val="0"/>
              <w:marRight w:val="0"/>
              <w:marTop w:val="0"/>
              <w:marBottom w:val="0"/>
              <w:divBdr>
                <w:top w:val="none" w:sz="0" w:space="0" w:color="auto"/>
                <w:left w:val="none" w:sz="0" w:space="0" w:color="auto"/>
                <w:bottom w:val="none" w:sz="0" w:space="0" w:color="auto"/>
                <w:right w:val="none" w:sz="0" w:space="0" w:color="auto"/>
              </w:divBdr>
            </w:div>
            <w:div w:id="509292593">
              <w:marLeft w:val="0"/>
              <w:marRight w:val="0"/>
              <w:marTop w:val="0"/>
              <w:marBottom w:val="0"/>
              <w:divBdr>
                <w:top w:val="none" w:sz="0" w:space="0" w:color="auto"/>
                <w:left w:val="none" w:sz="0" w:space="0" w:color="auto"/>
                <w:bottom w:val="none" w:sz="0" w:space="0" w:color="auto"/>
                <w:right w:val="none" w:sz="0" w:space="0" w:color="auto"/>
              </w:divBdr>
            </w:div>
            <w:div w:id="1581259054">
              <w:marLeft w:val="0"/>
              <w:marRight w:val="0"/>
              <w:marTop w:val="0"/>
              <w:marBottom w:val="0"/>
              <w:divBdr>
                <w:top w:val="none" w:sz="0" w:space="0" w:color="auto"/>
                <w:left w:val="none" w:sz="0" w:space="0" w:color="auto"/>
                <w:bottom w:val="none" w:sz="0" w:space="0" w:color="auto"/>
                <w:right w:val="none" w:sz="0" w:space="0" w:color="auto"/>
              </w:divBdr>
            </w:div>
            <w:div w:id="2120179289">
              <w:marLeft w:val="0"/>
              <w:marRight w:val="0"/>
              <w:marTop w:val="0"/>
              <w:marBottom w:val="0"/>
              <w:divBdr>
                <w:top w:val="none" w:sz="0" w:space="0" w:color="auto"/>
                <w:left w:val="none" w:sz="0" w:space="0" w:color="auto"/>
                <w:bottom w:val="none" w:sz="0" w:space="0" w:color="auto"/>
                <w:right w:val="none" w:sz="0" w:space="0" w:color="auto"/>
              </w:divBdr>
            </w:div>
            <w:div w:id="619579727">
              <w:marLeft w:val="0"/>
              <w:marRight w:val="0"/>
              <w:marTop w:val="0"/>
              <w:marBottom w:val="0"/>
              <w:divBdr>
                <w:top w:val="none" w:sz="0" w:space="0" w:color="auto"/>
                <w:left w:val="none" w:sz="0" w:space="0" w:color="auto"/>
                <w:bottom w:val="none" w:sz="0" w:space="0" w:color="auto"/>
                <w:right w:val="none" w:sz="0" w:space="0" w:color="auto"/>
              </w:divBdr>
            </w:div>
            <w:div w:id="732385870">
              <w:marLeft w:val="0"/>
              <w:marRight w:val="0"/>
              <w:marTop w:val="0"/>
              <w:marBottom w:val="0"/>
              <w:divBdr>
                <w:top w:val="none" w:sz="0" w:space="0" w:color="auto"/>
                <w:left w:val="none" w:sz="0" w:space="0" w:color="auto"/>
                <w:bottom w:val="none" w:sz="0" w:space="0" w:color="auto"/>
                <w:right w:val="none" w:sz="0" w:space="0" w:color="auto"/>
              </w:divBdr>
            </w:div>
            <w:div w:id="438835383">
              <w:marLeft w:val="0"/>
              <w:marRight w:val="0"/>
              <w:marTop w:val="0"/>
              <w:marBottom w:val="0"/>
              <w:divBdr>
                <w:top w:val="none" w:sz="0" w:space="0" w:color="auto"/>
                <w:left w:val="none" w:sz="0" w:space="0" w:color="auto"/>
                <w:bottom w:val="none" w:sz="0" w:space="0" w:color="auto"/>
                <w:right w:val="none" w:sz="0" w:space="0" w:color="auto"/>
              </w:divBdr>
            </w:div>
            <w:div w:id="1118449029">
              <w:marLeft w:val="0"/>
              <w:marRight w:val="0"/>
              <w:marTop w:val="0"/>
              <w:marBottom w:val="0"/>
              <w:divBdr>
                <w:top w:val="none" w:sz="0" w:space="0" w:color="auto"/>
                <w:left w:val="none" w:sz="0" w:space="0" w:color="auto"/>
                <w:bottom w:val="none" w:sz="0" w:space="0" w:color="auto"/>
                <w:right w:val="none" w:sz="0" w:space="0" w:color="auto"/>
              </w:divBdr>
            </w:div>
            <w:div w:id="1800146930">
              <w:marLeft w:val="0"/>
              <w:marRight w:val="0"/>
              <w:marTop w:val="0"/>
              <w:marBottom w:val="0"/>
              <w:divBdr>
                <w:top w:val="none" w:sz="0" w:space="0" w:color="auto"/>
                <w:left w:val="none" w:sz="0" w:space="0" w:color="auto"/>
                <w:bottom w:val="none" w:sz="0" w:space="0" w:color="auto"/>
                <w:right w:val="none" w:sz="0" w:space="0" w:color="auto"/>
              </w:divBdr>
            </w:div>
          </w:divsChild>
        </w:div>
        <w:div w:id="1935044154">
          <w:marLeft w:val="0"/>
          <w:marRight w:val="0"/>
          <w:marTop w:val="0"/>
          <w:marBottom w:val="0"/>
          <w:divBdr>
            <w:top w:val="none" w:sz="0" w:space="0" w:color="auto"/>
            <w:left w:val="none" w:sz="0" w:space="0" w:color="auto"/>
            <w:bottom w:val="none" w:sz="0" w:space="0" w:color="auto"/>
            <w:right w:val="none" w:sz="0" w:space="0" w:color="auto"/>
          </w:divBdr>
        </w:div>
        <w:div w:id="1319071448">
          <w:marLeft w:val="0"/>
          <w:marRight w:val="0"/>
          <w:marTop w:val="0"/>
          <w:marBottom w:val="0"/>
          <w:divBdr>
            <w:top w:val="none" w:sz="0" w:space="0" w:color="auto"/>
            <w:left w:val="none" w:sz="0" w:space="0" w:color="auto"/>
            <w:bottom w:val="none" w:sz="0" w:space="0" w:color="auto"/>
            <w:right w:val="none" w:sz="0" w:space="0" w:color="auto"/>
          </w:divBdr>
        </w:div>
        <w:div w:id="2082604124">
          <w:marLeft w:val="0"/>
          <w:marRight w:val="0"/>
          <w:marTop w:val="0"/>
          <w:marBottom w:val="0"/>
          <w:divBdr>
            <w:top w:val="none" w:sz="0" w:space="0" w:color="auto"/>
            <w:left w:val="none" w:sz="0" w:space="0" w:color="auto"/>
            <w:bottom w:val="none" w:sz="0" w:space="0" w:color="auto"/>
            <w:right w:val="none" w:sz="0" w:space="0" w:color="auto"/>
          </w:divBdr>
          <w:divsChild>
            <w:div w:id="230040955">
              <w:marLeft w:val="0"/>
              <w:marRight w:val="0"/>
              <w:marTop w:val="0"/>
              <w:marBottom w:val="0"/>
              <w:divBdr>
                <w:top w:val="none" w:sz="0" w:space="0" w:color="auto"/>
                <w:left w:val="none" w:sz="0" w:space="0" w:color="auto"/>
                <w:bottom w:val="none" w:sz="0" w:space="0" w:color="auto"/>
                <w:right w:val="none" w:sz="0" w:space="0" w:color="auto"/>
              </w:divBdr>
            </w:div>
            <w:div w:id="79715251">
              <w:marLeft w:val="0"/>
              <w:marRight w:val="0"/>
              <w:marTop w:val="0"/>
              <w:marBottom w:val="0"/>
              <w:divBdr>
                <w:top w:val="none" w:sz="0" w:space="0" w:color="auto"/>
                <w:left w:val="none" w:sz="0" w:space="0" w:color="auto"/>
                <w:bottom w:val="none" w:sz="0" w:space="0" w:color="auto"/>
                <w:right w:val="none" w:sz="0" w:space="0" w:color="auto"/>
              </w:divBdr>
            </w:div>
          </w:divsChild>
        </w:div>
        <w:div w:id="889850413">
          <w:marLeft w:val="0"/>
          <w:marRight w:val="0"/>
          <w:marTop w:val="0"/>
          <w:marBottom w:val="0"/>
          <w:divBdr>
            <w:top w:val="none" w:sz="0" w:space="0" w:color="auto"/>
            <w:left w:val="none" w:sz="0" w:space="0" w:color="auto"/>
            <w:bottom w:val="none" w:sz="0" w:space="0" w:color="auto"/>
            <w:right w:val="none" w:sz="0" w:space="0" w:color="auto"/>
          </w:divBdr>
        </w:div>
        <w:div w:id="1245601438">
          <w:marLeft w:val="0"/>
          <w:marRight w:val="0"/>
          <w:marTop w:val="0"/>
          <w:marBottom w:val="0"/>
          <w:divBdr>
            <w:top w:val="none" w:sz="0" w:space="0" w:color="auto"/>
            <w:left w:val="none" w:sz="0" w:space="0" w:color="auto"/>
            <w:bottom w:val="none" w:sz="0" w:space="0" w:color="auto"/>
            <w:right w:val="none" w:sz="0" w:space="0" w:color="auto"/>
          </w:divBdr>
          <w:divsChild>
            <w:div w:id="1764305034">
              <w:marLeft w:val="0"/>
              <w:marRight w:val="0"/>
              <w:marTop w:val="0"/>
              <w:marBottom w:val="0"/>
              <w:divBdr>
                <w:top w:val="none" w:sz="0" w:space="0" w:color="auto"/>
                <w:left w:val="none" w:sz="0" w:space="0" w:color="auto"/>
                <w:bottom w:val="none" w:sz="0" w:space="0" w:color="auto"/>
                <w:right w:val="none" w:sz="0" w:space="0" w:color="auto"/>
              </w:divBdr>
            </w:div>
            <w:div w:id="1036346864">
              <w:marLeft w:val="0"/>
              <w:marRight w:val="0"/>
              <w:marTop w:val="0"/>
              <w:marBottom w:val="0"/>
              <w:divBdr>
                <w:top w:val="none" w:sz="0" w:space="0" w:color="auto"/>
                <w:left w:val="none" w:sz="0" w:space="0" w:color="auto"/>
                <w:bottom w:val="none" w:sz="0" w:space="0" w:color="auto"/>
                <w:right w:val="none" w:sz="0" w:space="0" w:color="auto"/>
              </w:divBdr>
            </w:div>
            <w:div w:id="1472594562">
              <w:marLeft w:val="0"/>
              <w:marRight w:val="0"/>
              <w:marTop w:val="0"/>
              <w:marBottom w:val="0"/>
              <w:divBdr>
                <w:top w:val="none" w:sz="0" w:space="0" w:color="auto"/>
                <w:left w:val="none" w:sz="0" w:space="0" w:color="auto"/>
                <w:bottom w:val="none" w:sz="0" w:space="0" w:color="auto"/>
                <w:right w:val="none" w:sz="0" w:space="0" w:color="auto"/>
              </w:divBdr>
            </w:div>
            <w:div w:id="923415258">
              <w:marLeft w:val="0"/>
              <w:marRight w:val="0"/>
              <w:marTop w:val="0"/>
              <w:marBottom w:val="0"/>
              <w:divBdr>
                <w:top w:val="none" w:sz="0" w:space="0" w:color="auto"/>
                <w:left w:val="none" w:sz="0" w:space="0" w:color="auto"/>
                <w:bottom w:val="none" w:sz="0" w:space="0" w:color="auto"/>
                <w:right w:val="none" w:sz="0" w:space="0" w:color="auto"/>
              </w:divBdr>
            </w:div>
            <w:div w:id="1533297534">
              <w:marLeft w:val="0"/>
              <w:marRight w:val="0"/>
              <w:marTop w:val="0"/>
              <w:marBottom w:val="0"/>
              <w:divBdr>
                <w:top w:val="none" w:sz="0" w:space="0" w:color="auto"/>
                <w:left w:val="none" w:sz="0" w:space="0" w:color="auto"/>
                <w:bottom w:val="none" w:sz="0" w:space="0" w:color="auto"/>
                <w:right w:val="none" w:sz="0" w:space="0" w:color="auto"/>
              </w:divBdr>
            </w:div>
            <w:div w:id="1578129684">
              <w:marLeft w:val="0"/>
              <w:marRight w:val="0"/>
              <w:marTop w:val="0"/>
              <w:marBottom w:val="0"/>
              <w:divBdr>
                <w:top w:val="none" w:sz="0" w:space="0" w:color="auto"/>
                <w:left w:val="none" w:sz="0" w:space="0" w:color="auto"/>
                <w:bottom w:val="none" w:sz="0" w:space="0" w:color="auto"/>
                <w:right w:val="none" w:sz="0" w:space="0" w:color="auto"/>
              </w:divBdr>
            </w:div>
            <w:div w:id="1960796523">
              <w:marLeft w:val="0"/>
              <w:marRight w:val="0"/>
              <w:marTop w:val="0"/>
              <w:marBottom w:val="0"/>
              <w:divBdr>
                <w:top w:val="none" w:sz="0" w:space="0" w:color="auto"/>
                <w:left w:val="none" w:sz="0" w:space="0" w:color="auto"/>
                <w:bottom w:val="none" w:sz="0" w:space="0" w:color="auto"/>
                <w:right w:val="none" w:sz="0" w:space="0" w:color="auto"/>
              </w:divBdr>
            </w:div>
            <w:div w:id="1711025793">
              <w:marLeft w:val="0"/>
              <w:marRight w:val="0"/>
              <w:marTop w:val="0"/>
              <w:marBottom w:val="0"/>
              <w:divBdr>
                <w:top w:val="none" w:sz="0" w:space="0" w:color="auto"/>
                <w:left w:val="none" w:sz="0" w:space="0" w:color="auto"/>
                <w:bottom w:val="none" w:sz="0" w:space="0" w:color="auto"/>
                <w:right w:val="none" w:sz="0" w:space="0" w:color="auto"/>
              </w:divBdr>
            </w:div>
            <w:div w:id="850023786">
              <w:marLeft w:val="0"/>
              <w:marRight w:val="0"/>
              <w:marTop w:val="0"/>
              <w:marBottom w:val="0"/>
              <w:divBdr>
                <w:top w:val="none" w:sz="0" w:space="0" w:color="auto"/>
                <w:left w:val="none" w:sz="0" w:space="0" w:color="auto"/>
                <w:bottom w:val="none" w:sz="0" w:space="0" w:color="auto"/>
                <w:right w:val="none" w:sz="0" w:space="0" w:color="auto"/>
              </w:divBdr>
            </w:div>
            <w:div w:id="1391462743">
              <w:marLeft w:val="0"/>
              <w:marRight w:val="0"/>
              <w:marTop w:val="0"/>
              <w:marBottom w:val="0"/>
              <w:divBdr>
                <w:top w:val="none" w:sz="0" w:space="0" w:color="auto"/>
                <w:left w:val="none" w:sz="0" w:space="0" w:color="auto"/>
                <w:bottom w:val="none" w:sz="0" w:space="0" w:color="auto"/>
                <w:right w:val="none" w:sz="0" w:space="0" w:color="auto"/>
              </w:divBdr>
            </w:div>
            <w:div w:id="1720937297">
              <w:marLeft w:val="0"/>
              <w:marRight w:val="0"/>
              <w:marTop w:val="0"/>
              <w:marBottom w:val="0"/>
              <w:divBdr>
                <w:top w:val="none" w:sz="0" w:space="0" w:color="auto"/>
                <w:left w:val="none" w:sz="0" w:space="0" w:color="auto"/>
                <w:bottom w:val="none" w:sz="0" w:space="0" w:color="auto"/>
                <w:right w:val="none" w:sz="0" w:space="0" w:color="auto"/>
              </w:divBdr>
            </w:div>
            <w:div w:id="510528815">
              <w:marLeft w:val="0"/>
              <w:marRight w:val="0"/>
              <w:marTop w:val="0"/>
              <w:marBottom w:val="0"/>
              <w:divBdr>
                <w:top w:val="none" w:sz="0" w:space="0" w:color="auto"/>
                <w:left w:val="none" w:sz="0" w:space="0" w:color="auto"/>
                <w:bottom w:val="none" w:sz="0" w:space="0" w:color="auto"/>
                <w:right w:val="none" w:sz="0" w:space="0" w:color="auto"/>
              </w:divBdr>
            </w:div>
            <w:div w:id="1430347156">
              <w:marLeft w:val="0"/>
              <w:marRight w:val="0"/>
              <w:marTop w:val="0"/>
              <w:marBottom w:val="0"/>
              <w:divBdr>
                <w:top w:val="none" w:sz="0" w:space="0" w:color="auto"/>
                <w:left w:val="none" w:sz="0" w:space="0" w:color="auto"/>
                <w:bottom w:val="none" w:sz="0" w:space="0" w:color="auto"/>
                <w:right w:val="none" w:sz="0" w:space="0" w:color="auto"/>
              </w:divBdr>
            </w:div>
            <w:div w:id="757214298">
              <w:marLeft w:val="0"/>
              <w:marRight w:val="0"/>
              <w:marTop w:val="0"/>
              <w:marBottom w:val="0"/>
              <w:divBdr>
                <w:top w:val="none" w:sz="0" w:space="0" w:color="auto"/>
                <w:left w:val="none" w:sz="0" w:space="0" w:color="auto"/>
                <w:bottom w:val="none" w:sz="0" w:space="0" w:color="auto"/>
                <w:right w:val="none" w:sz="0" w:space="0" w:color="auto"/>
              </w:divBdr>
            </w:div>
          </w:divsChild>
        </w:div>
        <w:div w:id="2010673084">
          <w:marLeft w:val="0"/>
          <w:marRight w:val="0"/>
          <w:marTop w:val="0"/>
          <w:marBottom w:val="0"/>
          <w:divBdr>
            <w:top w:val="none" w:sz="0" w:space="0" w:color="auto"/>
            <w:left w:val="none" w:sz="0" w:space="0" w:color="auto"/>
            <w:bottom w:val="none" w:sz="0" w:space="0" w:color="auto"/>
            <w:right w:val="none" w:sz="0" w:space="0" w:color="auto"/>
          </w:divBdr>
        </w:div>
        <w:div w:id="799153380">
          <w:marLeft w:val="0"/>
          <w:marRight w:val="0"/>
          <w:marTop w:val="0"/>
          <w:marBottom w:val="0"/>
          <w:divBdr>
            <w:top w:val="none" w:sz="0" w:space="0" w:color="auto"/>
            <w:left w:val="none" w:sz="0" w:space="0" w:color="auto"/>
            <w:bottom w:val="none" w:sz="0" w:space="0" w:color="auto"/>
            <w:right w:val="none" w:sz="0" w:space="0" w:color="auto"/>
          </w:divBdr>
        </w:div>
        <w:div w:id="1179659995">
          <w:marLeft w:val="0"/>
          <w:marRight w:val="0"/>
          <w:marTop w:val="0"/>
          <w:marBottom w:val="0"/>
          <w:divBdr>
            <w:top w:val="none" w:sz="0" w:space="0" w:color="auto"/>
            <w:left w:val="none" w:sz="0" w:space="0" w:color="auto"/>
            <w:bottom w:val="none" w:sz="0" w:space="0" w:color="auto"/>
            <w:right w:val="none" w:sz="0" w:space="0" w:color="auto"/>
          </w:divBdr>
          <w:divsChild>
            <w:div w:id="1984920535">
              <w:marLeft w:val="0"/>
              <w:marRight w:val="0"/>
              <w:marTop w:val="0"/>
              <w:marBottom w:val="0"/>
              <w:divBdr>
                <w:top w:val="none" w:sz="0" w:space="0" w:color="auto"/>
                <w:left w:val="none" w:sz="0" w:space="0" w:color="auto"/>
                <w:bottom w:val="none" w:sz="0" w:space="0" w:color="auto"/>
                <w:right w:val="none" w:sz="0" w:space="0" w:color="auto"/>
              </w:divBdr>
            </w:div>
            <w:div w:id="503086277">
              <w:marLeft w:val="0"/>
              <w:marRight w:val="0"/>
              <w:marTop w:val="0"/>
              <w:marBottom w:val="0"/>
              <w:divBdr>
                <w:top w:val="none" w:sz="0" w:space="0" w:color="auto"/>
                <w:left w:val="none" w:sz="0" w:space="0" w:color="auto"/>
                <w:bottom w:val="none" w:sz="0" w:space="0" w:color="auto"/>
                <w:right w:val="none" w:sz="0" w:space="0" w:color="auto"/>
              </w:divBdr>
            </w:div>
          </w:divsChild>
        </w:div>
        <w:div w:id="778989938">
          <w:marLeft w:val="0"/>
          <w:marRight w:val="0"/>
          <w:marTop w:val="0"/>
          <w:marBottom w:val="0"/>
          <w:divBdr>
            <w:top w:val="none" w:sz="0" w:space="0" w:color="auto"/>
            <w:left w:val="none" w:sz="0" w:space="0" w:color="auto"/>
            <w:bottom w:val="none" w:sz="0" w:space="0" w:color="auto"/>
            <w:right w:val="none" w:sz="0" w:space="0" w:color="auto"/>
          </w:divBdr>
        </w:div>
        <w:div w:id="1279948906">
          <w:marLeft w:val="0"/>
          <w:marRight w:val="0"/>
          <w:marTop w:val="0"/>
          <w:marBottom w:val="0"/>
          <w:divBdr>
            <w:top w:val="none" w:sz="0" w:space="0" w:color="auto"/>
            <w:left w:val="none" w:sz="0" w:space="0" w:color="auto"/>
            <w:bottom w:val="none" w:sz="0" w:space="0" w:color="auto"/>
            <w:right w:val="none" w:sz="0" w:space="0" w:color="auto"/>
          </w:divBdr>
          <w:divsChild>
            <w:div w:id="1505389501">
              <w:marLeft w:val="0"/>
              <w:marRight w:val="0"/>
              <w:marTop w:val="0"/>
              <w:marBottom w:val="0"/>
              <w:divBdr>
                <w:top w:val="none" w:sz="0" w:space="0" w:color="auto"/>
                <w:left w:val="none" w:sz="0" w:space="0" w:color="auto"/>
                <w:bottom w:val="none" w:sz="0" w:space="0" w:color="auto"/>
                <w:right w:val="none" w:sz="0" w:space="0" w:color="auto"/>
              </w:divBdr>
            </w:div>
            <w:div w:id="1381397563">
              <w:marLeft w:val="0"/>
              <w:marRight w:val="0"/>
              <w:marTop w:val="0"/>
              <w:marBottom w:val="0"/>
              <w:divBdr>
                <w:top w:val="none" w:sz="0" w:space="0" w:color="auto"/>
                <w:left w:val="none" w:sz="0" w:space="0" w:color="auto"/>
                <w:bottom w:val="none" w:sz="0" w:space="0" w:color="auto"/>
                <w:right w:val="none" w:sz="0" w:space="0" w:color="auto"/>
              </w:divBdr>
            </w:div>
            <w:div w:id="588544416">
              <w:marLeft w:val="0"/>
              <w:marRight w:val="0"/>
              <w:marTop w:val="0"/>
              <w:marBottom w:val="0"/>
              <w:divBdr>
                <w:top w:val="none" w:sz="0" w:space="0" w:color="auto"/>
                <w:left w:val="none" w:sz="0" w:space="0" w:color="auto"/>
                <w:bottom w:val="none" w:sz="0" w:space="0" w:color="auto"/>
                <w:right w:val="none" w:sz="0" w:space="0" w:color="auto"/>
              </w:divBdr>
            </w:div>
            <w:div w:id="695815800">
              <w:marLeft w:val="0"/>
              <w:marRight w:val="0"/>
              <w:marTop w:val="0"/>
              <w:marBottom w:val="0"/>
              <w:divBdr>
                <w:top w:val="none" w:sz="0" w:space="0" w:color="auto"/>
                <w:left w:val="none" w:sz="0" w:space="0" w:color="auto"/>
                <w:bottom w:val="none" w:sz="0" w:space="0" w:color="auto"/>
                <w:right w:val="none" w:sz="0" w:space="0" w:color="auto"/>
              </w:divBdr>
            </w:div>
            <w:div w:id="1863664294">
              <w:marLeft w:val="0"/>
              <w:marRight w:val="0"/>
              <w:marTop w:val="0"/>
              <w:marBottom w:val="0"/>
              <w:divBdr>
                <w:top w:val="none" w:sz="0" w:space="0" w:color="auto"/>
                <w:left w:val="none" w:sz="0" w:space="0" w:color="auto"/>
                <w:bottom w:val="none" w:sz="0" w:space="0" w:color="auto"/>
                <w:right w:val="none" w:sz="0" w:space="0" w:color="auto"/>
              </w:divBdr>
            </w:div>
            <w:div w:id="2035500517">
              <w:marLeft w:val="0"/>
              <w:marRight w:val="0"/>
              <w:marTop w:val="0"/>
              <w:marBottom w:val="0"/>
              <w:divBdr>
                <w:top w:val="none" w:sz="0" w:space="0" w:color="auto"/>
                <w:left w:val="none" w:sz="0" w:space="0" w:color="auto"/>
                <w:bottom w:val="none" w:sz="0" w:space="0" w:color="auto"/>
                <w:right w:val="none" w:sz="0" w:space="0" w:color="auto"/>
              </w:divBdr>
            </w:div>
            <w:div w:id="28459929">
              <w:marLeft w:val="0"/>
              <w:marRight w:val="0"/>
              <w:marTop w:val="0"/>
              <w:marBottom w:val="0"/>
              <w:divBdr>
                <w:top w:val="none" w:sz="0" w:space="0" w:color="auto"/>
                <w:left w:val="none" w:sz="0" w:space="0" w:color="auto"/>
                <w:bottom w:val="none" w:sz="0" w:space="0" w:color="auto"/>
                <w:right w:val="none" w:sz="0" w:space="0" w:color="auto"/>
              </w:divBdr>
            </w:div>
            <w:div w:id="1339772606">
              <w:marLeft w:val="0"/>
              <w:marRight w:val="0"/>
              <w:marTop w:val="0"/>
              <w:marBottom w:val="0"/>
              <w:divBdr>
                <w:top w:val="none" w:sz="0" w:space="0" w:color="auto"/>
                <w:left w:val="none" w:sz="0" w:space="0" w:color="auto"/>
                <w:bottom w:val="none" w:sz="0" w:space="0" w:color="auto"/>
                <w:right w:val="none" w:sz="0" w:space="0" w:color="auto"/>
              </w:divBdr>
            </w:div>
            <w:div w:id="1539705743">
              <w:marLeft w:val="0"/>
              <w:marRight w:val="0"/>
              <w:marTop w:val="0"/>
              <w:marBottom w:val="0"/>
              <w:divBdr>
                <w:top w:val="none" w:sz="0" w:space="0" w:color="auto"/>
                <w:left w:val="none" w:sz="0" w:space="0" w:color="auto"/>
                <w:bottom w:val="none" w:sz="0" w:space="0" w:color="auto"/>
                <w:right w:val="none" w:sz="0" w:space="0" w:color="auto"/>
              </w:divBdr>
            </w:div>
            <w:div w:id="2086142612">
              <w:marLeft w:val="0"/>
              <w:marRight w:val="0"/>
              <w:marTop w:val="0"/>
              <w:marBottom w:val="0"/>
              <w:divBdr>
                <w:top w:val="none" w:sz="0" w:space="0" w:color="auto"/>
                <w:left w:val="none" w:sz="0" w:space="0" w:color="auto"/>
                <w:bottom w:val="none" w:sz="0" w:space="0" w:color="auto"/>
                <w:right w:val="none" w:sz="0" w:space="0" w:color="auto"/>
              </w:divBdr>
            </w:div>
            <w:div w:id="1807357481">
              <w:marLeft w:val="0"/>
              <w:marRight w:val="0"/>
              <w:marTop w:val="0"/>
              <w:marBottom w:val="0"/>
              <w:divBdr>
                <w:top w:val="none" w:sz="0" w:space="0" w:color="auto"/>
                <w:left w:val="none" w:sz="0" w:space="0" w:color="auto"/>
                <w:bottom w:val="none" w:sz="0" w:space="0" w:color="auto"/>
                <w:right w:val="none" w:sz="0" w:space="0" w:color="auto"/>
              </w:divBdr>
            </w:div>
            <w:div w:id="554976123">
              <w:marLeft w:val="0"/>
              <w:marRight w:val="0"/>
              <w:marTop w:val="0"/>
              <w:marBottom w:val="0"/>
              <w:divBdr>
                <w:top w:val="none" w:sz="0" w:space="0" w:color="auto"/>
                <w:left w:val="none" w:sz="0" w:space="0" w:color="auto"/>
                <w:bottom w:val="none" w:sz="0" w:space="0" w:color="auto"/>
                <w:right w:val="none" w:sz="0" w:space="0" w:color="auto"/>
              </w:divBdr>
            </w:div>
            <w:div w:id="1610818690">
              <w:marLeft w:val="0"/>
              <w:marRight w:val="0"/>
              <w:marTop w:val="0"/>
              <w:marBottom w:val="0"/>
              <w:divBdr>
                <w:top w:val="none" w:sz="0" w:space="0" w:color="auto"/>
                <w:left w:val="none" w:sz="0" w:space="0" w:color="auto"/>
                <w:bottom w:val="none" w:sz="0" w:space="0" w:color="auto"/>
                <w:right w:val="none" w:sz="0" w:space="0" w:color="auto"/>
              </w:divBdr>
            </w:div>
            <w:div w:id="372077507">
              <w:marLeft w:val="0"/>
              <w:marRight w:val="0"/>
              <w:marTop w:val="0"/>
              <w:marBottom w:val="0"/>
              <w:divBdr>
                <w:top w:val="none" w:sz="0" w:space="0" w:color="auto"/>
                <w:left w:val="none" w:sz="0" w:space="0" w:color="auto"/>
                <w:bottom w:val="none" w:sz="0" w:space="0" w:color="auto"/>
                <w:right w:val="none" w:sz="0" w:space="0" w:color="auto"/>
              </w:divBdr>
            </w:div>
            <w:div w:id="488905165">
              <w:marLeft w:val="0"/>
              <w:marRight w:val="0"/>
              <w:marTop w:val="0"/>
              <w:marBottom w:val="0"/>
              <w:divBdr>
                <w:top w:val="none" w:sz="0" w:space="0" w:color="auto"/>
                <w:left w:val="none" w:sz="0" w:space="0" w:color="auto"/>
                <w:bottom w:val="none" w:sz="0" w:space="0" w:color="auto"/>
                <w:right w:val="none" w:sz="0" w:space="0" w:color="auto"/>
              </w:divBdr>
            </w:div>
            <w:div w:id="1875657423">
              <w:marLeft w:val="0"/>
              <w:marRight w:val="0"/>
              <w:marTop w:val="0"/>
              <w:marBottom w:val="0"/>
              <w:divBdr>
                <w:top w:val="none" w:sz="0" w:space="0" w:color="auto"/>
                <w:left w:val="none" w:sz="0" w:space="0" w:color="auto"/>
                <w:bottom w:val="none" w:sz="0" w:space="0" w:color="auto"/>
                <w:right w:val="none" w:sz="0" w:space="0" w:color="auto"/>
              </w:divBdr>
            </w:div>
            <w:div w:id="720979851">
              <w:marLeft w:val="0"/>
              <w:marRight w:val="0"/>
              <w:marTop w:val="0"/>
              <w:marBottom w:val="0"/>
              <w:divBdr>
                <w:top w:val="none" w:sz="0" w:space="0" w:color="auto"/>
                <w:left w:val="none" w:sz="0" w:space="0" w:color="auto"/>
                <w:bottom w:val="none" w:sz="0" w:space="0" w:color="auto"/>
                <w:right w:val="none" w:sz="0" w:space="0" w:color="auto"/>
              </w:divBdr>
            </w:div>
            <w:div w:id="792753347">
              <w:marLeft w:val="0"/>
              <w:marRight w:val="0"/>
              <w:marTop w:val="0"/>
              <w:marBottom w:val="0"/>
              <w:divBdr>
                <w:top w:val="none" w:sz="0" w:space="0" w:color="auto"/>
                <w:left w:val="none" w:sz="0" w:space="0" w:color="auto"/>
                <w:bottom w:val="none" w:sz="0" w:space="0" w:color="auto"/>
                <w:right w:val="none" w:sz="0" w:space="0" w:color="auto"/>
              </w:divBdr>
            </w:div>
            <w:div w:id="2047440926">
              <w:marLeft w:val="0"/>
              <w:marRight w:val="0"/>
              <w:marTop w:val="0"/>
              <w:marBottom w:val="0"/>
              <w:divBdr>
                <w:top w:val="none" w:sz="0" w:space="0" w:color="auto"/>
                <w:left w:val="none" w:sz="0" w:space="0" w:color="auto"/>
                <w:bottom w:val="none" w:sz="0" w:space="0" w:color="auto"/>
                <w:right w:val="none" w:sz="0" w:space="0" w:color="auto"/>
              </w:divBdr>
            </w:div>
            <w:div w:id="1192763954">
              <w:marLeft w:val="0"/>
              <w:marRight w:val="0"/>
              <w:marTop w:val="0"/>
              <w:marBottom w:val="0"/>
              <w:divBdr>
                <w:top w:val="none" w:sz="0" w:space="0" w:color="auto"/>
                <w:left w:val="none" w:sz="0" w:space="0" w:color="auto"/>
                <w:bottom w:val="none" w:sz="0" w:space="0" w:color="auto"/>
                <w:right w:val="none" w:sz="0" w:space="0" w:color="auto"/>
              </w:divBdr>
            </w:div>
            <w:div w:id="1905027908">
              <w:marLeft w:val="0"/>
              <w:marRight w:val="0"/>
              <w:marTop w:val="0"/>
              <w:marBottom w:val="0"/>
              <w:divBdr>
                <w:top w:val="none" w:sz="0" w:space="0" w:color="auto"/>
                <w:left w:val="none" w:sz="0" w:space="0" w:color="auto"/>
                <w:bottom w:val="none" w:sz="0" w:space="0" w:color="auto"/>
                <w:right w:val="none" w:sz="0" w:space="0" w:color="auto"/>
              </w:divBdr>
            </w:div>
            <w:div w:id="866942867">
              <w:marLeft w:val="0"/>
              <w:marRight w:val="0"/>
              <w:marTop w:val="0"/>
              <w:marBottom w:val="0"/>
              <w:divBdr>
                <w:top w:val="none" w:sz="0" w:space="0" w:color="auto"/>
                <w:left w:val="none" w:sz="0" w:space="0" w:color="auto"/>
                <w:bottom w:val="none" w:sz="0" w:space="0" w:color="auto"/>
                <w:right w:val="none" w:sz="0" w:space="0" w:color="auto"/>
              </w:divBdr>
            </w:div>
            <w:div w:id="1570118701">
              <w:marLeft w:val="0"/>
              <w:marRight w:val="0"/>
              <w:marTop w:val="0"/>
              <w:marBottom w:val="0"/>
              <w:divBdr>
                <w:top w:val="none" w:sz="0" w:space="0" w:color="auto"/>
                <w:left w:val="none" w:sz="0" w:space="0" w:color="auto"/>
                <w:bottom w:val="none" w:sz="0" w:space="0" w:color="auto"/>
                <w:right w:val="none" w:sz="0" w:space="0" w:color="auto"/>
              </w:divBdr>
            </w:div>
            <w:div w:id="1765958234">
              <w:marLeft w:val="0"/>
              <w:marRight w:val="0"/>
              <w:marTop w:val="0"/>
              <w:marBottom w:val="0"/>
              <w:divBdr>
                <w:top w:val="none" w:sz="0" w:space="0" w:color="auto"/>
                <w:left w:val="none" w:sz="0" w:space="0" w:color="auto"/>
                <w:bottom w:val="none" w:sz="0" w:space="0" w:color="auto"/>
                <w:right w:val="none" w:sz="0" w:space="0" w:color="auto"/>
              </w:divBdr>
            </w:div>
            <w:div w:id="837229826">
              <w:marLeft w:val="0"/>
              <w:marRight w:val="0"/>
              <w:marTop w:val="0"/>
              <w:marBottom w:val="0"/>
              <w:divBdr>
                <w:top w:val="none" w:sz="0" w:space="0" w:color="auto"/>
                <w:left w:val="none" w:sz="0" w:space="0" w:color="auto"/>
                <w:bottom w:val="none" w:sz="0" w:space="0" w:color="auto"/>
                <w:right w:val="none" w:sz="0" w:space="0" w:color="auto"/>
              </w:divBdr>
            </w:div>
            <w:div w:id="1513370395">
              <w:marLeft w:val="0"/>
              <w:marRight w:val="0"/>
              <w:marTop w:val="0"/>
              <w:marBottom w:val="0"/>
              <w:divBdr>
                <w:top w:val="none" w:sz="0" w:space="0" w:color="auto"/>
                <w:left w:val="none" w:sz="0" w:space="0" w:color="auto"/>
                <w:bottom w:val="none" w:sz="0" w:space="0" w:color="auto"/>
                <w:right w:val="none" w:sz="0" w:space="0" w:color="auto"/>
              </w:divBdr>
            </w:div>
            <w:div w:id="475070657">
              <w:marLeft w:val="0"/>
              <w:marRight w:val="0"/>
              <w:marTop w:val="0"/>
              <w:marBottom w:val="0"/>
              <w:divBdr>
                <w:top w:val="none" w:sz="0" w:space="0" w:color="auto"/>
                <w:left w:val="none" w:sz="0" w:space="0" w:color="auto"/>
                <w:bottom w:val="none" w:sz="0" w:space="0" w:color="auto"/>
                <w:right w:val="none" w:sz="0" w:space="0" w:color="auto"/>
              </w:divBdr>
            </w:div>
            <w:div w:id="1901137509">
              <w:marLeft w:val="0"/>
              <w:marRight w:val="0"/>
              <w:marTop w:val="0"/>
              <w:marBottom w:val="0"/>
              <w:divBdr>
                <w:top w:val="none" w:sz="0" w:space="0" w:color="auto"/>
                <w:left w:val="none" w:sz="0" w:space="0" w:color="auto"/>
                <w:bottom w:val="none" w:sz="0" w:space="0" w:color="auto"/>
                <w:right w:val="none" w:sz="0" w:space="0" w:color="auto"/>
              </w:divBdr>
            </w:div>
            <w:div w:id="902300648">
              <w:marLeft w:val="0"/>
              <w:marRight w:val="0"/>
              <w:marTop w:val="0"/>
              <w:marBottom w:val="0"/>
              <w:divBdr>
                <w:top w:val="none" w:sz="0" w:space="0" w:color="auto"/>
                <w:left w:val="none" w:sz="0" w:space="0" w:color="auto"/>
                <w:bottom w:val="none" w:sz="0" w:space="0" w:color="auto"/>
                <w:right w:val="none" w:sz="0" w:space="0" w:color="auto"/>
              </w:divBdr>
            </w:div>
            <w:div w:id="1581988956">
              <w:marLeft w:val="0"/>
              <w:marRight w:val="0"/>
              <w:marTop w:val="0"/>
              <w:marBottom w:val="0"/>
              <w:divBdr>
                <w:top w:val="none" w:sz="0" w:space="0" w:color="auto"/>
                <w:left w:val="none" w:sz="0" w:space="0" w:color="auto"/>
                <w:bottom w:val="none" w:sz="0" w:space="0" w:color="auto"/>
                <w:right w:val="none" w:sz="0" w:space="0" w:color="auto"/>
              </w:divBdr>
            </w:div>
            <w:div w:id="713969762">
              <w:marLeft w:val="0"/>
              <w:marRight w:val="0"/>
              <w:marTop w:val="0"/>
              <w:marBottom w:val="0"/>
              <w:divBdr>
                <w:top w:val="none" w:sz="0" w:space="0" w:color="auto"/>
                <w:left w:val="none" w:sz="0" w:space="0" w:color="auto"/>
                <w:bottom w:val="none" w:sz="0" w:space="0" w:color="auto"/>
                <w:right w:val="none" w:sz="0" w:space="0" w:color="auto"/>
              </w:divBdr>
            </w:div>
            <w:div w:id="1860384836">
              <w:marLeft w:val="0"/>
              <w:marRight w:val="0"/>
              <w:marTop w:val="0"/>
              <w:marBottom w:val="0"/>
              <w:divBdr>
                <w:top w:val="none" w:sz="0" w:space="0" w:color="auto"/>
                <w:left w:val="none" w:sz="0" w:space="0" w:color="auto"/>
                <w:bottom w:val="none" w:sz="0" w:space="0" w:color="auto"/>
                <w:right w:val="none" w:sz="0" w:space="0" w:color="auto"/>
              </w:divBdr>
            </w:div>
            <w:div w:id="692272053">
              <w:marLeft w:val="0"/>
              <w:marRight w:val="0"/>
              <w:marTop w:val="0"/>
              <w:marBottom w:val="0"/>
              <w:divBdr>
                <w:top w:val="none" w:sz="0" w:space="0" w:color="auto"/>
                <w:left w:val="none" w:sz="0" w:space="0" w:color="auto"/>
                <w:bottom w:val="none" w:sz="0" w:space="0" w:color="auto"/>
                <w:right w:val="none" w:sz="0" w:space="0" w:color="auto"/>
              </w:divBdr>
            </w:div>
            <w:div w:id="856232846">
              <w:marLeft w:val="0"/>
              <w:marRight w:val="0"/>
              <w:marTop w:val="0"/>
              <w:marBottom w:val="0"/>
              <w:divBdr>
                <w:top w:val="none" w:sz="0" w:space="0" w:color="auto"/>
                <w:left w:val="none" w:sz="0" w:space="0" w:color="auto"/>
                <w:bottom w:val="none" w:sz="0" w:space="0" w:color="auto"/>
                <w:right w:val="none" w:sz="0" w:space="0" w:color="auto"/>
              </w:divBdr>
            </w:div>
            <w:div w:id="749929856">
              <w:marLeft w:val="0"/>
              <w:marRight w:val="0"/>
              <w:marTop w:val="0"/>
              <w:marBottom w:val="0"/>
              <w:divBdr>
                <w:top w:val="none" w:sz="0" w:space="0" w:color="auto"/>
                <w:left w:val="none" w:sz="0" w:space="0" w:color="auto"/>
                <w:bottom w:val="none" w:sz="0" w:space="0" w:color="auto"/>
                <w:right w:val="none" w:sz="0" w:space="0" w:color="auto"/>
              </w:divBdr>
            </w:div>
            <w:div w:id="157426616">
              <w:marLeft w:val="0"/>
              <w:marRight w:val="0"/>
              <w:marTop w:val="0"/>
              <w:marBottom w:val="0"/>
              <w:divBdr>
                <w:top w:val="none" w:sz="0" w:space="0" w:color="auto"/>
                <w:left w:val="none" w:sz="0" w:space="0" w:color="auto"/>
                <w:bottom w:val="none" w:sz="0" w:space="0" w:color="auto"/>
                <w:right w:val="none" w:sz="0" w:space="0" w:color="auto"/>
              </w:divBdr>
            </w:div>
            <w:div w:id="1827473598">
              <w:marLeft w:val="0"/>
              <w:marRight w:val="0"/>
              <w:marTop w:val="0"/>
              <w:marBottom w:val="0"/>
              <w:divBdr>
                <w:top w:val="none" w:sz="0" w:space="0" w:color="auto"/>
                <w:left w:val="none" w:sz="0" w:space="0" w:color="auto"/>
                <w:bottom w:val="none" w:sz="0" w:space="0" w:color="auto"/>
                <w:right w:val="none" w:sz="0" w:space="0" w:color="auto"/>
              </w:divBdr>
            </w:div>
            <w:div w:id="1705247570">
              <w:marLeft w:val="0"/>
              <w:marRight w:val="0"/>
              <w:marTop w:val="0"/>
              <w:marBottom w:val="0"/>
              <w:divBdr>
                <w:top w:val="none" w:sz="0" w:space="0" w:color="auto"/>
                <w:left w:val="none" w:sz="0" w:space="0" w:color="auto"/>
                <w:bottom w:val="none" w:sz="0" w:space="0" w:color="auto"/>
                <w:right w:val="none" w:sz="0" w:space="0" w:color="auto"/>
              </w:divBdr>
            </w:div>
            <w:div w:id="1690401804">
              <w:marLeft w:val="0"/>
              <w:marRight w:val="0"/>
              <w:marTop w:val="0"/>
              <w:marBottom w:val="0"/>
              <w:divBdr>
                <w:top w:val="none" w:sz="0" w:space="0" w:color="auto"/>
                <w:left w:val="none" w:sz="0" w:space="0" w:color="auto"/>
                <w:bottom w:val="none" w:sz="0" w:space="0" w:color="auto"/>
                <w:right w:val="none" w:sz="0" w:space="0" w:color="auto"/>
              </w:divBdr>
            </w:div>
            <w:div w:id="120658681">
              <w:marLeft w:val="0"/>
              <w:marRight w:val="0"/>
              <w:marTop w:val="0"/>
              <w:marBottom w:val="0"/>
              <w:divBdr>
                <w:top w:val="none" w:sz="0" w:space="0" w:color="auto"/>
                <w:left w:val="none" w:sz="0" w:space="0" w:color="auto"/>
                <w:bottom w:val="none" w:sz="0" w:space="0" w:color="auto"/>
                <w:right w:val="none" w:sz="0" w:space="0" w:color="auto"/>
              </w:divBdr>
            </w:div>
            <w:div w:id="1561017701">
              <w:marLeft w:val="0"/>
              <w:marRight w:val="0"/>
              <w:marTop w:val="0"/>
              <w:marBottom w:val="0"/>
              <w:divBdr>
                <w:top w:val="none" w:sz="0" w:space="0" w:color="auto"/>
                <w:left w:val="none" w:sz="0" w:space="0" w:color="auto"/>
                <w:bottom w:val="none" w:sz="0" w:space="0" w:color="auto"/>
                <w:right w:val="none" w:sz="0" w:space="0" w:color="auto"/>
              </w:divBdr>
            </w:div>
            <w:div w:id="1930311815">
              <w:marLeft w:val="0"/>
              <w:marRight w:val="0"/>
              <w:marTop w:val="0"/>
              <w:marBottom w:val="0"/>
              <w:divBdr>
                <w:top w:val="none" w:sz="0" w:space="0" w:color="auto"/>
                <w:left w:val="none" w:sz="0" w:space="0" w:color="auto"/>
                <w:bottom w:val="none" w:sz="0" w:space="0" w:color="auto"/>
                <w:right w:val="none" w:sz="0" w:space="0" w:color="auto"/>
              </w:divBdr>
            </w:div>
            <w:div w:id="701631984">
              <w:marLeft w:val="0"/>
              <w:marRight w:val="0"/>
              <w:marTop w:val="0"/>
              <w:marBottom w:val="0"/>
              <w:divBdr>
                <w:top w:val="none" w:sz="0" w:space="0" w:color="auto"/>
                <w:left w:val="none" w:sz="0" w:space="0" w:color="auto"/>
                <w:bottom w:val="none" w:sz="0" w:space="0" w:color="auto"/>
                <w:right w:val="none" w:sz="0" w:space="0" w:color="auto"/>
              </w:divBdr>
            </w:div>
            <w:div w:id="1185023553">
              <w:marLeft w:val="0"/>
              <w:marRight w:val="0"/>
              <w:marTop w:val="0"/>
              <w:marBottom w:val="0"/>
              <w:divBdr>
                <w:top w:val="none" w:sz="0" w:space="0" w:color="auto"/>
                <w:left w:val="none" w:sz="0" w:space="0" w:color="auto"/>
                <w:bottom w:val="none" w:sz="0" w:space="0" w:color="auto"/>
                <w:right w:val="none" w:sz="0" w:space="0" w:color="auto"/>
              </w:divBdr>
            </w:div>
            <w:div w:id="25569372">
              <w:marLeft w:val="0"/>
              <w:marRight w:val="0"/>
              <w:marTop w:val="0"/>
              <w:marBottom w:val="0"/>
              <w:divBdr>
                <w:top w:val="none" w:sz="0" w:space="0" w:color="auto"/>
                <w:left w:val="none" w:sz="0" w:space="0" w:color="auto"/>
                <w:bottom w:val="none" w:sz="0" w:space="0" w:color="auto"/>
                <w:right w:val="none" w:sz="0" w:space="0" w:color="auto"/>
              </w:divBdr>
            </w:div>
            <w:div w:id="1999766968">
              <w:marLeft w:val="0"/>
              <w:marRight w:val="0"/>
              <w:marTop w:val="0"/>
              <w:marBottom w:val="0"/>
              <w:divBdr>
                <w:top w:val="none" w:sz="0" w:space="0" w:color="auto"/>
                <w:left w:val="none" w:sz="0" w:space="0" w:color="auto"/>
                <w:bottom w:val="none" w:sz="0" w:space="0" w:color="auto"/>
                <w:right w:val="none" w:sz="0" w:space="0" w:color="auto"/>
              </w:divBdr>
            </w:div>
            <w:div w:id="2015260172">
              <w:marLeft w:val="0"/>
              <w:marRight w:val="0"/>
              <w:marTop w:val="0"/>
              <w:marBottom w:val="0"/>
              <w:divBdr>
                <w:top w:val="none" w:sz="0" w:space="0" w:color="auto"/>
                <w:left w:val="none" w:sz="0" w:space="0" w:color="auto"/>
                <w:bottom w:val="none" w:sz="0" w:space="0" w:color="auto"/>
                <w:right w:val="none" w:sz="0" w:space="0" w:color="auto"/>
              </w:divBdr>
            </w:div>
            <w:div w:id="1574122464">
              <w:marLeft w:val="0"/>
              <w:marRight w:val="0"/>
              <w:marTop w:val="0"/>
              <w:marBottom w:val="0"/>
              <w:divBdr>
                <w:top w:val="none" w:sz="0" w:space="0" w:color="auto"/>
                <w:left w:val="none" w:sz="0" w:space="0" w:color="auto"/>
                <w:bottom w:val="none" w:sz="0" w:space="0" w:color="auto"/>
                <w:right w:val="none" w:sz="0" w:space="0" w:color="auto"/>
              </w:divBdr>
            </w:div>
            <w:div w:id="505897590">
              <w:marLeft w:val="0"/>
              <w:marRight w:val="0"/>
              <w:marTop w:val="0"/>
              <w:marBottom w:val="0"/>
              <w:divBdr>
                <w:top w:val="none" w:sz="0" w:space="0" w:color="auto"/>
                <w:left w:val="none" w:sz="0" w:space="0" w:color="auto"/>
                <w:bottom w:val="none" w:sz="0" w:space="0" w:color="auto"/>
                <w:right w:val="none" w:sz="0" w:space="0" w:color="auto"/>
              </w:divBdr>
            </w:div>
            <w:div w:id="1735852436">
              <w:marLeft w:val="0"/>
              <w:marRight w:val="0"/>
              <w:marTop w:val="0"/>
              <w:marBottom w:val="0"/>
              <w:divBdr>
                <w:top w:val="none" w:sz="0" w:space="0" w:color="auto"/>
                <w:left w:val="none" w:sz="0" w:space="0" w:color="auto"/>
                <w:bottom w:val="none" w:sz="0" w:space="0" w:color="auto"/>
                <w:right w:val="none" w:sz="0" w:space="0" w:color="auto"/>
              </w:divBdr>
            </w:div>
            <w:div w:id="351999886">
              <w:marLeft w:val="0"/>
              <w:marRight w:val="0"/>
              <w:marTop w:val="0"/>
              <w:marBottom w:val="0"/>
              <w:divBdr>
                <w:top w:val="none" w:sz="0" w:space="0" w:color="auto"/>
                <w:left w:val="none" w:sz="0" w:space="0" w:color="auto"/>
                <w:bottom w:val="none" w:sz="0" w:space="0" w:color="auto"/>
                <w:right w:val="none" w:sz="0" w:space="0" w:color="auto"/>
              </w:divBdr>
            </w:div>
            <w:div w:id="1065296265">
              <w:marLeft w:val="0"/>
              <w:marRight w:val="0"/>
              <w:marTop w:val="0"/>
              <w:marBottom w:val="0"/>
              <w:divBdr>
                <w:top w:val="none" w:sz="0" w:space="0" w:color="auto"/>
                <w:left w:val="none" w:sz="0" w:space="0" w:color="auto"/>
                <w:bottom w:val="none" w:sz="0" w:space="0" w:color="auto"/>
                <w:right w:val="none" w:sz="0" w:space="0" w:color="auto"/>
              </w:divBdr>
            </w:div>
            <w:div w:id="209652910">
              <w:marLeft w:val="0"/>
              <w:marRight w:val="0"/>
              <w:marTop w:val="0"/>
              <w:marBottom w:val="0"/>
              <w:divBdr>
                <w:top w:val="none" w:sz="0" w:space="0" w:color="auto"/>
                <w:left w:val="none" w:sz="0" w:space="0" w:color="auto"/>
                <w:bottom w:val="none" w:sz="0" w:space="0" w:color="auto"/>
                <w:right w:val="none" w:sz="0" w:space="0" w:color="auto"/>
              </w:divBdr>
            </w:div>
            <w:div w:id="94716442">
              <w:marLeft w:val="0"/>
              <w:marRight w:val="0"/>
              <w:marTop w:val="0"/>
              <w:marBottom w:val="0"/>
              <w:divBdr>
                <w:top w:val="none" w:sz="0" w:space="0" w:color="auto"/>
                <w:left w:val="none" w:sz="0" w:space="0" w:color="auto"/>
                <w:bottom w:val="none" w:sz="0" w:space="0" w:color="auto"/>
                <w:right w:val="none" w:sz="0" w:space="0" w:color="auto"/>
              </w:divBdr>
            </w:div>
            <w:div w:id="1797483087">
              <w:marLeft w:val="0"/>
              <w:marRight w:val="0"/>
              <w:marTop w:val="0"/>
              <w:marBottom w:val="0"/>
              <w:divBdr>
                <w:top w:val="none" w:sz="0" w:space="0" w:color="auto"/>
                <w:left w:val="none" w:sz="0" w:space="0" w:color="auto"/>
                <w:bottom w:val="none" w:sz="0" w:space="0" w:color="auto"/>
                <w:right w:val="none" w:sz="0" w:space="0" w:color="auto"/>
              </w:divBdr>
            </w:div>
            <w:div w:id="1859848781">
              <w:marLeft w:val="0"/>
              <w:marRight w:val="0"/>
              <w:marTop w:val="0"/>
              <w:marBottom w:val="0"/>
              <w:divBdr>
                <w:top w:val="none" w:sz="0" w:space="0" w:color="auto"/>
                <w:left w:val="none" w:sz="0" w:space="0" w:color="auto"/>
                <w:bottom w:val="none" w:sz="0" w:space="0" w:color="auto"/>
                <w:right w:val="none" w:sz="0" w:space="0" w:color="auto"/>
              </w:divBdr>
            </w:div>
            <w:div w:id="1191066599">
              <w:marLeft w:val="0"/>
              <w:marRight w:val="0"/>
              <w:marTop w:val="0"/>
              <w:marBottom w:val="0"/>
              <w:divBdr>
                <w:top w:val="none" w:sz="0" w:space="0" w:color="auto"/>
                <w:left w:val="none" w:sz="0" w:space="0" w:color="auto"/>
                <w:bottom w:val="none" w:sz="0" w:space="0" w:color="auto"/>
                <w:right w:val="none" w:sz="0" w:space="0" w:color="auto"/>
              </w:divBdr>
            </w:div>
            <w:div w:id="583730593">
              <w:marLeft w:val="0"/>
              <w:marRight w:val="0"/>
              <w:marTop w:val="0"/>
              <w:marBottom w:val="0"/>
              <w:divBdr>
                <w:top w:val="none" w:sz="0" w:space="0" w:color="auto"/>
                <w:left w:val="none" w:sz="0" w:space="0" w:color="auto"/>
                <w:bottom w:val="none" w:sz="0" w:space="0" w:color="auto"/>
                <w:right w:val="none" w:sz="0" w:space="0" w:color="auto"/>
              </w:divBdr>
            </w:div>
            <w:div w:id="2132280357">
              <w:marLeft w:val="0"/>
              <w:marRight w:val="0"/>
              <w:marTop w:val="0"/>
              <w:marBottom w:val="0"/>
              <w:divBdr>
                <w:top w:val="none" w:sz="0" w:space="0" w:color="auto"/>
                <w:left w:val="none" w:sz="0" w:space="0" w:color="auto"/>
                <w:bottom w:val="none" w:sz="0" w:space="0" w:color="auto"/>
                <w:right w:val="none" w:sz="0" w:space="0" w:color="auto"/>
              </w:divBdr>
            </w:div>
            <w:div w:id="410544195">
              <w:marLeft w:val="0"/>
              <w:marRight w:val="0"/>
              <w:marTop w:val="0"/>
              <w:marBottom w:val="0"/>
              <w:divBdr>
                <w:top w:val="none" w:sz="0" w:space="0" w:color="auto"/>
                <w:left w:val="none" w:sz="0" w:space="0" w:color="auto"/>
                <w:bottom w:val="none" w:sz="0" w:space="0" w:color="auto"/>
                <w:right w:val="none" w:sz="0" w:space="0" w:color="auto"/>
              </w:divBdr>
            </w:div>
            <w:div w:id="26220050">
              <w:marLeft w:val="0"/>
              <w:marRight w:val="0"/>
              <w:marTop w:val="0"/>
              <w:marBottom w:val="0"/>
              <w:divBdr>
                <w:top w:val="none" w:sz="0" w:space="0" w:color="auto"/>
                <w:left w:val="none" w:sz="0" w:space="0" w:color="auto"/>
                <w:bottom w:val="none" w:sz="0" w:space="0" w:color="auto"/>
                <w:right w:val="none" w:sz="0" w:space="0" w:color="auto"/>
              </w:divBdr>
            </w:div>
            <w:div w:id="1195000005">
              <w:marLeft w:val="0"/>
              <w:marRight w:val="0"/>
              <w:marTop w:val="0"/>
              <w:marBottom w:val="0"/>
              <w:divBdr>
                <w:top w:val="none" w:sz="0" w:space="0" w:color="auto"/>
                <w:left w:val="none" w:sz="0" w:space="0" w:color="auto"/>
                <w:bottom w:val="none" w:sz="0" w:space="0" w:color="auto"/>
                <w:right w:val="none" w:sz="0" w:space="0" w:color="auto"/>
              </w:divBdr>
            </w:div>
            <w:div w:id="1762988072">
              <w:marLeft w:val="0"/>
              <w:marRight w:val="0"/>
              <w:marTop w:val="0"/>
              <w:marBottom w:val="0"/>
              <w:divBdr>
                <w:top w:val="none" w:sz="0" w:space="0" w:color="auto"/>
                <w:left w:val="none" w:sz="0" w:space="0" w:color="auto"/>
                <w:bottom w:val="none" w:sz="0" w:space="0" w:color="auto"/>
                <w:right w:val="none" w:sz="0" w:space="0" w:color="auto"/>
              </w:divBdr>
            </w:div>
            <w:div w:id="1349795307">
              <w:marLeft w:val="0"/>
              <w:marRight w:val="0"/>
              <w:marTop w:val="0"/>
              <w:marBottom w:val="0"/>
              <w:divBdr>
                <w:top w:val="none" w:sz="0" w:space="0" w:color="auto"/>
                <w:left w:val="none" w:sz="0" w:space="0" w:color="auto"/>
                <w:bottom w:val="none" w:sz="0" w:space="0" w:color="auto"/>
                <w:right w:val="none" w:sz="0" w:space="0" w:color="auto"/>
              </w:divBdr>
            </w:div>
            <w:div w:id="163518587">
              <w:marLeft w:val="0"/>
              <w:marRight w:val="0"/>
              <w:marTop w:val="0"/>
              <w:marBottom w:val="0"/>
              <w:divBdr>
                <w:top w:val="none" w:sz="0" w:space="0" w:color="auto"/>
                <w:left w:val="none" w:sz="0" w:space="0" w:color="auto"/>
                <w:bottom w:val="none" w:sz="0" w:space="0" w:color="auto"/>
                <w:right w:val="none" w:sz="0" w:space="0" w:color="auto"/>
              </w:divBdr>
            </w:div>
            <w:div w:id="868765649">
              <w:marLeft w:val="0"/>
              <w:marRight w:val="0"/>
              <w:marTop w:val="0"/>
              <w:marBottom w:val="0"/>
              <w:divBdr>
                <w:top w:val="none" w:sz="0" w:space="0" w:color="auto"/>
                <w:left w:val="none" w:sz="0" w:space="0" w:color="auto"/>
                <w:bottom w:val="none" w:sz="0" w:space="0" w:color="auto"/>
                <w:right w:val="none" w:sz="0" w:space="0" w:color="auto"/>
              </w:divBdr>
            </w:div>
            <w:div w:id="924923301">
              <w:marLeft w:val="0"/>
              <w:marRight w:val="0"/>
              <w:marTop w:val="0"/>
              <w:marBottom w:val="0"/>
              <w:divBdr>
                <w:top w:val="none" w:sz="0" w:space="0" w:color="auto"/>
                <w:left w:val="none" w:sz="0" w:space="0" w:color="auto"/>
                <w:bottom w:val="none" w:sz="0" w:space="0" w:color="auto"/>
                <w:right w:val="none" w:sz="0" w:space="0" w:color="auto"/>
              </w:divBdr>
            </w:div>
            <w:div w:id="22635351">
              <w:marLeft w:val="0"/>
              <w:marRight w:val="0"/>
              <w:marTop w:val="0"/>
              <w:marBottom w:val="0"/>
              <w:divBdr>
                <w:top w:val="none" w:sz="0" w:space="0" w:color="auto"/>
                <w:left w:val="none" w:sz="0" w:space="0" w:color="auto"/>
                <w:bottom w:val="none" w:sz="0" w:space="0" w:color="auto"/>
                <w:right w:val="none" w:sz="0" w:space="0" w:color="auto"/>
              </w:divBdr>
            </w:div>
            <w:div w:id="579950957">
              <w:marLeft w:val="0"/>
              <w:marRight w:val="0"/>
              <w:marTop w:val="0"/>
              <w:marBottom w:val="0"/>
              <w:divBdr>
                <w:top w:val="none" w:sz="0" w:space="0" w:color="auto"/>
                <w:left w:val="none" w:sz="0" w:space="0" w:color="auto"/>
                <w:bottom w:val="none" w:sz="0" w:space="0" w:color="auto"/>
                <w:right w:val="none" w:sz="0" w:space="0" w:color="auto"/>
              </w:divBdr>
            </w:div>
            <w:div w:id="1085345741">
              <w:marLeft w:val="0"/>
              <w:marRight w:val="0"/>
              <w:marTop w:val="0"/>
              <w:marBottom w:val="0"/>
              <w:divBdr>
                <w:top w:val="none" w:sz="0" w:space="0" w:color="auto"/>
                <w:left w:val="none" w:sz="0" w:space="0" w:color="auto"/>
                <w:bottom w:val="none" w:sz="0" w:space="0" w:color="auto"/>
                <w:right w:val="none" w:sz="0" w:space="0" w:color="auto"/>
              </w:divBdr>
            </w:div>
            <w:div w:id="739836150">
              <w:marLeft w:val="0"/>
              <w:marRight w:val="0"/>
              <w:marTop w:val="0"/>
              <w:marBottom w:val="0"/>
              <w:divBdr>
                <w:top w:val="none" w:sz="0" w:space="0" w:color="auto"/>
                <w:left w:val="none" w:sz="0" w:space="0" w:color="auto"/>
                <w:bottom w:val="none" w:sz="0" w:space="0" w:color="auto"/>
                <w:right w:val="none" w:sz="0" w:space="0" w:color="auto"/>
              </w:divBdr>
            </w:div>
            <w:div w:id="1566137508">
              <w:marLeft w:val="0"/>
              <w:marRight w:val="0"/>
              <w:marTop w:val="0"/>
              <w:marBottom w:val="0"/>
              <w:divBdr>
                <w:top w:val="none" w:sz="0" w:space="0" w:color="auto"/>
                <w:left w:val="none" w:sz="0" w:space="0" w:color="auto"/>
                <w:bottom w:val="none" w:sz="0" w:space="0" w:color="auto"/>
                <w:right w:val="none" w:sz="0" w:space="0" w:color="auto"/>
              </w:divBdr>
            </w:div>
            <w:div w:id="587737207">
              <w:marLeft w:val="0"/>
              <w:marRight w:val="0"/>
              <w:marTop w:val="0"/>
              <w:marBottom w:val="0"/>
              <w:divBdr>
                <w:top w:val="none" w:sz="0" w:space="0" w:color="auto"/>
                <w:left w:val="none" w:sz="0" w:space="0" w:color="auto"/>
                <w:bottom w:val="none" w:sz="0" w:space="0" w:color="auto"/>
                <w:right w:val="none" w:sz="0" w:space="0" w:color="auto"/>
              </w:divBdr>
            </w:div>
            <w:div w:id="2033677641">
              <w:marLeft w:val="0"/>
              <w:marRight w:val="0"/>
              <w:marTop w:val="0"/>
              <w:marBottom w:val="0"/>
              <w:divBdr>
                <w:top w:val="none" w:sz="0" w:space="0" w:color="auto"/>
                <w:left w:val="none" w:sz="0" w:space="0" w:color="auto"/>
                <w:bottom w:val="none" w:sz="0" w:space="0" w:color="auto"/>
                <w:right w:val="none" w:sz="0" w:space="0" w:color="auto"/>
              </w:divBdr>
            </w:div>
            <w:div w:id="667094224">
              <w:marLeft w:val="0"/>
              <w:marRight w:val="0"/>
              <w:marTop w:val="0"/>
              <w:marBottom w:val="0"/>
              <w:divBdr>
                <w:top w:val="none" w:sz="0" w:space="0" w:color="auto"/>
                <w:left w:val="none" w:sz="0" w:space="0" w:color="auto"/>
                <w:bottom w:val="none" w:sz="0" w:space="0" w:color="auto"/>
                <w:right w:val="none" w:sz="0" w:space="0" w:color="auto"/>
              </w:divBdr>
            </w:div>
            <w:div w:id="151725401">
              <w:marLeft w:val="0"/>
              <w:marRight w:val="0"/>
              <w:marTop w:val="0"/>
              <w:marBottom w:val="0"/>
              <w:divBdr>
                <w:top w:val="none" w:sz="0" w:space="0" w:color="auto"/>
                <w:left w:val="none" w:sz="0" w:space="0" w:color="auto"/>
                <w:bottom w:val="none" w:sz="0" w:space="0" w:color="auto"/>
                <w:right w:val="none" w:sz="0" w:space="0" w:color="auto"/>
              </w:divBdr>
            </w:div>
            <w:div w:id="1454248498">
              <w:marLeft w:val="0"/>
              <w:marRight w:val="0"/>
              <w:marTop w:val="0"/>
              <w:marBottom w:val="0"/>
              <w:divBdr>
                <w:top w:val="none" w:sz="0" w:space="0" w:color="auto"/>
                <w:left w:val="none" w:sz="0" w:space="0" w:color="auto"/>
                <w:bottom w:val="none" w:sz="0" w:space="0" w:color="auto"/>
                <w:right w:val="none" w:sz="0" w:space="0" w:color="auto"/>
              </w:divBdr>
            </w:div>
            <w:div w:id="502743798">
              <w:marLeft w:val="0"/>
              <w:marRight w:val="0"/>
              <w:marTop w:val="0"/>
              <w:marBottom w:val="0"/>
              <w:divBdr>
                <w:top w:val="none" w:sz="0" w:space="0" w:color="auto"/>
                <w:left w:val="none" w:sz="0" w:space="0" w:color="auto"/>
                <w:bottom w:val="none" w:sz="0" w:space="0" w:color="auto"/>
                <w:right w:val="none" w:sz="0" w:space="0" w:color="auto"/>
              </w:divBdr>
            </w:div>
            <w:div w:id="1760444397">
              <w:marLeft w:val="0"/>
              <w:marRight w:val="0"/>
              <w:marTop w:val="0"/>
              <w:marBottom w:val="0"/>
              <w:divBdr>
                <w:top w:val="none" w:sz="0" w:space="0" w:color="auto"/>
                <w:left w:val="none" w:sz="0" w:space="0" w:color="auto"/>
                <w:bottom w:val="none" w:sz="0" w:space="0" w:color="auto"/>
                <w:right w:val="none" w:sz="0" w:space="0" w:color="auto"/>
              </w:divBdr>
            </w:div>
            <w:div w:id="140536624">
              <w:marLeft w:val="0"/>
              <w:marRight w:val="0"/>
              <w:marTop w:val="0"/>
              <w:marBottom w:val="0"/>
              <w:divBdr>
                <w:top w:val="none" w:sz="0" w:space="0" w:color="auto"/>
                <w:left w:val="none" w:sz="0" w:space="0" w:color="auto"/>
                <w:bottom w:val="none" w:sz="0" w:space="0" w:color="auto"/>
                <w:right w:val="none" w:sz="0" w:space="0" w:color="auto"/>
              </w:divBdr>
            </w:div>
            <w:div w:id="899898389">
              <w:marLeft w:val="0"/>
              <w:marRight w:val="0"/>
              <w:marTop w:val="0"/>
              <w:marBottom w:val="0"/>
              <w:divBdr>
                <w:top w:val="none" w:sz="0" w:space="0" w:color="auto"/>
                <w:left w:val="none" w:sz="0" w:space="0" w:color="auto"/>
                <w:bottom w:val="none" w:sz="0" w:space="0" w:color="auto"/>
                <w:right w:val="none" w:sz="0" w:space="0" w:color="auto"/>
              </w:divBdr>
            </w:div>
            <w:div w:id="1074888462">
              <w:marLeft w:val="0"/>
              <w:marRight w:val="0"/>
              <w:marTop w:val="0"/>
              <w:marBottom w:val="0"/>
              <w:divBdr>
                <w:top w:val="none" w:sz="0" w:space="0" w:color="auto"/>
                <w:left w:val="none" w:sz="0" w:space="0" w:color="auto"/>
                <w:bottom w:val="none" w:sz="0" w:space="0" w:color="auto"/>
                <w:right w:val="none" w:sz="0" w:space="0" w:color="auto"/>
              </w:divBdr>
            </w:div>
            <w:div w:id="1494754240">
              <w:marLeft w:val="0"/>
              <w:marRight w:val="0"/>
              <w:marTop w:val="0"/>
              <w:marBottom w:val="0"/>
              <w:divBdr>
                <w:top w:val="none" w:sz="0" w:space="0" w:color="auto"/>
                <w:left w:val="none" w:sz="0" w:space="0" w:color="auto"/>
                <w:bottom w:val="none" w:sz="0" w:space="0" w:color="auto"/>
                <w:right w:val="none" w:sz="0" w:space="0" w:color="auto"/>
              </w:divBdr>
            </w:div>
            <w:div w:id="431705112">
              <w:marLeft w:val="0"/>
              <w:marRight w:val="0"/>
              <w:marTop w:val="0"/>
              <w:marBottom w:val="0"/>
              <w:divBdr>
                <w:top w:val="none" w:sz="0" w:space="0" w:color="auto"/>
                <w:left w:val="none" w:sz="0" w:space="0" w:color="auto"/>
                <w:bottom w:val="none" w:sz="0" w:space="0" w:color="auto"/>
                <w:right w:val="none" w:sz="0" w:space="0" w:color="auto"/>
              </w:divBdr>
            </w:div>
            <w:div w:id="1403529910">
              <w:marLeft w:val="0"/>
              <w:marRight w:val="0"/>
              <w:marTop w:val="0"/>
              <w:marBottom w:val="0"/>
              <w:divBdr>
                <w:top w:val="none" w:sz="0" w:space="0" w:color="auto"/>
                <w:left w:val="none" w:sz="0" w:space="0" w:color="auto"/>
                <w:bottom w:val="none" w:sz="0" w:space="0" w:color="auto"/>
                <w:right w:val="none" w:sz="0" w:space="0" w:color="auto"/>
              </w:divBdr>
            </w:div>
            <w:div w:id="229536071">
              <w:marLeft w:val="0"/>
              <w:marRight w:val="0"/>
              <w:marTop w:val="0"/>
              <w:marBottom w:val="0"/>
              <w:divBdr>
                <w:top w:val="none" w:sz="0" w:space="0" w:color="auto"/>
                <w:left w:val="none" w:sz="0" w:space="0" w:color="auto"/>
                <w:bottom w:val="none" w:sz="0" w:space="0" w:color="auto"/>
                <w:right w:val="none" w:sz="0" w:space="0" w:color="auto"/>
              </w:divBdr>
            </w:div>
            <w:div w:id="1586108472">
              <w:marLeft w:val="0"/>
              <w:marRight w:val="0"/>
              <w:marTop w:val="0"/>
              <w:marBottom w:val="0"/>
              <w:divBdr>
                <w:top w:val="none" w:sz="0" w:space="0" w:color="auto"/>
                <w:left w:val="none" w:sz="0" w:space="0" w:color="auto"/>
                <w:bottom w:val="none" w:sz="0" w:space="0" w:color="auto"/>
                <w:right w:val="none" w:sz="0" w:space="0" w:color="auto"/>
              </w:divBdr>
            </w:div>
            <w:div w:id="625694358">
              <w:marLeft w:val="0"/>
              <w:marRight w:val="0"/>
              <w:marTop w:val="0"/>
              <w:marBottom w:val="0"/>
              <w:divBdr>
                <w:top w:val="none" w:sz="0" w:space="0" w:color="auto"/>
                <w:left w:val="none" w:sz="0" w:space="0" w:color="auto"/>
                <w:bottom w:val="none" w:sz="0" w:space="0" w:color="auto"/>
                <w:right w:val="none" w:sz="0" w:space="0" w:color="auto"/>
              </w:divBdr>
            </w:div>
            <w:div w:id="1660424773">
              <w:marLeft w:val="0"/>
              <w:marRight w:val="0"/>
              <w:marTop w:val="0"/>
              <w:marBottom w:val="0"/>
              <w:divBdr>
                <w:top w:val="none" w:sz="0" w:space="0" w:color="auto"/>
                <w:left w:val="none" w:sz="0" w:space="0" w:color="auto"/>
                <w:bottom w:val="none" w:sz="0" w:space="0" w:color="auto"/>
                <w:right w:val="none" w:sz="0" w:space="0" w:color="auto"/>
              </w:divBdr>
            </w:div>
            <w:div w:id="1588225391">
              <w:marLeft w:val="0"/>
              <w:marRight w:val="0"/>
              <w:marTop w:val="0"/>
              <w:marBottom w:val="0"/>
              <w:divBdr>
                <w:top w:val="none" w:sz="0" w:space="0" w:color="auto"/>
                <w:left w:val="none" w:sz="0" w:space="0" w:color="auto"/>
                <w:bottom w:val="none" w:sz="0" w:space="0" w:color="auto"/>
                <w:right w:val="none" w:sz="0" w:space="0" w:color="auto"/>
              </w:divBdr>
            </w:div>
            <w:div w:id="2060743903">
              <w:marLeft w:val="0"/>
              <w:marRight w:val="0"/>
              <w:marTop w:val="0"/>
              <w:marBottom w:val="0"/>
              <w:divBdr>
                <w:top w:val="none" w:sz="0" w:space="0" w:color="auto"/>
                <w:left w:val="none" w:sz="0" w:space="0" w:color="auto"/>
                <w:bottom w:val="none" w:sz="0" w:space="0" w:color="auto"/>
                <w:right w:val="none" w:sz="0" w:space="0" w:color="auto"/>
              </w:divBdr>
            </w:div>
            <w:div w:id="1033311576">
              <w:marLeft w:val="0"/>
              <w:marRight w:val="0"/>
              <w:marTop w:val="0"/>
              <w:marBottom w:val="0"/>
              <w:divBdr>
                <w:top w:val="none" w:sz="0" w:space="0" w:color="auto"/>
                <w:left w:val="none" w:sz="0" w:space="0" w:color="auto"/>
                <w:bottom w:val="none" w:sz="0" w:space="0" w:color="auto"/>
                <w:right w:val="none" w:sz="0" w:space="0" w:color="auto"/>
              </w:divBdr>
            </w:div>
            <w:div w:id="1286695585">
              <w:marLeft w:val="0"/>
              <w:marRight w:val="0"/>
              <w:marTop w:val="0"/>
              <w:marBottom w:val="0"/>
              <w:divBdr>
                <w:top w:val="none" w:sz="0" w:space="0" w:color="auto"/>
                <w:left w:val="none" w:sz="0" w:space="0" w:color="auto"/>
                <w:bottom w:val="none" w:sz="0" w:space="0" w:color="auto"/>
                <w:right w:val="none" w:sz="0" w:space="0" w:color="auto"/>
              </w:divBdr>
            </w:div>
            <w:div w:id="1150295616">
              <w:marLeft w:val="0"/>
              <w:marRight w:val="0"/>
              <w:marTop w:val="0"/>
              <w:marBottom w:val="0"/>
              <w:divBdr>
                <w:top w:val="none" w:sz="0" w:space="0" w:color="auto"/>
                <w:left w:val="none" w:sz="0" w:space="0" w:color="auto"/>
                <w:bottom w:val="none" w:sz="0" w:space="0" w:color="auto"/>
                <w:right w:val="none" w:sz="0" w:space="0" w:color="auto"/>
              </w:divBdr>
            </w:div>
            <w:div w:id="85267826">
              <w:marLeft w:val="0"/>
              <w:marRight w:val="0"/>
              <w:marTop w:val="0"/>
              <w:marBottom w:val="0"/>
              <w:divBdr>
                <w:top w:val="none" w:sz="0" w:space="0" w:color="auto"/>
                <w:left w:val="none" w:sz="0" w:space="0" w:color="auto"/>
                <w:bottom w:val="none" w:sz="0" w:space="0" w:color="auto"/>
                <w:right w:val="none" w:sz="0" w:space="0" w:color="auto"/>
              </w:divBdr>
            </w:div>
            <w:div w:id="1344438109">
              <w:marLeft w:val="0"/>
              <w:marRight w:val="0"/>
              <w:marTop w:val="0"/>
              <w:marBottom w:val="0"/>
              <w:divBdr>
                <w:top w:val="none" w:sz="0" w:space="0" w:color="auto"/>
                <w:left w:val="none" w:sz="0" w:space="0" w:color="auto"/>
                <w:bottom w:val="none" w:sz="0" w:space="0" w:color="auto"/>
                <w:right w:val="none" w:sz="0" w:space="0" w:color="auto"/>
              </w:divBdr>
            </w:div>
            <w:div w:id="1318850429">
              <w:marLeft w:val="0"/>
              <w:marRight w:val="0"/>
              <w:marTop w:val="0"/>
              <w:marBottom w:val="0"/>
              <w:divBdr>
                <w:top w:val="none" w:sz="0" w:space="0" w:color="auto"/>
                <w:left w:val="none" w:sz="0" w:space="0" w:color="auto"/>
                <w:bottom w:val="none" w:sz="0" w:space="0" w:color="auto"/>
                <w:right w:val="none" w:sz="0" w:space="0" w:color="auto"/>
              </w:divBdr>
            </w:div>
            <w:div w:id="1141582711">
              <w:marLeft w:val="0"/>
              <w:marRight w:val="0"/>
              <w:marTop w:val="0"/>
              <w:marBottom w:val="0"/>
              <w:divBdr>
                <w:top w:val="none" w:sz="0" w:space="0" w:color="auto"/>
                <w:left w:val="none" w:sz="0" w:space="0" w:color="auto"/>
                <w:bottom w:val="none" w:sz="0" w:space="0" w:color="auto"/>
                <w:right w:val="none" w:sz="0" w:space="0" w:color="auto"/>
              </w:divBdr>
            </w:div>
            <w:div w:id="92290933">
              <w:marLeft w:val="0"/>
              <w:marRight w:val="0"/>
              <w:marTop w:val="0"/>
              <w:marBottom w:val="0"/>
              <w:divBdr>
                <w:top w:val="none" w:sz="0" w:space="0" w:color="auto"/>
                <w:left w:val="none" w:sz="0" w:space="0" w:color="auto"/>
                <w:bottom w:val="none" w:sz="0" w:space="0" w:color="auto"/>
                <w:right w:val="none" w:sz="0" w:space="0" w:color="auto"/>
              </w:divBdr>
            </w:div>
            <w:div w:id="251355793">
              <w:marLeft w:val="0"/>
              <w:marRight w:val="0"/>
              <w:marTop w:val="0"/>
              <w:marBottom w:val="0"/>
              <w:divBdr>
                <w:top w:val="none" w:sz="0" w:space="0" w:color="auto"/>
                <w:left w:val="none" w:sz="0" w:space="0" w:color="auto"/>
                <w:bottom w:val="none" w:sz="0" w:space="0" w:color="auto"/>
                <w:right w:val="none" w:sz="0" w:space="0" w:color="auto"/>
              </w:divBdr>
            </w:div>
            <w:div w:id="1778673897">
              <w:marLeft w:val="0"/>
              <w:marRight w:val="0"/>
              <w:marTop w:val="0"/>
              <w:marBottom w:val="0"/>
              <w:divBdr>
                <w:top w:val="none" w:sz="0" w:space="0" w:color="auto"/>
                <w:left w:val="none" w:sz="0" w:space="0" w:color="auto"/>
                <w:bottom w:val="none" w:sz="0" w:space="0" w:color="auto"/>
                <w:right w:val="none" w:sz="0" w:space="0" w:color="auto"/>
              </w:divBdr>
            </w:div>
            <w:div w:id="1705788426">
              <w:marLeft w:val="0"/>
              <w:marRight w:val="0"/>
              <w:marTop w:val="0"/>
              <w:marBottom w:val="0"/>
              <w:divBdr>
                <w:top w:val="none" w:sz="0" w:space="0" w:color="auto"/>
                <w:left w:val="none" w:sz="0" w:space="0" w:color="auto"/>
                <w:bottom w:val="none" w:sz="0" w:space="0" w:color="auto"/>
                <w:right w:val="none" w:sz="0" w:space="0" w:color="auto"/>
              </w:divBdr>
            </w:div>
            <w:div w:id="1224411570">
              <w:marLeft w:val="0"/>
              <w:marRight w:val="0"/>
              <w:marTop w:val="0"/>
              <w:marBottom w:val="0"/>
              <w:divBdr>
                <w:top w:val="none" w:sz="0" w:space="0" w:color="auto"/>
                <w:left w:val="none" w:sz="0" w:space="0" w:color="auto"/>
                <w:bottom w:val="none" w:sz="0" w:space="0" w:color="auto"/>
                <w:right w:val="none" w:sz="0" w:space="0" w:color="auto"/>
              </w:divBdr>
            </w:div>
            <w:div w:id="1765952038">
              <w:marLeft w:val="0"/>
              <w:marRight w:val="0"/>
              <w:marTop w:val="0"/>
              <w:marBottom w:val="0"/>
              <w:divBdr>
                <w:top w:val="none" w:sz="0" w:space="0" w:color="auto"/>
                <w:left w:val="none" w:sz="0" w:space="0" w:color="auto"/>
                <w:bottom w:val="none" w:sz="0" w:space="0" w:color="auto"/>
                <w:right w:val="none" w:sz="0" w:space="0" w:color="auto"/>
              </w:divBdr>
            </w:div>
            <w:div w:id="710306211">
              <w:marLeft w:val="0"/>
              <w:marRight w:val="0"/>
              <w:marTop w:val="0"/>
              <w:marBottom w:val="0"/>
              <w:divBdr>
                <w:top w:val="none" w:sz="0" w:space="0" w:color="auto"/>
                <w:left w:val="none" w:sz="0" w:space="0" w:color="auto"/>
                <w:bottom w:val="none" w:sz="0" w:space="0" w:color="auto"/>
                <w:right w:val="none" w:sz="0" w:space="0" w:color="auto"/>
              </w:divBdr>
            </w:div>
            <w:div w:id="1148353752">
              <w:marLeft w:val="0"/>
              <w:marRight w:val="0"/>
              <w:marTop w:val="0"/>
              <w:marBottom w:val="0"/>
              <w:divBdr>
                <w:top w:val="none" w:sz="0" w:space="0" w:color="auto"/>
                <w:left w:val="none" w:sz="0" w:space="0" w:color="auto"/>
                <w:bottom w:val="none" w:sz="0" w:space="0" w:color="auto"/>
                <w:right w:val="none" w:sz="0" w:space="0" w:color="auto"/>
              </w:divBdr>
            </w:div>
            <w:div w:id="147208630">
              <w:marLeft w:val="0"/>
              <w:marRight w:val="0"/>
              <w:marTop w:val="0"/>
              <w:marBottom w:val="0"/>
              <w:divBdr>
                <w:top w:val="none" w:sz="0" w:space="0" w:color="auto"/>
                <w:left w:val="none" w:sz="0" w:space="0" w:color="auto"/>
                <w:bottom w:val="none" w:sz="0" w:space="0" w:color="auto"/>
                <w:right w:val="none" w:sz="0" w:space="0" w:color="auto"/>
              </w:divBdr>
            </w:div>
            <w:div w:id="211692904">
              <w:marLeft w:val="0"/>
              <w:marRight w:val="0"/>
              <w:marTop w:val="0"/>
              <w:marBottom w:val="0"/>
              <w:divBdr>
                <w:top w:val="none" w:sz="0" w:space="0" w:color="auto"/>
                <w:left w:val="none" w:sz="0" w:space="0" w:color="auto"/>
                <w:bottom w:val="none" w:sz="0" w:space="0" w:color="auto"/>
                <w:right w:val="none" w:sz="0" w:space="0" w:color="auto"/>
              </w:divBdr>
            </w:div>
            <w:div w:id="1922058109">
              <w:marLeft w:val="0"/>
              <w:marRight w:val="0"/>
              <w:marTop w:val="0"/>
              <w:marBottom w:val="0"/>
              <w:divBdr>
                <w:top w:val="none" w:sz="0" w:space="0" w:color="auto"/>
                <w:left w:val="none" w:sz="0" w:space="0" w:color="auto"/>
                <w:bottom w:val="none" w:sz="0" w:space="0" w:color="auto"/>
                <w:right w:val="none" w:sz="0" w:space="0" w:color="auto"/>
              </w:divBdr>
            </w:div>
            <w:div w:id="668677440">
              <w:marLeft w:val="0"/>
              <w:marRight w:val="0"/>
              <w:marTop w:val="0"/>
              <w:marBottom w:val="0"/>
              <w:divBdr>
                <w:top w:val="none" w:sz="0" w:space="0" w:color="auto"/>
                <w:left w:val="none" w:sz="0" w:space="0" w:color="auto"/>
                <w:bottom w:val="none" w:sz="0" w:space="0" w:color="auto"/>
                <w:right w:val="none" w:sz="0" w:space="0" w:color="auto"/>
              </w:divBdr>
            </w:div>
            <w:div w:id="2143496629">
              <w:marLeft w:val="0"/>
              <w:marRight w:val="0"/>
              <w:marTop w:val="0"/>
              <w:marBottom w:val="0"/>
              <w:divBdr>
                <w:top w:val="none" w:sz="0" w:space="0" w:color="auto"/>
                <w:left w:val="none" w:sz="0" w:space="0" w:color="auto"/>
                <w:bottom w:val="none" w:sz="0" w:space="0" w:color="auto"/>
                <w:right w:val="none" w:sz="0" w:space="0" w:color="auto"/>
              </w:divBdr>
            </w:div>
            <w:div w:id="309331296">
              <w:marLeft w:val="0"/>
              <w:marRight w:val="0"/>
              <w:marTop w:val="0"/>
              <w:marBottom w:val="0"/>
              <w:divBdr>
                <w:top w:val="none" w:sz="0" w:space="0" w:color="auto"/>
                <w:left w:val="none" w:sz="0" w:space="0" w:color="auto"/>
                <w:bottom w:val="none" w:sz="0" w:space="0" w:color="auto"/>
                <w:right w:val="none" w:sz="0" w:space="0" w:color="auto"/>
              </w:divBdr>
            </w:div>
            <w:div w:id="1263226147">
              <w:marLeft w:val="0"/>
              <w:marRight w:val="0"/>
              <w:marTop w:val="0"/>
              <w:marBottom w:val="0"/>
              <w:divBdr>
                <w:top w:val="none" w:sz="0" w:space="0" w:color="auto"/>
                <w:left w:val="none" w:sz="0" w:space="0" w:color="auto"/>
                <w:bottom w:val="none" w:sz="0" w:space="0" w:color="auto"/>
                <w:right w:val="none" w:sz="0" w:space="0" w:color="auto"/>
              </w:divBdr>
            </w:div>
            <w:div w:id="1463308254">
              <w:marLeft w:val="0"/>
              <w:marRight w:val="0"/>
              <w:marTop w:val="0"/>
              <w:marBottom w:val="0"/>
              <w:divBdr>
                <w:top w:val="none" w:sz="0" w:space="0" w:color="auto"/>
                <w:left w:val="none" w:sz="0" w:space="0" w:color="auto"/>
                <w:bottom w:val="none" w:sz="0" w:space="0" w:color="auto"/>
                <w:right w:val="none" w:sz="0" w:space="0" w:color="auto"/>
              </w:divBdr>
            </w:div>
            <w:div w:id="360322594">
              <w:marLeft w:val="0"/>
              <w:marRight w:val="0"/>
              <w:marTop w:val="0"/>
              <w:marBottom w:val="0"/>
              <w:divBdr>
                <w:top w:val="none" w:sz="0" w:space="0" w:color="auto"/>
                <w:left w:val="none" w:sz="0" w:space="0" w:color="auto"/>
                <w:bottom w:val="none" w:sz="0" w:space="0" w:color="auto"/>
                <w:right w:val="none" w:sz="0" w:space="0" w:color="auto"/>
              </w:divBdr>
            </w:div>
            <w:div w:id="752313825">
              <w:marLeft w:val="0"/>
              <w:marRight w:val="0"/>
              <w:marTop w:val="0"/>
              <w:marBottom w:val="0"/>
              <w:divBdr>
                <w:top w:val="none" w:sz="0" w:space="0" w:color="auto"/>
                <w:left w:val="none" w:sz="0" w:space="0" w:color="auto"/>
                <w:bottom w:val="none" w:sz="0" w:space="0" w:color="auto"/>
                <w:right w:val="none" w:sz="0" w:space="0" w:color="auto"/>
              </w:divBdr>
            </w:div>
            <w:div w:id="419454178">
              <w:marLeft w:val="0"/>
              <w:marRight w:val="0"/>
              <w:marTop w:val="0"/>
              <w:marBottom w:val="0"/>
              <w:divBdr>
                <w:top w:val="none" w:sz="0" w:space="0" w:color="auto"/>
                <w:left w:val="none" w:sz="0" w:space="0" w:color="auto"/>
                <w:bottom w:val="none" w:sz="0" w:space="0" w:color="auto"/>
                <w:right w:val="none" w:sz="0" w:space="0" w:color="auto"/>
              </w:divBdr>
            </w:div>
            <w:div w:id="1820074540">
              <w:marLeft w:val="0"/>
              <w:marRight w:val="0"/>
              <w:marTop w:val="0"/>
              <w:marBottom w:val="0"/>
              <w:divBdr>
                <w:top w:val="none" w:sz="0" w:space="0" w:color="auto"/>
                <w:left w:val="none" w:sz="0" w:space="0" w:color="auto"/>
                <w:bottom w:val="none" w:sz="0" w:space="0" w:color="auto"/>
                <w:right w:val="none" w:sz="0" w:space="0" w:color="auto"/>
              </w:divBdr>
            </w:div>
            <w:div w:id="210194711">
              <w:marLeft w:val="0"/>
              <w:marRight w:val="0"/>
              <w:marTop w:val="0"/>
              <w:marBottom w:val="0"/>
              <w:divBdr>
                <w:top w:val="none" w:sz="0" w:space="0" w:color="auto"/>
                <w:left w:val="none" w:sz="0" w:space="0" w:color="auto"/>
                <w:bottom w:val="none" w:sz="0" w:space="0" w:color="auto"/>
                <w:right w:val="none" w:sz="0" w:space="0" w:color="auto"/>
              </w:divBdr>
            </w:div>
            <w:div w:id="290788752">
              <w:marLeft w:val="0"/>
              <w:marRight w:val="0"/>
              <w:marTop w:val="0"/>
              <w:marBottom w:val="0"/>
              <w:divBdr>
                <w:top w:val="none" w:sz="0" w:space="0" w:color="auto"/>
                <w:left w:val="none" w:sz="0" w:space="0" w:color="auto"/>
                <w:bottom w:val="none" w:sz="0" w:space="0" w:color="auto"/>
                <w:right w:val="none" w:sz="0" w:space="0" w:color="auto"/>
              </w:divBdr>
            </w:div>
            <w:div w:id="1186095422">
              <w:marLeft w:val="0"/>
              <w:marRight w:val="0"/>
              <w:marTop w:val="0"/>
              <w:marBottom w:val="0"/>
              <w:divBdr>
                <w:top w:val="none" w:sz="0" w:space="0" w:color="auto"/>
                <w:left w:val="none" w:sz="0" w:space="0" w:color="auto"/>
                <w:bottom w:val="none" w:sz="0" w:space="0" w:color="auto"/>
                <w:right w:val="none" w:sz="0" w:space="0" w:color="auto"/>
              </w:divBdr>
            </w:div>
            <w:div w:id="575481032">
              <w:marLeft w:val="0"/>
              <w:marRight w:val="0"/>
              <w:marTop w:val="0"/>
              <w:marBottom w:val="0"/>
              <w:divBdr>
                <w:top w:val="none" w:sz="0" w:space="0" w:color="auto"/>
                <w:left w:val="none" w:sz="0" w:space="0" w:color="auto"/>
                <w:bottom w:val="none" w:sz="0" w:space="0" w:color="auto"/>
                <w:right w:val="none" w:sz="0" w:space="0" w:color="auto"/>
              </w:divBdr>
            </w:div>
            <w:div w:id="655692742">
              <w:marLeft w:val="0"/>
              <w:marRight w:val="0"/>
              <w:marTop w:val="0"/>
              <w:marBottom w:val="0"/>
              <w:divBdr>
                <w:top w:val="none" w:sz="0" w:space="0" w:color="auto"/>
                <w:left w:val="none" w:sz="0" w:space="0" w:color="auto"/>
                <w:bottom w:val="none" w:sz="0" w:space="0" w:color="auto"/>
                <w:right w:val="none" w:sz="0" w:space="0" w:color="auto"/>
              </w:divBdr>
            </w:div>
            <w:div w:id="751004121">
              <w:marLeft w:val="0"/>
              <w:marRight w:val="0"/>
              <w:marTop w:val="0"/>
              <w:marBottom w:val="0"/>
              <w:divBdr>
                <w:top w:val="none" w:sz="0" w:space="0" w:color="auto"/>
                <w:left w:val="none" w:sz="0" w:space="0" w:color="auto"/>
                <w:bottom w:val="none" w:sz="0" w:space="0" w:color="auto"/>
                <w:right w:val="none" w:sz="0" w:space="0" w:color="auto"/>
              </w:divBdr>
            </w:div>
            <w:div w:id="1609659993">
              <w:marLeft w:val="0"/>
              <w:marRight w:val="0"/>
              <w:marTop w:val="0"/>
              <w:marBottom w:val="0"/>
              <w:divBdr>
                <w:top w:val="none" w:sz="0" w:space="0" w:color="auto"/>
                <w:left w:val="none" w:sz="0" w:space="0" w:color="auto"/>
                <w:bottom w:val="none" w:sz="0" w:space="0" w:color="auto"/>
                <w:right w:val="none" w:sz="0" w:space="0" w:color="auto"/>
              </w:divBdr>
            </w:div>
            <w:div w:id="1653681740">
              <w:marLeft w:val="0"/>
              <w:marRight w:val="0"/>
              <w:marTop w:val="0"/>
              <w:marBottom w:val="0"/>
              <w:divBdr>
                <w:top w:val="none" w:sz="0" w:space="0" w:color="auto"/>
                <w:left w:val="none" w:sz="0" w:space="0" w:color="auto"/>
                <w:bottom w:val="none" w:sz="0" w:space="0" w:color="auto"/>
                <w:right w:val="none" w:sz="0" w:space="0" w:color="auto"/>
              </w:divBdr>
            </w:div>
            <w:div w:id="680817627">
              <w:marLeft w:val="0"/>
              <w:marRight w:val="0"/>
              <w:marTop w:val="0"/>
              <w:marBottom w:val="0"/>
              <w:divBdr>
                <w:top w:val="none" w:sz="0" w:space="0" w:color="auto"/>
                <w:left w:val="none" w:sz="0" w:space="0" w:color="auto"/>
                <w:bottom w:val="none" w:sz="0" w:space="0" w:color="auto"/>
                <w:right w:val="none" w:sz="0" w:space="0" w:color="auto"/>
              </w:divBdr>
            </w:div>
            <w:div w:id="811099268">
              <w:marLeft w:val="0"/>
              <w:marRight w:val="0"/>
              <w:marTop w:val="0"/>
              <w:marBottom w:val="0"/>
              <w:divBdr>
                <w:top w:val="none" w:sz="0" w:space="0" w:color="auto"/>
                <w:left w:val="none" w:sz="0" w:space="0" w:color="auto"/>
                <w:bottom w:val="none" w:sz="0" w:space="0" w:color="auto"/>
                <w:right w:val="none" w:sz="0" w:space="0" w:color="auto"/>
              </w:divBdr>
            </w:div>
            <w:div w:id="796411042">
              <w:marLeft w:val="0"/>
              <w:marRight w:val="0"/>
              <w:marTop w:val="0"/>
              <w:marBottom w:val="0"/>
              <w:divBdr>
                <w:top w:val="none" w:sz="0" w:space="0" w:color="auto"/>
                <w:left w:val="none" w:sz="0" w:space="0" w:color="auto"/>
                <w:bottom w:val="none" w:sz="0" w:space="0" w:color="auto"/>
                <w:right w:val="none" w:sz="0" w:space="0" w:color="auto"/>
              </w:divBdr>
            </w:div>
            <w:div w:id="669020277">
              <w:marLeft w:val="0"/>
              <w:marRight w:val="0"/>
              <w:marTop w:val="0"/>
              <w:marBottom w:val="0"/>
              <w:divBdr>
                <w:top w:val="none" w:sz="0" w:space="0" w:color="auto"/>
                <w:left w:val="none" w:sz="0" w:space="0" w:color="auto"/>
                <w:bottom w:val="none" w:sz="0" w:space="0" w:color="auto"/>
                <w:right w:val="none" w:sz="0" w:space="0" w:color="auto"/>
              </w:divBdr>
            </w:div>
            <w:div w:id="1760365693">
              <w:marLeft w:val="0"/>
              <w:marRight w:val="0"/>
              <w:marTop w:val="0"/>
              <w:marBottom w:val="0"/>
              <w:divBdr>
                <w:top w:val="none" w:sz="0" w:space="0" w:color="auto"/>
                <w:left w:val="none" w:sz="0" w:space="0" w:color="auto"/>
                <w:bottom w:val="none" w:sz="0" w:space="0" w:color="auto"/>
                <w:right w:val="none" w:sz="0" w:space="0" w:color="auto"/>
              </w:divBdr>
            </w:div>
            <w:div w:id="291980134">
              <w:marLeft w:val="0"/>
              <w:marRight w:val="0"/>
              <w:marTop w:val="0"/>
              <w:marBottom w:val="0"/>
              <w:divBdr>
                <w:top w:val="none" w:sz="0" w:space="0" w:color="auto"/>
                <w:left w:val="none" w:sz="0" w:space="0" w:color="auto"/>
                <w:bottom w:val="none" w:sz="0" w:space="0" w:color="auto"/>
                <w:right w:val="none" w:sz="0" w:space="0" w:color="auto"/>
              </w:divBdr>
            </w:div>
            <w:div w:id="862591098">
              <w:marLeft w:val="0"/>
              <w:marRight w:val="0"/>
              <w:marTop w:val="0"/>
              <w:marBottom w:val="0"/>
              <w:divBdr>
                <w:top w:val="none" w:sz="0" w:space="0" w:color="auto"/>
                <w:left w:val="none" w:sz="0" w:space="0" w:color="auto"/>
                <w:bottom w:val="none" w:sz="0" w:space="0" w:color="auto"/>
                <w:right w:val="none" w:sz="0" w:space="0" w:color="auto"/>
              </w:divBdr>
            </w:div>
            <w:div w:id="186649547">
              <w:marLeft w:val="0"/>
              <w:marRight w:val="0"/>
              <w:marTop w:val="0"/>
              <w:marBottom w:val="0"/>
              <w:divBdr>
                <w:top w:val="none" w:sz="0" w:space="0" w:color="auto"/>
                <w:left w:val="none" w:sz="0" w:space="0" w:color="auto"/>
                <w:bottom w:val="none" w:sz="0" w:space="0" w:color="auto"/>
                <w:right w:val="none" w:sz="0" w:space="0" w:color="auto"/>
              </w:divBdr>
            </w:div>
            <w:div w:id="1882670416">
              <w:marLeft w:val="0"/>
              <w:marRight w:val="0"/>
              <w:marTop w:val="0"/>
              <w:marBottom w:val="0"/>
              <w:divBdr>
                <w:top w:val="none" w:sz="0" w:space="0" w:color="auto"/>
                <w:left w:val="none" w:sz="0" w:space="0" w:color="auto"/>
                <w:bottom w:val="none" w:sz="0" w:space="0" w:color="auto"/>
                <w:right w:val="none" w:sz="0" w:space="0" w:color="auto"/>
              </w:divBdr>
            </w:div>
            <w:div w:id="625283625">
              <w:marLeft w:val="0"/>
              <w:marRight w:val="0"/>
              <w:marTop w:val="0"/>
              <w:marBottom w:val="0"/>
              <w:divBdr>
                <w:top w:val="none" w:sz="0" w:space="0" w:color="auto"/>
                <w:left w:val="none" w:sz="0" w:space="0" w:color="auto"/>
                <w:bottom w:val="none" w:sz="0" w:space="0" w:color="auto"/>
                <w:right w:val="none" w:sz="0" w:space="0" w:color="auto"/>
              </w:divBdr>
            </w:div>
            <w:div w:id="838884895">
              <w:marLeft w:val="0"/>
              <w:marRight w:val="0"/>
              <w:marTop w:val="0"/>
              <w:marBottom w:val="0"/>
              <w:divBdr>
                <w:top w:val="none" w:sz="0" w:space="0" w:color="auto"/>
                <w:left w:val="none" w:sz="0" w:space="0" w:color="auto"/>
                <w:bottom w:val="none" w:sz="0" w:space="0" w:color="auto"/>
                <w:right w:val="none" w:sz="0" w:space="0" w:color="auto"/>
              </w:divBdr>
            </w:div>
            <w:div w:id="1771966469">
              <w:marLeft w:val="0"/>
              <w:marRight w:val="0"/>
              <w:marTop w:val="0"/>
              <w:marBottom w:val="0"/>
              <w:divBdr>
                <w:top w:val="none" w:sz="0" w:space="0" w:color="auto"/>
                <w:left w:val="none" w:sz="0" w:space="0" w:color="auto"/>
                <w:bottom w:val="none" w:sz="0" w:space="0" w:color="auto"/>
                <w:right w:val="none" w:sz="0" w:space="0" w:color="auto"/>
              </w:divBdr>
            </w:div>
            <w:div w:id="632634263">
              <w:marLeft w:val="0"/>
              <w:marRight w:val="0"/>
              <w:marTop w:val="0"/>
              <w:marBottom w:val="0"/>
              <w:divBdr>
                <w:top w:val="none" w:sz="0" w:space="0" w:color="auto"/>
                <w:left w:val="none" w:sz="0" w:space="0" w:color="auto"/>
                <w:bottom w:val="none" w:sz="0" w:space="0" w:color="auto"/>
                <w:right w:val="none" w:sz="0" w:space="0" w:color="auto"/>
              </w:divBdr>
            </w:div>
            <w:div w:id="521940433">
              <w:marLeft w:val="0"/>
              <w:marRight w:val="0"/>
              <w:marTop w:val="0"/>
              <w:marBottom w:val="0"/>
              <w:divBdr>
                <w:top w:val="none" w:sz="0" w:space="0" w:color="auto"/>
                <w:left w:val="none" w:sz="0" w:space="0" w:color="auto"/>
                <w:bottom w:val="none" w:sz="0" w:space="0" w:color="auto"/>
                <w:right w:val="none" w:sz="0" w:space="0" w:color="auto"/>
              </w:divBdr>
            </w:div>
            <w:div w:id="1358849429">
              <w:marLeft w:val="0"/>
              <w:marRight w:val="0"/>
              <w:marTop w:val="0"/>
              <w:marBottom w:val="0"/>
              <w:divBdr>
                <w:top w:val="none" w:sz="0" w:space="0" w:color="auto"/>
                <w:left w:val="none" w:sz="0" w:space="0" w:color="auto"/>
                <w:bottom w:val="none" w:sz="0" w:space="0" w:color="auto"/>
                <w:right w:val="none" w:sz="0" w:space="0" w:color="auto"/>
              </w:divBdr>
            </w:div>
            <w:div w:id="961300580">
              <w:marLeft w:val="0"/>
              <w:marRight w:val="0"/>
              <w:marTop w:val="0"/>
              <w:marBottom w:val="0"/>
              <w:divBdr>
                <w:top w:val="none" w:sz="0" w:space="0" w:color="auto"/>
                <w:left w:val="none" w:sz="0" w:space="0" w:color="auto"/>
                <w:bottom w:val="none" w:sz="0" w:space="0" w:color="auto"/>
                <w:right w:val="none" w:sz="0" w:space="0" w:color="auto"/>
              </w:divBdr>
            </w:div>
            <w:div w:id="1404528321">
              <w:marLeft w:val="0"/>
              <w:marRight w:val="0"/>
              <w:marTop w:val="0"/>
              <w:marBottom w:val="0"/>
              <w:divBdr>
                <w:top w:val="none" w:sz="0" w:space="0" w:color="auto"/>
                <w:left w:val="none" w:sz="0" w:space="0" w:color="auto"/>
                <w:bottom w:val="none" w:sz="0" w:space="0" w:color="auto"/>
                <w:right w:val="none" w:sz="0" w:space="0" w:color="auto"/>
              </w:divBdr>
            </w:div>
            <w:div w:id="549197317">
              <w:marLeft w:val="0"/>
              <w:marRight w:val="0"/>
              <w:marTop w:val="0"/>
              <w:marBottom w:val="0"/>
              <w:divBdr>
                <w:top w:val="none" w:sz="0" w:space="0" w:color="auto"/>
                <w:left w:val="none" w:sz="0" w:space="0" w:color="auto"/>
                <w:bottom w:val="none" w:sz="0" w:space="0" w:color="auto"/>
                <w:right w:val="none" w:sz="0" w:space="0" w:color="auto"/>
              </w:divBdr>
            </w:div>
            <w:div w:id="1243104307">
              <w:marLeft w:val="0"/>
              <w:marRight w:val="0"/>
              <w:marTop w:val="0"/>
              <w:marBottom w:val="0"/>
              <w:divBdr>
                <w:top w:val="none" w:sz="0" w:space="0" w:color="auto"/>
                <w:left w:val="none" w:sz="0" w:space="0" w:color="auto"/>
                <w:bottom w:val="none" w:sz="0" w:space="0" w:color="auto"/>
                <w:right w:val="none" w:sz="0" w:space="0" w:color="auto"/>
              </w:divBdr>
            </w:div>
            <w:div w:id="105777978">
              <w:marLeft w:val="0"/>
              <w:marRight w:val="0"/>
              <w:marTop w:val="0"/>
              <w:marBottom w:val="0"/>
              <w:divBdr>
                <w:top w:val="none" w:sz="0" w:space="0" w:color="auto"/>
                <w:left w:val="none" w:sz="0" w:space="0" w:color="auto"/>
                <w:bottom w:val="none" w:sz="0" w:space="0" w:color="auto"/>
                <w:right w:val="none" w:sz="0" w:space="0" w:color="auto"/>
              </w:divBdr>
            </w:div>
            <w:div w:id="866910803">
              <w:marLeft w:val="0"/>
              <w:marRight w:val="0"/>
              <w:marTop w:val="0"/>
              <w:marBottom w:val="0"/>
              <w:divBdr>
                <w:top w:val="none" w:sz="0" w:space="0" w:color="auto"/>
                <w:left w:val="none" w:sz="0" w:space="0" w:color="auto"/>
                <w:bottom w:val="none" w:sz="0" w:space="0" w:color="auto"/>
                <w:right w:val="none" w:sz="0" w:space="0" w:color="auto"/>
              </w:divBdr>
            </w:div>
            <w:div w:id="744304750">
              <w:marLeft w:val="0"/>
              <w:marRight w:val="0"/>
              <w:marTop w:val="0"/>
              <w:marBottom w:val="0"/>
              <w:divBdr>
                <w:top w:val="none" w:sz="0" w:space="0" w:color="auto"/>
                <w:left w:val="none" w:sz="0" w:space="0" w:color="auto"/>
                <w:bottom w:val="none" w:sz="0" w:space="0" w:color="auto"/>
                <w:right w:val="none" w:sz="0" w:space="0" w:color="auto"/>
              </w:divBdr>
            </w:div>
            <w:div w:id="18361206">
              <w:marLeft w:val="0"/>
              <w:marRight w:val="0"/>
              <w:marTop w:val="0"/>
              <w:marBottom w:val="0"/>
              <w:divBdr>
                <w:top w:val="none" w:sz="0" w:space="0" w:color="auto"/>
                <w:left w:val="none" w:sz="0" w:space="0" w:color="auto"/>
                <w:bottom w:val="none" w:sz="0" w:space="0" w:color="auto"/>
                <w:right w:val="none" w:sz="0" w:space="0" w:color="auto"/>
              </w:divBdr>
            </w:div>
            <w:div w:id="1869489958">
              <w:marLeft w:val="0"/>
              <w:marRight w:val="0"/>
              <w:marTop w:val="0"/>
              <w:marBottom w:val="0"/>
              <w:divBdr>
                <w:top w:val="none" w:sz="0" w:space="0" w:color="auto"/>
                <w:left w:val="none" w:sz="0" w:space="0" w:color="auto"/>
                <w:bottom w:val="none" w:sz="0" w:space="0" w:color="auto"/>
                <w:right w:val="none" w:sz="0" w:space="0" w:color="auto"/>
              </w:divBdr>
            </w:div>
            <w:div w:id="55130605">
              <w:marLeft w:val="0"/>
              <w:marRight w:val="0"/>
              <w:marTop w:val="0"/>
              <w:marBottom w:val="0"/>
              <w:divBdr>
                <w:top w:val="none" w:sz="0" w:space="0" w:color="auto"/>
                <w:left w:val="none" w:sz="0" w:space="0" w:color="auto"/>
                <w:bottom w:val="none" w:sz="0" w:space="0" w:color="auto"/>
                <w:right w:val="none" w:sz="0" w:space="0" w:color="auto"/>
              </w:divBdr>
            </w:div>
            <w:div w:id="1443766080">
              <w:marLeft w:val="0"/>
              <w:marRight w:val="0"/>
              <w:marTop w:val="0"/>
              <w:marBottom w:val="0"/>
              <w:divBdr>
                <w:top w:val="none" w:sz="0" w:space="0" w:color="auto"/>
                <w:left w:val="none" w:sz="0" w:space="0" w:color="auto"/>
                <w:bottom w:val="none" w:sz="0" w:space="0" w:color="auto"/>
                <w:right w:val="none" w:sz="0" w:space="0" w:color="auto"/>
              </w:divBdr>
            </w:div>
            <w:div w:id="1895459243">
              <w:marLeft w:val="0"/>
              <w:marRight w:val="0"/>
              <w:marTop w:val="0"/>
              <w:marBottom w:val="0"/>
              <w:divBdr>
                <w:top w:val="none" w:sz="0" w:space="0" w:color="auto"/>
                <w:left w:val="none" w:sz="0" w:space="0" w:color="auto"/>
                <w:bottom w:val="none" w:sz="0" w:space="0" w:color="auto"/>
                <w:right w:val="none" w:sz="0" w:space="0" w:color="auto"/>
              </w:divBdr>
            </w:div>
            <w:div w:id="1532525609">
              <w:marLeft w:val="0"/>
              <w:marRight w:val="0"/>
              <w:marTop w:val="0"/>
              <w:marBottom w:val="0"/>
              <w:divBdr>
                <w:top w:val="none" w:sz="0" w:space="0" w:color="auto"/>
                <w:left w:val="none" w:sz="0" w:space="0" w:color="auto"/>
                <w:bottom w:val="none" w:sz="0" w:space="0" w:color="auto"/>
                <w:right w:val="none" w:sz="0" w:space="0" w:color="auto"/>
              </w:divBdr>
            </w:div>
            <w:div w:id="1536042215">
              <w:marLeft w:val="0"/>
              <w:marRight w:val="0"/>
              <w:marTop w:val="0"/>
              <w:marBottom w:val="0"/>
              <w:divBdr>
                <w:top w:val="none" w:sz="0" w:space="0" w:color="auto"/>
                <w:left w:val="none" w:sz="0" w:space="0" w:color="auto"/>
                <w:bottom w:val="none" w:sz="0" w:space="0" w:color="auto"/>
                <w:right w:val="none" w:sz="0" w:space="0" w:color="auto"/>
              </w:divBdr>
            </w:div>
            <w:div w:id="1278024014">
              <w:marLeft w:val="0"/>
              <w:marRight w:val="0"/>
              <w:marTop w:val="0"/>
              <w:marBottom w:val="0"/>
              <w:divBdr>
                <w:top w:val="none" w:sz="0" w:space="0" w:color="auto"/>
                <w:left w:val="none" w:sz="0" w:space="0" w:color="auto"/>
                <w:bottom w:val="none" w:sz="0" w:space="0" w:color="auto"/>
                <w:right w:val="none" w:sz="0" w:space="0" w:color="auto"/>
              </w:divBdr>
            </w:div>
            <w:div w:id="1134130452">
              <w:marLeft w:val="0"/>
              <w:marRight w:val="0"/>
              <w:marTop w:val="0"/>
              <w:marBottom w:val="0"/>
              <w:divBdr>
                <w:top w:val="none" w:sz="0" w:space="0" w:color="auto"/>
                <w:left w:val="none" w:sz="0" w:space="0" w:color="auto"/>
                <w:bottom w:val="none" w:sz="0" w:space="0" w:color="auto"/>
                <w:right w:val="none" w:sz="0" w:space="0" w:color="auto"/>
              </w:divBdr>
            </w:div>
            <w:div w:id="1010720344">
              <w:marLeft w:val="0"/>
              <w:marRight w:val="0"/>
              <w:marTop w:val="0"/>
              <w:marBottom w:val="0"/>
              <w:divBdr>
                <w:top w:val="none" w:sz="0" w:space="0" w:color="auto"/>
                <w:left w:val="none" w:sz="0" w:space="0" w:color="auto"/>
                <w:bottom w:val="none" w:sz="0" w:space="0" w:color="auto"/>
                <w:right w:val="none" w:sz="0" w:space="0" w:color="auto"/>
              </w:divBdr>
            </w:div>
            <w:div w:id="108474896">
              <w:marLeft w:val="0"/>
              <w:marRight w:val="0"/>
              <w:marTop w:val="0"/>
              <w:marBottom w:val="0"/>
              <w:divBdr>
                <w:top w:val="none" w:sz="0" w:space="0" w:color="auto"/>
                <w:left w:val="none" w:sz="0" w:space="0" w:color="auto"/>
                <w:bottom w:val="none" w:sz="0" w:space="0" w:color="auto"/>
                <w:right w:val="none" w:sz="0" w:space="0" w:color="auto"/>
              </w:divBdr>
            </w:div>
            <w:div w:id="805052244">
              <w:marLeft w:val="0"/>
              <w:marRight w:val="0"/>
              <w:marTop w:val="0"/>
              <w:marBottom w:val="0"/>
              <w:divBdr>
                <w:top w:val="none" w:sz="0" w:space="0" w:color="auto"/>
                <w:left w:val="none" w:sz="0" w:space="0" w:color="auto"/>
                <w:bottom w:val="none" w:sz="0" w:space="0" w:color="auto"/>
                <w:right w:val="none" w:sz="0" w:space="0" w:color="auto"/>
              </w:divBdr>
            </w:div>
            <w:div w:id="1730760928">
              <w:marLeft w:val="0"/>
              <w:marRight w:val="0"/>
              <w:marTop w:val="0"/>
              <w:marBottom w:val="0"/>
              <w:divBdr>
                <w:top w:val="none" w:sz="0" w:space="0" w:color="auto"/>
                <w:left w:val="none" w:sz="0" w:space="0" w:color="auto"/>
                <w:bottom w:val="none" w:sz="0" w:space="0" w:color="auto"/>
                <w:right w:val="none" w:sz="0" w:space="0" w:color="auto"/>
              </w:divBdr>
            </w:div>
            <w:div w:id="1108543637">
              <w:marLeft w:val="0"/>
              <w:marRight w:val="0"/>
              <w:marTop w:val="0"/>
              <w:marBottom w:val="0"/>
              <w:divBdr>
                <w:top w:val="none" w:sz="0" w:space="0" w:color="auto"/>
                <w:left w:val="none" w:sz="0" w:space="0" w:color="auto"/>
                <w:bottom w:val="none" w:sz="0" w:space="0" w:color="auto"/>
                <w:right w:val="none" w:sz="0" w:space="0" w:color="auto"/>
              </w:divBdr>
            </w:div>
            <w:div w:id="1462960387">
              <w:marLeft w:val="0"/>
              <w:marRight w:val="0"/>
              <w:marTop w:val="0"/>
              <w:marBottom w:val="0"/>
              <w:divBdr>
                <w:top w:val="none" w:sz="0" w:space="0" w:color="auto"/>
                <w:left w:val="none" w:sz="0" w:space="0" w:color="auto"/>
                <w:bottom w:val="none" w:sz="0" w:space="0" w:color="auto"/>
                <w:right w:val="none" w:sz="0" w:space="0" w:color="auto"/>
              </w:divBdr>
            </w:div>
            <w:div w:id="1397701123">
              <w:marLeft w:val="0"/>
              <w:marRight w:val="0"/>
              <w:marTop w:val="0"/>
              <w:marBottom w:val="0"/>
              <w:divBdr>
                <w:top w:val="none" w:sz="0" w:space="0" w:color="auto"/>
                <w:left w:val="none" w:sz="0" w:space="0" w:color="auto"/>
                <w:bottom w:val="none" w:sz="0" w:space="0" w:color="auto"/>
                <w:right w:val="none" w:sz="0" w:space="0" w:color="auto"/>
              </w:divBdr>
            </w:div>
            <w:div w:id="725035585">
              <w:marLeft w:val="0"/>
              <w:marRight w:val="0"/>
              <w:marTop w:val="0"/>
              <w:marBottom w:val="0"/>
              <w:divBdr>
                <w:top w:val="none" w:sz="0" w:space="0" w:color="auto"/>
                <w:left w:val="none" w:sz="0" w:space="0" w:color="auto"/>
                <w:bottom w:val="none" w:sz="0" w:space="0" w:color="auto"/>
                <w:right w:val="none" w:sz="0" w:space="0" w:color="auto"/>
              </w:divBdr>
            </w:div>
            <w:div w:id="226377173">
              <w:marLeft w:val="0"/>
              <w:marRight w:val="0"/>
              <w:marTop w:val="0"/>
              <w:marBottom w:val="0"/>
              <w:divBdr>
                <w:top w:val="none" w:sz="0" w:space="0" w:color="auto"/>
                <w:left w:val="none" w:sz="0" w:space="0" w:color="auto"/>
                <w:bottom w:val="none" w:sz="0" w:space="0" w:color="auto"/>
                <w:right w:val="none" w:sz="0" w:space="0" w:color="auto"/>
              </w:divBdr>
            </w:div>
            <w:div w:id="511802034">
              <w:marLeft w:val="0"/>
              <w:marRight w:val="0"/>
              <w:marTop w:val="0"/>
              <w:marBottom w:val="0"/>
              <w:divBdr>
                <w:top w:val="none" w:sz="0" w:space="0" w:color="auto"/>
                <w:left w:val="none" w:sz="0" w:space="0" w:color="auto"/>
                <w:bottom w:val="none" w:sz="0" w:space="0" w:color="auto"/>
                <w:right w:val="none" w:sz="0" w:space="0" w:color="auto"/>
              </w:divBdr>
            </w:div>
            <w:div w:id="879128825">
              <w:marLeft w:val="0"/>
              <w:marRight w:val="0"/>
              <w:marTop w:val="0"/>
              <w:marBottom w:val="0"/>
              <w:divBdr>
                <w:top w:val="none" w:sz="0" w:space="0" w:color="auto"/>
                <w:left w:val="none" w:sz="0" w:space="0" w:color="auto"/>
                <w:bottom w:val="none" w:sz="0" w:space="0" w:color="auto"/>
                <w:right w:val="none" w:sz="0" w:space="0" w:color="auto"/>
              </w:divBdr>
            </w:div>
            <w:div w:id="622661003">
              <w:marLeft w:val="0"/>
              <w:marRight w:val="0"/>
              <w:marTop w:val="0"/>
              <w:marBottom w:val="0"/>
              <w:divBdr>
                <w:top w:val="none" w:sz="0" w:space="0" w:color="auto"/>
                <w:left w:val="none" w:sz="0" w:space="0" w:color="auto"/>
                <w:bottom w:val="none" w:sz="0" w:space="0" w:color="auto"/>
                <w:right w:val="none" w:sz="0" w:space="0" w:color="auto"/>
              </w:divBdr>
            </w:div>
            <w:div w:id="308750720">
              <w:marLeft w:val="0"/>
              <w:marRight w:val="0"/>
              <w:marTop w:val="0"/>
              <w:marBottom w:val="0"/>
              <w:divBdr>
                <w:top w:val="none" w:sz="0" w:space="0" w:color="auto"/>
                <w:left w:val="none" w:sz="0" w:space="0" w:color="auto"/>
                <w:bottom w:val="none" w:sz="0" w:space="0" w:color="auto"/>
                <w:right w:val="none" w:sz="0" w:space="0" w:color="auto"/>
              </w:divBdr>
            </w:div>
            <w:div w:id="754667038">
              <w:marLeft w:val="0"/>
              <w:marRight w:val="0"/>
              <w:marTop w:val="0"/>
              <w:marBottom w:val="0"/>
              <w:divBdr>
                <w:top w:val="none" w:sz="0" w:space="0" w:color="auto"/>
                <w:left w:val="none" w:sz="0" w:space="0" w:color="auto"/>
                <w:bottom w:val="none" w:sz="0" w:space="0" w:color="auto"/>
                <w:right w:val="none" w:sz="0" w:space="0" w:color="auto"/>
              </w:divBdr>
            </w:div>
            <w:div w:id="1668051078">
              <w:marLeft w:val="0"/>
              <w:marRight w:val="0"/>
              <w:marTop w:val="0"/>
              <w:marBottom w:val="0"/>
              <w:divBdr>
                <w:top w:val="none" w:sz="0" w:space="0" w:color="auto"/>
                <w:left w:val="none" w:sz="0" w:space="0" w:color="auto"/>
                <w:bottom w:val="none" w:sz="0" w:space="0" w:color="auto"/>
                <w:right w:val="none" w:sz="0" w:space="0" w:color="auto"/>
              </w:divBdr>
            </w:div>
            <w:div w:id="1528525721">
              <w:marLeft w:val="0"/>
              <w:marRight w:val="0"/>
              <w:marTop w:val="0"/>
              <w:marBottom w:val="0"/>
              <w:divBdr>
                <w:top w:val="none" w:sz="0" w:space="0" w:color="auto"/>
                <w:left w:val="none" w:sz="0" w:space="0" w:color="auto"/>
                <w:bottom w:val="none" w:sz="0" w:space="0" w:color="auto"/>
                <w:right w:val="none" w:sz="0" w:space="0" w:color="auto"/>
              </w:divBdr>
            </w:div>
            <w:div w:id="1521771404">
              <w:marLeft w:val="0"/>
              <w:marRight w:val="0"/>
              <w:marTop w:val="0"/>
              <w:marBottom w:val="0"/>
              <w:divBdr>
                <w:top w:val="none" w:sz="0" w:space="0" w:color="auto"/>
                <w:left w:val="none" w:sz="0" w:space="0" w:color="auto"/>
                <w:bottom w:val="none" w:sz="0" w:space="0" w:color="auto"/>
                <w:right w:val="none" w:sz="0" w:space="0" w:color="auto"/>
              </w:divBdr>
            </w:div>
            <w:div w:id="511457744">
              <w:marLeft w:val="0"/>
              <w:marRight w:val="0"/>
              <w:marTop w:val="0"/>
              <w:marBottom w:val="0"/>
              <w:divBdr>
                <w:top w:val="none" w:sz="0" w:space="0" w:color="auto"/>
                <w:left w:val="none" w:sz="0" w:space="0" w:color="auto"/>
                <w:bottom w:val="none" w:sz="0" w:space="0" w:color="auto"/>
                <w:right w:val="none" w:sz="0" w:space="0" w:color="auto"/>
              </w:divBdr>
            </w:div>
            <w:div w:id="1995406252">
              <w:marLeft w:val="0"/>
              <w:marRight w:val="0"/>
              <w:marTop w:val="0"/>
              <w:marBottom w:val="0"/>
              <w:divBdr>
                <w:top w:val="none" w:sz="0" w:space="0" w:color="auto"/>
                <w:left w:val="none" w:sz="0" w:space="0" w:color="auto"/>
                <w:bottom w:val="none" w:sz="0" w:space="0" w:color="auto"/>
                <w:right w:val="none" w:sz="0" w:space="0" w:color="auto"/>
              </w:divBdr>
            </w:div>
            <w:div w:id="270864163">
              <w:marLeft w:val="0"/>
              <w:marRight w:val="0"/>
              <w:marTop w:val="0"/>
              <w:marBottom w:val="0"/>
              <w:divBdr>
                <w:top w:val="none" w:sz="0" w:space="0" w:color="auto"/>
                <w:left w:val="none" w:sz="0" w:space="0" w:color="auto"/>
                <w:bottom w:val="none" w:sz="0" w:space="0" w:color="auto"/>
                <w:right w:val="none" w:sz="0" w:space="0" w:color="auto"/>
              </w:divBdr>
            </w:div>
            <w:div w:id="1032997669">
              <w:marLeft w:val="0"/>
              <w:marRight w:val="0"/>
              <w:marTop w:val="0"/>
              <w:marBottom w:val="0"/>
              <w:divBdr>
                <w:top w:val="none" w:sz="0" w:space="0" w:color="auto"/>
                <w:left w:val="none" w:sz="0" w:space="0" w:color="auto"/>
                <w:bottom w:val="none" w:sz="0" w:space="0" w:color="auto"/>
                <w:right w:val="none" w:sz="0" w:space="0" w:color="auto"/>
              </w:divBdr>
            </w:div>
            <w:div w:id="1475875575">
              <w:marLeft w:val="0"/>
              <w:marRight w:val="0"/>
              <w:marTop w:val="0"/>
              <w:marBottom w:val="0"/>
              <w:divBdr>
                <w:top w:val="none" w:sz="0" w:space="0" w:color="auto"/>
                <w:left w:val="none" w:sz="0" w:space="0" w:color="auto"/>
                <w:bottom w:val="none" w:sz="0" w:space="0" w:color="auto"/>
                <w:right w:val="none" w:sz="0" w:space="0" w:color="auto"/>
              </w:divBdr>
            </w:div>
            <w:div w:id="746729190">
              <w:marLeft w:val="0"/>
              <w:marRight w:val="0"/>
              <w:marTop w:val="0"/>
              <w:marBottom w:val="0"/>
              <w:divBdr>
                <w:top w:val="none" w:sz="0" w:space="0" w:color="auto"/>
                <w:left w:val="none" w:sz="0" w:space="0" w:color="auto"/>
                <w:bottom w:val="none" w:sz="0" w:space="0" w:color="auto"/>
                <w:right w:val="none" w:sz="0" w:space="0" w:color="auto"/>
              </w:divBdr>
            </w:div>
            <w:div w:id="1121993551">
              <w:marLeft w:val="0"/>
              <w:marRight w:val="0"/>
              <w:marTop w:val="0"/>
              <w:marBottom w:val="0"/>
              <w:divBdr>
                <w:top w:val="none" w:sz="0" w:space="0" w:color="auto"/>
                <w:left w:val="none" w:sz="0" w:space="0" w:color="auto"/>
                <w:bottom w:val="none" w:sz="0" w:space="0" w:color="auto"/>
                <w:right w:val="none" w:sz="0" w:space="0" w:color="auto"/>
              </w:divBdr>
            </w:div>
            <w:div w:id="1364328591">
              <w:marLeft w:val="0"/>
              <w:marRight w:val="0"/>
              <w:marTop w:val="0"/>
              <w:marBottom w:val="0"/>
              <w:divBdr>
                <w:top w:val="none" w:sz="0" w:space="0" w:color="auto"/>
                <w:left w:val="none" w:sz="0" w:space="0" w:color="auto"/>
                <w:bottom w:val="none" w:sz="0" w:space="0" w:color="auto"/>
                <w:right w:val="none" w:sz="0" w:space="0" w:color="auto"/>
              </w:divBdr>
            </w:div>
            <w:div w:id="1849370697">
              <w:marLeft w:val="0"/>
              <w:marRight w:val="0"/>
              <w:marTop w:val="0"/>
              <w:marBottom w:val="0"/>
              <w:divBdr>
                <w:top w:val="none" w:sz="0" w:space="0" w:color="auto"/>
                <w:left w:val="none" w:sz="0" w:space="0" w:color="auto"/>
                <w:bottom w:val="none" w:sz="0" w:space="0" w:color="auto"/>
                <w:right w:val="none" w:sz="0" w:space="0" w:color="auto"/>
              </w:divBdr>
            </w:div>
            <w:div w:id="2066026991">
              <w:marLeft w:val="0"/>
              <w:marRight w:val="0"/>
              <w:marTop w:val="0"/>
              <w:marBottom w:val="0"/>
              <w:divBdr>
                <w:top w:val="none" w:sz="0" w:space="0" w:color="auto"/>
                <w:left w:val="none" w:sz="0" w:space="0" w:color="auto"/>
                <w:bottom w:val="none" w:sz="0" w:space="0" w:color="auto"/>
                <w:right w:val="none" w:sz="0" w:space="0" w:color="auto"/>
              </w:divBdr>
            </w:div>
            <w:div w:id="2109277574">
              <w:marLeft w:val="0"/>
              <w:marRight w:val="0"/>
              <w:marTop w:val="0"/>
              <w:marBottom w:val="0"/>
              <w:divBdr>
                <w:top w:val="none" w:sz="0" w:space="0" w:color="auto"/>
                <w:left w:val="none" w:sz="0" w:space="0" w:color="auto"/>
                <w:bottom w:val="none" w:sz="0" w:space="0" w:color="auto"/>
                <w:right w:val="none" w:sz="0" w:space="0" w:color="auto"/>
              </w:divBdr>
            </w:div>
            <w:div w:id="1680306644">
              <w:marLeft w:val="0"/>
              <w:marRight w:val="0"/>
              <w:marTop w:val="0"/>
              <w:marBottom w:val="0"/>
              <w:divBdr>
                <w:top w:val="none" w:sz="0" w:space="0" w:color="auto"/>
                <w:left w:val="none" w:sz="0" w:space="0" w:color="auto"/>
                <w:bottom w:val="none" w:sz="0" w:space="0" w:color="auto"/>
                <w:right w:val="none" w:sz="0" w:space="0" w:color="auto"/>
              </w:divBdr>
            </w:div>
            <w:div w:id="1879731972">
              <w:marLeft w:val="0"/>
              <w:marRight w:val="0"/>
              <w:marTop w:val="0"/>
              <w:marBottom w:val="0"/>
              <w:divBdr>
                <w:top w:val="none" w:sz="0" w:space="0" w:color="auto"/>
                <w:left w:val="none" w:sz="0" w:space="0" w:color="auto"/>
                <w:bottom w:val="none" w:sz="0" w:space="0" w:color="auto"/>
                <w:right w:val="none" w:sz="0" w:space="0" w:color="auto"/>
              </w:divBdr>
            </w:div>
            <w:div w:id="284241223">
              <w:marLeft w:val="0"/>
              <w:marRight w:val="0"/>
              <w:marTop w:val="0"/>
              <w:marBottom w:val="0"/>
              <w:divBdr>
                <w:top w:val="none" w:sz="0" w:space="0" w:color="auto"/>
                <w:left w:val="none" w:sz="0" w:space="0" w:color="auto"/>
                <w:bottom w:val="none" w:sz="0" w:space="0" w:color="auto"/>
                <w:right w:val="none" w:sz="0" w:space="0" w:color="auto"/>
              </w:divBdr>
            </w:div>
            <w:div w:id="212355659">
              <w:marLeft w:val="0"/>
              <w:marRight w:val="0"/>
              <w:marTop w:val="0"/>
              <w:marBottom w:val="0"/>
              <w:divBdr>
                <w:top w:val="none" w:sz="0" w:space="0" w:color="auto"/>
                <w:left w:val="none" w:sz="0" w:space="0" w:color="auto"/>
                <w:bottom w:val="none" w:sz="0" w:space="0" w:color="auto"/>
                <w:right w:val="none" w:sz="0" w:space="0" w:color="auto"/>
              </w:divBdr>
            </w:div>
            <w:div w:id="990447000">
              <w:marLeft w:val="0"/>
              <w:marRight w:val="0"/>
              <w:marTop w:val="0"/>
              <w:marBottom w:val="0"/>
              <w:divBdr>
                <w:top w:val="none" w:sz="0" w:space="0" w:color="auto"/>
                <w:left w:val="none" w:sz="0" w:space="0" w:color="auto"/>
                <w:bottom w:val="none" w:sz="0" w:space="0" w:color="auto"/>
                <w:right w:val="none" w:sz="0" w:space="0" w:color="auto"/>
              </w:divBdr>
            </w:div>
            <w:div w:id="527329357">
              <w:marLeft w:val="0"/>
              <w:marRight w:val="0"/>
              <w:marTop w:val="0"/>
              <w:marBottom w:val="0"/>
              <w:divBdr>
                <w:top w:val="none" w:sz="0" w:space="0" w:color="auto"/>
                <w:left w:val="none" w:sz="0" w:space="0" w:color="auto"/>
                <w:bottom w:val="none" w:sz="0" w:space="0" w:color="auto"/>
                <w:right w:val="none" w:sz="0" w:space="0" w:color="auto"/>
              </w:divBdr>
            </w:div>
            <w:div w:id="116142243">
              <w:marLeft w:val="0"/>
              <w:marRight w:val="0"/>
              <w:marTop w:val="0"/>
              <w:marBottom w:val="0"/>
              <w:divBdr>
                <w:top w:val="none" w:sz="0" w:space="0" w:color="auto"/>
                <w:left w:val="none" w:sz="0" w:space="0" w:color="auto"/>
                <w:bottom w:val="none" w:sz="0" w:space="0" w:color="auto"/>
                <w:right w:val="none" w:sz="0" w:space="0" w:color="auto"/>
              </w:divBdr>
            </w:div>
            <w:div w:id="1982727165">
              <w:marLeft w:val="0"/>
              <w:marRight w:val="0"/>
              <w:marTop w:val="0"/>
              <w:marBottom w:val="0"/>
              <w:divBdr>
                <w:top w:val="none" w:sz="0" w:space="0" w:color="auto"/>
                <w:left w:val="none" w:sz="0" w:space="0" w:color="auto"/>
                <w:bottom w:val="none" w:sz="0" w:space="0" w:color="auto"/>
                <w:right w:val="none" w:sz="0" w:space="0" w:color="auto"/>
              </w:divBdr>
            </w:div>
            <w:div w:id="114838744">
              <w:marLeft w:val="0"/>
              <w:marRight w:val="0"/>
              <w:marTop w:val="0"/>
              <w:marBottom w:val="0"/>
              <w:divBdr>
                <w:top w:val="none" w:sz="0" w:space="0" w:color="auto"/>
                <w:left w:val="none" w:sz="0" w:space="0" w:color="auto"/>
                <w:bottom w:val="none" w:sz="0" w:space="0" w:color="auto"/>
                <w:right w:val="none" w:sz="0" w:space="0" w:color="auto"/>
              </w:divBdr>
            </w:div>
            <w:div w:id="466778155">
              <w:marLeft w:val="0"/>
              <w:marRight w:val="0"/>
              <w:marTop w:val="0"/>
              <w:marBottom w:val="0"/>
              <w:divBdr>
                <w:top w:val="none" w:sz="0" w:space="0" w:color="auto"/>
                <w:left w:val="none" w:sz="0" w:space="0" w:color="auto"/>
                <w:bottom w:val="none" w:sz="0" w:space="0" w:color="auto"/>
                <w:right w:val="none" w:sz="0" w:space="0" w:color="auto"/>
              </w:divBdr>
            </w:div>
            <w:div w:id="1162430724">
              <w:marLeft w:val="0"/>
              <w:marRight w:val="0"/>
              <w:marTop w:val="0"/>
              <w:marBottom w:val="0"/>
              <w:divBdr>
                <w:top w:val="none" w:sz="0" w:space="0" w:color="auto"/>
                <w:left w:val="none" w:sz="0" w:space="0" w:color="auto"/>
                <w:bottom w:val="none" w:sz="0" w:space="0" w:color="auto"/>
                <w:right w:val="none" w:sz="0" w:space="0" w:color="auto"/>
              </w:divBdr>
            </w:div>
            <w:div w:id="1144008889">
              <w:marLeft w:val="0"/>
              <w:marRight w:val="0"/>
              <w:marTop w:val="0"/>
              <w:marBottom w:val="0"/>
              <w:divBdr>
                <w:top w:val="none" w:sz="0" w:space="0" w:color="auto"/>
                <w:left w:val="none" w:sz="0" w:space="0" w:color="auto"/>
                <w:bottom w:val="none" w:sz="0" w:space="0" w:color="auto"/>
                <w:right w:val="none" w:sz="0" w:space="0" w:color="auto"/>
              </w:divBdr>
            </w:div>
            <w:div w:id="1126199410">
              <w:marLeft w:val="0"/>
              <w:marRight w:val="0"/>
              <w:marTop w:val="0"/>
              <w:marBottom w:val="0"/>
              <w:divBdr>
                <w:top w:val="none" w:sz="0" w:space="0" w:color="auto"/>
                <w:left w:val="none" w:sz="0" w:space="0" w:color="auto"/>
                <w:bottom w:val="none" w:sz="0" w:space="0" w:color="auto"/>
                <w:right w:val="none" w:sz="0" w:space="0" w:color="auto"/>
              </w:divBdr>
            </w:div>
            <w:div w:id="2096051234">
              <w:marLeft w:val="0"/>
              <w:marRight w:val="0"/>
              <w:marTop w:val="0"/>
              <w:marBottom w:val="0"/>
              <w:divBdr>
                <w:top w:val="none" w:sz="0" w:space="0" w:color="auto"/>
                <w:left w:val="none" w:sz="0" w:space="0" w:color="auto"/>
                <w:bottom w:val="none" w:sz="0" w:space="0" w:color="auto"/>
                <w:right w:val="none" w:sz="0" w:space="0" w:color="auto"/>
              </w:divBdr>
            </w:div>
            <w:div w:id="53822127">
              <w:marLeft w:val="0"/>
              <w:marRight w:val="0"/>
              <w:marTop w:val="0"/>
              <w:marBottom w:val="0"/>
              <w:divBdr>
                <w:top w:val="none" w:sz="0" w:space="0" w:color="auto"/>
                <w:left w:val="none" w:sz="0" w:space="0" w:color="auto"/>
                <w:bottom w:val="none" w:sz="0" w:space="0" w:color="auto"/>
                <w:right w:val="none" w:sz="0" w:space="0" w:color="auto"/>
              </w:divBdr>
            </w:div>
            <w:div w:id="1059670480">
              <w:marLeft w:val="0"/>
              <w:marRight w:val="0"/>
              <w:marTop w:val="0"/>
              <w:marBottom w:val="0"/>
              <w:divBdr>
                <w:top w:val="none" w:sz="0" w:space="0" w:color="auto"/>
                <w:left w:val="none" w:sz="0" w:space="0" w:color="auto"/>
                <w:bottom w:val="none" w:sz="0" w:space="0" w:color="auto"/>
                <w:right w:val="none" w:sz="0" w:space="0" w:color="auto"/>
              </w:divBdr>
            </w:div>
            <w:div w:id="1216741854">
              <w:marLeft w:val="0"/>
              <w:marRight w:val="0"/>
              <w:marTop w:val="0"/>
              <w:marBottom w:val="0"/>
              <w:divBdr>
                <w:top w:val="none" w:sz="0" w:space="0" w:color="auto"/>
                <w:left w:val="none" w:sz="0" w:space="0" w:color="auto"/>
                <w:bottom w:val="none" w:sz="0" w:space="0" w:color="auto"/>
                <w:right w:val="none" w:sz="0" w:space="0" w:color="auto"/>
              </w:divBdr>
            </w:div>
            <w:div w:id="763765988">
              <w:marLeft w:val="0"/>
              <w:marRight w:val="0"/>
              <w:marTop w:val="0"/>
              <w:marBottom w:val="0"/>
              <w:divBdr>
                <w:top w:val="none" w:sz="0" w:space="0" w:color="auto"/>
                <w:left w:val="none" w:sz="0" w:space="0" w:color="auto"/>
                <w:bottom w:val="none" w:sz="0" w:space="0" w:color="auto"/>
                <w:right w:val="none" w:sz="0" w:space="0" w:color="auto"/>
              </w:divBdr>
            </w:div>
            <w:div w:id="1644771809">
              <w:marLeft w:val="0"/>
              <w:marRight w:val="0"/>
              <w:marTop w:val="0"/>
              <w:marBottom w:val="0"/>
              <w:divBdr>
                <w:top w:val="none" w:sz="0" w:space="0" w:color="auto"/>
                <w:left w:val="none" w:sz="0" w:space="0" w:color="auto"/>
                <w:bottom w:val="none" w:sz="0" w:space="0" w:color="auto"/>
                <w:right w:val="none" w:sz="0" w:space="0" w:color="auto"/>
              </w:divBdr>
            </w:div>
            <w:div w:id="1972395955">
              <w:marLeft w:val="0"/>
              <w:marRight w:val="0"/>
              <w:marTop w:val="0"/>
              <w:marBottom w:val="0"/>
              <w:divBdr>
                <w:top w:val="none" w:sz="0" w:space="0" w:color="auto"/>
                <w:left w:val="none" w:sz="0" w:space="0" w:color="auto"/>
                <w:bottom w:val="none" w:sz="0" w:space="0" w:color="auto"/>
                <w:right w:val="none" w:sz="0" w:space="0" w:color="auto"/>
              </w:divBdr>
            </w:div>
          </w:divsChild>
        </w:div>
        <w:div w:id="565265520">
          <w:marLeft w:val="0"/>
          <w:marRight w:val="0"/>
          <w:marTop w:val="0"/>
          <w:marBottom w:val="0"/>
          <w:divBdr>
            <w:top w:val="none" w:sz="0" w:space="0" w:color="auto"/>
            <w:left w:val="none" w:sz="0" w:space="0" w:color="auto"/>
            <w:bottom w:val="none" w:sz="0" w:space="0" w:color="auto"/>
            <w:right w:val="none" w:sz="0" w:space="0" w:color="auto"/>
          </w:divBdr>
        </w:div>
        <w:div w:id="532229204">
          <w:marLeft w:val="0"/>
          <w:marRight w:val="0"/>
          <w:marTop w:val="0"/>
          <w:marBottom w:val="0"/>
          <w:divBdr>
            <w:top w:val="none" w:sz="0" w:space="0" w:color="auto"/>
            <w:left w:val="none" w:sz="0" w:space="0" w:color="auto"/>
            <w:bottom w:val="none" w:sz="0" w:space="0" w:color="auto"/>
            <w:right w:val="none" w:sz="0" w:space="0" w:color="auto"/>
          </w:divBdr>
        </w:div>
        <w:div w:id="800997696">
          <w:marLeft w:val="0"/>
          <w:marRight w:val="0"/>
          <w:marTop w:val="0"/>
          <w:marBottom w:val="0"/>
          <w:divBdr>
            <w:top w:val="none" w:sz="0" w:space="0" w:color="auto"/>
            <w:left w:val="none" w:sz="0" w:space="0" w:color="auto"/>
            <w:bottom w:val="none" w:sz="0" w:space="0" w:color="auto"/>
            <w:right w:val="none" w:sz="0" w:space="0" w:color="auto"/>
          </w:divBdr>
          <w:divsChild>
            <w:div w:id="832334774">
              <w:marLeft w:val="0"/>
              <w:marRight w:val="0"/>
              <w:marTop w:val="0"/>
              <w:marBottom w:val="0"/>
              <w:divBdr>
                <w:top w:val="none" w:sz="0" w:space="0" w:color="auto"/>
                <w:left w:val="none" w:sz="0" w:space="0" w:color="auto"/>
                <w:bottom w:val="none" w:sz="0" w:space="0" w:color="auto"/>
                <w:right w:val="none" w:sz="0" w:space="0" w:color="auto"/>
              </w:divBdr>
            </w:div>
            <w:div w:id="1564675484">
              <w:marLeft w:val="0"/>
              <w:marRight w:val="0"/>
              <w:marTop w:val="0"/>
              <w:marBottom w:val="0"/>
              <w:divBdr>
                <w:top w:val="none" w:sz="0" w:space="0" w:color="auto"/>
                <w:left w:val="none" w:sz="0" w:space="0" w:color="auto"/>
                <w:bottom w:val="none" w:sz="0" w:space="0" w:color="auto"/>
                <w:right w:val="none" w:sz="0" w:space="0" w:color="auto"/>
              </w:divBdr>
            </w:div>
          </w:divsChild>
        </w:div>
        <w:div w:id="1140074557">
          <w:marLeft w:val="0"/>
          <w:marRight w:val="0"/>
          <w:marTop w:val="0"/>
          <w:marBottom w:val="0"/>
          <w:divBdr>
            <w:top w:val="none" w:sz="0" w:space="0" w:color="auto"/>
            <w:left w:val="none" w:sz="0" w:space="0" w:color="auto"/>
            <w:bottom w:val="none" w:sz="0" w:space="0" w:color="auto"/>
            <w:right w:val="none" w:sz="0" w:space="0" w:color="auto"/>
          </w:divBdr>
        </w:div>
        <w:div w:id="1367415491">
          <w:marLeft w:val="0"/>
          <w:marRight w:val="0"/>
          <w:marTop w:val="0"/>
          <w:marBottom w:val="0"/>
          <w:divBdr>
            <w:top w:val="none" w:sz="0" w:space="0" w:color="auto"/>
            <w:left w:val="none" w:sz="0" w:space="0" w:color="auto"/>
            <w:bottom w:val="none" w:sz="0" w:space="0" w:color="auto"/>
            <w:right w:val="none" w:sz="0" w:space="0" w:color="auto"/>
          </w:divBdr>
          <w:divsChild>
            <w:div w:id="753864528">
              <w:marLeft w:val="0"/>
              <w:marRight w:val="0"/>
              <w:marTop w:val="0"/>
              <w:marBottom w:val="0"/>
              <w:divBdr>
                <w:top w:val="none" w:sz="0" w:space="0" w:color="auto"/>
                <w:left w:val="none" w:sz="0" w:space="0" w:color="auto"/>
                <w:bottom w:val="none" w:sz="0" w:space="0" w:color="auto"/>
                <w:right w:val="none" w:sz="0" w:space="0" w:color="auto"/>
              </w:divBdr>
            </w:div>
            <w:div w:id="15277957">
              <w:marLeft w:val="0"/>
              <w:marRight w:val="0"/>
              <w:marTop w:val="0"/>
              <w:marBottom w:val="0"/>
              <w:divBdr>
                <w:top w:val="none" w:sz="0" w:space="0" w:color="auto"/>
                <w:left w:val="none" w:sz="0" w:space="0" w:color="auto"/>
                <w:bottom w:val="none" w:sz="0" w:space="0" w:color="auto"/>
                <w:right w:val="none" w:sz="0" w:space="0" w:color="auto"/>
              </w:divBdr>
            </w:div>
            <w:div w:id="1040396066">
              <w:marLeft w:val="0"/>
              <w:marRight w:val="0"/>
              <w:marTop w:val="0"/>
              <w:marBottom w:val="0"/>
              <w:divBdr>
                <w:top w:val="none" w:sz="0" w:space="0" w:color="auto"/>
                <w:left w:val="none" w:sz="0" w:space="0" w:color="auto"/>
                <w:bottom w:val="none" w:sz="0" w:space="0" w:color="auto"/>
                <w:right w:val="none" w:sz="0" w:space="0" w:color="auto"/>
              </w:divBdr>
            </w:div>
            <w:div w:id="1246259381">
              <w:marLeft w:val="0"/>
              <w:marRight w:val="0"/>
              <w:marTop w:val="0"/>
              <w:marBottom w:val="0"/>
              <w:divBdr>
                <w:top w:val="none" w:sz="0" w:space="0" w:color="auto"/>
                <w:left w:val="none" w:sz="0" w:space="0" w:color="auto"/>
                <w:bottom w:val="none" w:sz="0" w:space="0" w:color="auto"/>
                <w:right w:val="none" w:sz="0" w:space="0" w:color="auto"/>
              </w:divBdr>
            </w:div>
            <w:div w:id="90394588">
              <w:marLeft w:val="0"/>
              <w:marRight w:val="0"/>
              <w:marTop w:val="0"/>
              <w:marBottom w:val="0"/>
              <w:divBdr>
                <w:top w:val="none" w:sz="0" w:space="0" w:color="auto"/>
                <w:left w:val="none" w:sz="0" w:space="0" w:color="auto"/>
                <w:bottom w:val="none" w:sz="0" w:space="0" w:color="auto"/>
                <w:right w:val="none" w:sz="0" w:space="0" w:color="auto"/>
              </w:divBdr>
            </w:div>
            <w:div w:id="1001543975">
              <w:marLeft w:val="0"/>
              <w:marRight w:val="0"/>
              <w:marTop w:val="0"/>
              <w:marBottom w:val="0"/>
              <w:divBdr>
                <w:top w:val="none" w:sz="0" w:space="0" w:color="auto"/>
                <w:left w:val="none" w:sz="0" w:space="0" w:color="auto"/>
                <w:bottom w:val="none" w:sz="0" w:space="0" w:color="auto"/>
                <w:right w:val="none" w:sz="0" w:space="0" w:color="auto"/>
              </w:divBdr>
            </w:div>
            <w:div w:id="1554073341">
              <w:marLeft w:val="0"/>
              <w:marRight w:val="0"/>
              <w:marTop w:val="0"/>
              <w:marBottom w:val="0"/>
              <w:divBdr>
                <w:top w:val="none" w:sz="0" w:space="0" w:color="auto"/>
                <w:left w:val="none" w:sz="0" w:space="0" w:color="auto"/>
                <w:bottom w:val="none" w:sz="0" w:space="0" w:color="auto"/>
                <w:right w:val="none" w:sz="0" w:space="0" w:color="auto"/>
              </w:divBdr>
            </w:div>
            <w:div w:id="1926962866">
              <w:marLeft w:val="0"/>
              <w:marRight w:val="0"/>
              <w:marTop w:val="0"/>
              <w:marBottom w:val="0"/>
              <w:divBdr>
                <w:top w:val="none" w:sz="0" w:space="0" w:color="auto"/>
                <w:left w:val="none" w:sz="0" w:space="0" w:color="auto"/>
                <w:bottom w:val="none" w:sz="0" w:space="0" w:color="auto"/>
                <w:right w:val="none" w:sz="0" w:space="0" w:color="auto"/>
              </w:divBdr>
            </w:div>
            <w:div w:id="668211429">
              <w:marLeft w:val="0"/>
              <w:marRight w:val="0"/>
              <w:marTop w:val="0"/>
              <w:marBottom w:val="0"/>
              <w:divBdr>
                <w:top w:val="none" w:sz="0" w:space="0" w:color="auto"/>
                <w:left w:val="none" w:sz="0" w:space="0" w:color="auto"/>
                <w:bottom w:val="none" w:sz="0" w:space="0" w:color="auto"/>
                <w:right w:val="none" w:sz="0" w:space="0" w:color="auto"/>
              </w:divBdr>
            </w:div>
            <w:div w:id="328558586">
              <w:marLeft w:val="0"/>
              <w:marRight w:val="0"/>
              <w:marTop w:val="0"/>
              <w:marBottom w:val="0"/>
              <w:divBdr>
                <w:top w:val="none" w:sz="0" w:space="0" w:color="auto"/>
                <w:left w:val="none" w:sz="0" w:space="0" w:color="auto"/>
                <w:bottom w:val="none" w:sz="0" w:space="0" w:color="auto"/>
                <w:right w:val="none" w:sz="0" w:space="0" w:color="auto"/>
              </w:divBdr>
            </w:div>
            <w:div w:id="225645555">
              <w:marLeft w:val="0"/>
              <w:marRight w:val="0"/>
              <w:marTop w:val="0"/>
              <w:marBottom w:val="0"/>
              <w:divBdr>
                <w:top w:val="none" w:sz="0" w:space="0" w:color="auto"/>
                <w:left w:val="none" w:sz="0" w:space="0" w:color="auto"/>
                <w:bottom w:val="none" w:sz="0" w:space="0" w:color="auto"/>
                <w:right w:val="none" w:sz="0" w:space="0" w:color="auto"/>
              </w:divBdr>
            </w:div>
            <w:div w:id="1369069086">
              <w:marLeft w:val="0"/>
              <w:marRight w:val="0"/>
              <w:marTop w:val="0"/>
              <w:marBottom w:val="0"/>
              <w:divBdr>
                <w:top w:val="none" w:sz="0" w:space="0" w:color="auto"/>
                <w:left w:val="none" w:sz="0" w:space="0" w:color="auto"/>
                <w:bottom w:val="none" w:sz="0" w:space="0" w:color="auto"/>
                <w:right w:val="none" w:sz="0" w:space="0" w:color="auto"/>
              </w:divBdr>
            </w:div>
          </w:divsChild>
        </w:div>
        <w:div w:id="1188057565">
          <w:marLeft w:val="0"/>
          <w:marRight w:val="0"/>
          <w:marTop w:val="0"/>
          <w:marBottom w:val="0"/>
          <w:divBdr>
            <w:top w:val="none" w:sz="0" w:space="0" w:color="auto"/>
            <w:left w:val="none" w:sz="0" w:space="0" w:color="auto"/>
            <w:bottom w:val="none" w:sz="0" w:space="0" w:color="auto"/>
            <w:right w:val="none" w:sz="0" w:space="0" w:color="auto"/>
          </w:divBdr>
        </w:div>
        <w:div w:id="618686650">
          <w:marLeft w:val="0"/>
          <w:marRight w:val="0"/>
          <w:marTop w:val="0"/>
          <w:marBottom w:val="0"/>
          <w:divBdr>
            <w:top w:val="none" w:sz="0" w:space="0" w:color="auto"/>
            <w:left w:val="none" w:sz="0" w:space="0" w:color="auto"/>
            <w:bottom w:val="none" w:sz="0" w:space="0" w:color="auto"/>
            <w:right w:val="none" w:sz="0" w:space="0" w:color="auto"/>
          </w:divBdr>
        </w:div>
        <w:div w:id="112948595">
          <w:marLeft w:val="0"/>
          <w:marRight w:val="0"/>
          <w:marTop w:val="0"/>
          <w:marBottom w:val="0"/>
          <w:divBdr>
            <w:top w:val="none" w:sz="0" w:space="0" w:color="auto"/>
            <w:left w:val="none" w:sz="0" w:space="0" w:color="auto"/>
            <w:bottom w:val="none" w:sz="0" w:space="0" w:color="auto"/>
            <w:right w:val="none" w:sz="0" w:space="0" w:color="auto"/>
          </w:divBdr>
          <w:divsChild>
            <w:div w:id="1164006100">
              <w:marLeft w:val="0"/>
              <w:marRight w:val="0"/>
              <w:marTop w:val="0"/>
              <w:marBottom w:val="0"/>
              <w:divBdr>
                <w:top w:val="none" w:sz="0" w:space="0" w:color="auto"/>
                <w:left w:val="none" w:sz="0" w:space="0" w:color="auto"/>
                <w:bottom w:val="none" w:sz="0" w:space="0" w:color="auto"/>
                <w:right w:val="none" w:sz="0" w:space="0" w:color="auto"/>
              </w:divBdr>
            </w:div>
            <w:div w:id="854467526">
              <w:marLeft w:val="0"/>
              <w:marRight w:val="0"/>
              <w:marTop w:val="0"/>
              <w:marBottom w:val="0"/>
              <w:divBdr>
                <w:top w:val="none" w:sz="0" w:space="0" w:color="auto"/>
                <w:left w:val="none" w:sz="0" w:space="0" w:color="auto"/>
                <w:bottom w:val="none" w:sz="0" w:space="0" w:color="auto"/>
                <w:right w:val="none" w:sz="0" w:space="0" w:color="auto"/>
              </w:divBdr>
            </w:div>
          </w:divsChild>
        </w:div>
        <w:div w:id="1893537980">
          <w:marLeft w:val="0"/>
          <w:marRight w:val="0"/>
          <w:marTop w:val="0"/>
          <w:marBottom w:val="0"/>
          <w:divBdr>
            <w:top w:val="none" w:sz="0" w:space="0" w:color="auto"/>
            <w:left w:val="none" w:sz="0" w:space="0" w:color="auto"/>
            <w:bottom w:val="none" w:sz="0" w:space="0" w:color="auto"/>
            <w:right w:val="none" w:sz="0" w:space="0" w:color="auto"/>
          </w:divBdr>
        </w:div>
        <w:div w:id="838815361">
          <w:marLeft w:val="0"/>
          <w:marRight w:val="0"/>
          <w:marTop w:val="0"/>
          <w:marBottom w:val="0"/>
          <w:divBdr>
            <w:top w:val="none" w:sz="0" w:space="0" w:color="auto"/>
            <w:left w:val="none" w:sz="0" w:space="0" w:color="auto"/>
            <w:bottom w:val="none" w:sz="0" w:space="0" w:color="auto"/>
            <w:right w:val="none" w:sz="0" w:space="0" w:color="auto"/>
          </w:divBdr>
          <w:divsChild>
            <w:div w:id="1703237882">
              <w:marLeft w:val="0"/>
              <w:marRight w:val="0"/>
              <w:marTop w:val="0"/>
              <w:marBottom w:val="0"/>
              <w:divBdr>
                <w:top w:val="none" w:sz="0" w:space="0" w:color="auto"/>
                <w:left w:val="none" w:sz="0" w:space="0" w:color="auto"/>
                <w:bottom w:val="none" w:sz="0" w:space="0" w:color="auto"/>
                <w:right w:val="none" w:sz="0" w:space="0" w:color="auto"/>
              </w:divBdr>
            </w:div>
            <w:div w:id="337271960">
              <w:marLeft w:val="0"/>
              <w:marRight w:val="0"/>
              <w:marTop w:val="0"/>
              <w:marBottom w:val="0"/>
              <w:divBdr>
                <w:top w:val="none" w:sz="0" w:space="0" w:color="auto"/>
                <w:left w:val="none" w:sz="0" w:space="0" w:color="auto"/>
                <w:bottom w:val="none" w:sz="0" w:space="0" w:color="auto"/>
                <w:right w:val="none" w:sz="0" w:space="0" w:color="auto"/>
              </w:divBdr>
            </w:div>
            <w:div w:id="1729450078">
              <w:marLeft w:val="0"/>
              <w:marRight w:val="0"/>
              <w:marTop w:val="0"/>
              <w:marBottom w:val="0"/>
              <w:divBdr>
                <w:top w:val="none" w:sz="0" w:space="0" w:color="auto"/>
                <w:left w:val="none" w:sz="0" w:space="0" w:color="auto"/>
                <w:bottom w:val="none" w:sz="0" w:space="0" w:color="auto"/>
                <w:right w:val="none" w:sz="0" w:space="0" w:color="auto"/>
              </w:divBdr>
            </w:div>
            <w:div w:id="894387447">
              <w:marLeft w:val="0"/>
              <w:marRight w:val="0"/>
              <w:marTop w:val="0"/>
              <w:marBottom w:val="0"/>
              <w:divBdr>
                <w:top w:val="none" w:sz="0" w:space="0" w:color="auto"/>
                <w:left w:val="none" w:sz="0" w:space="0" w:color="auto"/>
                <w:bottom w:val="none" w:sz="0" w:space="0" w:color="auto"/>
                <w:right w:val="none" w:sz="0" w:space="0" w:color="auto"/>
              </w:divBdr>
            </w:div>
            <w:div w:id="1210611525">
              <w:marLeft w:val="0"/>
              <w:marRight w:val="0"/>
              <w:marTop w:val="0"/>
              <w:marBottom w:val="0"/>
              <w:divBdr>
                <w:top w:val="none" w:sz="0" w:space="0" w:color="auto"/>
                <w:left w:val="none" w:sz="0" w:space="0" w:color="auto"/>
                <w:bottom w:val="none" w:sz="0" w:space="0" w:color="auto"/>
                <w:right w:val="none" w:sz="0" w:space="0" w:color="auto"/>
              </w:divBdr>
            </w:div>
            <w:div w:id="1178228732">
              <w:marLeft w:val="0"/>
              <w:marRight w:val="0"/>
              <w:marTop w:val="0"/>
              <w:marBottom w:val="0"/>
              <w:divBdr>
                <w:top w:val="none" w:sz="0" w:space="0" w:color="auto"/>
                <w:left w:val="none" w:sz="0" w:space="0" w:color="auto"/>
                <w:bottom w:val="none" w:sz="0" w:space="0" w:color="auto"/>
                <w:right w:val="none" w:sz="0" w:space="0" w:color="auto"/>
              </w:divBdr>
            </w:div>
            <w:div w:id="2086143786">
              <w:marLeft w:val="0"/>
              <w:marRight w:val="0"/>
              <w:marTop w:val="0"/>
              <w:marBottom w:val="0"/>
              <w:divBdr>
                <w:top w:val="none" w:sz="0" w:space="0" w:color="auto"/>
                <w:left w:val="none" w:sz="0" w:space="0" w:color="auto"/>
                <w:bottom w:val="none" w:sz="0" w:space="0" w:color="auto"/>
                <w:right w:val="none" w:sz="0" w:space="0" w:color="auto"/>
              </w:divBdr>
            </w:div>
            <w:div w:id="1706054171">
              <w:marLeft w:val="0"/>
              <w:marRight w:val="0"/>
              <w:marTop w:val="0"/>
              <w:marBottom w:val="0"/>
              <w:divBdr>
                <w:top w:val="none" w:sz="0" w:space="0" w:color="auto"/>
                <w:left w:val="none" w:sz="0" w:space="0" w:color="auto"/>
                <w:bottom w:val="none" w:sz="0" w:space="0" w:color="auto"/>
                <w:right w:val="none" w:sz="0" w:space="0" w:color="auto"/>
              </w:divBdr>
            </w:div>
            <w:div w:id="1883129254">
              <w:marLeft w:val="0"/>
              <w:marRight w:val="0"/>
              <w:marTop w:val="0"/>
              <w:marBottom w:val="0"/>
              <w:divBdr>
                <w:top w:val="none" w:sz="0" w:space="0" w:color="auto"/>
                <w:left w:val="none" w:sz="0" w:space="0" w:color="auto"/>
                <w:bottom w:val="none" w:sz="0" w:space="0" w:color="auto"/>
                <w:right w:val="none" w:sz="0" w:space="0" w:color="auto"/>
              </w:divBdr>
            </w:div>
            <w:div w:id="308412542">
              <w:marLeft w:val="0"/>
              <w:marRight w:val="0"/>
              <w:marTop w:val="0"/>
              <w:marBottom w:val="0"/>
              <w:divBdr>
                <w:top w:val="none" w:sz="0" w:space="0" w:color="auto"/>
                <w:left w:val="none" w:sz="0" w:space="0" w:color="auto"/>
                <w:bottom w:val="none" w:sz="0" w:space="0" w:color="auto"/>
                <w:right w:val="none" w:sz="0" w:space="0" w:color="auto"/>
              </w:divBdr>
            </w:div>
            <w:div w:id="2048941969">
              <w:marLeft w:val="0"/>
              <w:marRight w:val="0"/>
              <w:marTop w:val="0"/>
              <w:marBottom w:val="0"/>
              <w:divBdr>
                <w:top w:val="none" w:sz="0" w:space="0" w:color="auto"/>
                <w:left w:val="none" w:sz="0" w:space="0" w:color="auto"/>
                <w:bottom w:val="none" w:sz="0" w:space="0" w:color="auto"/>
                <w:right w:val="none" w:sz="0" w:space="0" w:color="auto"/>
              </w:divBdr>
            </w:div>
            <w:div w:id="1344356342">
              <w:marLeft w:val="0"/>
              <w:marRight w:val="0"/>
              <w:marTop w:val="0"/>
              <w:marBottom w:val="0"/>
              <w:divBdr>
                <w:top w:val="none" w:sz="0" w:space="0" w:color="auto"/>
                <w:left w:val="none" w:sz="0" w:space="0" w:color="auto"/>
                <w:bottom w:val="none" w:sz="0" w:space="0" w:color="auto"/>
                <w:right w:val="none" w:sz="0" w:space="0" w:color="auto"/>
              </w:divBdr>
            </w:div>
            <w:div w:id="1345400025">
              <w:marLeft w:val="0"/>
              <w:marRight w:val="0"/>
              <w:marTop w:val="0"/>
              <w:marBottom w:val="0"/>
              <w:divBdr>
                <w:top w:val="none" w:sz="0" w:space="0" w:color="auto"/>
                <w:left w:val="none" w:sz="0" w:space="0" w:color="auto"/>
                <w:bottom w:val="none" w:sz="0" w:space="0" w:color="auto"/>
                <w:right w:val="none" w:sz="0" w:space="0" w:color="auto"/>
              </w:divBdr>
            </w:div>
            <w:div w:id="296573972">
              <w:marLeft w:val="0"/>
              <w:marRight w:val="0"/>
              <w:marTop w:val="0"/>
              <w:marBottom w:val="0"/>
              <w:divBdr>
                <w:top w:val="none" w:sz="0" w:space="0" w:color="auto"/>
                <w:left w:val="none" w:sz="0" w:space="0" w:color="auto"/>
                <w:bottom w:val="none" w:sz="0" w:space="0" w:color="auto"/>
                <w:right w:val="none" w:sz="0" w:space="0" w:color="auto"/>
              </w:divBdr>
            </w:div>
            <w:div w:id="186989085">
              <w:marLeft w:val="0"/>
              <w:marRight w:val="0"/>
              <w:marTop w:val="0"/>
              <w:marBottom w:val="0"/>
              <w:divBdr>
                <w:top w:val="none" w:sz="0" w:space="0" w:color="auto"/>
                <w:left w:val="none" w:sz="0" w:space="0" w:color="auto"/>
                <w:bottom w:val="none" w:sz="0" w:space="0" w:color="auto"/>
                <w:right w:val="none" w:sz="0" w:space="0" w:color="auto"/>
              </w:divBdr>
            </w:div>
            <w:div w:id="322054724">
              <w:marLeft w:val="0"/>
              <w:marRight w:val="0"/>
              <w:marTop w:val="0"/>
              <w:marBottom w:val="0"/>
              <w:divBdr>
                <w:top w:val="none" w:sz="0" w:space="0" w:color="auto"/>
                <w:left w:val="none" w:sz="0" w:space="0" w:color="auto"/>
                <w:bottom w:val="none" w:sz="0" w:space="0" w:color="auto"/>
                <w:right w:val="none" w:sz="0" w:space="0" w:color="auto"/>
              </w:divBdr>
            </w:div>
            <w:div w:id="297223824">
              <w:marLeft w:val="0"/>
              <w:marRight w:val="0"/>
              <w:marTop w:val="0"/>
              <w:marBottom w:val="0"/>
              <w:divBdr>
                <w:top w:val="none" w:sz="0" w:space="0" w:color="auto"/>
                <w:left w:val="none" w:sz="0" w:space="0" w:color="auto"/>
                <w:bottom w:val="none" w:sz="0" w:space="0" w:color="auto"/>
                <w:right w:val="none" w:sz="0" w:space="0" w:color="auto"/>
              </w:divBdr>
            </w:div>
            <w:div w:id="584261409">
              <w:marLeft w:val="0"/>
              <w:marRight w:val="0"/>
              <w:marTop w:val="0"/>
              <w:marBottom w:val="0"/>
              <w:divBdr>
                <w:top w:val="none" w:sz="0" w:space="0" w:color="auto"/>
                <w:left w:val="none" w:sz="0" w:space="0" w:color="auto"/>
                <w:bottom w:val="none" w:sz="0" w:space="0" w:color="auto"/>
                <w:right w:val="none" w:sz="0" w:space="0" w:color="auto"/>
              </w:divBdr>
            </w:div>
            <w:div w:id="961422787">
              <w:marLeft w:val="0"/>
              <w:marRight w:val="0"/>
              <w:marTop w:val="0"/>
              <w:marBottom w:val="0"/>
              <w:divBdr>
                <w:top w:val="none" w:sz="0" w:space="0" w:color="auto"/>
                <w:left w:val="none" w:sz="0" w:space="0" w:color="auto"/>
                <w:bottom w:val="none" w:sz="0" w:space="0" w:color="auto"/>
                <w:right w:val="none" w:sz="0" w:space="0" w:color="auto"/>
              </w:divBdr>
            </w:div>
            <w:div w:id="1299922266">
              <w:marLeft w:val="0"/>
              <w:marRight w:val="0"/>
              <w:marTop w:val="0"/>
              <w:marBottom w:val="0"/>
              <w:divBdr>
                <w:top w:val="none" w:sz="0" w:space="0" w:color="auto"/>
                <w:left w:val="none" w:sz="0" w:space="0" w:color="auto"/>
                <w:bottom w:val="none" w:sz="0" w:space="0" w:color="auto"/>
                <w:right w:val="none" w:sz="0" w:space="0" w:color="auto"/>
              </w:divBdr>
            </w:div>
            <w:div w:id="1254781540">
              <w:marLeft w:val="0"/>
              <w:marRight w:val="0"/>
              <w:marTop w:val="0"/>
              <w:marBottom w:val="0"/>
              <w:divBdr>
                <w:top w:val="none" w:sz="0" w:space="0" w:color="auto"/>
                <w:left w:val="none" w:sz="0" w:space="0" w:color="auto"/>
                <w:bottom w:val="none" w:sz="0" w:space="0" w:color="auto"/>
                <w:right w:val="none" w:sz="0" w:space="0" w:color="auto"/>
              </w:divBdr>
            </w:div>
            <w:div w:id="294221028">
              <w:marLeft w:val="0"/>
              <w:marRight w:val="0"/>
              <w:marTop w:val="0"/>
              <w:marBottom w:val="0"/>
              <w:divBdr>
                <w:top w:val="none" w:sz="0" w:space="0" w:color="auto"/>
                <w:left w:val="none" w:sz="0" w:space="0" w:color="auto"/>
                <w:bottom w:val="none" w:sz="0" w:space="0" w:color="auto"/>
                <w:right w:val="none" w:sz="0" w:space="0" w:color="auto"/>
              </w:divBdr>
            </w:div>
            <w:div w:id="2084334459">
              <w:marLeft w:val="0"/>
              <w:marRight w:val="0"/>
              <w:marTop w:val="0"/>
              <w:marBottom w:val="0"/>
              <w:divBdr>
                <w:top w:val="none" w:sz="0" w:space="0" w:color="auto"/>
                <w:left w:val="none" w:sz="0" w:space="0" w:color="auto"/>
                <w:bottom w:val="none" w:sz="0" w:space="0" w:color="auto"/>
                <w:right w:val="none" w:sz="0" w:space="0" w:color="auto"/>
              </w:divBdr>
            </w:div>
            <w:div w:id="1987540604">
              <w:marLeft w:val="0"/>
              <w:marRight w:val="0"/>
              <w:marTop w:val="0"/>
              <w:marBottom w:val="0"/>
              <w:divBdr>
                <w:top w:val="none" w:sz="0" w:space="0" w:color="auto"/>
                <w:left w:val="none" w:sz="0" w:space="0" w:color="auto"/>
                <w:bottom w:val="none" w:sz="0" w:space="0" w:color="auto"/>
                <w:right w:val="none" w:sz="0" w:space="0" w:color="auto"/>
              </w:divBdr>
            </w:div>
            <w:div w:id="192035466">
              <w:marLeft w:val="0"/>
              <w:marRight w:val="0"/>
              <w:marTop w:val="0"/>
              <w:marBottom w:val="0"/>
              <w:divBdr>
                <w:top w:val="none" w:sz="0" w:space="0" w:color="auto"/>
                <w:left w:val="none" w:sz="0" w:space="0" w:color="auto"/>
                <w:bottom w:val="none" w:sz="0" w:space="0" w:color="auto"/>
                <w:right w:val="none" w:sz="0" w:space="0" w:color="auto"/>
              </w:divBdr>
            </w:div>
            <w:div w:id="1572109372">
              <w:marLeft w:val="0"/>
              <w:marRight w:val="0"/>
              <w:marTop w:val="0"/>
              <w:marBottom w:val="0"/>
              <w:divBdr>
                <w:top w:val="none" w:sz="0" w:space="0" w:color="auto"/>
                <w:left w:val="none" w:sz="0" w:space="0" w:color="auto"/>
                <w:bottom w:val="none" w:sz="0" w:space="0" w:color="auto"/>
                <w:right w:val="none" w:sz="0" w:space="0" w:color="auto"/>
              </w:divBdr>
            </w:div>
            <w:div w:id="673188176">
              <w:marLeft w:val="0"/>
              <w:marRight w:val="0"/>
              <w:marTop w:val="0"/>
              <w:marBottom w:val="0"/>
              <w:divBdr>
                <w:top w:val="none" w:sz="0" w:space="0" w:color="auto"/>
                <w:left w:val="none" w:sz="0" w:space="0" w:color="auto"/>
                <w:bottom w:val="none" w:sz="0" w:space="0" w:color="auto"/>
                <w:right w:val="none" w:sz="0" w:space="0" w:color="auto"/>
              </w:divBdr>
            </w:div>
            <w:div w:id="1034044205">
              <w:marLeft w:val="0"/>
              <w:marRight w:val="0"/>
              <w:marTop w:val="0"/>
              <w:marBottom w:val="0"/>
              <w:divBdr>
                <w:top w:val="none" w:sz="0" w:space="0" w:color="auto"/>
                <w:left w:val="none" w:sz="0" w:space="0" w:color="auto"/>
                <w:bottom w:val="none" w:sz="0" w:space="0" w:color="auto"/>
                <w:right w:val="none" w:sz="0" w:space="0" w:color="auto"/>
              </w:divBdr>
            </w:div>
            <w:div w:id="1135217353">
              <w:marLeft w:val="0"/>
              <w:marRight w:val="0"/>
              <w:marTop w:val="0"/>
              <w:marBottom w:val="0"/>
              <w:divBdr>
                <w:top w:val="none" w:sz="0" w:space="0" w:color="auto"/>
                <w:left w:val="none" w:sz="0" w:space="0" w:color="auto"/>
                <w:bottom w:val="none" w:sz="0" w:space="0" w:color="auto"/>
                <w:right w:val="none" w:sz="0" w:space="0" w:color="auto"/>
              </w:divBdr>
            </w:div>
            <w:div w:id="1535190297">
              <w:marLeft w:val="0"/>
              <w:marRight w:val="0"/>
              <w:marTop w:val="0"/>
              <w:marBottom w:val="0"/>
              <w:divBdr>
                <w:top w:val="none" w:sz="0" w:space="0" w:color="auto"/>
                <w:left w:val="none" w:sz="0" w:space="0" w:color="auto"/>
                <w:bottom w:val="none" w:sz="0" w:space="0" w:color="auto"/>
                <w:right w:val="none" w:sz="0" w:space="0" w:color="auto"/>
              </w:divBdr>
            </w:div>
            <w:div w:id="1446651714">
              <w:marLeft w:val="0"/>
              <w:marRight w:val="0"/>
              <w:marTop w:val="0"/>
              <w:marBottom w:val="0"/>
              <w:divBdr>
                <w:top w:val="none" w:sz="0" w:space="0" w:color="auto"/>
                <w:left w:val="none" w:sz="0" w:space="0" w:color="auto"/>
                <w:bottom w:val="none" w:sz="0" w:space="0" w:color="auto"/>
                <w:right w:val="none" w:sz="0" w:space="0" w:color="auto"/>
              </w:divBdr>
            </w:div>
            <w:div w:id="287008866">
              <w:marLeft w:val="0"/>
              <w:marRight w:val="0"/>
              <w:marTop w:val="0"/>
              <w:marBottom w:val="0"/>
              <w:divBdr>
                <w:top w:val="none" w:sz="0" w:space="0" w:color="auto"/>
                <w:left w:val="none" w:sz="0" w:space="0" w:color="auto"/>
                <w:bottom w:val="none" w:sz="0" w:space="0" w:color="auto"/>
                <w:right w:val="none" w:sz="0" w:space="0" w:color="auto"/>
              </w:divBdr>
            </w:div>
            <w:div w:id="418869660">
              <w:marLeft w:val="0"/>
              <w:marRight w:val="0"/>
              <w:marTop w:val="0"/>
              <w:marBottom w:val="0"/>
              <w:divBdr>
                <w:top w:val="none" w:sz="0" w:space="0" w:color="auto"/>
                <w:left w:val="none" w:sz="0" w:space="0" w:color="auto"/>
                <w:bottom w:val="none" w:sz="0" w:space="0" w:color="auto"/>
                <w:right w:val="none" w:sz="0" w:space="0" w:color="auto"/>
              </w:divBdr>
            </w:div>
            <w:div w:id="514659289">
              <w:marLeft w:val="0"/>
              <w:marRight w:val="0"/>
              <w:marTop w:val="0"/>
              <w:marBottom w:val="0"/>
              <w:divBdr>
                <w:top w:val="none" w:sz="0" w:space="0" w:color="auto"/>
                <w:left w:val="none" w:sz="0" w:space="0" w:color="auto"/>
                <w:bottom w:val="none" w:sz="0" w:space="0" w:color="auto"/>
                <w:right w:val="none" w:sz="0" w:space="0" w:color="auto"/>
              </w:divBdr>
            </w:div>
            <w:div w:id="75175855">
              <w:marLeft w:val="0"/>
              <w:marRight w:val="0"/>
              <w:marTop w:val="0"/>
              <w:marBottom w:val="0"/>
              <w:divBdr>
                <w:top w:val="none" w:sz="0" w:space="0" w:color="auto"/>
                <w:left w:val="none" w:sz="0" w:space="0" w:color="auto"/>
                <w:bottom w:val="none" w:sz="0" w:space="0" w:color="auto"/>
                <w:right w:val="none" w:sz="0" w:space="0" w:color="auto"/>
              </w:divBdr>
            </w:div>
            <w:div w:id="514266303">
              <w:marLeft w:val="0"/>
              <w:marRight w:val="0"/>
              <w:marTop w:val="0"/>
              <w:marBottom w:val="0"/>
              <w:divBdr>
                <w:top w:val="none" w:sz="0" w:space="0" w:color="auto"/>
                <w:left w:val="none" w:sz="0" w:space="0" w:color="auto"/>
                <w:bottom w:val="none" w:sz="0" w:space="0" w:color="auto"/>
                <w:right w:val="none" w:sz="0" w:space="0" w:color="auto"/>
              </w:divBdr>
            </w:div>
            <w:div w:id="2025589868">
              <w:marLeft w:val="0"/>
              <w:marRight w:val="0"/>
              <w:marTop w:val="0"/>
              <w:marBottom w:val="0"/>
              <w:divBdr>
                <w:top w:val="none" w:sz="0" w:space="0" w:color="auto"/>
                <w:left w:val="none" w:sz="0" w:space="0" w:color="auto"/>
                <w:bottom w:val="none" w:sz="0" w:space="0" w:color="auto"/>
                <w:right w:val="none" w:sz="0" w:space="0" w:color="auto"/>
              </w:divBdr>
            </w:div>
            <w:div w:id="425469675">
              <w:marLeft w:val="0"/>
              <w:marRight w:val="0"/>
              <w:marTop w:val="0"/>
              <w:marBottom w:val="0"/>
              <w:divBdr>
                <w:top w:val="none" w:sz="0" w:space="0" w:color="auto"/>
                <w:left w:val="none" w:sz="0" w:space="0" w:color="auto"/>
                <w:bottom w:val="none" w:sz="0" w:space="0" w:color="auto"/>
                <w:right w:val="none" w:sz="0" w:space="0" w:color="auto"/>
              </w:divBdr>
            </w:div>
            <w:div w:id="310210365">
              <w:marLeft w:val="0"/>
              <w:marRight w:val="0"/>
              <w:marTop w:val="0"/>
              <w:marBottom w:val="0"/>
              <w:divBdr>
                <w:top w:val="none" w:sz="0" w:space="0" w:color="auto"/>
                <w:left w:val="none" w:sz="0" w:space="0" w:color="auto"/>
                <w:bottom w:val="none" w:sz="0" w:space="0" w:color="auto"/>
                <w:right w:val="none" w:sz="0" w:space="0" w:color="auto"/>
              </w:divBdr>
            </w:div>
            <w:div w:id="352725195">
              <w:marLeft w:val="0"/>
              <w:marRight w:val="0"/>
              <w:marTop w:val="0"/>
              <w:marBottom w:val="0"/>
              <w:divBdr>
                <w:top w:val="none" w:sz="0" w:space="0" w:color="auto"/>
                <w:left w:val="none" w:sz="0" w:space="0" w:color="auto"/>
                <w:bottom w:val="none" w:sz="0" w:space="0" w:color="auto"/>
                <w:right w:val="none" w:sz="0" w:space="0" w:color="auto"/>
              </w:divBdr>
            </w:div>
            <w:div w:id="152532672">
              <w:marLeft w:val="0"/>
              <w:marRight w:val="0"/>
              <w:marTop w:val="0"/>
              <w:marBottom w:val="0"/>
              <w:divBdr>
                <w:top w:val="none" w:sz="0" w:space="0" w:color="auto"/>
                <w:left w:val="none" w:sz="0" w:space="0" w:color="auto"/>
                <w:bottom w:val="none" w:sz="0" w:space="0" w:color="auto"/>
                <w:right w:val="none" w:sz="0" w:space="0" w:color="auto"/>
              </w:divBdr>
            </w:div>
            <w:div w:id="1074090106">
              <w:marLeft w:val="0"/>
              <w:marRight w:val="0"/>
              <w:marTop w:val="0"/>
              <w:marBottom w:val="0"/>
              <w:divBdr>
                <w:top w:val="none" w:sz="0" w:space="0" w:color="auto"/>
                <w:left w:val="none" w:sz="0" w:space="0" w:color="auto"/>
                <w:bottom w:val="none" w:sz="0" w:space="0" w:color="auto"/>
                <w:right w:val="none" w:sz="0" w:space="0" w:color="auto"/>
              </w:divBdr>
            </w:div>
            <w:div w:id="1817141845">
              <w:marLeft w:val="0"/>
              <w:marRight w:val="0"/>
              <w:marTop w:val="0"/>
              <w:marBottom w:val="0"/>
              <w:divBdr>
                <w:top w:val="none" w:sz="0" w:space="0" w:color="auto"/>
                <w:left w:val="none" w:sz="0" w:space="0" w:color="auto"/>
                <w:bottom w:val="none" w:sz="0" w:space="0" w:color="auto"/>
                <w:right w:val="none" w:sz="0" w:space="0" w:color="auto"/>
              </w:divBdr>
            </w:div>
            <w:div w:id="67465830">
              <w:marLeft w:val="0"/>
              <w:marRight w:val="0"/>
              <w:marTop w:val="0"/>
              <w:marBottom w:val="0"/>
              <w:divBdr>
                <w:top w:val="none" w:sz="0" w:space="0" w:color="auto"/>
                <w:left w:val="none" w:sz="0" w:space="0" w:color="auto"/>
                <w:bottom w:val="none" w:sz="0" w:space="0" w:color="auto"/>
                <w:right w:val="none" w:sz="0" w:space="0" w:color="auto"/>
              </w:divBdr>
            </w:div>
            <w:div w:id="1426152672">
              <w:marLeft w:val="0"/>
              <w:marRight w:val="0"/>
              <w:marTop w:val="0"/>
              <w:marBottom w:val="0"/>
              <w:divBdr>
                <w:top w:val="none" w:sz="0" w:space="0" w:color="auto"/>
                <w:left w:val="none" w:sz="0" w:space="0" w:color="auto"/>
                <w:bottom w:val="none" w:sz="0" w:space="0" w:color="auto"/>
                <w:right w:val="none" w:sz="0" w:space="0" w:color="auto"/>
              </w:divBdr>
            </w:div>
            <w:div w:id="329455817">
              <w:marLeft w:val="0"/>
              <w:marRight w:val="0"/>
              <w:marTop w:val="0"/>
              <w:marBottom w:val="0"/>
              <w:divBdr>
                <w:top w:val="none" w:sz="0" w:space="0" w:color="auto"/>
                <w:left w:val="none" w:sz="0" w:space="0" w:color="auto"/>
                <w:bottom w:val="none" w:sz="0" w:space="0" w:color="auto"/>
                <w:right w:val="none" w:sz="0" w:space="0" w:color="auto"/>
              </w:divBdr>
            </w:div>
            <w:div w:id="1875191774">
              <w:marLeft w:val="0"/>
              <w:marRight w:val="0"/>
              <w:marTop w:val="0"/>
              <w:marBottom w:val="0"/>
              <w:divBdr>
                <w:top w:val="none" w:sz="0" w:space="0" w:color="auto"/>
                <w:left w:val="none" w:sz="0" w:space="0" w:color="auto"/>
                <w:bottom w:val="none" w:sz="0" w:space="0" w:color="auto"/>
                <w:right w:val="none" w:sz="0" w:space="0" w:color="auto"/>
              </w:divBdr>
            </w:div>
            <w:div w:id="17582478">
              <w:marLeft w:val="0"/>
              <w:marRight w:val="0"/>
              <w:marTop w:val="0"/>
              <w:marBottom w:val="0"/>
              <w:divBdr>
                <w:top w:val="none" w:sz="0" w:space="0" w:color="auto"/>
                <w:left w:val="none" w:sz="0" w:space="0" w:color="auto"/>
                <w:bottom w:val="none" w:sz="0" w:space="0" w:color="auto"/>
                <w:right w:val="none" w:sz="0" w:space="0" w:color="auto"/>
              </w:divBdr>
            </w:div>
            <w:div w:id="1620213600">
              <w:marLeft w:val="0"/>
              <w:marRight w:val="0"/>
              <w:marTop w:val="0"/>
              <w:marBottom w:val="0"/>
              <w:divBdr>
                <w:top w:val="none" w:sz="0" w:space="0" w:color="auto"/>
                <w:left w:val="none" w:sz="0" w:space="0" w:color="auto"/>
                <w:bottom w:val="none" w:sz="0" w:space="0" w:color="auto"/>
                <w:right w:val="none" w:sz="0" w:space="0" w:color="auto"/>
              </w:divBdr>
            </w:div>
            <w:div w:id="967861023">
              <w:marLeft w:val="0"/>
              <w:marRight w:val="0"/>
              <w:marTop w:val="0"/>
              <w:marBottom w:val="0"/>
              <w:divBdr>
                <w:top w:val="none" w:sz="0" w:space="0" w:color="auto"/>
                <w:left w:val="none" w:sz="0" w:space="0" w:color="auto"/>
                <w:bottom w:val="none" w:sz="0" w:space="0" w:color="auto"/>
                <w:right w:val="none" w:sz="0" w:space="0" w:color="auto"/>
              </w:divBdr>
            </w:div>
            <w:div w:id="1316060810">
              <w:marLeft w:val="0"/>
              <w:marRight w:val="0"/>
              <w:marTop w:val="0"/>
              <w:marBottom w:val="0"/>
              <w:divBdr>
                <w:top w:val="none" w:sz="0" w:space="0" w:color="auto"/>
                <w:left w:val="none" w:sz="0" w:space="0" w:color="auto"/>
                <w:bottom w:val="none" w:sz="0" w:space="0" w:color="auto"/>
                <w:right w:val="none" w:sz="0" w:space="0" w:color="auto"/>
              </w:divBdr>
            </w:div>
            <w:div w:id="737478800">
              <w:marLeft w:val="0"/>
              <w:marRight w:val="0"/>
              <w:marTop w:val="0"/>
              <w:marBottom w:val="0"/>
              <w:divBdr>
                <w:top w:val="none" w:sz="0" w:space="0" w:color="auto"/>
                <w:left w:val="none" w:sz="0" w:space="0" w:color="auto"/>
                <w:bottom w:val="none" w:sz="0" w:space="0" w:color="auto"/>
                <w:right w:val="none" w:sz="0" w:space="0" w:color="auto"/>
              </w:divBdr>
            </w:div>
            <w:div w:id="230241248">
              <w:marLeft w:val="0"/>
              <w:marRight w:val="0"/>
              <w:marTop w:val="0"/>
              <w:marBottom w:val="0"/>
              <w:divBdr>
                <w:top w:val="none" w:sz="0" w:space="0" w:color="auto"/>
                <w:left w:val="none" w:sz="0" w:space="0" w:color="auto"/>
                <w:bottom w:val="none" w:sz="0" w:space="0" w:color="auto"/>
                <w:right w:val="none" w:sz="0" w:space="0" w:color="auto"/>
              </w:divBdr>
            </w:div>
            <w:div w:id="1028064216">
              <w:marLeft w:val="0"/>
              <w:marRight w:val="0"/>
              <w:marTop w:val="0"/>
              <w:marBottom w:val="0"/>
              <w:divBdr>
                <w:top w:val="none" w:sz="0" w:space="0" w:color="auto"/>
                <w:left w:val="none" w:sz="0" w:space="0" w:color="auto"/>
                <w:bottom w:val="none" w:sz="0" w:space="0" w:color="auto"/>
                <w:right w:val="none" w:sz="0" w:space="0" w:color="auto"/>
              </w:divBdr>
            </w:div>
            <w:div w:id="127822248">
              <w:marLeft w:val="0"/>
              <w:marRight w:val="0"/>
              <w:marTop w:val="0"/>
              <w:marBottom w:val="0"/>
              <w:divBdr>
                <w:top w:val="none" w:sz="0" w:space="0" w:color="auto"/>
                <w:left w:val="none" w:sz="0" w:space="0" w:color="auto"/>
                <w:bottom w:val="none" w:sz="0" w:space="0" w:color="auto"/>
                <w:right w:val="none" w:sz="0" w:space="0" w:color="auto"/>
              </w:divBdr>
            </w:div>
            <w:div w:id="2011592582">
              <w:marLeft w:val="0"/>
              <w:marRight w:val="0"/>
              <w:marTop w:val="0"/>
              <w:marBottom w:val="0"/>
              <w:divBdr>
                <w:top w:val="none" w:sz="0" w:space="0" w:color="auto"/>
                <w:left w:val="none" w:sz="0" w:space="0" w:color="auto"/>
                <w:bottom w:val="none" w:sz="0" w:space="0" w:color="auto"/>
                <w:right w:val="none" w:sz="0" w:space="0" w:color="auto"/>
              </w:divBdr>
            </w:div>
            <w:div w:id="1997104427">
              <w:marLeft w:val="0"/>
              <w:marRight w:val="0"/>
              <w:marTop w:val="0"/>
              <w:marBottom w:val="0"/>
              <w:divBdr>
                <w:top w:val="none" w:sz="0" w:space="0" w:color="auto"/>
                <w:left w:val="none" w:sz="0" w:space="0" w:color="auto"/>
                <w:bottom w:val="none" w:sz="0" w:space="0" w:color="auto"/>
                <w:right w:val="none" w:sz="0" w:space="0" w:color="auto"/>
              </w:divBdr>
            </w:div>
            <w:div w:id="909314028">
              <w:marLeft w:val="0"/>
              <w:marRight w:val="0"/>
              <w:marTop w:val="0"/>
              <w:marBottom w:val="0"/>
              <w:divBdr>
                <w:top w:val="none" w:sz="0" w:space="0" w:color="auto"/>
                <w:left w:val="none" w:sz="0" w:space="0" w:color="auto"/>
                <w:bottom w:val="none" w:sz="0" w:space="0" w:color="auto"/>
                <w:right w:val="none" w:sz="0" w:space="0" w:color="auto"/>
              </w:divBdr>
            </w:div>
            <w:div w:id="87165996">
              <w:marLeft w:val="0"/>
              <w:marRight w:val="0"/>
              <w:marTop w:val="0"/>
              <w:marBottom w:val="0"/>
              <w:divBdr>
                <w:top w:val="none" w:sz="0" w:space="0" w:color="auto"/>
                <w:left w:val="none" w:sz="0" w:space="0" w:color="auto"/>
                <w:bottom w:val="none" w:sz="0" w:space="0" w:color="auto"/>
                <w:right w:val="none" w:sz="0" w:space="0" w:color="auto"/>
              </w:divBdr>
            </w:div>
            <w:div w:id="1917518758">
              <w:marLeft w:val="0"/>
              <w:marRight w:val="0"/>
              <w:marTop w:val="0"/>
              <w:marBottom w:val="0"/>
              <w:divBdr>
                <w:top w:val="none" w:sz="0" w:space="0" w:color="auto"/>
                <w:left w:val="none" w:sz="0" w:space="0" w:color="auto"/>
                <w:bottom w:val="none" w:sz="0" w:space="0" w:color="auto"/>
                <w:right w:val="none" w:sz="0" w:space="0" w:color="auto"/>
              </w:divBdr>
            </w:div>
            <w:div w:id="15927790">
              <w:marLeft w:val="0"/>
              <w:marRight w:val="0"/>
              <w:marTop w:val="0"/>
              <w:marBottom w:val="0"/>
              <w:divBdr>
                <w:top w:val="none" w:sz="0" w:space="0" w:color="auto"/>
                <w:left w:val="none" w:sz="0" w:space="0" w:color="auto"/>
                <w:bottom w:val="none" w:sz="0" w:space="0" w:color="auto"/>
                <w:right w:val="none" w:sz="0" w:space="0" w:color="auto"/>
              </w:divBdr>
            </w:div>
            <w:div w:id="138349470">
              <w:marLeft w:val="0"/>
              <w:marRight w:val="0"/>
              <w:marTop w:val="0"/>
              <w:marBottom w:val="0"/>
              <w:divBdr>
                <w:top w:val="none" w:sz="0" w:space="0" w:color="auto"/>
                <w:left w:val="none" w:sz="0" w:space="0" w:color="auto"/>
                <w:bottom w:val="none" w:sz="0" w:space="0" w:color="auto"/>
                <w:right w:val="none" w:sz="0" w:space="0" w:color="auto"/>
              </w:divBdr>
            </w:div>
          </w:divsChild>
        </w:div>
        <w:div w:id="1104881365">
          <w:marLeft w:val="0"/>
          <w:marRight w:val="0"/>
          <w:marTop w:val="0"/>
          <w:marBottom w:val="0"/>
          <w:divBdr>
            <w:top w:val="none" w:sz="0" w:space="0" w:color="auto"/>
            <w:left w:val="none" w:sz="0" w:space="0" w:color="auto"/>
            <w:bottom w:val="none" w:sz="0" w:space="0" w:color="auto"/>
            <w:right w:val="none" w:sz="0" w:space="0" w:color="auto"/>
          </w:divBdr>
        </w:div>
        <w:div w:id="1163737191">
          <w:marLeft w:val="0"/>
          <w:marRight w:val="0"/>
          <w:marTop w:val="0"/>
          <w:marBottom w:val="0"/>
          <w:divBdr>
            <w:top w:val="none" w:sz="0" w:space="0" w:color="auto"/>
            <w:left w:val="none" w:sz="0" w:space="0" w:color="auto"/>
            <w:bottom w:val="none" w:sz="0" w:space="0" w:color="auto"/>
            <w:right w:val="none" w:sz="0" w:space="0" w:color="auto"/>
          </w:divBdr>
        </w:div>
        <w:div w:id="1384987119">
          <w:marLeft w:val="0"/>
          <w:marRight w:val="0"/>
          <w:marTop w:val="0"/>
          <w:marBottom w:val="0"/>
          <w:divBdr>
            <w:top w:val="none" w:sz="0" w:space="0" w:color="auto"/>
            <w:left w:val="none" w:sz="0" w:space="0" w:color="auto"/>
            <w:bottom w:val="none" w:sz="0" w:space="0" w:color="auto"/>
            <w:right w:val="none" w:sz="0" w:space="0" w:color="auto"/>
          </w:divBdr>
          <w:divsChild>
            <w:div w:id="1807430768">
              <w:marLeft w:val="0"/>
              <w:marRight w:val="0"/>
              <w:marTop w:val="0"/>
              <w:marBottom w:val="0"/>
              <w:divBdr>
                <w:top w:val="none" w:sz="0" w:space="0" w:color="auto"/>
                <w:left w:val="none" w:sz="0" w:space="0" w:color="auto"/>
                <w:bottom w:val="none" w:sz="0" w:space="0" w:color="auto"/>
                <w:right w:val="none" w:sz="0" w:space="0" w:color="auto"/>
              </w:divBdr>
            </w:div>
            <w:div w:id="829060069">
              <w:marLeft w:val="0"/>
              <w:marRight w:val="0"/>
              <w:marTop w:val="0"/>
              <w:marBottom w:val="0"/>
              <w:divBdr>
                <w:top w:val="none" w:sz="0" w:space="0" w:color="auto"/>
                <w:left w:val="none" w:sz="0" w:space="0" w:color="auto"/>
                <w:bottom w:val="none" w:sz="0" w:space="0" w:color="auto"/>
                <w:right w:val="none" w:sz="0" w:space="0" w:color="auto"/>
              </w:divBdr>
            </w:div>
          </w:divsChild>
        </w:div>
        <w:div w:id="671496525">
          <w:marLeft w:val="0"/>
          <w:marRight w:val="0"/>
          <w:marTop w:val="0"/>
          <w:marBottom w:val="0"/>
          <w:divBdr>
            <w:top w:val="none" w:sz="0" w:space="0" w:color="auto"/>
            <w:left w:val="none" w:sz="0" w:space="0" w:color="auto"/>
            <w:bottom w:val="none" w:sz="0" w:space="0" w:color="auto"/>
            <w:right w:val="none" w:sz="0" w:space="0" w:color="auto"/>
          </w:divBdr>
        </w:div>
        <w:div w:id="1351833215">
          <w:marLeft w:val="0"/>
          <w:marRight w:val="0"/>
          <w:marTop w:val="0"/>
          <w:marBottom w:val="0"/>
          <w:divBdr>
            <w:top w:val="none" w:sz="0" w:space="0" w:color="auto"/>
            <w:left w:val="none" w:sz="0" w:space="0" w:color="auto"/>
            <w:bottom w:val="none" w:sz="0" w:space="0" w:color="auto"/>
            <w:right w:val="none" w:sz="0" w:space="0" w:color="auto"/>
          </w:divBdr>
        </w:div>
        <w:div w:id="1501116030">
          <w:marLeft w:val="0"/>
          <w:marRight w:val="0"/>
          <w:marTop w:val="0"/>
          <w:marBottom w:val="0"/>
          <w:divBdr>
            <w:top w:val="none" w:sz="0" w:space="0" w:color="auto"/>
            <w:left w:val="none" w:sz="0" w:space="0" w:color="auto"/>
            <w:bottom w:val="none" w:sz="0" w:space="0" w:color="auto"/>
            <w:right w:val="none" w:sz="0" w:space="0" w:color="auto"/>
          </w:divBdr>
        </w:div>
        <w:div w:id="570432300">
          <w:marLeft w:val="0"/>
          <w:marRight w:val="0"/>
          <w:marTop w:val="0"/>
          <w:marBottom w:val="0"/>
          <w:divBdr>
            <w:top w:val="none" w:sz="0" w:space="0" w:color="auto"/>
            <w:left w:val="none" w:sz="0" w:space="0" w:color="auto"/>
            <w:bottom w:val="none" w:sz="0" w:space="0" w:color="auto"/>
            <w:right w:val="none" w:sz="0" w:space="0" w:color="auto"/>
          </w:divBdr>
        </w:div>
        <w:div w:id="2001350652">
          <w:marLeft w:val="0"/>
          <w:marRight w:val="0"/>
          <w:marTop w:val="0"/>
          <w:marBottom w:val="0"/>
          <w:divBdr>
            <w:top w:val="none" w:sz="0" w:space="0" w:color="auto"/>
            <w:left w:val="none" w:sz="0" w:space="0" w:color="auto"/>
            <w:bottom w:val="none" w:sz="0" w:space="0" w:color="auto"/>
            <w:right w:val="none" w:sz="0" w:space="0" w:color="auto"/>
          </w:divBdr>
        </w:div>
        <w:div w:id="1192917429">
          <w:marLeft w:val="0"/>
          <w:marRight w:val="0"/>
          <w:marTop w:val="0"/>
          <w:marBottom w:val="0"/>
          <w:divBdr>
            <w:top w:val="none" w:sz="0" w:space="0" w:color="auto"/>
            <w:left w:val="none" w:sz="0" w:space="0" w:color="auto"/>
            <w:bottom w:val="none" w:sz="0" w:space="0" w:color="auto"/>
            <w:right w:val="none" w:sz="0" w:space="0" w:color="auto"/>
          </w:divBdr>
        </w:div>
        <w:div w:id="1584796102">
          <w:marLeft w:val="0"/>
          <w:marRight w:val="0"/>
          <w:marTop w:val="0"/>
          <w:marBottom w:val="0"/>
          <w:divBdr>
            <w:top w:val="none" w:sz="0" w:space="0" w:color="auto"/>
            <w:left w:val="none" w:sz="0" w:space="0" w:color="auto"/>
            <w:bottom w:val="none" w:sz="0" w:space="0" w:color="auto"/>
            <w:right w:val="none" w:sz="0" w:space="0" w:color="auto"/>
          </w:divBdr>
        </w:div>
        <w:div w:id="837311620">
          <w:marLeft w:val="0"/>
          <w:marRight w:val="0"/>
          <w:marTop w:val="0"/>
          <w:marBottom w:val="0"/>
          <w:divBdr>
            <w:top w:val="none" w:sz="0" w:space="0" w:color="auto"/>
            <w:left w:val="none" w:sz="0" w:space="0" w:color="auto"/>
            <w:bottom w:val="none" w:sz="0" w:space="0" w:color="auto"/>
            <w:right w:val="none" w:sz="0" w:space="0" w:color="auto"/>
          </w:divBdr>
        </w:div>
        <w:div w:id="1583371419">
          <w:marLeft w:val="0"/>
          <w:marRight w:val="0"/>
          <w:marTop w:val="0"/>
          <w:marBottom w:val="0"/>
          <w:divBdr>
            <w:top w:val="none" w:sz="0" w:space="0" w:color="auto"/>
            <w:left w:val="none" w:sz="0" w:space="0" w:color="auto"/>
            <w:bottom w:val="none" w:sz="0" w:space="0" w:color="auto"/>
            <w:right w:val="none" w:sz="0" w:space="0" w:color="auto"/>
          </w:divBdr>
        </w:div>
        <w:div w:id="1868060760">
          <w:marLeft w:val="0"/>
          <w:marRight w:val="0"/>
          <w:marTop w:val="0"/>
          <w:marBottom w:val="0"/>
          <w:divBdr>
            <w:top w:val="none" w:sz="0" w:space="0" w:color="auto"/>
            <w:left w:val="none" w:sz="0" w:space="0" w:color="auto"/>
            <w:bottom w:val="none" w:sz="0" w:space="0" w:color="auto"/>
            <w:right w:val="none" w:sz="0" w:space="0" w:color="auto"/>
          </w:divBdr>
          <w:divsChild>
            <w:div w:id="1342272791">
              <w:marLeft w:val="0"/>
              <w:marRight w:val="0"/>
              <w:marTop w:val="0"/>
              <w:marBottom w:val="0"/>
              <w:divBdr>
                <w:top w:val="none" w:sz="0" w:space="0" w:color="auto"/>
                <w:left w:val="none" w:sz="0" w:space="0" w:color="auto"/>
                <w:bottom w:val="none" w:sz="0" w:space="0" w:color="auto"/>
                <w:right w:val="none" w:sz="0" w:space="0" w:color="auto"/>
              </w:divBdr>
            </w:div>
            <w:div w:id="654532387">
              <w:marLeft w:val="0"/>
              <w:marRight w:val="0"/>
              <w:marTop w:val="0"/>
              <w:marBottom w:val="0"/>
              <w:divBdr>
                <w:top w:val="none" w:sz="0" w:space="0" w:color="auto"/>
                <w:left w:val="none" w:sz="0" w:space="0" w:color="auto"/>
                <w:bottom w:val="none" w:sz="0" w:space="0" w:color="auto"/>
                <w:right w:val="none" w:sz="0" w:space="0" w:color="auto"/>
              </w:divBdr>
            </w:div>
          </w:divsChild>
        </w:div>
        <w:div w:id="1304584640">
          <w:marLeft w:val="0"/>
          <w:marRight w:val="0"/>
          <w:marTop w:val="0"/>
          <w:marBottom w:val="0"/>
          <w:divBdr>
            <w:top w:val="none" w:sz="0" w:space="0" w:color="auto"/>
            <w:left w:val="none" w:sz="0" w:space="0" w:color="auto"/>
            <w:bottom w:val="none" w:sz="0" w:space="0" w:color="auto"/>
            <w:right w:val="none" w:sz="0" w:space="0" w:color="auto"/>
          </w:divBdr>
        </w:div>
        <w:div w:id="459609991">
          <w:marLeft w:val="0"/>
          <w:marRight w:val="0"/>
          <w:marTop w:val="0"/>
          <w:marBottom w:val="0"/>
          <w:divBdr>
            <w:top w:val="none" w:sz="0" w:space="0" w:color="auto"/>
            <w:left w:val="none" w:sz="0" w:space="0" w:color="auto"/>
            <w:bottom w:val="none" w:sz="0" w:space="0" w:color="auto"/>
            <w:right w:val="none" w:sz="0" w:space="0" w:color="auto"/>
          </w:divBdr>
        </w:div>
        <w:div w:id="721171788">
          <w:marLeft w:val="0"/>
          <w:marRight w:val="0"/>
          <w:marTop w:val="0"/>
          <w:marBottom w:val="0"/>
          <w:divBdr>
            <w:top w:val="none" w:sz="0" w:space="0" w:color="auto"/>
            <w:left w:val="none" w:sz="0" w:space="0" w:color="auto"/>
            <w:bottom w:val="none" w:sz="0" w:space="0" w:color="auto"/>
            <w:right w:val="none" w:sz="0" w:space="0" w:color="auto"/>
          </w:divBdr>
        </w:div>
        <w:div w:id="1592349770">
          <w:marLeft w:val="0"/>
          <w:marRight w:val="0"/>
          <w:marTop w:val="0"/>
          <w:marBottom w:val="0"/>
          <w:divBdr>
            <w:top w:val="none" w:sz="0" w:space="0" w:color="auto"/>
            <w:left w:val="none" w:sz="0" w:space="0" w:color="auto"/>
            <w:bottom w:val="none" w:sz="0" w:space="0" w:color="auto"/>
            <w:right w:val="none" w:sz="0" w:space="0" w:color="auto"/>
          </w:divBdr>
        </w:div>
        <w:div w:id="740715211">
          <w:marLeft w:val="0"/>
          <w:marRight w:val="0"/>
          <w:marTop w:val="0"/>
          <w:marBottom w:val="0"/>
          <w:divBdr>
            <w:top w:val="none" w:sz="0" w:space="0" w:color="auto"/>
            <w:left w:val="none" w:sz="0" w:space="0" w:color="auto"/>
            <w:bottom w:val="none" w:sz="0" w:space="0" w:color="auto"/>
            <w:right w:val="none" w:sz="0" w:space="0" w:color="auto"/>
          </w:divBdr>
        </w:div>
        <w:div w:id="278998919">
          <w:marLeft w:val="0"/>
          <w:marRight w:val="0"/>
          <w:marTop w:val="0"/>
          <w:marBottom w:val="0"/>
          <w:divBdr>
            <w:top w:val="none" w:sz="0" w:space="0" w:color="auto"/>
            <w:left w:val="none" w:sz="0" w:space="0" w:color="auto"/>
            <w:bottom w:val="none" w:sz="0" w:space="0" w:color="auto"/>
            <w:right w:val="none" w:sz="0" w:space="0" w:color="auto"/>
          </w:divBdr>
        </w:div>
        <w:div w:id="1520778595">
          <w:marLeft w:val="0"/>
          <w:marRight w:val="0"/>
          <w:marTop w:val="0"/>
          <w:marBottom w:val="0"/>
          <w:divBdr>
            <w:top w:val="none" w:sz="0" w:space="0" w:color="auto"/>
            <w:left w:val="none" w:sz="0" w:space="0" w:color="auto"/>
            <w:bottom w:val="none" w:sz="0" w:space="0" w:color="auto"/>
            <w:right w:val="none" w:sz="0" w:space="0" w:color="auto"/>
          </w:divBdr>
        </w:div>
        <w:div w:id="434713336">
          <w:marLeft w:val="0"/>
          <w:marRight w:val="0"/>
          <w:marTop w:val="0"/>
          <w:marBottom w:val="0"/>
          <w:divBdr>
            <w:top w:val="none" w:sz="0" w:space="0" w:color="auto"/>
            <w:left w:val="none" w:sz="0" w:space="0" w:color="auto"/>
            <w:bottom w:val="none" w:sz="0" w:space="0" w:color="auto"/>
            <w:right w:val="none" w:sz="0" w:space="0" w:color="auto"/>
          </w:divBdr>
        </w:div>
        <w:div w:id="1985235083">
          <w:marLeft w:val="0"/>
          <w:marRight w:val="0"/>
          <w:marTop w:val="0"/>
          <w:marBottom w:val="0"/>
          <w:divBdr>
            <w:top w:val="none" w:sz="0" w:space="0" w:color="auto"/>
            <w:left w:val="none" w:sz="0" w:space="0" w:color="auto"/>
            <w:bottom w:val="none" w:sz="0" w:space="0" w:color="auto"/>
            <w:right w:val="none" w:sz="0" w:space="0" w:color="auto"/>
          </w:divBdr>
          <w:divsChild>
            <w:div w:id="2024042713">
              <w:marLeft w:val="0"/>
              <w:marRight w:val="0"/>
              <w:marTop w:val="0"/>
              <w:marBottom w:val="0"/>
              <w:divBdr>
                <w:top w:val="none" w:sz="0" w:space="0" w:color="auto"/>
                <w:left w:val="none" w:sz="0" w:space="0" w:color="auto"/>
                <w:bottom w:val="none" w:sz="0" w:space="0" w:color="auto"/>
                <w:right w:val="none" w:sz="0" w:space="0" w:color="auto"/>
              </w:divBdr>
            </w:div>
            <w:div w:id="1786650562">
              <w:marLeft w:val="0"/>
              <w:marRight w:val="0"/>
              <w:marTop w:val="0"/>
              <w:marBottom w:val="0"/>
              <w:divBdr>
                <w:top w:val="none" w:sz="0" w:space="0" w:color="auto"/>
                <w:left w:val="none" w:sz="0" w:space="0" w:color="auto"/>
                <w:bottom w:val="none" w:sz="0" w:space="0" w:color="auto"/>
                <w:right w:val="none" w:sz="0" w:space="0" w:color="auto"/>
              </w:divBdr>
            </w:div>
          </w:divsChild>
        </w:div>
        <w:div w:id="119229967">
          <w:marLeft w:val="0"/>
          <w:marRight w:val="0"/>
          <w:marTop w:val="0"/>
          <w:marBottom w:val="0"/>
          <w:divBdr>
            <w:top w:val="none" w:sz="0" w:space="0" w:color="auto"/>
            <w:left w:val="none" w:sz="0" w:space="0" w:color="auto"/>
            <w:bottom w:val="none" w:sz="0" w:space="0" w:color="auto"/>
            <w:right w:val="none" w:sz="0" w:space="0" w:color="auto"/>
          </w:divBdr>
        </w:div>
        <w:div w:id="1012147137">
          <w:marLeft w:val="0"/>
          <w:marRight w:val="0"/>
          <w:marTop w:val="0"/>
          <w:marBottom w:val="0"/>
          <w:divBdr>
            <w:top w:val="none" w:sz="0" w:space="0" w:color="auto"/>
            <w:left w:val="none" w:sz="0" w:space="0" w:color="auto"/>
            <w:bottom w:val="none" w:sz="0" w:space="0" w:color="auto"/>
            <w:right w:val="none" w:sz="0" w:space="0" w:color="auto"/>
          </w:divBdr>
        </w:div>
        <w:div w:id="773282715">
          <w:marLeft w:val="0"/>
          <w:marRight w:val="0"/>
          <w:marTop w:val="0"/>
          <w:marBottom w:val="0"/>
          <w:divBdr>
            <w:top w:val="none" w:sz="0" w:space="0" w:color="auto"/>
            <w:left w:val="none" w:sz="0" w:space="0" w:color="auto"/>
            <w:bottom w:val="none" w:sz="0" w:space="0" w:color="auto"/>
            <w:right w:val="none" w:sz="0" w:space="0" w:color="auto"/>
          </w:divBdr>
        </w:div>
        <w:div w:id="1519538208">
          <w:marLeft w:val="0"/>
          <w:marRight w:val="0"/>
          <w:marTop w:val="0"/>
          <w:marBottom w:val="0"/>
          <w:divBdr>
            <w:top w:val="none" w:sz="0" w:space="0" w:color="auto"/>
            <w:left w:val="none" w:sz="0" w:space="0" w:color="auto"/>
            <w:bottom w:val="none" w:sz="0" w:space="0" w:color="auto"/>
            <w:right w:val="none" w:sz="0" w:space="0" w:color="auto"/>
          </w:divBdr>
        </w:div>
        <w:div w:id="1943295932">
          <w:marLeft w:val="0"/>
          <w:marRight w:val="0"/>
          <w:marTop w:val="0"/>
          <w:marBottom w:val="0"/>
          <w:divBdr>
            <w:top w:val="none" w:sz="0" w:space="0" w:color="auto"/>
            <w:left w:val="none" w:sz="0" w:space="0" w:color="auto"/>
            <w:bottom w:val="none" w:sz="0" w:space="0" w:color="auto"/>
            <w:right w:val="none" w:sz="0" w:space="0" w:color="auto"/>
          </w:divBdr>
        </w:div>
        <w:div w:id="1247809576">
          <w:marLeft w:val="0"/>
          <w:marRight w:val="0"/>
          <w:marTop w:val="0"/>
          <w:marBottom w:val="0"/>
          <w:divBdr>
            <w:top w:val="none" w:sz="0" w:space="0" w:color="auto"/>
            <w:left w:val="none" w:sz="0" w:space="0" w:color="auto"/>
            <w:bottom w:val="none" w:sz="0" w:space="0" w:color="auto"/>
            <w:right w:val="none" w:sz="0" w:space="0" w:color="auto"/>
          </w:divBdr>
          <w:divsChild>
            <w:div w:id="1600914603">
              <w:marLeft w:val="0"/>
              <w:marRight w:val="0"/>
              <w:marTop w:val="0"/>
              <w:marBottom w:val="0"/>
              <w:divBdr>
                <w:top w:val="none" w:sz="0" w:space="0" w:color="auto"/>
                <w:left w:val="none" w:sz="0" w:space="0" w:color="auto"/>
                <w:bottom w:val="none" w:sz="0" w:space="0" w:color="auto"/>
                <w:right w:val="none" w:sz="0" w:space="0" w:color="auto"/>
              </w:divBdr>
            </w:div>
            <w:div w:id="721640858">
              <w:marLeft w:val="0"/>
              <w:marRight w:val="0"/>
              <w:marTop w:val="0"/>
              <w:marBottom w:val="0"/>
              <w:divBdr>
                <w:top w:val="none" w:sz="0" w:space="0" w:color="auto"/>
                <w:left w:val="none" w:sz="0" w:space="0" w:color="auto"/>
                <w:bottom w:val="none" w:sz="0" w:space="0" w:color="auto"/>
                <w:right w:val="none" w:sz="0" w:space="0" w:color="auto"/>
              </w:divBdr>
            </w:div>
            <w:div w:id="102267627">
              <w:marLeft w:val="0"/>
              <w:marRight w:val="0"/>
              <w:marTop w:val="0"/>
              <w:marBottom w:val="0"/>
              <w:divBdr>
                <w:top w:val="none" w:sz="0" w:space="0" w:color="auto"/>
                <w:left w:val="none" w:sz="0" w:space="0" w:color="auto"/>
                <w:bottom w:val="none" w:sz="0" w:space="0" w:color="auto"/>
                <w:right w:val="none" w:sz="0" w:space="0" w:color="auto"/>
              </w:divBdr>
            </w:div>
            <w:div w:id="1167212165">
              <w:marLeft w:val="0"/>
              <w:marRight w:val="0"/>
              <w:marTop w:val="0"/>
              <w:marBottom w:val="0"/>
              <w:divBdr>
                <w:top w:val="none" w:sz="0" w:space="0" w:color="auto"/>
                <w:left w:val="none" w:sz="0" w:space="0" w:color="auto"/>
                <w:bottom w:val="none" w:sz="0" w:space="0" w:color="auto"/>
                <w:right w:val="none" w:sz="0" w:space="0" w:color="auto"/>
              </w:divBdr>
            </w:div>
            <w:div w:id="156774944">
              <w:marLeft w:val="0"/>
              <w:marRight w:val="0"/>
              <w:marTop w:val="0"/>
              <w:marBottom w:val="0"/>
              <w:divBdr>
                <w:top w:val="none" w:sz="0" w:space="0" w:color="auto"/>
                <w:left w:val="none" w:sz="0" w:space="0" w:color="auto"/>
                <w:bottom w:val="none" w:sz="0" w:space="0" w:color="auto"/>
                <w:right w:val="none" w:sz="0" w:space="0" w:color="auto"/>
              </w:divBdr>
            </w:div>
            <w:div w:id="240023207">
              <w:marLeft w:val="0"/>
              <w:marRight w:val="0"/>
              <w:marTop w:val="0"/>
              <w:marBottom w:val="0"/>
              <w:divBdr>
                <w:top w:val="none" w:sz="0" w:space="0" w:color="auto"/>
                <w:left w:val="none" w:sz="0" w:space="0" w:color="auto"/>
                <w:bottom w:val="none" w:sz="0" w:space="0" w:color="auto"/>
                <w:right w:val="none" w:sz="0" w:space="0" w:color="auto"/>
              </w:divBdr>
            </w:div>
            <w:div w:id="291447127">
              <w:marLeft w:val="0"/>
              <w:marRight w:val="0"/>
              <w:marTop w:val="0"/>
              <w:marBottom w:val="0"/>
              <w:divBdr>
                <w:top w:val="none" w:sz="0" w:space="0" w:color="auto"/>
                <w:left w:val="none" w:sz="0" w:space="0" w:color="auto"/>
                <w:bottom w:val="none" w:sz="0" w:space="0" w:color="auto"/>
                <w:right w:val="none" w:sz="0" w:space="0" w:color="auto"/>
              </w:divBdr>
            </w:div>
            <w:div w:id="191648045">
              <w:marLeft w:val="0"/>
              <w:marRight w:val="0"/>
              <w:marTop w:val="0"/>
              <w:marBottom w:val="0"/>
              <w:divBdr>
                <w:top w:val="none" w:sz="0" w:space="0" w:color="auto"/>
                <w:left w:val="none" w:sz="0" w:space="0" w:color="auto"/>
                <w:bottom w:val="none" w:sz="0" w:space="0" w:color="auto"/>
                <w:right w:val="none" w:sz="0" w:space="0" w:color="auto"/>
              </w:divBdr>
            </w:div>
            <w:div w:id="1340741040">
              <w:marLeft w:val="0"/>
              <w:marRight w:val="0"/>
              <w:marTop w:val="0"/>
              <w:marBottom w:val="0"/>
              <w:divBdr>
                <w:top w:val="none" w:sz="0" w:space="0" w:color="auto"/>
                <w:left w:val="none" w:sz="0" w:space="0" w:color="auto"/>
                <w:bottom w:val="none" w:sz="0" w:space="0" w:color="auto"/>
                <w:right w:val="none" w:sz="0" w:space="0" w:color="auto"/>
              </w:divBdr>
            </w:div>
            <w:div w:id="473066966">
              <w:marLeft w:val="0"/>
              <w:marRight w:val="0"/>
              <w:marTop w:val="0"/>
              <w:marBottom w:val="0"/>
              <w:divBdr>
                <w:top w:val="none" w:sz="0" w:space="0" w:color="auto"/>
                <w:left w:val="none" w:sz="0" w:space="0" w:color="auto"/>
                <w:bottom w:val="none" w:sz="0" w:space="0" w:color="auto"/>
                <w:right w:val="none" w:sz="0" w:space="0" w:color="auto"/>
              </w:divBdr>
            </w:div>
            <w:div w:id="1449204607">
              <w:marLeft w:val="0"/>
              <w:marRight w:val="0"/>
              <w:marTop w:val="0"/>
              <w:marBottom w:val="0"/>
              <w:divBdr>
                <w:top w:val="none" w:sz="0" w:space="0" w:color="auto"/>
                <w:left w:val="none" w:sz="0" w:space="0" w:color="auto"/>
                <w:bottom w:val="none" w:sz="0" w:space="0" w:color="auto"/>
                <w:right w:val="none" w:sz="0" w:space="0" w:color="auto"/>
              </w:divBdr>
            </w:div>
            <w:div w:id="1489638412">
              <w:marLeft w:val="0"/>
              <w:marRight w:val="0"/>
              <w:marTop w:val="0"/>
              <w:marBottom w:val="0"/>
              <w:divBdr>
                <w:top w:val="none" w:sz="0" w:space="0" w:color="auto"/>
                <w:left w:val="none" w:sz="0" w:space="0" w:color="auto"/>
                <w:bottom w:val="none" w:sz="0" w:space="0" w:color="auto"/>
                <w:right w:val="none" w:sz="0" w:space="0" w:color="auto"/>
              </w:divBdr>
            </w:div>
            <w:div w:id="713699600">
              <w:marLeft w:val="0"/>
              <w:marRight w:val="0"/>
              <w:marTop w:val="0"/>
              <w:marBottom w:val="0"/>
              <w:divBdr>
                <w:top w:val="none" w:sz="0" w:space="0" w:color="auto"/>
                <w:left w:val="none" w:sz="0" w:space="0" w:color="auto"/>
                <w:bottom w:val="none" w:sz="0" w:space="0" w:color="auto"/>
                <w:right w:val="none" w:sz="0" w:space="0" w:color="auto"/>
              </w:divBdr>
            </w:div>
            <w:div w:id="1422525458">
              <w:marLeft w:val="0"/>
              <w:marRight w:val="0"/>
              <w:marTop w:val="0"/>
              <w:marBottom w:val="0"/>
              <w:divBdr>
                <w:top w:val="none" w:sz="0" w:space="0" w:color="auto"/>
                <w:left w:val="none" w:sz="0" w:space="0" w:color="auto"/>
                <w:bottom w:val="none" w:sz="0" w:space="0" w:color="auto"/>
                <w:right w:val="none" w:sz="0" w:space="0" w:color="auto"/>
              </w:divBdr>
            </w:div>
          </w:divsChild>
        </w:div>
        <w:div w:id="1795443332">
          <w:marLeft w:val="0"/>
          <w:marRight w:val="0"/>
          <w:marTop w:val="0"/>
          <w:marBottom w:val="0"/>
          <w:divBdr>
            <w:top w:val="none" w:sz="0" w:space="0" w:color="auto"/>
            <w:left w:val="none" w:sz="0" w:space="0" w:color="auto"/>
            <w:bottom w:val="none" w:sz="0" w:space="0" w:color="auto"/>
            <w:right w:val="none" w:sz="0" w:space="0" w:color="auto"/>
          </w:divBdr>
        </w:div>
        <w:div w:id="1204364187">
          <w:marLeft w:val="0"/>
          <w:marRight w:val="0"/>
          <w:marTop w:val="0"/>
          <w:marBottom w:val="0"/>
          <w:divBdr>
            <w:top w:val="none" w:sz="0" w:space="0" w:color="auto"/>
            <w:left w:val="none" w:sz="0" w:space="0" w:color="auto"/>
            <w:bottom w:val="none" w:sz="0" w:space="0" w:color="auto"/>
            <w:right w:val="none" w:sz="0" w:space="0" w:color="auto"/>
          </w:divBdr>
        </w:div>
        <w:div w:id="1923906802">
          <w:marLeft w:val="0"/>
          <w:marRight w:val="0"/>
          <w:marTop w:val="0"/>
          <w:marBottom w:val="0"/>
          <w:divBdr>
            <w:top w:val="none" w:sz="0" w:space="0" w:color="auto"/>
            <w:left w:val="none" w:sz="0" w:space="0" w:color="auto"/>
            <w:bottom w:val="none" w:sz="0" w:space="0" w:color="auto"/>
            <w:right w:val="none" w:sz="0" w:space="0" w:color="auto"/>
          </w:divBdr>
        </w:div>
        <w:div w:id="1438064409">
          <w:marLeft w:val="0"/>
          <w:marRight w:val="0"/>
          <w:marTop w:val="0"/>
          <w:marBottom w:val="0"/>
          <w:divBdr>
            <w:top w:val="none" w:sz="0" w:space="0" w:color="auto"/>
            <w:left w:val="none" w:sz="0" w:space="0" w:color="auto"/>
            <w:bottom w:val="none" w:sz="0" w:space="0" w:color="auto"/>
            <w:right w:val="none" w:sz="0" w:space="0" w:color="auto"/>
          </w:divBdr>
          <w:divsChild>
            <w:div w:id="1977950779">
              <w:marLeft w:val="0"/>
              <w:marRight w:val="0"/>
              <w:marTop w:val="0"/>
              <w:marBottom w:val="0"/>
              <w:divBdr>
                <w:top w:val="none" w:sz="0" w:space="0" w:color="auto"/>
                <w:left w:val="none" w:sz="0" w:space="0" w:color="auto"/>
                <w:bottom w:val="none" w:sz="0" w:space="0" w:color="auto"/>
                <w:right w:val="none" w:sz="0" w:space="0" w:color="auto"/>
              </w:divBdr>
            </w:div>
            <w:div w:id="893388726">
              <w:marLeft w:val="0"/>
              <w:marRight w:val="0"/>
              <w:marTop w:val="0"/>
              <w:marBottom w:val="0"/>
              <w:divBdr>
                <w:top w:val="none" w:sz="0" w:space="0" w:color="auto"/>
                <w:left w:val="none" w:sz="0" w:space="0" w:color="auto"/>
                <w:bottom w:val="none" w:sz="0" w:space="0" w:color="auto"/>
                <w:right w:val="none" w:sz="0" w:space="0" w:color="auto"/>
              </w:divBdr>
            </w:div>
          </w:divsChild>
        </w:div>
        <w:div w:id="121274163">
          <w:marLeft w:val="0"/>
          <w:marRight w:val="0"/>
          <w:marTop w:val="0"/>
          <w:marBottom w:val="0"/>
          <w:divBdr>
            <w:top w:val="none" w:sz="0" w:space="0" w:color="auto"/>
            <w:left w:val="none" w:sz="0" w:space="0" w:color="auto"/>
            <w:bottom w:val="none" w:sz="0" w:space="0" w:color="auto"/>
            <w:right w:val="none" w:sz="0" w:space="0" w:color="auto"/>
          </w:divBdr>
        </w:div>
        <w:div w:id="1777018185">
          <w:marLeft w:val="0"/>
          <w:marRight w:val="0"/>
          <w:marTop w:val="0"/>
          <w:marBottom w:val="0"/>
          <w:divBdr>
            <w:top w:val="none" w:sz="0" w:space="0" w:color="auto"/>
            <w:left w:val="none" w:sz="0" w:space="0" w:color="auto"/>
            <w:bottom w:val="none" w:sz="0" w:space="0" w:color="auto"/>
            <w:right w:val="none" w:sz="0" w:space="0" w:color="auto"/>
          </w:divBdr>
        </w:div>
        <w:div w:id="439761344">
          <w:marLeft w:val="0"/>
          <w:marRight w:val="0"/>
          <w:marTop w:val="0"/>
          <w:marBottom w:val="0"/>
          <w:divBdr>
            <w:top w:val="none" w:sz="0" w:space="0" w:color="auto"/>
            <w:left w:val="none" w:sz="0" w:space="0" w:color="auto"/>
            <w:bottom w:val="none" w:sz="0" w:space="0" w:color="auto"/>
            <w:right w:val="none" w:sz="0" w:space="0" w:color="auto"/>
          </w:divBdr>
          <w:divsChild>
            <w:div w:id="41908089">
              <w:marLeft w:val="0"/>
              <w:marRight w:val="0"/>
              <w:marTop w:val="0"/>
              <w:marBottom w:val="0"/>
              <w:divBdr>
                <w:top w:val="none" w:sz="0" w:space="0" w:color="auto"/>
                <w:left w:val="none" w:sz="0" w:space="0" w:color="auto"/>
                <w:bottom w:val="none" w:sz="0" w:space="0" w:color="auto"/>
                <w:right w:val="none" w:sz="0" w:space="0" w:color="auto"/>
              </w:divBdr>
            </w:div>
          </w:divsChild>
        </w:div>
        <w:div w:id="567034416">
          <w:marLeft w:val="0"/>
          <w:marRight w:val="0"/>
          <w:marTop w:val="0"/>
          <w:marBottom w:val="0"/>
          <w:divBdr>
            <w:top w:val="none" w:sz="0" w:space="0" w:color="auto"/>
            <w:left w:val="none" w:sz="0" w:space="0" w:color="auto"/>
            <w:bottom w:val="none" w:sz="0" w:space="0" w:color="auto"/>
            <w:right w:val="none" w:sz="0" w:space="0" w:color="auto"/>
          </w:divBdr>
        </w:div>
        <w:div w:id="1424062487">
          <w:marLeft w:val="0"/>
          <w:marRight w:val="0"/>
          <w:marTop w:val="0"/>
          <w:marBottom w:val="0"/>
          <w:divBdr>
            <w:top w:val="none" w:sz="0" w:space="0" w:color="auto"/>
            <w:left w:val="none" w:sz="0" w:space="0" w:color="auto"/>
            <w:bottom w:val="none" w:sz="0" w:space="0" w:color="auto"/>
            <w:right w:val="none" w:sz="0" w:space="0" w:color="auto"/>
          </w:divBdr>
        </w:div>
        <w:div w:id="2073965133">
          <w:marLeft w:val="0"/>
          <w:marRight w:val="0"/>
          <w:marTop w:val="0"/>
          <w:marBottom w:val="0"/>
          <w:divBdr>
            <w:top w:val="none" w:sz="0" w:space="0" w:color="auto"/>
            <w:left w:val="none" w:sz="0" w:space="0" w:color="auto"/>
            <w:bottom w:val="none" w:sz="0" w:space="0" w:color="auto"/>
            <w:right w:val="none" w:sz="0" w:space="0" w:color="auto"/>
          </w:divBdr>
          <w:divsChild>
            <w:div w:id="1060590266">
              <w:marLeft w:val="0"/>
              <w:marRight w:val="0"/>
              <w:marTop w:val="0"/>
              <w:marBottom w:val="0"/>
              <w:divBdr>
                <w:top w:val="none" w:sz="0" w:space="0" w:color="auto"/>
                <w:left w:val="none" w:sz="0" w:space="0" w:color="auto"/>
                <w:bottom w:val="none" w:sz="0" w:space="0" w:color="auto"/>
                <w:right w:val="none" w:sz="0" w:space="0" w:color="auto"/>
              </w:divBdr>
            </w:div>
            <w:div w:id="1032652730">
              <w:marLeft w:val="0"/>
              <w:marRight w:val="0"/>
              <w:marTop w:val="0"/>
              <w:marBottom w:val="0"/>
              <w:divBdr>
                <w:top w:val="none" w:sz="0" w:space="0" w:color="auto"/>
                <w:left w:val="none" w:sz="0" w:space="0" w:color="auto"/>
                <w:bottom w:val="none" w:sz="0" w:space="0" w:color="auto"/>
                <w:right w:val="none" w:sz="0" w:space="0" w:color="auto"/>
              </w:divBdr>
            </w:div>
          </w:divsChild>
        </w:div>
        <w:div w:id="1077437238">
          <w:marLeft w:val="0"/>
          <w:marRight w:val="0"/>
          <w:marTop w:val="0"/>
          <w:marBottom w:val="0"/>
          <w:divBdr>
            <w:top w:val="none" w:sz="0" w:space="0" w:color="auto"/>
            <w:left w:val="none" w:sz="0" w:space="0" w:color="auto"/>
            <w:bottom w:val="none" w:sz="0" w:space="0" w:color="auto"/>
            <w:right w:val="none" w:sz="0" w:space="0" w:color="auto"/>
          </w:divBdr>
        </w:div>
        <w:div w:id="1036077662">
          <w:marLeft w:val="0"/>
          <w:marRight w:val="0"/>
          <w:marTop w:val="0"/>
          <w:marBottom w:val="0"/>
          <w:divBdr>
            <w:top w:val="none" w:sz="0" w:space="0" w:color="auto"/>
            <w:left w:val="none" w:sz="0" w:space="0" w:color="auto"/>
            <w:bottom w:val="none" w:sz="0" w:space="0" w:color="auto"/>
            <w:right w:val="none" w:sz="0" w:space="0" w:color="auto"/>
          </w:divBdr>
        </w:div>
        <w:div w:id="396785015">
          <w:marLeft w:val="0"/>
          <w:marRight w:val="0"/>
          <w:marTop w:val="0"/>
          <w:marBottom w:val="0"/>
          <w:divBdr>
            <w:top w:val="none" w:sz="0" w:space="0" w:color="auto"/>
            <w:left w:val="none" w:sz="0" w:space="0" w:color="auto"/>
            <w:bottom w:val="none" w:sz="0" w:space="0" w:color="auto"/>
            <w:right w:val="none" w:sz="0" w:space="0" w:color="auto"/>
          </w:divBdr>
        </w:div>
        <w:div w:id="13189753">
          <w:marLeft w:val="0"/>
          <w:marRight w:val="0"/>
          <w:marTop w:val="0"/>
          <w:marBottom w:val="0"/>
          <w:divBdr>
            <w:top w:val="none" w:sz="0" w:space="0" w:color="auto"/>
            <w:left w:val="none" w:sz="0" w:space="0" w:color="auto"/>
            <w:bottom w:val="none" w:sz="0" w:space="0" w:color="auto"/>
            <w:right w:val="none" w:sz="0" w:space="0" w:color="auto"/>
          </w:divBdr>
          <w:divsChild>
            <w:div w:id="270820398">
              <w:marLeft w:val="0"/>
              <w:marRight w:val="0"/>
              <w:marTop w:val="0"/>
              <w:marBottom w:val="0"/>
              <w:divBdr>
                <w:top w:val="none" w:sz="0" w:space="0" w:color="auto"/>
                <w:left w:val="none" w:sz="0" w:space="0" w:color="auto"/>
                <w:bottom w:val="none" w:sz="0" w:space="0" w:color="auto"/>
                <w:right w:val="none" w:sz="0" w:space="0" w:color="auto"/>
              </w:divBdr>
            </w:div>
            <w:div w:id="1790054054">
              <w:marLeft w:val="0"/>
              <w:marRight w:val="0"/>
              <w:marTop w:val="0"/>
              <w:marBottom w:val="0"/>
              <w:divBdr>
                <w:top w:val="none" w:sz="0" w:space="0" w:color="auto"/>
                <w:left w:val="none" w:sz="0" w:space="0" w:color="auto"/>
                <w:bottom w:val="none" w:sz="0" w:space="0" w:color="auto"/>
                <w:right w:val="none" w:sz="0" w:space="0" w:color="auto"/>
              </w:divBdr>
            </w:div>
          </w:divsChild>
        </w:div>
        <w:div w:id="943421492">
          <w:marLeft w:val="0"/>
          <w:marRight w:val="0"/>
          <w:marTop w:val="0"/>
          <w:marBottom w:val="0"/>
          <w:divBdr>
            <w:top w:val="none" w:sz="0" w:space="0" w:color="auto"/>
            <w:left w:val="none" w:sz="0" w:space="0" w:color="auto"/>
            <w:bottom w:val="none" w:sz="0" w:space="0" w:color="auto"/>
            <w:right w:val="none" w:sz="0" w:space="0" w:color="auto"/>
          </w:divBdr>
        </w:div>
        <w:div w:id="119350769">
          <w:marLeft w:val="0"/>
          <w:marRight w:val="0"/>
          <w:marTop w:val="0"/>
          <w:marBottom w:val="0"/>
          <w:divBdr>
            <w:top w:val="none" w:sz="0" w:space="0" w:color="auto"/>
            <w:left w:val="none" w:sz="0" w:space="0" w:color="auto"/>
            <w:bottom w:val="none" w:sz="0" w:space="0" w:color="auto"/>
            <w:right w:val="none" w:sz="0" w:space="0" w:color="auto"/>
          </w:divBdr>
        </w:div>
        <w:div w:id="1166243066">
          <w:marLeft w:val="0"/>
          <w:marRight w:val="0"/>
          <w:marTop w:val="0"/>
          <w:marBottom w:val="0"/>
          <w:divBdr>
            <w:top w:val="none" w:sz="0" w:space="0" w:color="auto"/>
            <w:left w:val="none" w:sz="0" w:space="0" w:color="auto"/>
            <w:bottom w:val="none" w:sz="0" w:space="0" w:color="auto"/>
            <w:right w:val="none" w:sz="0" w:space="0" w:color="auto"/>
          </w:divBdr>
        </w:div>
        <w:div w:id="372928000">
          <w:marLeft w:val="0"/>
          <w:marRight w:val="0"/>
          <w:marTop w:val="0"/>
          <w:marBottom w:val="0"/>
          <w:divBdr>
            <w:top w:val="none" w:sz="0" w:space="0" w:color="auto"/>
            <w:left w:val="none" w:sz="0" w:space="0" w:color="auto"/>
            <w:bottom w:val="none" w:sz="0" w:space="0" w:color="auto"/>
            <w:right w:val="none" w:sz="0" w:space="0" w:color="auto"/>
          </w:divBdr>
        </w:div>
        <w:div w:id="1609775227">
          <w:marLeft w:val="0"/>
          <w:marRight w:val="0"/>
          <w:marTop w:val="0"/>
          <w:marBottom w:val="0"/>
          <w:divBdr>
            <w:top w:val="none" w:sz="0" w:space="0" w:color="auto"/>
            <w:left w:val="none" w:sz="0" w:space="0" w:color="auto"/>
            <w:bottom w:val="none" w:sz="0" w:space="0" w:color="auto"/>
            <w:right w:val="none" w:sz="0" w:space="0" w:color="auto"/>
          </w:divBdr>
        </w:div>
        <w:div w:id="16781833">
          <w:marLeft w:val="0"/>
          <w:marRight w:val="0"/>
          <w:marTop w:val="0"/>
          <w:marBottom w:val="0"/>
          <w:divBdr>
            <w:top w:val="none" w:sz="0" w:space="0" w:color="auto"/>
            <w:left w:val="none" w:sz="0" w:space="0" w:color="auto"/>
            <w:bottom w:val="none" w:sz="0" w:space="0" w:color="auto"/>
            <w:right w:val="none" w:sz="0" w:space="0" w:color="auto"/>
          </w:divBdr>
        </w:div>
        <w:div w:id="183056539">
          <w:marLeft w:val="0"/>
          <w:marRight w:val="0"/>
          <w:marTop w:val="0"/>
          <w:marBottom w:val="0"/>
          <w:divBdr>
            <w:top w:val="none" w:sz="0" w:space="0" w:color="auto"/>
            <w:left w:val="none" w:sz="0" w:space="0" w:color="auto"/>
            <w:bottom w:val="none" w:sz="0" w:space="0" w:color="auto"/>
            <w:right w:val="none" w:sz="0" w:space="0" w:color="auto"/>
          </w:divBdr>
        </w:div>
        <w:div w:id="696008733">
          <w:marLeft w:val="0"/>
          <w:marRight w:val="0"/>
          <w:marTop w:val="0"/>
          <w:marBottom w:val="0"/>
          <w:divBdr>
            <w:top w:val="none" w:sz="0" w:space="0" w:color="auto"/>
            <w:left w:val="none" w:sz="0" w:space="0" w:color="auto"/>
            <w:bottom w:val="none" w:sz="0" w:space="0" w:color="auto"/>
            <w:right w:val="none" w:sz="0" w:space="0" w:color="auto"/>
          </w:divBdr>
        </w:div>
        <w:div w:id="1119297315">
          <w:marLeft w:val="0"/>
          <w:marRight w:val="0"/>
          <w:marTop w:val="0"/>
          <w:marBottom w:val="0"/>
          <w:divBdr>
            <w:top w:val="none" w:sz="0" w:space="0" w:color="auto"/>
            <w:left w:val="none" w:sz="0" w:space="0" w:color="auto"/>
            <w:bottom w:val="none" w:sz="0" w:space="0" w:color="auto"/>
            <w:right w:val="none" w:sz="0" w:space="0" w:color="auto"/>
          </w:divBdr>
        </w:div>
        <w:div w:id="770513971">
          <w:marLeft w:val="0"/>
          <w:marRight w:val="0"/>
          <w:marTop w:val="0"/>
          <w:marBottom w:val="0"/>
          <w:divBdr>
            <w:top w:val="none" w:sz="0" w:space="0" w:color="auto"/>
            <w:left w:val="none" w:sz="0" w:space="0" w:color="auto"/>
            <w:bottom w:val="none" w:sz="0" w:space="0" w:color="auto"/>
            <w:right w:val="none" w:sz="0" w:space="0" w:color="auto"/>
          </w:divBdr>
          <w:divsChild>
            <w:div w:id="241985424">
              <w:marLeft w:val="0"/>
              <w:marRight w:val="0"/>
              <w:marTop w:val="0"/>
              <w:marBottom w:val="0"/>
              <w:divBdr>
                <w:top w:val="none" w:sz="0" w:space="0" w:color="auto"/>
                <w:left w:val="none" w:sz="0" w:space="0" w:color="auto"/>
                <w:bottom w:val="none" w:sz="0" w:space="0" w:color="auto"/>
                <w:right w:val="none" w:sz="0" w:space="0" w:color="auto"/>
              </w:divBdr>
            </w:div>
            <w:div w:id="452098438">
              <w:marLeft w:val="0"/>
              <w:marRight w:val="0"/>
              <w:marTop w:val="0"/>
              <w:marBottom w:val="0"/>
              <w:divBdr>
                <w:top w:val="none" w:sz="0" w:space="0" w:color="auto"/>
                <w:left w:val="none" w:sz="0" w:space="0" w:color="auto"/>
                <w:bottom w:val="none" w:sz="0" w:space="0" w:color="auto"/>
                <w:right w:val="none" w:sz="0" w:space="0" w:color="auto"/>
              </w:divBdr>
            </w:div>
          </w:divsChild>
        </w:div>
        <w:div w:id="1401322620">
          <w:marLeft w:val="0"/>
          <w:marRight w:val="0"/>
          <w:marTop w:val="0"/>
          <w:marBottom w:val="0"/>
          <w:divBdr>
            <w:top w:val="none" w:sz="0" w:space="0" w:color="auto"/>
            <w:left w:val="none" w:sz="0" w:space="0" w:color="auto"/>
            <w:bottom w:val="none" w:sz="0" w:space="0" w:color="auto"/>
            <w:right w:val="none" w:sz="0" w:space="0" w:color="auto"/>
          </w:divBdr>
        </w:div>
        <w:div w:id="1948737482">
          <w:marLeft w:val="0"/>
          <w:marRight w:val="0"/>
          <w:marTop w:val="0"/>
          <w:marBottom w:val="0"/>
          <w:divBdr>
            <w:top w:val="none" w:sz="0" w:space="0" w:color="auto"/>
            <w:left w:val="none" w:sz="0" w:space="0" w:color="auto"/>
            <w:bottom w:val="none" w:sz="0" w:space="0" w:color="auto"/>
            <w:right w:val="none" w:sz="0" w:space="0" w:color="auto"/>
          </w:divBdr>
          <w:divsChild>
            <w:div w:id="1470586474">
              <w:marLeft w:val="0"/>
              <w:marRight w:val="0"/>
              <w:marTop w:val="0"/>
              <w:marBottom w:val="0"/>
              <w:divBdr>
                <w:top w:val="none" w:sz="0" w:space="0" w:color="auto"/>
                <w:left w:val="none" w:sz="0" w:space="0" w:color="auto"/>
                <w:bottom w:val="none" w:sz="0" w:space="0" w:color="auto"/>
                <w:right w:val="none" w:sz="0" w:space="0" w:color="auto"/>
              </w:divBdr>
            </w:div>
            <w:div w:id="468474819">
              <w:marLeft w:val="0"/>
              <w:marRight w:val="0"/>
              <w:marTop w:val="0"/>
              <w:marBottom w:val="0"/>
              <w:divBdr>
                <w:top w:val="none" w:sz="0" w:space="0" w:color="auto"/>
                <w:left w:val="none" w:sz="0" w:space="0" w:color="auto"/>
                <w:bottom w:val="none" w:sz="0" w:space="0" w:color="auto"/>
                <w:right w:val="none" w:sz="0" w:space="0" w:color="auto"/>
              </w:divBdr>
            </w:div>
            <w:div w:id="2083718274">
              <w:marLeft w:val="0"/>
              <w:marRight w:val="0"/>
              <w:marTop w:val="0"/>
              <w:marBottom w:val="0"/>
              <w:divBdr>
                <w:top w:val="none" w:sz="0" w:space="0" w:color="auto"/>
                <w:left w:val="none" w:sz="0" w:space="0" w:color="auto"/>
                <w:bottom w:val="none" w:sz="0" w:space="0" w:color="auto"/>
                <w:right w:val="none" w:sz="0" w:space="0" w:color="auto"/>
              </w:divBdr>
            </w:div>
            <w:div w:id="2128625153">
              <w:marLeft w:val="0"/>
              <w:marRight w:val="0"/>
              <w:marTop w:val="0"/>
              <w:marBottom w:val="0"/>
              <w:divBdr>
                <w:top w:val="none" w:sz="0" w:space="0" w:color="auto"/>
                <w:left w:val="none" w:sz="0" w:space="0" w:color="auto"/>
                <w:bottom w:val="none" w:sz="0" w:space="0" w:color="auto"/>
                <w:right w:val="none" w:sz="0" w:space="0" w:color="auto"/>
              </w:divBdr>
            </w:div>
            <w:div w:id="1450929719">
              <w:marLeft w:val="0"/>
              <w:marRight w:val="0"/>
              <w:marTop w:val="0"/>
              <w:marBottom w:val="0"/>
              <w:divBdr>
                <w:top w:val="none" w:sz="0" w:space="0" w:color="auto"/>
                <w:left w:val="none" w:sz="0" w:space="0" w:color="auto"/>
                <w:bottom w:val="none" w:sz="0" w:space="0" w:color="auto"/>
                <w:right w:val="none" w:sz="0" w:space="0" w:color="auto"/>
              </w:divBdr>
            </w:div>
            <w:div w:id="1465931169">
              <w:marLeft w:val="0"/>
              <w:marRight w:val="0"/>
              <w:marTop w:val="0"/>
              <w:marBottom w:val="0"/>
              <w:divBdr>
                <w:top w:val="none" w:sz="0" w:space="0" w:color="auto"/>
                <w:left w:val="none" w:sz="0" w:space="0" w:color="auto"/>
                <w:bottom w:val="none" w:sz="0" w:space="0" w:color="auto"/>
                <w:right w:val="none" w:sz="0" w:space="0" w:color="auto"/>
              </w:divBdr>
            </w:div>
            <w:div w:id="740100671">
              <w:marLeft w:val="0"/>
              <w:marRight w:val="0"/>
              <w:marTop w:val="0"/>
              <w:marBottom w:val="0"/>
              <w:divBdr>
                <w:top w:val="none" w:sz="0" w:space="0" w:color="auto"/>
                <w:left w:val="none" w:sz="0" w:space="0" w:color="auto"/>
                <w:bottom w:val="none" w:sz="0" w:space="0" w:color="auto"/>
                <w:right w:val="none" w:sz="0" w:space="0" w:color="auto"/>
              </w:divBdr>
            </w:div>
            <w:div w:id="284891987">
              <w:marLeft w:val="0"/>
              <w:marRight w:val="0"/>
              <w:marTop w:val="0"/>
              <w:marBottom w:val="0"/>
              <w:divBdr>
                <w:top w:val="none" w:sz="0" w:space="0" w:color="auto"/>
                <w:left w:val="none" w:sz="0" w:space="0" w:color="auto"/>
                <w:bottom w:val="none" w:sz="0" w:space="0" w:color="auto"/>
                <w:right w:val="none" w:sz="0" w:space="0" w:color="auto"/>
              </w:divBdr>
            </w:div>
            <w:div w:id="1308826781">
              <w:marLeft w:val="0"/>
              <w:marRight w:val="0"/>
              <w:marTop w:val="0"/>
              <w:marBottom w:val="0"/>
              <w:divBdr>
                <w:top w:val="none" w:sz="0" w:space="0" w:color="auto"/>
                <w:left w:val="none" w:sz="0" w:space="0" w:color="auto"/>
                <w:bottom w:val="none" w:sz="0" w:space="0" w:color="auto"/>
                <w:right w:val="none" w:sz="0" w:space="0" w:color="auto"/>
              </w:divBdr>
            </w:div>
            <w:div w:id="1167480750">
              <w:marLeft w:val="0"/>
              <w:marRight w:val="0"/>
              <w:marTop w:val="0"/>
              <w:marBottom w:val="0"/>
              <w:divBdr>
                <w:top w:val="none" w:sz="0" w:space="0" w:color="auto"/>
                <w:left w:val="none" w:sz="0" w:space="0" w:color="auto"/>
                <w:bottom w:val="none" w:sz="0" w:space="0" w:color="auto"/>
                <w:right w:val="none" w:sz="0" w:space="0" w:color="auto"/>
              </w:divBdr>
            </w:div>
            <w:div w:id="1095832102">
              <w:marLeft w:val="0"/>
              <w:marRight w:val="0"/>
              <w:marTop w:val="0"/>
              <w:marBottom w:val="0"/>
              <w:divBdr>
                <w:top w:val="none" w:sz="0" w:space="0" w:color="auto"/>
                <w:left w:val="none" w:sz="0" w:space="0" w:color="auto"/>
                <w:bottom w:val="none" w:sz="0" w:space="0" w:color="auto"/>
                <w:right w:val="none" w:sz="0" w:space="0" w:color="auto"/>
              </w:divBdr>
            </w:div>
            <w:div w:id="944069556">
              <w:marLeft w:val="0"/>
              <w:marRight w:val="0"/>
              <w:marTop w:val="0"/>
              <w:marBottom w:val="0"/>
              <w:divBdr>
                <w:top w:val="none" w:sz="0" w:space="0" w:color="auto"/>
                <w:left w:val="none" w:sz="0" w:space="0" w:color="auto"/>
                <w:bottom w:val="none" w:sz="0" w:space="0" w:color="auto"/>
                <w:right w:val="none" w:sz="0" w:space="0" w:color="auto"/>
              </w:divBdr>
            </w:div>
            <w:div w:id="909921624">
              <w:marLeft w:val="0"/>
              <w:marRight w:val="0"/>
              <w:marTop w:val="0"/>
              <w:marBottom w:val="0"/>
              <w:divBdr>
                <w:top w:val="none" w:sz="0" w:space="0" w:color="auto"/>
                <w:left w:val="none" w:sz="0" w:space="0" w:color="auto"/>
                <w:bottom w:val="none" w:sz="0" w:space="0" w:color="auto"/>
                <w:right w:val="none" w:sz="0" w:space="0" w:color="auto"/>
              </w:divBdr>
            </w:div>
            <w:div w:id="955988614">
              <w:marLeft w:val="0"/>
              <w:marRight w:val="0"/>
              <w:marTop w:val="0"/>
              <w:marBottom w:val="0"/>
              <w:divBdr>
                <w:top w:val="none" w:sz="0" w:space="0" w:color="auto"/>
                <w:left w:val="none" w:sz="0" w:space="0" w:color="auto"/>
                <w:bottom w:val="none" w:sz="0" w:space="0" w:color="auto"/>
                <w:right w:val="none" w:sz="0" w:space="0" w:color="auto"/>
              </w:divBdr>
            </w:div>
            <w:div w:id="1101486885">
              <w:marLeft w:val="0"/>
              <w:marRight w:val="0"/>
              <w:marTop w:val="0"/>
              <w:marBottom w:val="0"/>
              <w:divBdr>
                <w:top w:val="none" w:sz="0" w:space="0" w:color="auto"/>
                <w:left w:val="none" w:sz="0" w:space="0" w:color="auto"/>
                <w:bottom w:val="none" w:sz="0" w:space="0" w:color="auto"/>
                <w:right w:val="none" w:sz="0" w:space="0" w:color="auto"/>
              </w:divBdr>
            </w:div>
            <w:div w:id="1044713742">
              <w:marLeft w:val="0"/>
              <w:marRight w:val="0"/>
              <w:marTop w:val="0"/>
              <w:marBottom w:val="0"/>
              <w:divBdr>
                <w:top w:val="none" w:sz="0" w:space="0" w:color="auto"/>
                <w:left w:val="none" w:sz="0" w:space="0" w:color="auto"/>
                <w:bottom w:val="none" w:sz="0" w:space="0" w:color="auto"/>
                <w:right w:val="none" w:sz="0" w:space="0" w:color="auto"/>
              </w:divBdr>
            </w:div>
            <w:div w:id="1182014826">
              <w:marLeft w:val="0"/>
              <w:marRight w:val="0"/>
              <w:marTop w:val="0"/>
              <w:marBottom w:val="0"/>
              <w:divBdr>
                <w:top w:val="none" w:sz="0" w:space="0" w:color="auto"/>
                <w:left w:val="none" w:sz="0" w:space="0" w:color="auto"/>
                <w:bottom w:val="none" w:sz="0" w:space="0" w:color="auto"/>
                <w:right w:val="none" w:sz="0" w:space="0" w:color="auto"/>
              </w:divBdr>
            </w:div>
            <w:div w:id="1937206033">
              <w:marLeft w:val="0"/>
              <w:marRight w:val="0"/>
              <w:marTop w:val="0"/>
              <w:marBottom w:val="0"/>
              <w:divBdr>
                <w:top w:val="none" w:sz="0" w:space="0" w:color="auto"/>
                <w:left w:val="none" w:sz="0" w:space="0" w:color="auto"/>
                <w:bottom w:val="none" w:sz="0" w:space="0" w:color="auto"/>
                <w:right w:val="none" w:sz="0" w:space="0" w:color="auto"/>
              </w:divBdr>
            </w:div>
            <w:div w:id="473258259">
              <w:marLeft w:val="0"/>
              <w:marRight w:val="0"/>
              <w:marTop w:val="0"/>
              <w:marBottom w:val="0"/>
              <w:divBdr>
                <w:top w:val="none" w:sz="0" w:space="0" w:color="auto"/>
                <w:left w:val="none" w:sz="0" w:space="0" w:color="auto"/>
                <w:bottom w:val="none" w:sz="0" w:space="0" w:color="auto"/>
                <w:right w:val="none" w:sz="0" w:space="0" w:color="auto"/>
              </w:divBdr>
            </w:div>
            <w:div w:id="1361056214">
              <w:marLeft w:val="0"/>
              <w:marRight w:val="0"/>
              <w:marTop w:val="0"/>
              <w:marBottom w:val="0"/>
              <w:divBdr>
                <w:top w:val="none" w:sz="0" w:space="0" w:color="auto"/>
                <w:left w:val="none" w:sz="0" w:space="0" w:color="auto"/>
                <w:bottom w:val="none" w:sz="0" w:space="0" w:color="auto"/>
                <w:right w:val="none" w:sz="0" w:space="0" w:color="auto"/>
              </w:divBdr>
            </w:div>
            <w:div w:id="1126124503">
              <w:marLeft w:val="0"/>
              <w:marRight w:val="0"/>
              <w:marTop w:val="0"/>
              <w:marBottom w:val="0"/>
              <w:divBdr>
                <w:top w:val="none" w:sz="0" w:space="0" w:color="auto"/>
                <w:left w:val="none" w:sz="0" w:space="0" w:color="auto"/>
                <w:bottom w:val="none" w:sz="0" w:space="0" w:color="auto"/>
                <w:right w:val="none" w:sz="0" w:space="0" w:color="auto"/>
              </w:divBdr>
            </w:div>
            <w:div w:id="337730848">
              <w:marLeft w:val="0"/>
              <w:marRight w:val="0"/>
              <w:marTop w:val="0"/>
              <w:marBottom w:val="0"/>
              <w:divBdr>
                <w:top w:val="none" w:sz="0" w:space="0" w:color="auto"/>
                <w:left w:val="none" w:sz="0" w:space="0" w:color="auto"/>
                <w:bottom w:val="none" w:sz="0" w:space="0" w:color="auto"/>
                <w:right w:val="none" w:sz="0" w:space="0" w:color="auto"/>
              </w:divBdr>
            </w:div>
            <w:div w:id="1003509179">
              <w:marLeft w:val="0"/>
              <w:marRight w:val="0"/>
              <w:marTop w:val="0"/>
              <w:marBottom w:val="0"/>
              <w:divBdr>
                <w:top w:val="none" w:sz="0" w:space="0" w:color="auto"/>
                <w:left w:val="none" w:sz="0" w:space="0" w:color="auto"/>
                <w:bottom w:val="none" w:sz="0" w:space="0" w:color="auto"/>
                <w:right w:val="none" w:sz="0" w:space="0" w:color="auto"/>
              </w:divBdr>
            </w:div>
            <w:div w:id="113990567">
              <w:marLeft w:val="0"/>
              <w:marRight w:val="0"/>
              <w:marTop w:val="0"/>
              <w:marBottom w:val="0"/>
              <w:divBdr>
                <w:top w:val="none" w:sz="0" w:space="0" w:color="auto"/>
                <w:left w:val="none" w:sz="0" w:space="0" w:color="auto"/>
                <w:bottom w:val="none" w:sz="0" w:space="0" w:color="auto"/>
                <w:right w:val="none" w:sz="0" w:space="0" w:color="auto"/>
              </w:divBdr>
            </w:div>
          </w:divsChild>
        </w:div>
        <w:div w:id="1754349055">
          <w:marLeft w:val="0"/>
          <w:marRight w:val="0"/>
          <w:marTop w:val="0"/>
          <w:marBottom w:val="0"/>
          <w:divBdr>
            <w:top w:val="none" w:sz="0" w:space="0" w:color="auto"/>
            <w:left w:val="none" w:sz="0" w:space="0" w:color="auto"/>
            <w:bottom w:val="none" w:sz="0" w:space="0" w:color="auto"/>
            <w:right w:val="none" w:sz="0" w:space="0" w:color="auto"/>
          </w:divBdr>
        </w:div>
        <w:div w:id="1867257554">
          <w:marLeft w:val="0"/>
          <w:marRight w:val="0"/>
          <w:marTop w:val="0"/>
          <w:marBottom w:val="0"/>
          <w:divBdr>
            <w:top w:val="none" w:sz="0" w:space="0" w:color="auto"/>
            <w:left w:val="none" w:sz="0" w:space="0" w:color="auto"/>
            <w:bottom w:val="none" w:sz="0" w:space="0" w:color="auto"/>
            <w:right w:val="none" w:sz="0" w:space="0" w:color="auto"/>
          </w:divBdr>
        </w:div>
        <w:div w:id="1938904419">
          <w:marLeft w:val="0"/>
          <w:marRight w:val="0"/>
          <w:marTop w:val="0"/>
          <w:marBottom w:val="0"/>
          <w:divBdr>
            <w:top w:val="none" w:sz="0" w:space="0" w:color="auto"/>
            <w:left w:val="none" w:sz="0" w:space="0" w:color="auto"/>
            <w:bottom w:val="none" w:sz="0" w:space="0" w:color="auto"/>
            <w:right w:val="none" w:sz="0" w:space="0" w:color="auto"/>
          </w:divBdr>
          <w:divsChild>
            <w:div w:id="132405054">
              <w:marLeft w:val="0"/>
              <w:marRight w:val="0"/>
              <w:marTop w:val="0"/>
              <w:marBottom w:val="0"/>
              <w:divBdr>
                <w:top w:val="none" w:sz="0" w:space="0" w:color="auto"/>
                <w:left w:val="none" w:sz="0" w:space="0" w:color="auto"/>
                <w:bottom w:val="none" w:sz="0" w:space="0" w:color="auto"/>
                <w:right w:val="none" w:sz="0" w:space="0" w:color="auto"/>
              </w:divBdr>
            </w:div>
            <w:div w:id="337315380">
              <w:marLeft w:val="0"/>
              <w:marRight w:val="0"/>
              <w:marTop w:val="0"/>
              <w:marBottom w:val="0"/>
              <w:divBdr>
                <w:top w:val="none" w:sz="0" w:space="0" w:color="auto"/>
                <w:left w:val="none" w:sz="0" w:space="0" w:color="auto"/>
                <w:bottom w:val="none" w:sz="0" w:space="0" w:color="auto"/>
                <w:right w:val="none" w:sz="0" w:space="0" w:color="auto"/>
              </w:divBdr>
            </w:div>
          </w:divsChild>
        </w:div>
        <w:div w:id="1770346825">
          <w:marLeft w:val="0"/>
          <w:marRight w:val="0"/>
          <w:marTop w:val="0"/>
          <w:marBottom w:val="0"/>
          <w:divBdr>
            <w:top w:val="none" w:sz="0" w:space="0" w:color="auto"/>
            <w:left w:val="none" w:sz="0" w:space="0" w:color="auto"/>
            <w:bottom w:val="none" w:sz="0" w:space="0" w:color="auto"/>
            <w:right w:val="none" w:sz="0" w:space="0" w:color="auto"/>
          </w:divBdr>
        </w:div>
        <w:div w:id="1857034978">
          <w:marLeft w:val="0"/>
          <w:marRight w:val="0"/>
          <w:marTop w:val="0"/>
          <w:marBottom w:val="0"/>
          <w:divBdr>
            <w:top w:val="none" w:sz="0" w:space="0" w:color="auto"/>
            <w:left w:val="none" w:sz="0" w:space="0" w:color="auto"/>
            <w:bottom w:val="none" w:sz="0" w:space="0" w:color="auto"/>
            <w:right w:val="none" w:sz="0" w:space="0" w:color="auto"/>
          </w:divBdr>
        </w:div>
        <w:div w:id="1624534087">
          <w:marLeft w:val="0"/>
          <w:marRight w:val="0"/>
          <w:marTop w:val="0"/>
          <w:marBottom w:val="0"/>
          <w:divBdr>
            <w:top w:val="none" w:sz="0" w:space="0" w:color="auto"/>
            <w:left w:val="none" w:sz="0" w:space="0" w:color="auto"/>
            <w:bottom w:val="none" w:sz="0" w:space="0" w:color="auto"/>
            <w:right w:val="none" w:sz="0" w:space="0" w:color="auto"/>
          </w:divBdr>
        </w:div>
        <w:div w:id="724183978">
          <w:marLeft w:val="0"/>
          <w:marRight w:val="0"/>
          <w:marTop w:val="0"/>
          <w:marBottom w:val="0"/>
          <w:divBdr>
            <w:top w:val="none" w:sz="0" w:space="0" w:color="auto"/>
            <w:left w:val="none" w:sz="0" w:space="0" w:color="auto"/>
            <w:bottom w:val="none" w:sz="0" w:space="0" w:color="auto"/>
            <w:right w:val="none" w:sz="0" w:space="0" w:color="auto"/>
          </w:divBdr>
          <w:divsChild>
            <w:div w:id="2015523706">
              <w:marLeft w:val="0"/>
              <w:marRight w:val="0"/>
              <w:marTop w:val="0"/>
              <w:marBottom w:val="0"/>
              <w:divBdr>
                <w:top w:val="none" w:sz="0" w:space="0" w:color="auto"/>
                <w:left w:val="none" w:sz="0" w:space="0" w:color="auto"/>
                <w:bottom w:val="none" w:sz="0" w:space="0" w:color="auto"/>
                <w:right w:val="none" w:sz="0" w:space="0" w:color="auto"/>
              </w:divBdr>
            </w:div>
            <w:div w:id="1290623667">
              <w:marLeft w:val="0"/>
              <w:marRight w:val="0"/>
              <w:marTop w:val="0"/>
              <w:marBottom w:val="0"/>
              <w:divBdr>
                <w:top w:val="none" w:sz="0" w:space="0" w:color="auto"/>
                <w:left w:val="none" w:sz="0" w:space="0" w:color="auto"/>
                <w:bottom w:val="none" w:sz="0" w:space="0" w:color="auto"/>
                <w:right w:val="none" w:sz="0" w:space="0" w:color="auto"/>
              </w:divBdr>
            </w:div>
          </w:divsChild>
        </w:div>
        <w:div w:id="796798193">
          <w:marLeft w:val="0"/>
          <w:marRight w:val="0"/>
          <w:marTop w:val="0"/>
          <w:marBottom w:val="0"/>
          <w:divBdr>
            <w:top w:val="none" w:sz="0" w:space="0" w:color="auto"/>
            <w:left w:val="none" w:sz="0" w:space="0" w:color="auto"/>
            <w:bottom w:val="none" w:sz="0" w:space="0" w:color="auto"/>
            <w:right w:val="none" w:sz="0" w:space="0" w:color="auto"/>
          </w:divBdr>
        </w:div>
        <w:div w:id="658967580">
          <w:marLeft w:val="0"/>
          <w:marRight w:val="0"/>
          <w:marTop w:val="0"/>
          <w:marBottom w:val="0"/>
          <w:divBdr>
            <w:top w:val="none" w:sz="0" w:space="0" w:color="auto"/>
            <w:left w:val="none" w:sz="0" w:space="0" w:color="auto"/>
            <w:bottom w:val="none" w:sz="0" w:space="0" w:color="auto"/>
            <w:right w:val="none" w:sz="0" w:space="0" w:color="auto"/>
          </w:divBdr>
        </w:div>
        <w:div w:id="251622802">
          <w:marLeft w:val="0"/>
          <w:marRight w:val="0"/>
          <w:marTop w:val="0"/>
          <w:marBottom w:val="0"/>
          <w:divBdr>
            <w:top w:val="none" w:sz="0" w:space="0" w:color="auto"/>
            <w:left w:val="none" w:sz="0" w:space="0" w:color="auto"/>
            <w:bottom w:val="none" w:sz="0" w:space="0" w:color="auto"/>
            <w:right w:val="none" w:sz="0" w:space="0" w:color="auto"/>
          </w:divBdr>
        </w:div>
        <w:div w:id="81726556">
          <w:marLeft w:val="0"/>
          <w:marRight w:val="0"/>
          <w:marTop w:val="0"/>
          <w:marBottom w:val="0"/>
          <w:divBdr>
            <w:top w:val="none" w:sz="0" w:space="0" w:color="auto"/>
            <w:left w:val="none" w:sz="0" w:space="0" w:color="auto"/>
            <w:bottom w:val="none" w:sz="0" w:space="0" w:color="auto"/>
            <w:right w:val="none" w:sz="0" w:space="0" w:color="auto"/>
          </w:divBdr>
          <w:divsChild>
            <w:div w:id="2063746934">
              <w:marLeft w:val="0"/>
              <w:marRight w:val="0"/>
              <w:marTop w:val="0"/>
              <w:marBottom w:val="0"/>
              <w:divBdr>
                <w:top w:val="none" w:sz="0" w:space="0" w:color="auto"/>
                <w:left w:val="none" w:sz="0" w:space="0" w:color="auto"/>
                <w:bottom w:val="none" w:sz="0" w:space="0" w:color="auto"/>
                <w:right w:val="none" w:sz="0" w:space="0" w:color="auto"/>
              </w:divBdr>
            </w:div>
            <w:div w:id="192037145">
              <w:marLeft w:val="0"/>
              <w:marRight w:val="0"/>
              <w:marTop w:val="0"/>
              <w:marBottom w:val="0"/>
              <w:divBdr>
                <w:top w:val="none" w:sz="0" w:space="0" w:color="auto"/>
                <w:left w:val="none" w:sz="0" w:space="0" w:color="auto"/>
                <w:bottom w:val="none" w:sz="0" w:space="0" w:color="auto"/>
                <w:right w:val="none" w:sz="0" w:space="0" w:color="auto"/>
              </w:divBdr>
            </w:div>
          </w:divsChild>
        </w:div>
        <w:div w:id="575941008">
          <w:marLeft w:val="0"/>
          <w:marRight w:val="0"/>
          <w:marTop w:val="0"/>
          <w:marBottom w:val="0"/>
          <w:divBdr>
            <w:top w:val="none" w:sz="0" w:space="0" w:color="auto"/>
            <w:left w:val="none" w:sz="0" w:space="0" w:color="auto"/>
            <w:bottom w:val="none" w:sz="0" w:space="0" w:color="auto"/>
            <w:right w:val="none" w:sz="0" w:space="0" w:color="auto"/>
          </w:divBdr>
        </w:div>
        <w:div w:id="1918444437">
          <w:marLeft w:val="0"/>
          <w:marRight w:val="0"/>
          <w:marTop w:val="0"/>
          <w:marBottom w:val="0"/>
          <w:divBdr>
            <w:top w:val="none" w:sz="0" w:space="0" w:color="auto"/>
            <w:left w:val="none" w:sz="0" w:space="0" w:color="auto"/>
            <w:bottom w:val="none" w:sz="0" w:space="0" w:color="auto"/>
            <w:right w:val="none" w:sz="0" w:space="0" w:color="auto"/>
          </w:divBdr>
          <w:divsChild>
            <w:div w:id="514879134">
              <w:marLeft w:val="0"/>
              <w:marRight w:val="0"/>
              <w:marTop w:val="0"/>
              <w:marBottom w:val="0"/>
              <w:divBdr>
                <w:top w:val="none" w:sz="0" w:space="0" w:color="auto"/>
                <w:left w:val="none" w:sz="0" w:space="0" w:color="auto"/>
                <w:bottom w:val="none" w:sz="0" w:space="0" w:color="auto"/>
                <w:right w:val="none" w:sz="0" w:space="0" w:color="auto"/>
              </w:divBdr>
            </w:div>
            <w:div w:id="1333483649">
              <w:marLeft w:val="0"/>
              <w:marRight w:val="0"/>
              <w:marTop w:val="0"/>
              <w:marBottom w:val="0"/>
              <w:divBdr>
                <w:top w:val="none" w:sz="0" w:space="0" w:color="auto"/>
                <w:left w:val="none" w:sz="0" w:space="0" w:color="auto"/>
                <w:bottom w:val="none" w:sz="0" w:space="0" w:color="auto"/>
                <w:right w:val="none" w:sz="0" w:space="0" w:color="auto"/>
              </w:divBdr>
            </w:div>
            <w:div w:id="1758937186">
              <w:marLeft w:val="0"/>
              <w:marRight w:val="0"/>
              <w:marTop w:val="0"/>
              <w:marBottom w:val="0"/>
              <w:divBdr>
                <w:top w:val="none" w:sz="0" w:space="0" w:color="auto"/>
                <w:left w:val="none" w:sz="0" w:space="0" w:color="auto"/>
                <w:bottom w:val="none" w:sz="0" w:space="0" w:color="auto"/>
                <w:right w:val="none" w:sz="0" w:space="0" w:color="auto"/>
              </w:divBdr>
            </w:div>
            <w:div w:id="180121113">
              <w:marLeft w:val="0"/>
              <w:marRight w:val="0"/>
              <w:marTop w:val="0"/>
              <w:marBottom w:val="0"/>
              <w:divBdr>
                <w:top w:val="none" w:sz="0" w:space="0" w:color="auto"/>
                <w:left w:val="none" w:sz="0" w:space="0" w:color="auto"/>
                <w:bottom w:val="none" w:sz="0" w:space="0" w:color="auto"/>
                <w:right w:val="none" w:sz="0" w:space="0" w:color="auto"/>
              </w:divBdr>
            </w:div>
            <w:div w:id="1362584307">
              <w:marLeft w:val="0"/>
              <w:marRight w:val="0"/>
              <w:marTop w:val="0"/>
              <w:marBottom w:val="0"/>
              <w:divBdr>
                <w:top w:val="none" w:sz="0" w:space="0" w:color="auto"/>
                <w:left w:val="none" w:sz="0" w:space="0" w:color="auto"/>
                <w:bottom w:val="none" w:sz="0" w:space="0" w:color="auto"/>
                <w:right w:val="none" w:sz="0" w:space="0" w:color="auto"/>
              </w:divBdr>
            </w:div>
            <w:div w:id="420492934">
              <w:marLeft w:val="0"/>
              <w:marRight w:val="0"/>
              <w:marTop w:val="0"/>
              <w:marBottom w:val="0"/>
              <w:divBdr>
                <w:top w:val="none" w:sz="0" w:space="0" w:color="auto"/>
                <w:left w:val="none" w:sz="0" w:space="0" w:color="auto"/>
                <w:bottom w:val="none" w:sz="0" w:space="0" w:color="auto"/>
                <w:right w:val="none" w:sz="0" w:space="0" w:color="auto"/>
              </w:divBdr>
            </w:div>
            <w:div w:id="1152795657">
              <w:marLeft w:val="0"/>
              <w:marRight w:val="0"/>
              <w:marTop w:val="0"/>
              <w:marBottom w:val="0"/>
              <w:divBdr>
                <w:top w:val="none" w:sz="0" w:space="0" w:color="auto"/>
                <w:left w:val="none" w:sz="0" w:space="0" w:color="auto"/>
                <w:bottom w:val="none" w:sz="0" w:space="0" w:color="auto"/>
                <w:right w:val="none" w:sz="0" w:space="0" w:color="auto"/>
              </w:divBdr>
            </w:div>
            <w:div w:id="484975533">
              <w:marLeft w:val="0"/>
              <w:marRight w:val="0"/>
              <w:marTop w:val="0"/>
              <w:marBottom w:val="0"/>
              <w:divBdr>
                <w:top w:val="none" w:sz="0" w:space="0" w:color="auto"/>
                <w:left w:val="none" w:sz="0" w:space="0" w:color="auto"/>
                <w:bottom w:val="none" w:sz="0" w:space="0" w:color="auto"/>
                <w:right w:val="none" w:sz="0" w:space="0" w:color="auto"/>
              </w:divBdr>
            </w:div>
            <w:div w:id="734086572">
              <w:marLeft w:val="0"/>
              <w:marRight w:val="0"/>
              <w:marTop w:val="0"/>
              <w:marBottom w:val="0"/>
              <w:divBdr>
                <w:top w:val="none" w:sz="0" w:space="0" w:color="auto"/>
                <w:left w:val="none" w:sz="0" w:space="0" w:color="auto"/>
                <w:bottom w:val="none" w:sz="0" w:space="0" w:color="auto"/>
                <w:right w:val="none" w:sz="0" w:space="0" w:color="auto"/>
              </w:divBdr>
            </w:div>
            <w:div w:id="1711369738">
              <w:marLeft w:val="0"/>
              <w:marRight w:val="0"/>
              <w:marTop w:val="0"/>
              <w:marBottom w:val="0"/>
              <w:divBdr>
                <w:top w:val="none" w:sz="0" w:space="0" w:color="auto"/>
                <w:left w:val="none" w:sz="0" w:space="0" w:color="auto"/>
                <w:bottom w:val="none" w:sz="0" w:space="0" w:color="auto"/>
                <w:right w:val="none" w:sz="0" w:space="0" w:color="auto"/>
              </w:divBdr>
            </w:div>
            <w:div w:id="507059466">
              <w:marLeft w:val="0"/>
              <w:marRight w:val="0"/>
              <w:marTop w:val="0"/>
              <w:marBottom w:val="0"/>
              <w:divBdr>
                <w:top w:val="none" w:sz="0" w:space="0" w:color="auto"/>
                <w:left w:val="none" w:sz="0" w:space="0" w:color="auto"/>
                <w:bottom w:val="none" w:sz="0" w:space="0" w:color="auto"/>
                <w:right w:val="none" w:sz="0" w:space="0" w:color="auto"/>
              </w:divBdr>
            </w:div>
            <w:div w:id="219368619">
              <w:marLeft w:val="0"/>
              <w:marRight w:val="0"/>
              <w:marTop w:val="0"/>
              <w:marBottom w:val="0"/>
              <w:divBdr>
                <w:top w:val="none" w:sz="0" w:space="0" w:color="auto"/>
                <w:left w:val="none" w:sz="0" w:space="0" w:color="auto"/>
                <w:bottom w:val="none" w:sz="0" w:space="0" w:color="auto"/>
                <w:right w:val="none" w:sz="0" w:space="0" w:color="auto"/>
              </w:divBdr>
            </w:div>
            <w:div w:id="1380012486">
              <w:marLeft w:val="0"/>
              <w:marRight w:val="0"/>
              <w:marTop w:val="0"/>
              <w:marBottom w:val="0"/>
              <w:divBdr>
                <w:top w:val="none" w:sz="0" w:space="0" w:color="auto"/>
                <w:left w:val="none" w:sz="0" w:space="0" w:color="auto"/>
                <w:bottom w:val="none" w:sz="0" w:space="0" w:color="auto"/>
                <w:right w:val="none" w:sz="0" w:space="0" w:color="auto"/>
              </w:divBdr>
            </w:div>
            <w:div w:id="805467649">
              <w:marLeft w:val="0"/>
              <w:marRight w:val="0"/>
              <w:marTop w:val="0"/>
              <w:marBottom w:val="0"/>
              <w:divBdr>
                <w:top w:val="none" w:sz="0" w:space="0" w:color="auto"/>
                <w:left w:val="none" w:sz="0" w:space="0" w:color="auto"/>
                <w:bottom w:val="none" w:sz="0" w:space="0" w:color="auto"/>
                <w:right w:val="none" w:sz="0" w:space="0" w:color="auto"/>
              </w:divBdr>
            </w:div>
            <w:div w:id="987245865">
              <w:marLeft w:val="0"/>
              <w:marRight w:val="0"/>
              <w:marTop w:val="0"/>
              <w:marBottom w:val="0"/>
              <w:divBdr>
                <w:top w:val="none" w:sz="0" w:space="0" w:color="auto"/>
                <w:left w:val="none" w:sz="0" w:space="0" w:color="auto"/>
                <w:bottom w:val="none" w:sz="0" w:space="0" w:color="auto"/>
                <w:right w:val="none" w:sz="0" w:space="0" w:color="auto"/>
              </w:divBdr>
            </w:div>
            <w:div w:id="441219946">
              <w:marLeft w:val="0"/>
              <w:marRight w:val="0"/>
              <w:marTop w:val="0"/>
              <w:marBottom w:val="0"/>
              <w:divBdr>
                <w:top w:val="none" w:sz="0" w:space="0" w:color="auto"/>
                <w:left w:val="none" w:sz="0" w:space="0" w:color="auto"/>
                <w:bottom w:val="none" w:sz="0" w:space="0" w:color="auto"/>
                <w:right w:val="none" w:sz="0" w:space="0" w:color="auto"/>
              </w:divBdr>
            </w:div>
          </w:divsChild>
        </w:div>
        <w:div w:id="639269733">
          <w:marLeft w:val="0"/>
          <w:marRight w:val="0"/>
          <w:marTop w:val="0"/>
          <w:marBottom w:val="0"/>
          <w:divBdr>
            <w:top w:val="none" w:sz="0" w:space="0" w:color="auto"/>
            <w:left w:val="none" w:sz="0" w:space="0" w:color="auto"/>
            <w:bottom w:val="none" w:sz="0" w:space="0" w:color="auto"/>
            <w:right w:val="none" w:sz="0" w:space="0" w:color="auto"/>
          </w:divBdr>
        </w:div>
        <w:div w:id="1896891804">
          <w:marLeft w:val="0"/>
          <w:marRight w:val="0"/>
          <w:marTop w:val="0"/>
          <w:marBottom w:val="0"/>
          <w:divBdr>
            <w:top w:val="none" w:sz="0" w:space="0" w:color="auto"/>
            <w:left w:val="none" w:sz="0" w:space="0" w:color="auto"/>
            <w:bottom w:val="none" w:sz="0" w:space="0" w:color="auto"/>
            <w:right w:val="none" w:sz="0" w:space="0" w:color="auto"/>
          </w:divBdr>
        </w:div>
        <w:div w:id="1005088068">
          <w:marLeft w:val="0"/>
          <w:marRight w:val="0"/>
          <w:marTop w:val="0"/>
          <w:marBottom w:val="0"/>
          <w:divBdr>
            <w:top w:val="none" w:sz="0" w:space="0" w:color="auto"/>
            <w:left w:val="none" w:sz="0" w:space="0" w:color="auto"/>
            <w:bottom w:val="none" w:sz="0" w:space="0" w:color="auto"/>
            <w:right w:val="none" w:sz="0" w:space="0" w:color="auto"/>
          </w:divBdr>
          <w:divsChild>
            <w:div w:id="151871531">
              <w:marLeft w:val="0"/>
              <w:marRight w:val="0"/>
              <w:marTop w:val="0"/>
              <w:marBottom w:val="0"/>
              <w:divBdr>
                <w:top w:val="none" w:sz="0" w:space="0" w:color="auto"/>
                <w:left w:val="none" w:sz="0" w:space="0" w:color="auto"/>
                <w:bottom w:val="none" w:sz="0" w:space="0" w:color="auto"/>
                <w:right w:val="none" w:sz="0" w:space="0" w:color="auto"/>
              </w:divBdr>
            </w:div>
            <w:div w:id="1949192770">
              <w:marLeft w:val="0"/>
              <w:marRight w:val="0"/>
              <w:marTop w:val="0"/>
              <w:marBottom w:val="0"/>
              <w:divBdr>
                <w:top w:val="none" w:sz="0" w:space="0" w:color="auto"/>
                <w:left w:val="none" w:sz="0" w:space="0" w:color="auto"/>
                <w:bottom w:val="none" w:sz="0" w:space="0" w:color="auto"/>
                <w:right w:val="none" w:sz="0" w:space="0" w:color="auto"/>
              </w:divBdr>
            </w:div>
          </w:divsChild>
        </w:div>
        <w:div w:id="83038615">
          <w:marLeft w:val="0"/>
          <w:marRight w:val="0"/>
          <w:marTop w:val="0"/>
          <w:marBottom w:val="0"/>
          <w:divBdr>
            <w:top w:val="none" w:sz="0" w:space="0" w:color="auto"/>
            <w:left w:val="none" w:sz="0" w:space="0" w:color="auto"/>
            <w:bottom w:val="none" w:sz="0" w:space="0" w:color="auto"/>
            <w:right w:val="none" w:sz="0" w:space="0" w:color="auto"/>
          </w:divBdr>
        </w:div>
        <w:div w:id="1514300770">
          <w:marLeft w:val="0"/>
          <w:marRight w:val="0"/>
          <w:marTop w:val="0"/>
          <w:marBottom w:val="0"/>
          <w:divBdr>
            <w:top w:val="none" w:sz="0" w:space="0" w:color="auto"/>
            <w:left w:val="none" w:sz="0" w:space="0" w:color="auto"/>
            <w:bottom w:val="none" w:sz="0" w:space="0" w:color="auto"/>
            <w:right w:val="none" w:sz="0" w:space="0" w:color="auto"/>
          </w:divBdr>
        </w:div>
        <w:div w:id="322634050">
          <w:marLeft w:val="0"/>
          <w:marRight w:val="0"/>
          <w:marTop w:val="0"/>
          <w:marBottom w:val="0"/>
          <w:divBdr>
            <w:top w:val="none" w:sz="0" w:space="0" w:color="auto"/>
            <w:left w:val="none" w:sz="0" w:space="0" w:color="auto"/>
            <w:bottom w:val="none" w:sz="0" w:space="0" w:color="auto"/>
            <w:right w:val="none" w:sz="0" w:space="0" w:color="auto"/>
          </w:divBdr>
        </w:div>
        <w:div w:id="1900286080">
          <w:marLeft w:val="0"/>
          <w:marRight w:val="0"/>
          <w:marTop w:val="0"/>
          <w:marBottom w:val="0"/>
          <w:divBdr>
            <w:top w:val="none" w:sz="0" w:space="0" w:color="auto"/>
            <w:left w:val="none" w:sz="0" w:space="0" w:color="auto"/>
            <w:bottom w:val="none" w:sz="0" w:space="0" w:color="auto"/>
            <w:right w:val="none" w:sz="0" w:space="0" w:color="auto"/>
          </w:divBdr>
          <w:divsChild>
            <w:div w:id="1119647662">
              <w:marLeft w:val="0"/>
              <w:marRight w:val="0"/>
              <w:marTop w:val="0"/>
              <w:marBottom w:val="0"/>
              <w:divBdr>
                <w:top w:val="none" w:sz="0" w:space="0" w:color="auto"/>
                <w:left w:val="none" w:sz="0" w:space="0" w:color="auto"/>
                <w:bottom w:val="none" w:sz="0" w:space="0" w:color="auto"/>
                <w:right w:val="none" w:sz="0" w:space="0" w:color="auto"/>
              </w:divBdr>
            </w:div>
            <w:div w:id="1999577317">
              <w:marLeft w:val="0"/>
              <w:marRight w:val="0"/>
              <w:marTop w:val="0"/>
              <w:marBottom w:val="0"/>
              <w:divBdr>
                <w:top w:val="none" w:sz="0" w:space="0" w:color="auto"/>
                <w:left w:val="none" w:sz="0" w:space="0" w:color="auto"/>
                <w:bottom w:val="none" w:sz="0" w:space="0" w:color="auto"/>
                <w:right w:val="none" w:sz="0" w:space="0" w:color="auto"/>
              </w:divBdr>
            </w:div>
          </w:divsChild>
        </w:div>
        <w:div w:id="318271477">
          <w:marLeft w:val="0"/>
          <w:marRight w:val="0"/>
          <w:marTop w:val="0"/>
          <w:marBottom w:val="0"/>
          <w:divBdr>
            <w:top w:val="none" w:sz="0" w:space="0" w:color="auto"/>
            <w:left w:val="none" w:sz="0" w:space="0" w:color="auto"/>
            <w:bottom w:val="none" w:sz="0" w:space="0" w:color="auto"/>
            <w:right w:val="none" w:sz="0" w:space="0" w:color="auto"/>
          </w:divBdr>
        </w:div>
        <w:div w:id="2144032610">
          <w:marLeft w:val="0"/>
          <w:marRight w:val="0"/>
          <w:marTop w:val="0"/>
          <w:marBottom w:val="0"/>
          <w:divBdr>
            <w:top w:val="none" w:sz="0" w:space="0" w:color="auto"/>
            <w:left w:val="none" w:sz="0" w:space="0" w:color="auto"/>
            <w:bottom w:val="none" w:sz="0" w:space="0" w:color="auto"/>
            <w:right w:val="none" w:sz="0" w:space="0" w:color="auto"/>
          </w:divBdr>
          <w:divsChild>
            <w:div w:id="582222073">
              <w:marLeft w:val="0"/>
              <w:marRight w:val="0"/>
              <w:marTop w:val="0"/>
              <w:marBottom w:val="0"/>
              <w:divBdr>
                <w:top w:val="none" w:sz="0" w:space="0" w:color="auto"/>
                <w:left w:val="none" w:sz="0" w:space="0" w:color="auto"/>
                <w:bottom w:val="none" w:sz="0" w:space="0" w:color="auto"/>
                <w:right w:val="none" w:sz="0" w:space="0" w:color="auto"/>
              </w:divBdr>
            </w:div>
            <w:div w:id="1210723889">
              <w:marLeft w:val="0"/>
              <w:marRight w:val="0"/>
              <w:marTop w:val="0"/>
              <w:marBottom w:val="0"/>
              <w:divBdr>
                <w:top w:val="none" w:sz="0" w:space="0" w:color="auto"/>
                <w:left w:val="none" w:sz="0" w:space="0" w:color="auto"/>
                <w:bottom w:val="none" w:sz="0" w:space="0" w:color="auto"/>
                <w:right w:val="none" w:sz="0" w:space="0" w:color="auto"/>
              </w:divBdr>
            </w:div>
            <w:div w:id="916402638">
              <w:marLeft w:val="0"/>
              <w:marRight w:val="0"/>
              <w:marTop w:val="0"/>
              <w:marBottom w:val="0"/>
              <w:divBdr>
                <w:top w:val="none" w:sz="0" w:space="0" w:color="auto"/>
                <w:left w:val="none" w:sz="0" w:space="0" w:color="auto"/>
                <w:bottom w:val="none" w:sz="0" w:space="0" w:color="auto"/>
                <w:right w:val="none" w:sz="0" w:space="0" w:color="auto"/>
              </w:divBdr>
            </w:div>
            <w:div w:id="1070233709">
              <w:marLeft w:val="0"/>
              <w:marRight w:val="0"/>
              <w:marTop w:val="0"/>
              <w:marBottom w:val="0"/>
              <w:divBdr>
                <w:top w:val="none" w:sz="0" w:space="0" w:color="auto"/>
                <w:left w:val="none" w:sz="0" w:space="0" w:color="auto"/>
                <w:bottom w:val="none" w:sz="0" w:space="0" w:color="auto"/>
                <w:right w:val="none" w:sz="0" w:space="0" w:color="auto"/>
              </w:divBdr>
            </w:div>
          </w:divsChild>
        </w:div>
        <w:div w:id="1996688126">
          <w:marLeft w:val="0"/>
          <w:marRight w:val="0"/>
          <w:marTop w:val="0"/>
          <w:marBottom w:val="0"/>
          <w:divBdr>
            <w:top w:val="none" w:sz="0" w:space="0" w:color="auto"/>
            <w:left w:val="none" w:sz="0" w:space="0" w:color="auto"/>
            <w:bottom w:val="none" w:sz="0" w:space="0" w:color="auto"/>
            <w:right w:val="none" w:sz="0" w:space="0" w:color="auto"/>
          </w:divBdr>
        </w:div>
        <w:div w:id="1346785239">
          <w:marLeft w:val="0"/>
          <w:marRight w:val="0"/>
          <w:marTop w:val="0"/>
          <w:marBottom w:val="0"/>
          <w:divBdr>
            <w:top w:val="none" w:sz="0" w:space="0" w:color="auto"/>
            <w:left w:val="none" w:sz="0" w:space="0" w:color="auto"/>
            <w:bottom w:val="none" w:sz="0" w:space="0" w:color="auto"/>
            <w:right w:val="none" w:sz="0" w:space="0" w:color="auto"/>
          </w:divBdr>
        </w:div>
        <w:div w:id="627009072">
          <w:marLeft w:val="0"/>
          <w:marRight w:val="0"/>
          <w:marTop w:val="0"/>
          <w:marBottom w:val="0"/>
          <w:divBdr>
            <w:top w:val="none" w:sz="0" w:space="0" w:color="auto"/>
            <w:left w:val="none" w:sz="0" w:space="0" w:color="auto"/>
            <w:bottom w:val="none" w:sz="0" w:space="0" w:color="auto"/>
            <w:right w:val="none" w:sz="0" w:space="0" w:color="auto"/>
          </w:divBdr>
          <w:divsChild>
            <w:div w:id="242028478">
              <w:marLeft w:val="0"/>
              <w:marRight w:val="0"/>
              <w:marTop w:val="0"/>
              <w:marBottom w:val="0"/>
              <w:divBdr>
                <w:top w:val="none" w:sz="0" w:space="0" w:color="auto"/>
                <w:left w:val="none" w:sz="0" w:space="0" w:color="auto"/>
                <w:bottom w:val="none" w:sz="0" w:space="0" w:color="auto"/>
                <w:right w:val="none" w:sz="0" w:space="0" w:color="auto"/>
              </w:divBdr>
            </w:div>
            <w:div w:id="1958290982">
              <w:marLeft w:val="0"/>
              <w:marRight w:val="0"/>
              <w:marTop w:val="0"/>
              <w:marBottom w:val="0"/>
              <w:divBdr>
                <w:top w:val="none" w:sz="0" w:space="0" w:color="auto"/>
                <w:left w:val="none" w:sz="0" w:space="0" w:color="auto"/>
                <w:bottom w:val="none" w:sz="0" w:space="0" w:color="auto"/>
                <w:right w:val="none" w:sz="0" w:space="0" w:color="auto"/>
              </w:divBdr>
            </w:div>
          </w:divsChild>
        </w:div>
        <w:div w:id="1775899999">
          <w:marLeft w:val="0"/>
          <w:marRight w:val="0"/>
          <w:marTop w:val="0"/>
          <w:marBottom w:val="0"/>
          <w:divBdr>
            <w:top w:val="none" w:sz="0" w:space="0" w:color="auto"/>
            <w:left w:val="none" w:sz="0" w:space="0" w:color="auto"/>
            <w:bottom w:val="none" w:sz="0" w:space="0" w:color="auto"/>
            <w:right w:val="none" w:sz="0" w:space="0" w:color="auto"/>
          </w:divBdr>
        </w:div>
        <w:div w:id="1783300228">
          <w:marLeft w:val="0"/>
          <w:marRight w:val="0"/>
          <w:marTop w:val="0"/>
          <w:marBottom w:val="0"/>
          <w:divBdr>
            <w:top w:val="none" w:sz="0" w:space="0" w:color="auto"/>
            <w:left w:val="none" w:sz="0" w:space="0" w:color="auto"/>
            <w:bottom w:val="none" w:sz="0" w:space="0" w:color="auto"/>
            <w:right w:val="none" w:sz="0" w:space="0" w:color="auto"/>
          </w:divBdr>
        </w:div>
        <w:div w:id="1631548967">
          <w:marLeft w:val="0"/>
          <w:marRight w:val="0"/>
          <w:marTop w:val="0"/>
          <w:marBottom w:val="0"/>
          <w:divBdr>
            <w:top w:val="none" w:sz="0" w:space="0" w:color="auto"/>
            <w:left w:val="none" w:sz="0" w:space="0" w:color="auto"/>
            <w:bottom w:val="none" w:sz="0" w:space="0" w:color="auto"/>
            <w:right w:val="none" w:sz="0" w:space="0" w:color="auto"/>
          </w:divBdr>
        </w:div>
        <w:div w:id="2035954782">
          <w:marLeft w:val="0"/>
          <w:marRight w:val="0"/>
          <w:marTop w:val="0"/>
          <w:marBottom w:val="0"/>
          <w:divBdr>
            <w:top w:val="none" w:sz="0" w:space="0" w:color="auto"/>
            <w:left w:val="none" w:sz="0" w:space="0" w:color="auto"/>
            <w:bottom w:val="none" w:sz="0" w:space="0" w:color="auto"/>
            <w:right w:val="none" w:sz="0" w:space="0" w:color="auto"/>
          </w:divBdr>
          <w:divsChild>
            <w:div w:id="750656892">
              <w:marLeft w:val="0"/>
              <w:marRight w:val="0"/>
              <w:marTop w:val="0"/>
              <w:marBottom w:val="0"/>
              <w:divBdr>
                <w:top w:val="none" w:sz="0" w:space="0" w:color="auto"/>
                <w:left w:val="none" w:sz="0" w:space="0" w:color="auto"/>
                <w:bottom w:val="none" w:sz="0" w:space="0" w:color="auto"/>
                <w:right w:val="none" w:sz="0" w:space="0" w:color="auto"/>
              </w:divBdr>
            </w:div>
            <w:div w:id="1034308929">
              <w:marLeft w:val="0"/>
              <w:marRight w:val="0"/>
              <w:marTop w:val="0"/>
              <w:marBottom w:val="0"/>
              <w:divBdr>
                <w:top w:val="none" w:sz="0" w:space="0" w:color="auto"/>
                <w:left w:val="none" w:sz="0" w:space="0" w:color="auto"/>
                <w:bottom w:val="none" w:sz="0" w:space="0" w:color="auto"/>
                <w:right w:val="none" w:sz="0" w:space="0" w:color="auto"/>
              </w:divBdr>
            </w:div>
            <w:div w:id="1121221383">
              <w:marLeft w:val="0"/>
              <w:marRight w:val="0"/>
              <w:marTop w:val="0"/>
              <w:marBottom w:val="0"/>
              <w:divBdr>
                <w:top w:val="none" w:sz="0" w:space="0" w:color="auto"/>
                <w:left w:val="none" w:sz="0" w:space="0" w:color="auto"/>
                <w:bottom w:val="none" w:sz="0" w:space="0" w:color="auto"/>
                <w:right w:val="none" w:sz="0" w:space="0" w:color="auto"/>
              </w:divBdr>
            </w:div>
            <w:div w:id="1990135532">
              <w:marLeft w:val="0"/>
              <w:marRight w:val="0"/>
              <w:marTop w:val="0"/>
              <w:marBottom w:val="0"/>
              <w:divBdr>
                <w:top w:val="none" w:sz="0" w:space="0" w:color="auto"/>
                <w:left w:val="none" w:sz="0" w:space="0" w:color="auto"/>
                <w:bottom w:val="none" w:sz="0" w:space="0" w:color="auto"/>
                <w:right w:val="none" w:sz="0" w:space="0" w:color="auto"/>
              </w:divBdr>
            </w:div>
            <w:div w:id="1963413503">
              <w:marLeft w:val="0"/>
              <w:marRight w:val="0"/>
              <w:marTop w:val="0"/>
              <w:marBottom w:val="0"/>
              <w:divBdr>
                <w:top w:val="none" w:sz="0" w:space="0" w:color="auto"/>
                <w:left w:val="none" w:sz="0" w:space="0" w:color="auto"/>
                <w:bottom w:val="none" w:sz="0" w:space="0" w:color="auto"/>
                <w:right w:val="none" w:sz="0" w:space="0" w:color="auto"/>
              </w:divBdr>
            </w:div>
            <w:div w:id="434638335">
              <w:marLeft w:val="0"/>
              <w:marRight w:val="0"/>
              <w:marTop w:val="0"/>
              <w:marBottom w:val="0"/>
              <w:divBdr>
                <w:top w:val="none" w:sz="0" w:space="0" w:color="auto"/>
                <w:left w:val="none" w:sz="0" w:space="0" w:color="auto"/>
                <w:bottom w:val="none" w:sz="0" w:space="0" w:color="auto"/>
                <w:right w:val="none" w:sz="0" w:space="0" w:color="auto"/>
              </w:divBdr>
            </w:div>
            <w:div w:id="83845304">
              <w:marLeft w:val="0"/>
              <w:marRight w:val="0"/>
              <w:marTop w:val="0"/>
              <w:marBottom w:val="0"/>
              <w:divBdr>
                <w:top w:val="none" w:sz="0" w:space="0" w:color="auto"/>
                <w:left w:val="none" w:sz="0" w:space="0" w:color="auto"/>
                <w:bottom w:val="none" w:sz="0" w:space="0" w:color="auto"/>
                <w:right w:val="none" w:sz="0" w:space="0" w:color="auto"/>
              </w:divBdr>
            </w:div>
            <w:div w:id="182861216">
              <w:marLeft w:val="0"/>
              <w:marRight w:val="0"/>
              <w:marTop w:val="0"/>
              <w:marBottom w:val="0"/>
              <w:divBdr>
                <w:top w:val="none" w:sz="0" w:space="0" w:color="auto"/>
                <w:left w:val="none" w:sz="0" w:space="0" w:color="auto"/>
                <w:bottom w:val="none" w:sz="0" w:space="0" w:color="auto"/>
                <w:right w:val="none" w:sz="0" w:space="0" w:color="auto"/>
              </w:divBdr>
            </w:div>
            <w:div w:id="750589878">
              <w:marLeft w:val="0"/>
              <w:marRight w:val="0"/>
              <w:marTop w:val="0"/>
              <w:marBottom w:val="0"/>
              <w:divBdr>
                <w:top w:val="none" w:sz="0" w:space="0" w:color="auto"/>
                <w:left w:val="none" w:sz="0" w:space="0" w:color="auto"/>
                <w:bottom w:val="none" w:sz="0" w:space="0" w:color="auto"/>
                <w:right w:val="none" w:sz="0" w:space="0" w:color="auto"/>
              </w:divBdr>
            </w:div>
            <w:div w:id="775443424">
              <w:marLeft w:val="0"/>
              <w:marRight w:val="0"/>
              <w:marTop w:val="0"/>
              <w:marBottom w:val="0"/>
              <w:divBdr>
                <w:top w:val="none" w:sz="0" w:space="0" w:color="auto"/>
                <w:left w:val="none" w:sz="0" w:space="0" w:color="auto"/>
                <w:bottom w:val="none" w:sz="0" w:space="0" w:color="auto"/>
                <w:right w:val="none" w:sz="0" w:space="0" w:color="auto"/>
              </w:divBdr>
            </w:div>
            <w:div w:id="1252154994">
              <w:marLeft w:val="0"/>
              <w:marRight w:val="0"/>
              <w:marTop w:val="0"/>
              <w:marBottom w:val="0"/>
              <w:divBdr>
                <w:top w:val="none" w:sz="0" w:space="0" w:color="auto"/>
                <w:left w:val="none" w:sz="0" w:space="0" w:color="auto"/>
                <w:bottom w:val="none" w:sz="0" w:space="0" w:color="auto"/>
                <w:right w:val="none" w:sz="0" w:space="0" w:color="auto"/>
              </w:divBdr>
            </w:div>
            <w:div w:id="1697806270">
              <w:marLeft w:val="0"/>
              <w:marRight w:val="0"/>
              <w:marTop w:val="0"/>
              <w:marBottom w:val="0"/>
              <w:divBdr>
                <w:top w:val="none" w:sz="0" w:space="0" w:color="auto"/>
                <w:left w:val="none" w:sz="0" w:space="0" w:color="auto"/>
                <w:bottom w:val="none" w:sz="0" w:space="0" w:color="auto"/>
                <w:right w:val="none" w:sz="0" w:space="0" w:color="auto"/>
              </w:divBdr>
            </w:div>
            <w:div w:id="1542942289">
              <w:marLeft w:val="0"/>
              <w:marRight w:val="0"/>
              <w:marTop w:val="0"/>
              <w:marBottom w:val="0"/>
              <w:divBdr>
                <w:top w:val="none" w:sz="0" w:space="0" w:color="auto"/>
                <w:left w:val="none" w:sz="0" w:space="0" w:color="auto"/>
                <w:bottom w:val="none" w:sz="0" w:space="0" w:color="auto"/>
                <w:right w:val="none" w:sz="0" w:space="0" w:color="auto"/>
              </w:divBdr>
            </w:div>
            <w:div w:id="993068051">
              <w:marLeft w:val="0"/>
              <w:marRight w:val="0"/>
              <w:marTop w:val="0"/>
              <w:marBottom w:val="0"/>
              <w:divBdr>
                <w:top w:val="none" w:sz="0" w:space="0" w:color="auto"/>
                <w:left w:val="none" w:sz="0" w:space="0" w:color="auto"/>
                <w:bottom w:val="none" w:sz="0" w:space="0" w:color="auto"/>
                <w:right w:val="none" w:sz="0" w:space="0" w:color="auto"/>
              </w:divBdr>
            </w:div>
            <w:div w:id="1397901585">
              <w:marLeft w:val="0"/>
              <w:marRight w:val="0"/>
              <w:marTop w:val="0"/>
              <w:marBottom w:val="0"/>
              <w:divBdr>
                <w:top w:val="none" w:sz="0" w:space="0" w:color="auto"/>
                <w:left w:val="none" w:sz="0" w:space="0" w:color="auto"/>
                <w:bottom w:val="none" w:sz="0" w:space="0" w:color="auto"/>
                <w:right w:val="none" w:sz="0" w:space="0" w:color="auto"/>
              </w:divBdr>
            </w:div>
            <w:div w:id="542794681">
              <w:marLeft w:val="0"/>
              <w:marRight w:val="0"/>
              <w:marTop w:val="0"/>
              <w:marBottom w:val="0"/>
              <w:divBdr>
                <w:top w:val="none" w:sz="0" w:space="0" w:color="auto"/>
                <w:left w:val="none" w:sz="0" w:space="0" w:color="auto"/>
                <w:bottom w:val="none" w:sz="0" w:space="0" w:color="auto"/>
                <w:right w:val="none" w:sz="0" w:space="0" w:color="auto"/>
              </w:divBdr>
            </w:div>
            <w:div w:id="1606887261">
              <w:marLeft w:val="0"/>
              <w:marRight w:val="0"/>
              <w:marTop w:val="0"/>
              <w:marBottom w:val="0"/>
              <w:divBdr>
                <w:top w:val="none" w:sz="0" w:space="0" w:color="auto"/>
                <w:left w:val="none" w:sz="0" w:space="0" w:color="auto"/>
                <w:bottom w:val="none" w:sz="0" w:space="0" w:color="auto"/>
                <w:right w:val="none" w:sz="0" w:space="0" w:color="auto"/>
              </w:divBdr>
            </w:div>
            <w:div w:id="973406521">
              <w:marLeft w:val="0"/>
              <w:marRight w:val="0"/>
              <w:marTop w:val="0"/>
              <w:marBottom w:val="0"/>
              <w:divBdr>
                <w:top w:val="none" w:sz="0" w:space="0" w:color="auto"/>
                <w:left w:val="none" w:sz="0" w:space="0" w:color="auto"/>
                <w:bottom w:val="none" w:sz="0" w:space="0" w:color="auto"/>
                <w:right w:val="none" w:sz="0" w:space="0" w:color="auto"/>
              </w:divBdr>
            </w:div>
            <w:div w:id="1891921354">
              <w:marLeft w:val="0"/>
              <w:marRight w:val="0"/>
              <w:marTop w:val="0"/>
              <w:marBottom w:val="0"/>
              <w:divBdr>
                <w:top w:val="none" w:sz="0" w:space="0" w:color="auto"/>
                <w:left w:val="none" w:sz="0" w:space="0" w:color="auto"/>
                <w:bottom w:val="none" w:sz="0" w:space="0" w:color="auto"/>
                <w:right w:val="none" w:sz="0" w:space="0" w:color="auto"/>
              </w:divBdr>
            </w:div>
            <w:div w:id="297691791">
              <w:marLeft w:val="0"/>
              <w:marRight w:val="0"/>
              <w:marTop w:val="0"/>
              <w:marBottom w:val="0"/>
              <w:divBdr>
                <w:top w:val="none" w:sz="0" w:space="0" w:color="auto"/>
                <w:left w:val="none" w:sz="0" w:space="0" w:color="auto"/>
                <w:bottom w:val="none" w:sz="0" w:space="0" w:color="auto"/>
                <w:right w:val="none" w:sz="0" w:space="0" w:color="auto"/>
              </w:divBdr>
            </w:div>
            <w:div w:id="427701244">
              <w:marLeft w:val="0"/>
              <w:marRight w:val="0"/>
              <w:marTop w:val="0"/>
              <w:marBottom w:val="0"/>
              <w:divBdr>
                <w:top w:val="none" w:sz="0" w:space="0" w:color="auto"/>
                <w:left w:val="none" w:sz="0" w:space="0" w:color="auto"/>
                <w:bottom w:val="none" w:sz="0" w:space="0" w:color="auto"/>
                <w:right w:val="none" w:sz="0" w:space="0" w:color="auto"/>
              </w:divBdr>
            </w:div>
            <w:div w:id="1870752935">
              <w:marLeft w:val="0"/>
              <w:marRight w:val="0"/>
              <w:marTop w:val="0"/>
              <w:marBottom w:val="0"/>
              <w:divBdr>
                <w:top w:val="none" w:sz="0" w:space="0" w:color="auto"/>
                <w:left w:val="none" w:sz="0" w:space="0" w:color="auto"/>
                <w:bottom w:val="none" w:sz="0" w:space="0" w:color="auto"/>
                <w:right w:val="none" w:sz="0" w:space="0" w:color="auto"/>
              </w:divBdr>
            </w:div>
            <w:div w:id="1563247632">
              <w:marLeft w:val="0"/>
              <w:marRight w:val="0"/>
              <w:marTop w:val="0"/>
              <w:marBottom w:val="0"/>
              <w:divBdr>
                <w:top w:val="none" w:sz="0" w:space="0" w:color="auto"/>
                <w:left w:val="none" w:sz="0" w:space="0" w:color="auto"/>
                <w:bottom w:val="none" w:sz="0" w:space="0" w:color="auto"/>
                <w:right w:val="none" w:sz="0" w:space="0" w:color="auto"/>
              </w:divBdr>
            </w:div>
            <w:div w:id="894580650">
              <w:marLeft w:val="0"/>
              <w:marRight w:val="0"/>
              <w:marTop w:val="0"/>
              <w:marBottom w:val="0"/>
              <w:divBdr>
                <w:top w:val="none" w:sz="0" w:space="0" w:color="auto"/>
                <w:left w:val="none" w:sz="0" w:space="0" w:color="auto"/>
                <w:bottom w:val="none" w:sz="0" w:space="0" w:color="auto"/>
                <w:right w:val="none" w:sz="0" w:space="0" w:color="auto"/>
              </w:divBdr>
            </w:div>
            <w:div w:id="261685660">
              <w:marLeft w:val="0"/>
              <w:marRight w:val="0"/>
              <w:marTop w:val="0"/>
              <w:marBottom w:val="0"/>
              <w:divBdr>
                <w:top w:val="none" w:sz="0" w:space="0" w:color="auto"/>
                <w:left w:val="none" w:sz="0" w:space="0" w:color="auto"/>
                <w:bottom w:val="none" w:sz="0" w:space="0" w:color="auto"/>
                <w:right w:val="none" w:sz="0" w:space="0" w:color="auto"/>
              </w:divBdr>
            </w:div>
            <w:div w:id="1117020901">
              <w:marLeft w:val="0"/>
              <w:marRight w:val="0"/>
              <w:marTop w:val="0"/>
              <w:marBottom w:val="0"/>
              <w:divBdr>
                <w:top w:val="none" w:sz="0" w:space="0" w:color="auto"/>
                <w:left w:val="none" w:sz="0" w:space="0" w:color="auto"/>
                <w:bottom w:val="none" w:sz="0" w:space="0" w:color="auto"/>
                <w:right w:val="none" w:sz="0" w:space="0" w:color="auto"/>
              </w:divBdr>
            </w:div>
            <w:div w:id="402069003">
              <w:marLeft w:val="0"/>
              <w:marRight w:val="0"/>
              <w:marTop w:val="0"/>
              <w:marBottom w:val="0"/>
              <w:divBdr>
                <w:top w:val="none" w:sz="0" w:space="0" w:color="auto"/>
                <w:left w:val="none" w:sz="0" w:space="0" w:color="auto"/>
                <w:bottom w:val="none" w:sz="0" w:space="0" w:color="auto"/>
                <w:right w:val="none" w:sz="0" w:space="0" w:color="auto"/>
              </w:divBdr>
            </w:div>
            <w:div w:id="897210332">
              <w:marLeft w:val="0"/>
              <w:marRight w:val="0"/>
              <w:marTop w:val="0"/>
              <w:marBottom w:val="0"/>
              <w:divBdr>
                <w:top w:val="none" w:sz="0" w:space="0" w:color="auto"/>
                <w:left w:val="none" w:sz="0" w:space="0" w:color="auto"/>
                <w:bottom w:val="none" w:sz="0" w:space="0" w:color="auto"/>
                <w:right w:val="none" w:sz="0" w:space="0" w:color="auto"/>
              </w:divBdr>
            </w:div>
            <w:div w:id="761533353">
              <w:marLeft w:val="0"/>
              <w:marRight w:val="0"/>
              <w:marTop w:val="0"/>
              <w:marBottom w:val="0"/>
              <w:divBdr>
                <w:top w:val="none" w:sz="0" w:space="0" w:color="auto"/>
                <w:left w:val="none" w:sz="0" w:space="0" w:color="auto"/>
                <w:bottom w:val="none" w:sz="0" w:space="0" w:color="auto"/>
                <w:right w:val="none" w:sz="0" w:space="0" w:color="auto"/>
              </w:divBdr>
            </w:div>
            <w:div w:id="1400591038">
              <w:marLeft w:val="0"/>
              <w:marRight w:val="0"/>
              <w:marTop w:val="0"/>
              <w:marBottom w:val="0"/>
              <w:divBdr>
                <w:top w:val="none" w:sz="0" w:space="0" w:color="auto"/>
                <w:left w:val="none" w:sz="0" w:space="0" w:color="auto"/>
                <w:bottom w:val="none" w:sz="0" w:space="0" w:color="auto"/>
                <w:right w:val="none" w:sz="0" w:space="0" w:color="auto"/>
              </w:divBdr>
            </w:div>
            <w:div w:id="1422802120">
              <w:marLeft w:val="0"/>
              <w:marRight w:val="0"/>
              <w:marTop w:val="0"/>
              <w:marBottom w:val="0"/>
              <w:divBdr>
                <w:top w:val="none" w:sz="0" w:space="0" w:color="auto"/>
                <w:left w:val="none" w:sz="0" w:space="0" w:color="auto"/>
                <w:bottom w:val="none" w:sz="0" w:space="0" w:color="auto"/>
                <w:right w:val="none" w:sz="0" w:space="0" w:color="auto"/>
              </w:divBdr>
            </w:div>
            <w:div w:id="1489831655">
              <w:marLeft w:val="0"/>
              <w:marRight w:val="0"/>
              <w:marTop w:val="0"/>
              <w:marBottom w:val="0"/>
              <w:divBdr>
                <w:top w:val="none" w:sz="0" w:space="0" w:color="auto"/>
                <w:left w:val="none" w:sz="0" w:space="0" w:color="auto"/>
                <w:bottom w:val="none" w:sz="0" w:space="0" w:color="auto"/>
                <w:right w:val="none" w:sz="0" w:space="0" w:color="auto"/>
              </w:divBdr>
            </w:div>
            <w:div w:id="1406416587">
              <w:marLeft w:val="0"/>
              <w:marRight w:val="0"/>
              <w:marTop w:val="0"/>
              <w:marBottom w:val="0"/>
              <w:divBdr>
                <w:top w:val="none" w:sz="0" w:space="0" w:color="auto"/>
                <w:left w:val="none" w:sz="0" w:space="0" w:color="auto"/>
                <w:bottom w:val="none" w:sz="0" w:space="0" w:color="auto"/>
                <w:right w:val="none" w:sz="0" w:space="0" w:color="auto"/>
              </w:divBdr>
            </w:div>
            <w:div w:id="355231347">
              <w:marLeft w:val="0"/>
              <w:marRight w:val="0"/>
              <w:marTop w:val="0"/>
              <w:marBottom w:val="0"/>
              <w:divBdr>
                <w:top w:val="none" w:sz="0" w:space="0" w:color="auto"/>
                <w:left w:val="none" w:sz="0" w:space="0" w:color="auto"/>
                <w:bottom w:val="none" w:sz="0" w:space="0" w:color="auto"/>
                <w:right w:val="none" w:sz="0" w:space="0" w:color="auto"/>
              </w:divBdr>
            </w:div>
            <w:div w:id="1862544248">
              <w:marLeft w:val="0"/>
              <w:marRight w:val="0"/>
              <w:marTop w:val="0"/>
              <w:marBottom w:val="0"/>
              <w:divBdr>
                <w:top w:val="none" w:sz="0" w:space="0" w:color="auto"/>
                <w:left w:val="none" w:sz="0" w:space="0" w:color="auto"/>
                <w:bottom w:val="none" w:sz="0" w:space="0" w:color="auto"/>
                <w:right w:val="none" w:sz="0" w:space="0" w:color="auto"/>
              </w:divBdr>
            </w:div>
            <w:div w:id="802843851">
              <w:marLeft w:val="0"/>
              <w:marRight w:val="0"/>
              <w:marTop w:val="0"/>
              <w:marBottom w:val="0"/>
              <w:divBdr>
                <w:top w:val="none" w:sz="0" w:space="0" w:color="auto"/>
                <w:left w:val="none" w:sz="0" w:space="0" w:color="auto"/>
                <w:bottom w:val="none" w:sz="0" w:space="0" w:color="auto"/>
                <w:right w:val="none" w:sz="0" w:space="0" w:color="auto"/>
              </w:divBdr>
            </w:div>
            <w:div w:id="1368094505">
              <w:marLeft w:val="0"/>
              <w:marRight w:val="0"/>
              <w:marTop w:val="0"/>
              <w:marBottom w:val="0"/>
              <w:divBdr>
                <w:top w:val="none" w:sz="0" w:space="0" w:color="auto"/>
                <w:left w:val="none" w:sz="0" w:space="0" w:color="auto"/>
                <w:bottom w:val="none" w:sz="0" w:space="0" w:color="auto"/>
                <w:right w:val="none" w:sz="0" w:space="0" w:color="auto"/>
              </w:divBdr>
            </w:div>
            <w:div w:id="258490386">
              <w:marLeft w:val="0"/>
              <w:marRight w:val="0"/>
              <w:marTop w:val="0"/>
              <w:marBottom w:val="0"/>
              <w:divBdr>
                <w:top w:val="none" w:sz="0" w:space="0" w:color="auto"/>
                <w:left w:val="none" w:sz="0" w:space="0" w:color="auto"/>
                <w:bottom w:val="none" w:sz="0" w:space="0" w:color="auto"/>
                <w:right w:val="none" w:sz="0" w:space="0" w:color="auto"/>
              </w:divBdr>
            </w:div>
            <w:div w:id="520123757">
              <w:marLeft w:val="0"/>
              <w:marRight w:val="0"/>
              <w:marTop w:val="0"/>
              <w:marBottom w:val="0"/>
              <w:divBdr>
                <w:top w:val="none" w:sz="0" w:space="0" w:color="auto"/>
                <w:left w:val="none" w:sz="0" w:space="0" w:color="auto"/>
                <w:bottom w:val="none" w:sz="0" w:space="0" w:color="auto"/>
                <w:right w:val="none" w:sz="0" w:space="0" w:color="auto"/>
              </w:divBdr>
            </w:div>
            <w:div w:id="32772910">
              <w:marLeft w:val="0"/>
              <w:marRight w:val="0"/>
              <w:marTop w:val="0"/>
              <w:marBottom w:val="0"/>
              <w:divBdr>
                <w:top w:val="none" w:sz="0" w:space="0" w:color="auto"/>
                <w:left w:val="none" w:sz="0" w:space="0" w:color="auto"/>
                <w:bottom w:val="none" w:sz="0" w:space="0" w:color="auto"/>
                <w:right w:val="none" w:sz="0" w:space="0" w:color="auto"/>
              </w:divBdr>
            </w:div>
            <w:div w:id="1216624671">
              <w:marLeft w:val="0"/>
              <w:marRight w:val="0"/>
              <w:marTop w:val="0"/>
              <w:marBottom w:val="0"/>
              <w:divBdr>
                <w:top w:val="none" w:sz="0" w:space="0" w:color="auto"/>
                <w:left w:val="none" w:sz="0" w:space="0" w:color="auto"/>
                <w:bottom w:val="none" w:sz="0" w:space="0" w:color="auto"/>
                <w:right w:val="none" w:sz="0" w:space="0" w:color="auto"/>
              </w:divBdr>
            </w:div>
            <w:div w:id="523445845">
              <w:marLeft w:val="0"/>
              <w:marRight w:val="0"/>
              <w:marTop w:val="0"/>
              <w:marBottom w:val="0"/>
              <w:divBdr>
                <w:top w:val="none" w:sz="0" w:space="0" w:color="auto"/>
                <w:left w:val="none" w:sz="0" w:space="0" w:color="auto"/>
                <w:bottom w:val="none" w:sz="0" w:space="0" w:color="auto"/>
                <w:right w:val="none" w:sz="0" w:space="0" w:color="auto"/>
              </w:divBdr>
            </w:div>
          </w:divsChild>
        </w:div>
        <w:div w:id="283736221">
          <w:marLeft w:val="0"/>
          <w:marRight w:val="0"/>
          <w:marTop w:val="0"/>
          <w:marBottom w:val="0"/>
          <w:divBdr>
            <w:top w:val="none" w:sz="0" w:space="0" w:color="auto"/>
            <w:left w:val="none" w:sz="0" w:space="0" w:color="auto"/>
            <w:bottom w:val="none" w:sz="0" w:space="0" w:color="auto"/>
            <w:right w:val="none" w:sz="0" w:space="0" w:color="auto"/>
          </w:divBdr>
        </w:div>
        <w:div w:id="1093360002">
          <w:marLeft w:val="0"/>
          <w:marRight w:val="0"/>
          <w:marTop w:val="0"/>
          <w:marBottom w:val="0"/>
          <w:divBdr>
            <w:top w:val="none" w:sz="0" w:space="0" w:color="auto"/>
            <w:left w:val="none" w:sz="0" w:space="0" w:color="auto"/>
            <w:bottom w:val="none" w:sz="0" w:space="0" w:color="auto"/>
            <w:right w:val="none" w:sz="0" w:space="0" w:color="auto"/>
          </w:divBdr>
        </w:div>
        <w:div w:id="772017894">
          <w:marLeft w:val="0"/>
          <w:marRight w:val="0"/>
          <w:marTop w:val="0"/>
          <w:marBottom w:val="0"/>
          <w:divBdr>
            <w:top w:val="none" w:sz="0" w:space="0" w:color="auto"/>
            <w:left w:val="none" w:sz="0" w:space="0" w:color="auto"/>
            <w:bottom w:val="none" w:sz="0" w:space="0" w:color="auto"/>
            <w:right w:val="none" w:sz="0" w:space="0" w:color="auto"/>
          </w:divBdr>
          <w:divsChild>
            <w:div w:id="1787848036">
              <w:marLeft w:val="0"/>
              <w:marRight w:val="0"/>
              <w:marTop w:val="0"/>
              <w:marBottom w:val="0"/>
              <w:divBdr>
                <w:top w:val="none" w:sz="0" w:space="0" w:color="auto"/>
                <w:left w:val="none" w:sz="0" w:space="0" w:color="auto"/>
                <w:bottom w:val="none" w:sz="0" w:space="0" w:color="auto"/>
                <w:right w:val="none" w:sz="0" w:space="0" w:color="auto"/>
              </w:divBdr>
            </w:div>
            <w:div w:id="1217010274">
              <w:marLeft w:val="0"/>
              <w:marRight w:val="0"/>
              <w:marTop w:val="0"/>
              <w:marBottom w:val="0"/>
              <w:divBdr>
                <w:top w:val="none" w:sz="0" w:space="0" w:color="auto"/>
                <w:left w:val="none" w:sz="0" w:space="0" w:color="auto"/>
                <w:bottom w:val="none" w:sz="0" w:space="0" w:color="auto"/>
                <w:right w:val="none" w:sz="0" w:space="0" w:color="auto"/>
              </w:divBdr>
            </w:div>
          </w:divsChild>
        </w:div>
        <w:div w:id="459151258">
          <w:marLeft w:val="0"/>
          <w:marRight w:val="0"/>
          <w:marTop w:val="0"/>
          <w:marBottom w:val="0"/>
          <w:divBdr>
            <w:top w:val="none" w:sz="0" w:space="0" w:color="auto"/>
            <w:left w:val="none" w:sz="0" w:space="0" w:color="auto"/>
            <w:bottom w:val="none" w:sz="0" w:space="0" w:color="auto"/>
            <w:right w:val="none" w:sz="0" w:space="0" w:color="auto"/>
          </w:divBdr>
        </w:div>
        <w:div w:id="455412897">
          <w:marLeft w:val="0"/>
          <w:marRight w:val="0"/>
          <w:marTop w:val="0"/>
          <w:marBottom w:val="0"/>
          <w:divBdr>
            <w:top w:val="none" w:sz="0" w:space="0" w:color="auto"/>
            <w:left w:val="none" w:sz="0" w:space="0" w:color="auto"/>
            <w:bottom w:val="none" w:sz="0" w:space="0" w:color="auto"/>
            <w:right w:val="none" w:sz="0" w:space="0" w:color="auto"/>
          </w:divBdr>
          <w:divsChild>
            <w:div w:id="221211116">
              <w:marLeft w:val="0"/>
              <w:marRight w:val="0"/>
              <w:marTop w:val="0"/>
              <w:marBottom w:val="0"/>
              <w:divBdr>
                <w:top w:val="none" w:sz="0" w:space="0" w:color="auto"/>
                <w:left w:val="none" w:sz="0" w:space="0" w:color="auto"/>
                <w:bottom w:val="none" w:sz="0" w:space="0" w:color="auto"/>
                <w:right w:val="none" w:sz="0" w:space="0" w:color="auto"/>
              </w:divBdr>
            </w:div>
            <w:div w:id="879320934">
              <w:marLeft w:val="0"/>
              <w:marRight w:val="0"/>
              <w:marTop w:val="0"/>
              <w:marBottom w:val="0"/>
              <w:divBdr>
                <w:top w:val="none" w:sz="0" w:space="0" w:color="auto"/>
                <w:left w:val="none" w:sz="0" w:space="0" w:color="auto"/>
                <w:bottom w:val="none" w:sz="0" w:space="0" w:color="auto"/>
                <w:right w:val="none" w:sz="0" w:space="0" w:color="auto"/>
              </w:divBdr>
            </w:div>
            <w:div w:id="2144273789">
              <w:marLeft w:val="0"/>
              <w:marRight w:val="0"/>
              <w:marTop w:val="0"/>
              <w:marBottom w:val="0"/>
              <w:divBdr>
                <w:top w:val="none" w:sz="0" w:space="0" w:color="auto"/>
                <w:left w:val="none" w:sz="0" w:space="0" w:color="auto"/>
                <w:bottom w:val="none" w:sz="0" w:space="0" w:color="auto"/>
                <w:right w:val="none" w:sz="0" w:space="0" w:color="auto"/>
              </w:divBdr>
            </w:div>
            <w:div w:id="541942049">
              <w:marLeft w:val="0"/>
              <w:marRight w:val="0"/>
              <w:marTop w:val="0"/>
              <w:marBottom w:val="0"/>
              <w:divBdr>
                <w:top w:val="none" w:sz="0" w:space="0" w:color="auto"/>
                <w:left w:val="none" w:sz="0" w:space="0" w:color="auto"/>
                <w:bottom w:val="none" w:sz="0" w:space="0" w:color="auto"/>
                <w:right w:val="none" w:sz="0" w:space="0" w:color="auto"/>
              </w:divBdr>
            </w:div>
            <w:div w:id="1305046495">
              <w:marLeft w:val="0"/>
              <w:marRight w:val="0"/>
              <w:marTop w:val="0"/>
              <w:marBottom w:val="0"/>
              <w:divBdr>
                <w:top w:val="none" w:sz="0" w:space="0" w:color="auto"/>
                <w:left w:val="none" w:sz="0" w:space="0" w:color="auto"/>
                <w:bottom w:val="none" w:sz="0" w:space="0" w:color="auto"/>
                <w:right w:val="none" w:sz="0" w:space="0" w:color="auto"/>
              </w:divBdr>
            </w:div>
            <w:div w:id="835072079">
              <w:marLeft w:val="0"/>
              <w:marRight w:val="0"/>
              <w:marTop w:val="0"/>
              <w:marBottom w:val="0"/>
              <w:divBdr>
                <w:top w:val="none" w:sz="0" w:space="0" w:color="auto"/>
                <w:left w:val="none" w:sz="0" w:space="0" w:color="auto"/>
                <w:bottom w:val="none" w:sz="0" w:space="0" w:color="auto"/>
                <w:right w:val="none" w:sz="0" w:space="0" w:color="auto"/>
              </w:divBdr>
            </w:div>
            <w:div w:id="1846551200">
              <w:marLeft w:val="0"/>
              <w:marRight w:val="0"/>
              <w:marTop w:val="0"/>
              <w:marBottom w:val="0"/>
              <w:divBdr>
                <w:top w:val="none" w:sz="0" w:space="0" w:color="auto"/>
                <w:left w:val="none" w:sz="0" w:space="0" w:color="auto"/>
                <w:bottom w:val="none" w:sz="0" w:space="0" w:color="auto"/>
                <w:right w:val="none" w:sz="0" w:space="0" w:color="auto"/>
              </w:divBdr>
            </w:div>
            <w:div w:id="1821264630">
              <w:marLeft w:val="0"/>
              <w:marRight w:val="0"/>
              <w:marTop w:val="0"/>
              <w:marBottom w:val="0"/>
              <w:divBdr>
                <w:top w:val="none" w:sz="0" w:space="0" w:color="auto"/>
                <w:left w:val="none" w:sz="0" w:space="0" w:color="auto"/>
                <w:bottom w:val="none" w:sz="0" w:space="0" w:color="auto"/>
                <w:right w:val="none" w:sz="0" w:space="0" w:color="auto"/>
              </w:divBdr>
            </w:div>
            <w:div w:id="1524325364">
              <w:marLeft w:val="0"/>
              <w:marRight w:val="0"/>
              <w:marTop w:val="0"/>
              <w:marBottom w:val="0"/>
              <w:divBdr>
                <w:top w:val="none" w:sz="0" w:space="0" w:color="auto"/>
                <w:left w:val="none" w:sz="0" w:space="0" w:color="auto"/>
                <w:bottom w:val="none" w:sz="0" w:space="0" w:color="auto"/>
                <w:right w:val="none" w:sz="0" w:space="0" w:color="auto"/>
              </w:divBdr>
            </w:div>
            <w:div w:id="1333069668">
              <w:marLeft w:val="0"/>
              <w:marRight w:val="0"/>
              <w:marTop w:val="0"/>
              <w:marBottom w:val="0"/>
              <w:divBdr>
                <w:top w:val="none" w:sz="0" w:space="0" w:color="auto"/>
                <w:left w:val="none" w:sz="0" w:space="0" w:color="auto"/>
                <w:bottom w:val="none" w:sz="0" w:space="0" w:color="auto"/>
                <w:right w:val="none" w:sz="0" w:space="0" w:color="auto"/>
              </w:divBdr>
            </w:div>
            <w:div w:id="431709110">
              <w:marLeft w:val="0"/>
              <w:marRight w:val="0"/>
              <w:marTop w:val="0"/>
              <w:marBottom w:val="0"/>
              <w:divBdr>
                <w:top w:val="none" w:sz="0" w:space="0" w:color="auto"/>
                <w:left w:val="none" w:sz="0" w:space="0" w:color="auto"/>
                <w:bottom w:val="none" w:sz="0" w:space="0" w:color="auto"/>
                <w:right w:val="none" w:sz="0" w:space="0" w:color="auto"/>
              </w:divBdr>
            </w:div>
            <w:div w:id="1733236039">
              <w:marLeft w:val="0"/>
              <w:marRight w:val="0"/>
              <w:marTop w:val="0"/>
              <w:marBottom w:val="0"/>
              <w:divBdr>
                <w:top w:val="none" w:sz="0" w:space="0" w:color="auto"/>
                <w:left w:val="none" w:sz="0" w:space="0" w:color="auto"/>
                <w:bottom w:val="none" w:sz="0" w:space="0" w:color="auto"/>
                <w:right w:val="none" w:sz="0" w:space="0" w:color="auto"/>
              </w:divBdr>
            </w:div>
            <w:div w:id="1528829237">
              <w:marLeft w:val="0"/>
              <w:marRight w:val="0"/>
              <w:marTop w:val="0"/>
              <w:marBottom w:val="0"/>
              <w:divBdr>
                <w:top w:val="none" w:sz="0" w:space="0" w:color="auto"/>
                <w:left w:val="none" w:sz="0" w:space="0" w:color="auto"/>
                <w:bottom w:val="none" w:sz="0" w:space="0" w:color="auto"/>
                <w:right w:val="none" w:sz="0" w:space="0" w:color="auto"/>
              </w:divBdr>
            </w:div>
            <w:div w:id="243104621">
              <w:marLeft w:val="0"/>
              <w:marRight w:val="0"/>
              <w:marTop w:val="0"/>
              <w:marBottom w:val="0"/>
              <w:divBdr>
                <w:top w:val="none" w:sz="0" w:space="0" w:color="auto"/>
                <w:left w:val="none" w:sz="0" w:space="0" w:color="auto"/>
                <w:bottom w:val="none" w:sz="0" w:space="0" w:color="auto"/>
                <w:right w:val="none" w:sz="0" w:space="0" w:color="auto"/>
              </w:divBdr>
            </w:div>
            <w:div w:id="573855328">
              <w:marLeft w:val="0"/>
              <w:marRight w:val="0"/>
              <w:marTop w:val="0"/>
              <w:marBottom w:val="0"/>
              <w:divBdr>
                <w:top w:val="none" w:sz="0" w:space="0" w:color="auto"/>
                <w:left w:val="none" w:sz="0" w:space="0" w:color="auto"/>
                <w:bottom w:val="none" w:sz="0" w:space="0" w:color="auto"/>
                <w:right w:val="none" w:sz="0" w:space="0" w:color="auto"/>
              </w:divBdr>
            </w:div>
            <w:div w:id="1200313693">
              <w:marLeft w:val="0"/>
              <w:marRight w:val="0"/>
              <w:marTop w:val="0"/>
              <w:marBottom w:val="0"/>
              <w:divBdr>
                <w:top w:val="none" w:sz="0" w:space="0" w:color="auto"/>
                <w:left w:val="none" w:sz="0" w:space="0" w:color="auto"/>
                <w:bottom w:val="none" w:sz="0" w:space="0" w:color="auto"/>
                <w:right w:val="none" w:sz="0" w:space="0" w:color="auto"/>
              </w:divBdr>
            </w:div>
            <w:div w:id="1758480825">
              <w:marLeft w:val="0"/>
              <w:marRight w:val="0"/>
              <w:marTop w:val="0"/>
              <w:marBottom w:val="0"/>
              <w:divBdr>
                <w:top w:val="none" w:sz="0" w:space="0" w:color="auto"/>
                <w:left w:val="none" w:sz="0" w:space="0" w:color="auto"/>
                <w:bottom w:val="none" w:sz="0" w:space="0" w:color="auto"/>
                <w:right w:val="none" w:sz="0" w:space="0" w:color="auto"/>
              </w:divBdr>
            </w:div>
          </w:divsChild>
        </w:div>
        <w:div w:id="1887789537">
          <w:marLeft w:val="0"/>
          <w:marRight w:val="0"/>
          <w:marTop w:val="0"/>
          <w:marBottom w:val="0"/>
          <w:divBdr>
            <w:top w:val="none" w:sz="0" w:space="0" w:color="auto"/>
            <w:left w:val="none" w:sz="0" w:space="0" w:color="auto"/>
            <w:bottom w:val="none" w:sz="0" w:space="0" w:color="auto"/>
            <w:right w:val="none" w:sz="0" w:space="0" w:color="auto"/>
          </w:divBdr>
          <w:divsChild>
            <w:div w:id="2016178079">
              <w:marLeft w:val="0"/>
              <w:marRight w:val="0"/>
              <w:marTop w:val="0"/>
              <w:marBottom w:val="0"/>
              <w:divBdr>
                <w:top w:val="none" w:sz="0" w:space="0" w:color="auto"/>
                <w:left w:val="none" w:sz="0" w:space="0" w:color="auto"/>
                <w:bottom w:val="none" w:sz="0" w:space="0" w:color="auto"/>
                <w:right w:val="none" w:sz="0" w:space="0" w:color="auto"/>
              </w:divBdr>
            </w:div>
            <w:div w:id="1319189577">
              <w:marLeft w:val="0"/>
              <w:marRight w:val="0"/>
              <w:marTop w:val="0"/>
              <w:marBottom w:val="0"/>
              <w:divBdr>
                <w:top w:val="none" w:sz="0" w:space="0" w:color="auto"/>
                <w:left w:val="none" w:sz="0" w:space="0" w:color="auto"/>
                <w:bottom w:val="none" w:sz="0" w:space="0" w:color="auto"/>
                <w:right w:val="none" w:sz="0" w:space="0" w:color="auto"/>
              </w:divBdr>
            </w:div>
            <w:div w:id="1436555282">
              <w:marLeft w:val="0"/>
              <w:marRight w:val="0"/>
              <w:marTop w:val="0"/>
              <w:marBottom w:val="0"/>
              <w:divBdr>
                <w:top w:val="none" w:sz="0" w:space="0" w:color="auto"/>
                <w:left w:val="none" w:sz="0" w:space="0" w:color="auto"/>
                <w:bottom w:val="none" w:sz="0" w:space="0" w:color="auto"/>
                <w:right w:val="none" w:sz="0" w:space="0" w:color="auto"/>
              </w:divBdr>
            </w:div>
            <w:div w:id="99302361">
              <w:marLeft w:val="0"/>
              <w:marRight w:val="0"/>
              <w:marTop w:val="0"/>
              <w:marBottom w:val="0"/>
              <w:divBdr>
                <w:top w:val="none" w:sz="0" w:space="0" w:color="auto"/>
                <w:left w:val="none" w:sz="0" w:space="0" w:color="auto"/>
                <w:bottom w:val="none" w:sz="0" w:space="0" w:color="auto"/>
                <w:right w:val="none" w:sz="0" w:space="0" w:color="auto"/>
              </w:divBdr>
            </w:div>
            <w:div w:id="27880058">
              <w:marLeft w:val="0"/>
              <w:marRight w:val="0"/>
              <w:marTop w:val="0"/>
              <w:marBottom w:val="0"/>
              <w:divBdr>
                <w:top w:val="none" w:sz="0" w:space="0" w:color="auto"/>
                <w:left w:val="none" w:sz="0" w:space="0" w:color="auto"/>
                <w:bottom w:val="none" w:sz="0" w:space="0" w:color="auto"/>
                <w:right w:val="none" w:sz="0" w:space="0" w:color="auto"/>
              </w:divBdr>
            </w:div>
          </w:divsChild>
        </w:div>
        <w:div w:id="743258694">
          <w:marLeft w:val="0"/>
          <w:marRight w:val="0"/>
          <w:marTop w:val="0"/>
          <w:marBottom w:val="0"/>
          <w:divBdr>
            <w:top w:val="none" w:sz="0" w:space="0" w:color="auto"/>
            <w:left w:val="none" w:sz="0" w:space="0" w:color="auto"/>
            <w:bottom w:val="none" w:sz="0" w:space="0" w:color="auto"/>
            <w:right w:val="none" w:sz="0" w:space="0" w:color="auto"/>
          </w:divBdr>
        </w:div>
        <w:div w:id="672149432">
          <w:marLeft w:val="0"/>
          <w:marRight w:val="0"/>
          <w:marTop w:val="0"/>
          <w:marBottom w:val="0"/>
          <w:divBdr>
            <w:top w:val="none" w:sz="0" w:space="0" w:color="auto"/>
            <w:left w:val="none" w:sz="0" w:space="0" w:color="auto"/>
            <w:bottom w:val="none" w:sz="0" w:space="0" w:color="auto"/>
            <w:right w:val="none" w:sz="0" w:space="0" w:color="auto"/>
          </w:divBdr>
        </w:div>
        <w:div w:id="23293195">
          <w:marLeft w:val="0"/>
          <w:marRight w:val="0"/>
          <w:marTop w:val="0"/>
          <w:marBottom w:val="0"/>
          <w:divBdr>
            <w:top w:val="none" w:sz="0" w:space="0" w:color="auto"/>
            <w:left w:val="none" w:sz="0" w:space="0" w:color="auto"/>
            <w:bottom w:val="none" w:sz="0" w:space="0" w:color="auto"/>
            <w:right w:val="none" w:sz="0" w:space="0" w:color="auto"/>
          </w:divBdr>
        </w:div>
        <w:div w:id="1706439683">
          <w:marLeft w:val="0"/>
          <w:marRight w:val="0"/>
          <w:marTop w:val="0"/>
          <w:marBottom w:val="0"/>
          <w:divBdr>
            <w:top w:val="none" w:sz="0" w:space="0" w:color="auto"/>
            <w:left w:val="none" w:sz="0" w:space="0" w:color="auto"/>
            <w:bottom w:val="none" w:sz="0" w:space="0" w:color="auto"/>
            <w:right w:val="none" w:sz="0" w:space="0" w:color="auto"/>
          </w:divBdr>
        </w:div>
        <w:div w:id="1794908243">
          <w:marLeft w:val="0"/>
          <w:marRight w:val="0"/>
          <w:marTop w:val="0"/>
          <w:marBottom w:val="0"/>
          <w:divBdr>
            <w:top w:val="none" w:sz="0" w:space="0" w:color="auto"/>
            <w:left w:val="none" w:sz="0" w:space="0" w:color="auto"/>
            <w:bottom w:val="none" w:sz="0" w:space="0" w:color="auto"/>
            <w:right w:val="none" w:sz="0" w:space="0" w:color="auto"/>
          </w:divBdr>
        </w:div>
        <w:div w:id="79839612">
          <w:marLeft w:val="0"/>
          <w:marRight w:val="0"/>
          <w:marTop w:val="0"/>
          <w:marBottom w:val="0"/>
          <w:divBdr>
            <w:top w:val="none" w:sz="0" w:space="0" w:color="auto"/>
            <w:left w:val="none" w:sz="0" w:space="0" w:color="auto"/>
            <w:bottom w:val="none" w:sz="0" w:space="0" w:color="auto"/>
            <w:right w:val="none" w:sz="0" w:space="0" w:color="auto"/>
          </w:divBdr>
          <w:divsChild>
            <w:div w:id="817575541">
              <w:marLeft w:val="0"/>
              <w:marRight w:val="0"/>
              <w:marTop w:val="0"/>
              <w:marBottom w:val="0"/>
              <w:divBdr>
                <w:top w:val="none" w:sz="0" w:space="0" w:color="auto"/>
                <w:left w:val="none" w:sz="0" w:space="0" w:color="auto"/>
                <w:bottom w:val="none" w:sz="0" w:space="0" w:color="auto"/>
                <w:right w:val="none" w:sz="0" w:space="0" w:color="auto"/>
              </w:divBdr>
            </w:div>
            <w:div w:id="870387386">
              <w:marLeft w:val="0"/>
              <w:marRight w:val="0"/>
              <w:marTop w:val="0"/>
              <w:marBottom w:val="0"/>
              <w:divBdr>
                <w:top w:val="none" w:sz="0" w:space="0" w:color="auto"/>
                <w:left w:val="none" w:sz="0" w:space="0" w:color="auto"/>
                <w:bottom w:val="none" w:sz="0" w:space="0" w:color="auto"/>
                <w:right w:val="none" w:sz="0" w:space="0" w:color="auto"/>
              </w:divBdr>
            </w:div>
          </w:divsChild>
        </w:div>
        <w:div w:id="986400406">
          <w:marLeft w:val="0"/>
          <w:marRight w:val="0"/>
          <w:marTop w:val="0"/>
          <w:marBottom w:val="0"/>
          <w:divBdr>
            <w:top w:val="none" w:sz="0" w:space="0" w:color="auto"/>
            <w:left w:val="none" w:sz="0" w:space="0" w:color="auto"/>
            <w:bottom w:val="none" w:sz="0" w:space="0" w:color="auto"/>
            <w:right w:val="none" w:sz="0" w:space="0" w:color="auto"/>
          </w:divBdr>
        </w:div>
        <w:div w:id="2088962395">
          <w:marLeft w:val="0"/>
          <w:marRight w:val="0"/>
          <w:marTop w:val="0"/>
          <w:marBottom w:val="0"/>
          <w:divBdr>
            <w:top w:val="none" w:sz="0" w:space="0" w:color="auto"/>
            <w:left w:val="none" w:sz="0" w:space="0" w:color="auto"/>
            <w:bottom w:val="none" w:sz="0" w:space="0" w:color="auto"/>
            <w:right w:val="none" w:sz="0" w:space="0" w:color="auto"/>
          </w:divBdr>
        </w:div>
        <w:div w:id="1421027006">
          <w:marLeft w:val="0"/>
          <w:marRight w:val="0"/>
          <w:marTop w:val="0"/>
          <w:marBottom w:val="0"/>
          <w:divBdr>
            <w:top w:val="none" w:sz="0" w:space="0" w:color="auto"/>
            <w:left w:val="none" w:sz="0" w:space="0" w:color="auto"/>
            <w:bottom w:val="none" w:sz="0" w:space="0" w:color="auto"/>
            <w:right w:val="none" w:sz="0" w:space="0" w:color="auto"/>
          </w:divBdr>
        </w:div>
        <w:div w:id="1057514666">
          <w:marLeft w:val="0"/>
          <w:marRight w:val="0"/>
          <w:marTop w:val="0"/>
          <w:marBottom w:val="0"/>
          <w:divBdr>
            <w:top w:val="none" w:sz="0" w:space="0" w:color="auto"/>
            <w:left w:val="none" w:sz="0" w:space="0" w:color="auto"/>
            <w:bottom w:val="none" w:sz="0" w:space="0" w:color="auto"/>
            <w:right w:val="none" w:sz="0" w:space="0" w:color="auto"/>
          </w:divBdr>
        </w:div>
        <w:div w:id="2037388037">
          <w:marLeft w:val="0"/>
          <w:marRight w:val="0"/>
          <w:marTop w:val="0"/>
          <w:marBottom w:val="0"/>
          <w:divBdr>
            <w:top w:val="none" w:sz="0" w:space="0" w:color="auto"/>
            <w:left w:val="none" w:sz="0" w:space="0" w:color="auto"/>
            <w:bottom w:val="none" w:sz="0" w:space="0" w:color="auto"/>
            <w:right w:val="none" w:sz="0" w:space="0" w:color="auto"/>
          </w:divBdr>
        </w:div>
        <w:div w:id="112870197">
          <w:marLeft w:val="0"/>
          <w:marRight w:val="0"/>
          <w:marTop w:val="0"/>
          <w:marBottom w:val="0"/>
          <w:divBdr>
            <w:top w:val="none" w:sz="0" w:space="0" w:color="auto"/>
            <w:left w:val="none" w:sz="0" w:space="0" w:color="auto"/>
            <w:bottom w:val="none" w:sz="0" w:space="0" w:color="auto"/>
            <w:right w:val="none" w:sz="0" w:space="0" w:color="auto"/>
          </w:divBdr>
        </w:div>
        <w:div w:id="1099834203">
          <w:marLeft w:val="0"/>
          <w:marRight w:val="0"/>
          <w:marTop w:val="0"/>
          <w:marBottom w:val="0"/>
          <w:divBdr>
            <w:top w:val="none" w:sz="0" w:space="0" w:color="auto"/>
            <w:left w:val="none" w:sz="0" w:space="0" w:color="auto"/>
            <w:bottom w:val="none" w:sz="0" w:space="0" w:color="auto"/>
            <w:right w:val="none" w:sz="0" w:space="0" w:color="auto"/>
          </w:divBdr>
        </w:div>
        <w:div w:id="1279338138">
          <w:marLeft w:val="0"/>
          <w:marRight w:val="0"/>
          <w:marTop w:val="0"/>
          <w:marBottom w:val="0"/>
          <w:divBdr>
            <w:top w:val="none" w:sz="0" w:space="0" w:color="auto"/>
            <w:left w:val="none" w:sz="0" w:space="0" w:color="auto"/>
            <w:bottom w:val="none" w:sz="0" w:space="0" w:color="auto"/>
            <w:right w:val="none" w:sz="0" w:space="0" w:color="auto"/>
          </w:divBdr>
        </w:div>
        <w:div w:id="1308780284">
          <w:marLeft w:val="0"/>
          <w:marRight w:val="0"/>
          <w:marTop w:val="0"/>
          <w:marBottom w:val="0"/>
          <w:divBdr>
            <w:top w:val="none" w:sz="0" w:space="0" w:color="auto"/>
            <w:left w:val="none" w:sz="0" w:space="0" w:color="auto"/>
            <w:bottom w:val="none" w:sz="0" w:space="0" w:color="auto"/>
            <w:right w:val="none" w:sz="0" w:space="0" w:color="auto"/>
          </w:divBdr>
        </w:div>
        <w:div w:id="1367100324">
          <w:marLeft w:val="0"/>
          <w:marRight w:val="0"/>
          <w:marTop w:val="0"/>
          <w:marBottom w:val="0"/>
          <w:divBdr>
            <w:top w:val="none" w:sz="0" w:space="0" w:color="auto"/>
            <w:left w:val="none" w:sz="0" w:space="0" w:color="auto"/>
            <w:bottom w:val="none" w:sz="0" w:space="0" w:color="auto"/>
            <w:right w:val="none" w:sz="0" w:space="0" w:color="auto"/>
          </w:divBdr>
        </w:div>
        <w:div w:id="1095399179">
          <w:marLeft w:val="0"/>
          <w:marRight w:val="0"/>
          <w:marTop w:val="0"/>
          <w:marBottom w:val="0"/>
          <w:divBdr>
            <w:top w:val="none" w:sz="0" w:space="0" w:color="auto"/>
            <w:left w:val="none" w:sz="0" w:space="0" w:color="auto"/>
            <w:bottom w:val="none" w:sz="0" w:space="0" w:color="auto"/>
            <w:right w:val="none" w:sz="0" w:space="0" w:color="auto"/>
          </w:divBdr>
        </w:div>
        <w:div w:id="586156527">
          <w:marLeft w:val="0"/>
          <w:marRight w:val="0"/>
          <w:marTop w:val="0"/>
          <w:marBottom w:val="0"/>
          <w:divBdr>
            <w:top w:val="none" w:sz="0" w:space="0" w:color="auto"/>
            <w:left w:val="none" w:sz="0" w:space="0" w:color="auto"/>
            <w:bottom w:val="none" w:sz="0" w:space="0" w:color="auto"/>
            <w:right w:val="none" w:sz="0" w:space="0" w:color="auto"/>
          </w:divBdr>
        </w:div>
        <w:div w:id="298729973">
          <w:marLeft w:val="0"/>
          <w:marRight w:val="0"/>
          <w:marTop w:val="0"/>
          <w:marBottom w:val="0"/>
          <w:divBdr>
            <w:top w:val="none" w:sz="0" w:space="0" w:color="auto"/>
            <w:left w:val="none" w:sz="0" w:space="0" w:color="auto"/>
            <w:bottom w:val="none" w:sz="0" w:space="0" w:color="auto"/>
            <w:right w:val="none" w:sz="0" w:space="0" w:color="auto"/>
          </w:divBdr>
        </w:div>
        <w:div w:id="787359092">
          <w:marLeft w:val="0"/>
          <w:marRight w:val="0"/>
          <w:marTop w:val="0"/>
          <w:marBottom w:val="0"/>
          <w:divBdr>
            <w:top w:val="none" w:sz="0" w:space="0" w:color="auto"/>
            <w:left w:val="none" w:sz="0" w:space="0" w:color="auto"/>
            <w:bottom w:val="none" w:sz="0" w:space="0" w:color="auto"/>
            <w:right w:val="none" w:sz="0" w:space="0" w:color="auto"/>
          </w:divBdr>
        </w:div>
        <w:div w:id="2001731786">
          <w:marLeft w:val="0"/>
          <w:marRight w:val="0"/>
          <w:marTop w:val="0"/>
          <w:marBottom w:val="0"/>
          <w:divBdr>
            <w:top w:val="none" w:sz="0" w:space="0" w:color="auto"/>
            <w:left w:val="none" w:sz="0" w:space="0" w:color="auto"/>
            <w:bottom w:val="none" w:sz="0" w:space="0" w:color="auto"/>
            <w:right w:val="none" w:sz="0" w:space="0" w:color="auto"/>
          </w:divBdr>
        </w:div>
        <w:div w:id="1892498696">
          <w:marLeft w:val="0"/>
          <w:marRight w:val="0"/>
          <w:marTop w:val="0"/>
          <w:marBottom w:val="0"/>
          <w:divBdr>
            <w:top w:val="none" w:sz="0" w:space="0" w:color="auto"/>
            <w:left w:val="none" w:sz="0" w:space="0" w:color="auto"/>
            <w:bottom w:val="none" w:sz="0" w:space="0" w:color="auto"/>
            <w:right w:val="none" w:sz="0" w:space="0" w:color="auto"/>
          </w:divBdr>
          <w:divsChild>
            <w:div w:id="1607423537">
              <w:marLeft w:val="0"/>
              <w:marRight w:val="0"/>
              <w:marTop w:val="0"/>
              <w:marBottom w:val="0"/>
              <w:divBdr>
                <w:top w:val="none" w:sz="0" w:space="0" w:color="auto"/>
                <w:left w:val="none" w:sz="0" w:space="0" w:color="auto"/>
                <w:bottom w:val="none" w:sz="0" w:space="0" w:color="auto"/>
                <w:right w:val="none" w:sz="0" w:space="0" w:color="auto"/>
              </w:divBdr>
            </w:div>
            <w:div w:id="645941546">
              <w:marLeft w:val="0"/>
              <w:marRight w:val="0"/>
              <w:marTop w:val="0"/>
              <w:marBottom w:val="0"/>
              <w:divBdr>
                <w:top w:val="none" w:sz="0" w:space="0" w:color="auto"/>
                <w:left w:val="none" w:sz="0" w:space="0" w:color="auto"/>
                <w:bottom w:val="none" w:sz="0" w:space="0" w:color="auto"/>
                <w:right w:val="none" w:sz="0" w:space="0" w:color="auto"/>
              </w:divBdr>
            </w:div>
          </w:divsChild>
        </w:div>
        <w:div w:id="1932082645">
          <w:marLeft w:val="0"/>
          <w:marRight w:val="0"/>
          <w:marTop w:val="0"/>
          <w:marBottom w:val="0"/>
          <w:divBdr>
            <w:top w:val="none" w:sz="0" w:space="0" w:color="auto"/>
            <w:left w:val="none" w:sz="0" w:space="0" w:color="auto"/>
            <w:bottom w:val="none" w:sz="0" w:space="0" w:color="auto"/>
            <w:right w:val="none" w:sz="0" w:space="0" w:color="auto"/>
          </w:divBdr>
        </w:div>
        <w:div w:id="834951031">
          <w:marLeft w:val="0"/>
          <w:marRight w:val="0"/>
          <w:marTop w:val="0"/>
          <w:marBottom w:val="0"/>
          <w:divBdr>
            <w:top w:val="none" w:sz="0" w:space="0" w:color="auto"/>
            <w:left w:val="none" w:sz="0" w:space="0" w:color="auto"/>
            <w:bottom w:val="none" w:sz="0" w:space="0" w:color="auto"/>
            <w:right w:val="none" w:sz="0" w:space="0" w:color="auto"/>
          </w:divBdr>
        </w:div>
        <w:div w:id="163018131">
          <w:marLeft w:val="0"/>
          <w:marRight w:val="0"/>
          <w:marTop w:val="0"/>
          <w:marBottom w:val="0"/>
          <w:divBdr>
            <w:top w:val="none" w:sz="0" w:space="0" w:color="auto"/>
            <w:left w:val="none" w:sz="0" w:space="0" w:color="auto"/>
            <w:bottom w:val="none" w:sz="0" w:space="0" w:color="auto"/>
            <w:right w:val="none" w:sz="0" w:space="0" w:color="auto"/>
          </w:divBdr>
        </w:div>
        <w:div w:id="1491022347">
          <w:marLeft w:val="0"/>
          <w:marRight w:val="0"/>
          <w:marTop w:val="0"/>
          <w:marBottom w:val="0"/>
          <w:divBdr>
            <w:top w:val="none" w:sz="0" w:space="0" w:color="auto"/>
            <w:left w:val="none" w:sz="0" w:space="0" w:color="auto"/>
            <w:bottom w:val="none" w:sz="0" w:space="0" w:color="auto"/>
            <w:right w:val="none" w:sz="0" w:space="0" w:color="auto"/>
          </w:divBdr>
        </w:div>
        <w:div w:id="121504948">
          <w:marLeft w:val="0"/>
          <w:marRight w:val="0"/>
          <w:marTop w:val="0"/>
          <w:marBottom w:val="0"/>
          <w:divBdr>
            <w:top w:val="none" w:sz="0" w:space="0" w:color="auto"/>
            <w:left w:val="none" w:sz="0" w:space="0" w:color="auto"/>
            <w:bottom w:val="none" w:sz="0" w:space="0" w:color="auto"/>
            <w:right w:val="none" w:sz="0" w:space="0" w:color="auto"/>
          </w:divBdr>
        </w:div>
        <w:div w:id="1463503764">
          <w:marLeft w:val="0"/>
          <w:marRight w:val="0"/>
          <w:marTop w:val="0"/>
          <w:marBottom w:val="0"/>
          <w:divBdr>
            <w:top w:val="none" w:sz="0" w:space="0" w:color="auto"/>
            <w:left w:val="none" w:sz="0" w:space="0" w:color="auto"/>
            <w:bottom w:val="none" w:sz="0" w:space="0" w:color="auto"/>
            <w:right w:val="none" w:sz="0" w:space="0" w:color="auto"/>
          </w:divBdr>
        </w:div>
        <w:div w:id="128400878">
          <w:marLeft w:val="0"/>
          <w:marRight w:val="0"/>
          <w:marTop w:val="0"/>
          <w:marBottom w:val="0"/>
          <w:divBdr>
            <w:top w:val="none" w:sz="0" w:space="0" w:color="auto"/>
            <w:left w:val="none" w:sz="0" w:space="0" w:color="auto"/>
            <w:bottom w:val="none" w:sz="0" w:space="0" w:color="auto"/>
            <w:right w:val="none" w:sz="0" w:space="0" w:color="auto"/>
          </w:divBdr>
        </w:div>
        <w:div w:id="1402941297">
          <w:marLeft w:val="0"/>
          <w:marRight w:val="0"/>
          <w:marTop w:val="0"/>
          <w:marBottom w:val="0"/>
          <w:divBdr>
            <w:top w:val="none" w:sz="0" w:space="0" w:color="auto"/>
            <w:left w:val="none" w:sz="0" w:space="0" w:color="auto"/>
            <w:bottom w:val="none" w:sz="0" w:space="0" w:color="auto"/>
            <w:right w:val="none" w:sz="0" w:space="0" w:color="auto"/>
          </w:divBdr>
        </w:div>
        <w:div w:id="1881894054">
          <w:marLeft w:val="0"/>
          <w:marRight w:val="0"/>
          <w:marTop w:val="0"/>
          <w:marBottom w:val="0"/>
          <w:divBdr>
            <w:top w:val="none" w:sz="0" w:space="0" w:color="auto"/>
            <w:left w:val="none" w:sz="0" w:space="0" w:color="auto"/>
            <w:bottom w:val="none" w:sz="0" w:space="0" w:color="auto"/>
            <w:right w:val="none" w:sz="0" w:space="0" w:color="auto"/>
          </w:divBdr>
        </w:div>
        <w:div w:id="1115368220">
          <w:marLeft w:val="0"/>
          <w:marRight w:val="0"/>
          <w:marTop w:val="0"/>
          <w:marBottom w:val="0"/>
          <w:divBdr>
            <w:top w:val="none" w:sz="0" w:space="0" w:color="auto"/>
            <w:left w:val="none" w:sz="0" w:space="0" w:color="auto"/>
            <w:bottom w:val="none" w:sz="0" w:space="0" w:color="auto"/>
            <w:right w:val="none" w:sz="0" w:space="0" w:color="auto"/>
          </w:divBdr>
        </w:div>
        <w:div w:id="1565676600">
          <w:marLeft w:val="0"/>
          <w:marRight w:val="0"/>
          <w:marTop w:val="0"/>
          <w:marBottom w:val="0"/>
          <w:divBdr>
            <w:top w:val="none" w:sz="0" w:space="0" w:color="auto"/>
            <w:left w:val="none" w:sz="0" w:space="0" w:color="auto"/>
            <w:bottom w:val="none" w:sz="0" w:space="0" w:color="auto"/>
            <w:right w:val="none" w:sz="0" w:space="0" w:color="auto"/>
          </w:divBdr>
        </w:div>
        <w:div w:id="836070719">
          <w:marLeft w:val="0"/>
          <w:marRight w:val="0"/>
          <w:marTop w:val="0"/>
          <w:marBottom w:val="0"/>
          <w:divBdr>
            <w:top w:val="none" w:sz="0" w:space="0" w:color="auto"/>
            <w:left w:val="none" w:sz="0" w:space="0" w:color="auto"/>
            <w:bottom w:val="none" w:sz="0" w:space="0" w:color="auto"/>
            <w:right w:val="none" w:sz="0" w:space="0" w:color="auto"/>
          </w:divBdr>
          <w:divsChild>
            <w:div w:id="14039353">
              <w:marLeft w:val="0"/>
              <w:marRight w:val="0"/>
              <w:marTop w:val="0"/>
              <w:marBottom w:val="0"/>
              <w:divBdr>
                <w:top w:val="none" w:sz="0" w:space="0" w:color="auto"/>
                <w:left w:val="none" w:sz="0" w:space="0" w:color="auto"/>
                <w:bottom w:val="none" w:sz="0" w:space="0" w:color="auto"/>
                <w:right w:val="none" w:sz="0" w:space="0" w:color="auto"/>
              </w:divBdr>
            </w:div>
            <w:div w:id="1333144837">
              <w:marLeft w:val="0"/>
              <w:marRight w:val="0"/>
              <w:marTop w:val="0"/>
              <w:marBottom w:val="0"/>
              <w:divBdr>
                <w:top w:val="none" w:sz="0" w:space="0" w:color="auto"/>
                <w:left w:val="none" w:sz="0" w:space="0" w:color="auto"/>
                <w:bottom w:val="none" w:sz="0" w:space="0" w:color="auto"/>
                <w:right w:val="none" w:sz="0" w:space="0" w:color="auto"/>
              </w:divBdr>
            </w:div>
          </w:divsChild>
        </w:div>
        <w:div w:id="1066877644">
          <w:marLeft w:val="0"/>
          <w:marRight w:val="0"/>
          <w:marTop w:val="0"/>
          <w:marBottom w:val="0"/>
          <w:divBdr>
            <w:top w:val="none" w:sz="0" w:space="0" w:color="auto"/>
            <w:left w:val="none" w:sz="0" w:space="0" w:color="auto"/>
            <w:bottom w:val="none" w:sz="0" w:space="0" w:color="auto"/>
            <w:right w:val="none" w:sz="0" w:space="0" w:color="auto"/>
          </w:divBdr>
        </w:div>
        <w:div w:id="838694313">
          <w:marLeft w:val="0"/>
          <w:marRight w:val="0"/>
          <w:marTop w:val="0"/>
          <w:marBottom w:val="0"/>
          <w:divBdr>
            <w:top w:val="none" w:sz="0" w:space="0" w:color="auto"/>
            <w:left w:val="none" w:sz="0" w:space="0" w:color="auto"/>
            <w:bottom w:val="none" w:sz="0" w:space="0" w:color="auto"/>
            <w:right w:val="none" w:sz="0" w:space="0" w:color="auto"/>
          </w:divBdr>
        </w:div>
        <w:div w:id="1243678865">
          <w:marLeft w:val="0"/>
          <w:marRight w:val="0"/>
          <w:marTop w:val="0"/>
          <w:marBottom w:val="0"/>
          <w:divBdr>
            <w:top w:val="none" w:sz="0" w:space="0" w:color="auto"/>
            <w:left w:val="none" w:sz="0" w:space="0" w:color="auto"/>
            <w:bottom w:val="none" w:sz="0" w:space="0" w:color="auto"/>
            <w:right w:val="none" w:sz="0" w:space="0" w:color="auto"/>
          </w:divBdr>
        </w:div>
        <w:div w:id="1689326671">
          <w:marLeft w:val="0"/>
          <w:marRight w:val="0"/>
          <w:marTop w:val="0"/>
          <w:marBottom w:val="0"/>
          <w:divBdr>
            <w:top w:val="none" w:sz="0" w:space="0" w:color="auto"/>
            <w:left w:val="none" w:sz="0" w:space="0" w:color="auto"/>
            <w:bottom w:val="none" w:sz="0" w:space="0" w:color="auto"/>
            <w:right w:val="none" w:sz="0" w:space="0" w:color="auto"/>
          </w:divBdr>
        </w:div>
        <w:div w:id="1264919826">
          <w:marLeft w:val="0"/>
          <w:marRight w:val="0"/>
          <w:marTop w:val="0"/>
          <w:marBottom w:val="0"/>
          <w:divBdr>
            <w:top w:val="none" w:sz="0" w:space="0" w:color="auto"/>
            <w:left w:val="none" w:sz="0" w:space="0" w:color="auto"/>
            <w:bottom w:val="none" w:sz="0" w:space="0" w:color="auto"/>
            <w:right w:val="none" w:sz="0" w:space="0" w:color="auto"/>
          </w:divBdr>
        </w:div>
        <w:div w:id="1729575753">
          <w:marLeft w:val="0"/>
          <w:marRight w:val="0"/>
          <w:marTop w:val="0"/>
          <w:marBottom w:val="0"/>
          <w:divBdr>
            <w:top w:val="none" w:sz="0" w:space="0" w:color="auto"/>
            <w:left w:val="none" w:sz="0" w:space="0" w:color="auto"/>
            <w:bottom w:val="none" w:sz="0" w:space="0" w:color="auto"/>
            <w:right w:val="none" w:sz="0" w:space="0" w:color="auto"/>
          </w:divBdr>
        </w:div>
        <w:div w:id="1574781972">
          <w:marLeft w:val="0"/>
          <w:marRight w:val="0"/>
          <w:marTop w:val="0"/>
          <w:marBottom w:val="0"/>
          <w:divBdr>
            <w:top w:val="none" w:sz="0" w:space="0" w:color="auto"/>
            <w:left w:val="none" w:sz="0" w:space="0" w:color="auto"/>
            <w:bottom w:val="none" w:sz="0" w:space="0" w:color="auto"/>
            <w:right w:val="none" w:sz="0" w:space="0" w:color="auto"/>
          </w:divBdr>
        </w:div>
        <w:div w:id="1908953917">
          <w:marLeft w:val="0"/>
          <w:marRight w:val="0"/>
          <w:marTop w:val="0"/>
          <w:marBottom w:val="0"/>
          <w:divBdr>
            <w:top w:val="none" w:sz="0" w:space="0" w:color="auto"/>
            <w:left w:val="none" w:sz="0" w:space="0" w:color="auto"/>
            <w:bottom w:val="none" w:sz="0" w:space="0" w:color="auto"/>
            <w:right w:val="none" w:sz="0" w:space="0" w:color="auto"/>
          </w:divBdr>
        </w:div>
        <w:div w:id="1924147798">
          <w:marLeft w:val="0"/>
          <w:marRight w:val="0"/>
          <w:marTop w:val="0"/>
          <w:marBottom w:val="0"/>
          <w:divBdr>
            <w:top w:val="none" w:sz="0" w:space="0" w:color="auto"/>
            <w:left w:val="none" w:sz="0" w:space="0" w:color="auto"/>
            <w:bottom w:val="none" w:sz="0" w:space="0" w:color="auto"/>
            <w:right w:val="none" w:sz="0" w:space="0" w:color="auto"/>
          </w:divBdr>
        </w:div>
        <w:div w:id="477259967">
          <w:marLeft w:val="0"/>
          <w:marRight w:val="0"/>
          <w:marTop w:val="0"/>
          <w:marBottom w:val="0"/>
          <w:divBdr>
            <w:top w:val="none" w:sz="0" w:space="0" w:color="auto"/>
            <w:left w:val="none" w:sz="0" w:space="0" w:color="auto"/>
            <w:bottom w:val="none" w:sz="0" w:space="0" w:color="auto"/>
            <w:right w:val="none" w:sz="0" w:space="0" w:color="auto"/>
          </w:divBdr>
        </w:div>
        <w:div w:id="185943073">
          <w:marLeft w:val="0"/>
          <w:marRight w:val="0"/>
          <w:marTop w:val="0"/>
          <w:marBottom w:val="0"/>
          <w:divBdr>
            <w:top w:val="none" w:sz="0" w:space="0" w:color="auto"/>
            <w:left w:val="none" w:sz="0" w:space="0" w:color="auto"/>
            <w:bottom w:val="none" w:sz="0" w:space="0" w:color="auto"/>
            <w:right w:val="none" w:sz="0" w:space="0" w:color="auto"/>
          </w:divBdr>
        </w:div>
        <w:div w:id="1386485460">
          <w:marLeft w:val="0"/>
          <w:marRight w:val="0"/>
          <w:marTop w:val="0"/>
          <w:marBottom w:val="0"/>
          <w:divBdr>
            <w:top w:val="none" w:sz="0" w:space="0" w:color="auto"/>
            <w:left w:val="none" w:sz="0" w:space="0" w:color="auto"/>
            <w:bottom w:val="none" w:sz="0" w:space="0" w:color="auto"/>
            <w:right w:val="none" w:sz="0" w:space="0" w:color="auto"/>
          </w:divBdr>
        </w:div>
        <w:div w:id="474297509">
          <w:marLeft w:val="0"/>
          <w:marRight w:val="0"/>
          <w:marTop w:val="0"/>
          <w:marBottom w:val="0"/>
          <w:divBdr>
            <w:top w:val="none" w:sz="0" w:space="0" w:color="auto"/>
            <w:left w:val="none" w:sz="0" w:space="0" w:color="auto"/>
            <w:bottom w:val="none" w:sz="0" w:space="0" w:color="auto"/>
            <w:right w:val="none" w:sz="0" w:space="0" w:color="auto"/>
          </w:divBdr>
          <w:divsChild>
            <w:div w:id="1526141512">
              <w:marLeft w:val="0"/>
              <w:marRight w:val="0"/>
              <w:marTop w:val="0"/>
              <w:marBottom w:val="0"/>
              <w:divBdr>
                <w:top w:val="none" w:sz="0" w:space="0" w:color="auto"/>
                <w:left w:val="none" w:sz="0" w:space="0" w:color="auto"/>
                <w:bottom w:val="none" w:sz="0" w:space="0" w:color="auto"/>
                <w:right w:val="none" w:sz="0" w:space="0" w:color="auto"/>
              </w:divBdr>
            </w:div>
            <w:div w:id="1773167357">
              <w:marLeft w:val="0"/>
              <w:marRight w:val="0"/>
              <w:marTop w:val="0"/>
              <w:marBottom w:val="0"/>
              <w:divBdr>
                <w:top w:val="none" w:sz="0" w:space="0" w:color="auto"/>
                <w:left w:val="none" w:sz="0" w:space="0" w:color="auto"/>
                <w:bottom w:val="none" w:sz="0" w:space="0" w:color="auto"/>
                <w:right w:val="none" w:sz="0" w:space="0" w:color="auto"/>
              </w:divBdr>
            </w:div>
          </w:divsChild>
        </w:div>
        <w:div w:id="994837375">
          <w:marLeft w:val="0"/>
          <w:marRight w:val="0"/>
          <w:marTop w:val="0"/>
          <w:marBottom w:val="0"/>
          <w:divBdr>
            <w:top w:val="none" w:sz="0" w:space="0" w:color="auto"/>
            <w:left w:val="none" w:sz="0" w:space="0" w:color="auto"/>
            <w:bottom w:val="none" w:sz="0" w:space="0" w:color="auto"/>
            <w:right w:val="none" w:sz="0" w:space="0" w:color="auto"/>
          </w:divBdr>
        </w:div>
        <w:div w:id="521364180">
          <w:marLeft w:val="0"/>
          <w:marRight w:val="0"/>
          <w:marTop w:val="0"/>
          <w:marBottom w:val="0"/>
          <w:divBdr>
            <w:top w:val="none" w:sz="0" w:space="0" w:color="auto"/>
            <w:left w:val="none" w:sz="0" w:space="0" w:color="auto"/>
            <w:bottom w:val="none" w:sz="0" w:space="0" w:color="auto"/>
            <w:right w:val="none" w:sz="0" w:space="0" w:color="auto"/>
          </w:divBdr>
        </w:div>
        <w:div w:id="528878989">
          <w:marLeft w:val="0"/>
          <w:marRight w:val="0"/>
          <w:marTop w:val="0"/>
          <w:marBottom w:val="0"/>
          <w:divBdr>
            <w:top w:val="none" w:sz="0" w:space="0" w:color="auto"/>
            <w:left w:val="none" w:sz="0" w:space="0" w:color="auto"/>
            <w:bottom w:val="none" w:sz="0" w:space="0" w:color="auto"/>
            <w:right w:val="none" w:sz="0" w:space="0" w:color="auto"/>
          </w:divBdr>
        </w:div>
        <w:div w:id="17899025">
          <w:marLeft w:val="0"/>
          <w:marRight w:val="0"/>
          <w:marTop w:val="0"/>
          <w:marBottom w:val="0"/>
          <w:divBdr>
            <w:top w:val="none" w:sz="0" w:space="0" w:color="auto"/>
            <w:left w:val="none" w:sz="0" w:space="0" w:color="auto"/>
            <w:bottom w:val="none" w:sz="0" w:space="0" w:color="auto"/>
            <w:right w:val="none" w:sz="0" w:space="0" w:color="auto"/>
          </w:divBdr>
        </w:div>
        <w:div w:id="141117255">
          <w:marLeft w:val="0"/>
          <w:marRight w:val="0"/>
          <w:marTop w:val="0"/>
          <w:marBottom w:val="0"/>
          <w:divBdr>
            <w:top w:val="none" w:sz="0" w:space="0" w:color="auto"/>
            <w:left w:val="none" w:sz="0" w:space="0" w:color="auto"/>
            <w:bottom w:val="none" w:sz="0" w:space="0" w:color="auto"/>
            <w:right w:val="none" w:sz="0" w:space="0" w:color="auto"/>
          </w:divBdr>
          <w:divsChild>
            <w:div w:id="2130969108">
              <w:marLeft w:val="0"/>
              <w:marRight w:val="0"/>
              <w:marTop w:val="0"/>
              <w:marBottom w:val="0"/>
              <w:divBdr>
                <w:top w:val="none" w:sz="0" w:space="0" w:color="auto"/>
                <w:left w:val="none" w:sz="0" w:space="0" w:color="auto"/>
                <w:bottom w:val="none" w:sz="0" w:space="0" w:color="auto"/>
                <w:right w:val="none" w:sz="0" w:space="0" w:color="auto"/>
              </w:divBdr>
            </w:div>
            <w:div w:id="1012226897">
              <w:marLeft w:val="0"/>
              <w:marRight w:val="0"/>
              <w:marTop w:val="0"/>
              <w:marBottom w:val="0"/>
              <w:divBdr>
                <w:top w:val="none" w:sz="0" w:space="0" w:color="auto"/>
                <w:left w:val="none" w:sz="0" w:space="0" w:color="auto"/>
                <w:bottom w:val="none" w:sz="0" w:space="0" w:color="auto"/>
                <w:right w:val="none" w:sz="0" w:space="0" w:color="auto"/>
              </w:divBdr>
            </w:div>
            <w:div w:id="1449205081">
              <w:marLeft w:val="0"/>
              <w:marRight w:val="0"/>
              <w:marTop w:val="0"/>
              <w:marBottom w:val="0"/>
              <w:divBdr>
                <w:top w:val="none" w:sz="0" w:space="0" w:color="auto"/>
                <w:left w:val="none" w:sz="0" w:space="0" w:color="auto"/>
                <w:bottom w:val="none" w:sz="0" w:space="0" w:color="auto"/>
                <w:right w:val="none" w:sz="0" w:space="0" w:color="auto"/>
              </w:divBdr>
            </w:div>
            <w:div w:id="1594631346">
              <w:marLeft w:val="0"/>
              <w:marRight w:val="0"/>
              <w:marTop w:val="0"/>
              <w:marBottom w:val="0"/>
              <w:divBdr>
                <w:top w:val="none" w:sz="0" w:space="0" w:color="auto"/>
                <w:left w:val="none" w:sz="0" w:space="0" w:color="auto"/>
                <w:bottom w:val="none" w:sz="0" w:space="0" w:color="auto"/>
                <w:right w:val="none" w:sz="0" w:space="0" w:color="auto"/>
              </w:divBdr>
            </w:div>
            <w:div w:id="1622808194">
              <w:marLeft w:val="0"/>
              <w:marRight w:val="0"/>
              <w:marTop w:val="0"/>
              <w:marBottom w:val="0"/>
              <w:divBdr>
                <w:top w:val="none" w:sz="0" w:space="0" w:color="auto"/>
                <w:left w:val="none" w:sz="0" w:space="0" w:color="auto"/>
                <w:bottom w:val="none" w:sz="0" w:space="0" w:color="auto"/>
                <w:right w:val="none" w:sz="0" w:space="0" w:color="auto"/>
              </w:divBdr>
            </w:div>
            <w:div w:id="238246762">
              <w:marLeft w:val="0"/>
              <w:marRight w:val="0"/>
              <w:marTop w:val="0"/>
              <w:marBottom w:val="0"/>
              <w:divBdr>
                <w:top w:val="none" w:sz="0" w:space="0" w:color="auto"/>
                <w:left w:val="none" w:sz="0" w:space="0" w:color="auto"/>
                <w:bottom w:val="none" w:sz="0" w:space="0" w:color="auto"/>
                <w:right w:val="none" w:sz="0" w:space="0" w:color="auto"/>
              </w:divBdr>
            </w:div>
            <w:div w:id="290483182">
              <w:marLeft w:val="0"/>
              <w:marRight w:val="0"/>
              <w:marTop w:val="0"/>
              <w:marBottom w:val="0"/>
              <w:divBdr>
                <w:top w:val="none" w:sz="0" w:space="0" w:color="auto"/>
                <w:left w:val="none" w:sz="0" w:space="0" w:color="auto"/>
                <w:bottom w:val="none" w:sz="0" w:space="0" w:color="auto"/>
                <w:right w:val="none" w:sz="0" w:space="0" w:color="auto"/>
              </w:divBdr>
            </w:div>
            <w:div w:id="744573008">
              <w:marLeft w:val="0"/>
              <w:marRight w:val="0"/>
              <w:marTop w:val="0"/>
              <w:marBottom w:val="0"/>
              <w:divBdr>
                <w:top w:val="none" w:sz="0" w:space="0" w:color="auto"/>
                <w:left w:val="none" w:sz="0" w:space="0" w:color="auto"/>
                <w:bottom w:val="none" w:sz="0" w:space="0" w:color="auto"/>
                <w:right w:val="none" w:sz="0" w:space="0" w:color="auto"/>
              </w:divBdr>
            </w:div>
            <w:div w:id="1257862858">
              <w:marLeft w:val="0"/>
              <w:marRight w:val="0"/>
              <w:marTop w:val="0"/>
              <w:marBottom w:val="0"/>
              <w:divBdr>
                <w:top w:val="none" w:sz="0" w:space="0" w:color="auto"/>
                <w:left w:val="none" w:sz="0" w:space="0" w:color="auto"/>
                <w:bottom w:val="none" w:sz="0" w:space="0" w:color="auto"/>
                <w:right w:val="none" w:sz="0" w:space="0" w:color="auto"/>
              </w:divBdr>
            </w:div>
            <w:div w:id="1442265285">
              <w:marLeft w:val="0"/>
              <w:marRight w:val="0"/>
              <w:marTop w:val="0"/>
              <w:marBottom w:val="0"/>
              <w:divBdr>
                <w:top w:val="none" w:sz="0" w:space="0" w:color="auto"/>
                <w:left w:val="none" w:sz="0" w:space="0" w:color="auto"/>
                <w:bottom w:val="none" w:sz="0" w:space="0" w:color="auto"/>
                <w:right w:val="none" w:sz="0" w:space="0" w:color="auto"/>
              </w:divBdr>
            </w:div>
            <w:div w:id="1719931602">
              <w:marLeft w:val="0"/>
              <w:marRight w:val="0"/>
              <w:marTop w:val="0"/>
              <w:marBottom w:val="0"/>
              <w:divBdr>
                <w:top w:val="none" w:sz="0" w:space="0" w:color="auto"/>
                <w:left w:val="none" w:sz="0" w:space="0" w:color="auto"/>
                <w:bottom w:val="none" w:sz="0" w:space="0" w:color="auto"/>
                <w:right w:val="none" w:sz="0" w:space="0" w:color="auto"/>
              </w:divBdr>
            </w:div>
            <w:div w:id="478571854">
              <w:marLeft w:val="0"/>
              <w:marRight w:val="0"/>
              <w:marTop w:val="0"/>
              <w:marBottom w:val="0"/>
              <w:divBdr>
                <w:top w:val="none" w:sz="0" w:space="0" w:color="auto"/>
                <w:left w:val="none" w:sz="0" w:space="0" w:color="auto"/>
                <w:bottom w:val="none" w:sz="0" w:space="0" w:color="auto"/>
                <w:right w:val="none" w:sz="0" w:space="0" w:color="auto"/>
              </w:divBdr>
            </w:div>
            <w:div w:id="1639259498">
              <w:marLeft w:val="0"/>
              <w:marRight w:val="0"/>
              <w:marTop w:val="0"/>
              <w:marBottom w:val="0"/>
              <w:divBdr>
                <w:top w:val="none" w:sz="0" w:space="0" w:color="auto"/>
                <w:left w:val="none" w:sz="0" w:space="0" w:color="auto"/>
                <w:bottom w:val="none" w:sz="0" w:space="0" w:color="auto"/>
                <w:right w:val="none" w:sz="0" w:space="0" w:color="auto"/>
              </w:divBdr>
            </w:div>
            <w:div w:id="160972296">
              <w:marLeft w:val="0"/>
              <w:marRight w:val="0"/>
              <w:marTop w:val="0"/>
              <w:marBottom w:val="0"/>
              <w:divBdr>
                <w:top w:val="none" w:sz="0" w:space="0" w:color="auto"/>
                <w:left w:val="none" w:sz="0" w:space="0" w:color="auto"/>
                <w:bottom w:val="none" w:sz="0" w:space="0" w:color="auto"/>
                <w:right w:val="none" w:sz="0" w:space="0" w:color="auto"/>
              </w:divBdr>
            </w:div>
            <w:div w:id="1482842347">
              <w:marLeft w:val="0"/>
              <w:marRight w:val="0"/>
              <w:marTop w:val="0"/>
              <w:marBottom w:val="0"/>
              <w:divBdr>
                <w:top w:val="none" w:sz="0" w:space="0" w:color="auto"/>
                <w:left w:val="none" w:sz="0" w:space="0" w:color="auto"/>
                <w:bottom w:val="none" w:sz="0" w:space="0" w:color="auto"/>
                <w:right w:val="none" w:sz="0" w:space="0" w:color="auto"/>
              </w:divBdr>
            </w:div>
            <w:div w:id="893199767">
              <w:marLeft w:val="0"/>
              <w:marRight w:val="0"/>
              <w:marTop w:val="0"/>
              <w:marBottom w:val="0"/>
              <w:divBdr>
                <w:top w:val="none" w:sz="0" w:space="0" w:color="auto"/>
                <w:left w:val="none" w:sz="0" w:space="0" w:color="auto"/>
                <w:bottom w:val="none" w:sz="0" w:space="0" w:color="auto"/>
                <w:right w:val="none" w:sz="0" w:space="0" w:color="auto"/>
              </w:divBdr>
            </w:div>
            <w:div w:id="504707358">
              <w:marLeft w:val="0"/>
              <w:marRight w:val="0"/>
              <w:marTop w:val="0"/>
              <w:marBottom w:val="0"/>
              <w:divBdr>
                <w:top w:val="none" w:sz="0" w:space="0" w:color="auto"/>
                <w:left w:val="none" w:sz="0" w:space="0" w:color="auto"/>
                <w:bottom w:val="none" w:sz="0" w:space="0" w:color="auto"/>
                <w:right w:val="none" w:sz="0" w:space="0" w:color="auto"/>
              </w:divBdr>
            </w:div>
            <w:div w:id="1202596071">
              <w:marLeft w:val="0"/>
              <w:marRight w:val="0"/>
              <w:marTop w:val="0"/>
              <w:marBottom w:val="0"/>
              <w:divBdr>
                <w:top w:val="none" w:sz="0" w:space="0" w:color="auto"/>
                <w:left w:val="none" w:sz="0" w:space="0" w:color="auto"/>
                <w:bottom w:val="none" w:sz="0" w:space="0" w:color="auto"/>
                <w:right w:val="none" w:sz="0" w:space="0" w:color="auto"/>
              </w:divBdr>
            </w:div>
            <w:div w:id="1200508258">
              <w:marLeft w:val="0"/>
              <w:marRight w:val="0"/>
              <w:marTop w:val="0"/>
              <w:marBottom w:val="0"/>
              <w:divBdr>
                <w:top w:val="none" w:sz="0" w:space="0" w:color="auto"/>
                <w:left w:val="none" w:sz="0" w:space="0" w:color="auto"/>
                <w:bottom w:val="none" w:sz="0" w:space="0" w:color="auto"/>
                <w:right w:val="none" w:sz="0" w:space="0" w:color="auto"/>
              </w:divBdr>
            </w:div>
            <w:div w:id="1476989927">
              <w:marLeft w:val="0"/>
              <w:marRight w:val="0"/>
              <w:marTop w:val="0"/>
              <w:marBottom w:val="0"/>
              <w:divBdr>
                <w:top w:val="none" w:sz="0" w:space="0" w:color="auto"/>
                <w:left w:val="none" w:sz="0" w:space="0" w:color="auto"/>
                <w:bottom w:val="none" w:sz="0" w:space="0" w:color="auto"/>
                <w:right w:val="none" w:sz="0" w:space="0" w:color="auto"/>
              </w:divBdr>
            </w:div>
            <w:div w:id="351958619">
              <w:marLeft w:val="0"/>
              <w:marRight w:val="0"/>
              <w:marTop w:val="0"/>
              <w:marBottom w:val="0"/>
              <w:divBdr>
                <w:top w:val="none" w:sz="0" w:space="0" w:color="auto"/>
                <w:left w:val="none" w:sz="0" w:space="0" w:color="auto"/>
                <w:bottom w:val="none" w:sz="0" w:space="0" w:color="auto"/>
                <w:right w:val="none" w:sz="0" w:space="0" w:color="auto"/>
              </w:divBdr>
            </w:div>
            <w:div w:id="456946279">
              <w:marLeft w:val="0"/>
              <w:marRight w:val="0"/>
              <w:marTop w:val="0"/>
              <w:marBottom w:val="0"/>
              <w:divBdr>
                <w:top w:val="none" w:sz="0" w:space="0" w:color="auto"/>
                <w:left w:val="none" w:sz="0" w:space="0" w:color="auto"/>
                <w:bottom w:val="none" w:sz="0" w:space="0" w:color="auto"/>
                <w:right w:val="none" w:sz="0" w:space="0" w:color="auto"/>
              </w:divBdr>
            </w:div>
            <w:div w:id="55250493">
              <w:marLeft w:val="0"/>
              <w:marRight w:val="0"/>
              <w:marTop w:val="0"/>
              <w:marBottom w:val="0"/>
              <w:divBdr>
                <w:top w:val="none" w:sz="0" w:space="0" w:color="auto"/>
                <w:left w:val="none" w:sz="0" w:space="0" w:color="auto"/>
                <w:bottom w:val="none" w:sz="0" w:space="0" w:color="auto"/>
                <w:right w:val="none" w:sz="0" w:space="0" w:color="auto"/>
              </w:divBdr>
            </w:div>
            <w:div w:id="910971433">
              <w:marLeft w:val="0"/>
              <w:marRight w:val="0"/>
              <w:marTop w:val="0"/>
              <w:marBottom w:val="0"/>
              <w:divBdr>
                <w:top w:val="none" w:sz="0" w:space="0" w:color="auto"/>
                <w:left w:val="none" w:sz="0" w:space="0" w:color="auto"/>
                <w:bottom w:val="none" w:sz="0" w:space="0" w:color="auto"/>
                <w:right w:val="none" w:sz="0" w:space="0" w:color="auto"/>
              </w:divBdr>
            </w:div>
            <w:div w:id="454912080">
              <w:marLeft w:val="0"/>
              <w:marRight w:val="0"/>
              <w:marTop w:val="0"/>
              <w:marBottom w:val="0"/>
              <w:divBdr>
                <w:top w:val="none" w:sz="0" w:space="0" w:color="auto"/>
                <w:left w:val="none" w:sz="0" w:space="0" w:color="auto"/>
                <w:bottom w:val="none" w:sz="0" w:space="0" w:color="auto"/>
                <w:right w:val="none" w:sz="0" w:space="0" w:color="auto"/>
              </w:divBdr>
            </w:div>
            <w:div w:id="2041054965">
              <w:marLeft w:val="0"/>
              <w:marRight w:val="0"/>
              <w:marTop w:val="0"/>
              <w:marBottom w:val="0"/>
              <w:divBdr>
                <w:top w:val="none" w:sz="0" w:space="0" w:color="auto"/>
                <w:left w:val="none" w:sz="0" w:space="0" w:color="auto"/>
                <w:bottom w:val="none" w:sz="0" w:space="0" w:color="auto"/>
                <w:right w:val="none" w:sz="0" w:space="0" w:color="auto"/>
              </w:divBdr>
            </w:div>
            <w:div w:id="1669409280">
              <w:marLeft w:val="0"/>
              <w:marRight w:val="0"/>
              <w:marTop w:val="0"/>
              <w:marBottom w:val="0"/>
              <w:divBdr>
                <w:top w:val="none" w:sz="0" w:space="0" w:color="auto"/>
                <w:left w:val="none" w:sz="0" w:space="0" w:color="auto"/>
                <w:bottom w:val="none" w:sz="0" w:space="0" w:color="auto"/>
                <w:right w:val="none" w:sz="0" w:space="0" w:color="auto"/>
              </w:divBdr>
            </w:div>
            <w:div w:id="1493137106">
              <w:marLeft w:val="0"/>
              <w:marRight w:val="0"/>
              <w:marTop w:val="0"/>
              <w:marBottom w:val="0"/>
              <w:divBdr>
                <w:top w:val="none" w:sz="0" w:space="0" w:color="auto"/>
                <w:left w:val="none" w:sz="0" w:space="0" w:color="auto"/>
                <w:bottom w:val="none" w:sz="0" w:space="0" w:color="auto"/>
                <w:right w:val="none" w:sz="0" w:space="0" w:color="auto"/>
              </w:divBdr>
            </w:div>
            <w:div w:id="343165721">
              <w:marLeft w:val="0"/>
              <w:marRight w:val="0"/>
              <w:marTop w:val="0"/>
              <w:marBottom w:val="0"/>
              <w:divBdr>
                <w:top w:val="none" w:sz="0" w:space="0" w:color="auto"/>
                <w:left w:val="none" w:sz="0" w:space="0" w:color="auto"/>
                <w:bottom w:val="none" w:sz="0" w:space="0" w:color="auto"/>
                <w:right w:val="none" w:sz="0" w:space="0" w:color="auto"/>
              </w:divBdr>
            </w:div>
            <w:div w:id="225729816">
              <w:marLeft w:val="0"/>
              <w:marRight w:val="0"/>
              <w:marTop w:val="0"/>
              <w:marBottom w:val="0"/>
              <w:divBdr>
                <w:top w:val="none" w:sz="0" w:space="0" w:color="auto"/>
                <w:left w:val="none" w:sz="0" w:space="0" w:color="auto"/>
                <w:bottom w:val="none" w:sz="0" w:space="0" w:color="auto"/>
                <w:right w:val="none" w:sz="0" w:space="0" w:color="auto"/>
              </w:divBdr>
            </w:div>
            <w:div w:id="83233632">
              <w:marLeft w:val="0"/>
              <w:marRight w:val="0"/>
              <w:marTop w:val="0"/>
              <w:marBottom w:val="0"/>
              <w:divBdr>
                <w:top w:val="none" w:sz="0" w:space="0" w:color="auto"/>
                <w:left w:val="none" w:sz="0" w:space="0" w:color="auto"/>
                <w:bottom w:val="none" w:sz="0" w:space="0" w:color="auto"/>
                <w:right w:val="none" w:sz="0" w:space="0" w:color="auto"/>
              </w:divBdr>
            </w:div>
            <w:div w:id="1570070253">
              <w:marLeft w:val="0"/>
              <w:marRight w:val="0"/>
              <w:marTop w:val="0"/>
              <w:marBottom w:val="0"/>
              <w:divBdr>
                <w:top w:val="none" w:sz="0" w:space="0" w:color="auto"/>
                <w:left w:val="none" w:sz="0" w:space="0" w:color="auto"/>
                <w:bottom w:val="none" w:sz="0" w:space="0" w:color="auto"/>
                <w:right w:val="none" w:sz="0" w:space="0" w:color="auto"/>
              </w:divBdr>
            </w:div>
          </w:divsChild>
        </w:div>
        <w:div w:id="391659460">
          <w:marLeft w:val="0"/>
          <w:marRight w:val="0"/>
          <w:marTop w:val="0"/>
          <w:marBottom w:val="0"/>
          <w:divBdr>
            <w:top w:val="none" w:sz="0" w:space="0" w:color="auto"/>
            <w:left w:val="none" w:sz="0" w:space="0" w:color="auto"/>
            <w:bottom w:val="none" w:sz="0" w:space="0" w:color="auto"/>
            <w:right w:val="none" w:sz="0" w:space="0" w:color="auto"/>
          </w:divBdr>
        </w:div>
        <w:div w:id="1429159524">
          <w:marLeft w:val="0"/>
          <w:marRight w:val="0"/>
          <w:marTop w:val="0"/>
          <w:marBottom w:val="0"/>
          <w:divBdr>
            <w:top w:val="none" w:sz="0" w:space="0" w:color="auto"/>
            <w:left w:val="none" w:sz="0" w:space="0" w:color="auto"/>
            <w:bottom w:val="none" w:sz="0" w:space="0" w:color="auto"/>
            <w:right w:val="none" w:sz="0" w:space="0" w:color="auto"/>
          </w:divBdr>
        </w:div>
        <w:div w:id="594368006">
          <w:marLeft w:val="0"/>
          <w:marRight w:val="0"/>
          <w:marTop w:val="0"/>
          <w:marBottom w:val="0"/>
          <w:divBdr>
            <w:top w:val="none" w:sz="0" w:space="0" w:color="auto"/>
            <w:left w:val="none" w:sz="0" w:space="0" w:color="auto"/>
            <w:bottom w:val="none" w:sz="0" w:space="0" w:color="auto"/>
            <w:right w:val="none" w:sz="0" w:space="0" w:color="auto"/>
          </w:divBdr>
        </w:div>
        <w:div w:id="1421566841">
          <w:marLeft w:val="0"/>
          <w:marRight w:val="0"/>
          <w:marTop w:val="0"/>
          <w:marBottom w:val="0"/>
          <w:divBdr>
            <w:top w:val="none" w:sz="0" w:space="0" w:color="auto"/>
            <w:left w:val="none" w:sz="0" w:space="0" w:color="auto"/>
            <w:bottom w:val="none" w:sz="0" w:space="0" w:color="auto"/>
            <w:right w:val="none" w:sz="0" w:space="0" w:color="auto"/>
          </w:divBdr>
        </w:div>
        <w:div w:id="1225331459">
          <w:marLeft w:val="0"/>
          <w:marRight w:val="0"/>
          <w:marTop w:val="0"/>
          <w:marBottom w:val="0"/>
          <w:divBdr>
            <w:top w:val="none" w:sz="0" w:space="0" w:color="auto"/>
            <w:left w:val="none" w:sz="0" w:space="0" w:color="auto"/>
            <w:bottom w:val="none" w:sz="0" w:space="0" w:color="auto"/>
            <w:right w:val="none" w:sz="0" w:space="0" w:color="auto"/>
          </w:divBdr>
        </w:div>
        <w:div w:id="1835995982">
          <w:marLeft w:val="0"/>
          <w:marRight w:val="0"/>
          <w:marTop w:val="0"/>
          <w:marBottom w:val="0"/>
          <w:divBdr>
            <w:top w:val="none" w:sz="0" w:space="0" w:color="auto"/>
            <w:left w:val="none" w:sz="0" w:space="0" w:color="auto"/>
            <w:bottom w:val="none" w:sz="0" w:space="0" w:color="auto"/>
            <w:right w:val="none" w:sz="0" w:space="0" w:color="auto"/>
          </w:divBdr>
        </w:div>
        <w:div w:id="449786577">
          <w:marLeft w:val="0"/>
          <w:marRight w:val="0"/>
          <w:marTop w:val="0"/>
          <w:marBottom w:val="0"/>
          <w:divBdr>
            <w:top w:val="none" w:sz="0" w:space="0" w:color="auto"/>
            <w:left w:val="none" w:sz="0" w:space="0" w:color="auto"/>
            <w:bottom w:val="none" w:sz="0" w:space="0" w:color="auto"/>
            <w:right w:val="none" w:sz="0" w:space="0" w:color="auto"/>
          </w:divBdr>
        </w:div>
        <w:div w:id="388959940">
          <w:marLeft w:val="0"/>
          <w:marRight w:val="0"/>
          <w:marTop w:val="0"/>
          <w:marBottom w:val="0"/>
          <w:divBdr>
            <w:top w:val="none" w:sz="0" w:space="0" w:color="auto"/>
            <w:left w:val="none" w:sz="0" w:space="0" w:color="auto"/>
            <w:bottom w:val="none" w:sz="0" w:space="0" w:color="auto"/>
            <w:right w:val="none" w:sz="0" w:space="0" w:color="auto"/>
          </w:divBdr>
        </w:div>
        <w:div w:id="286471451">
          <w:marLeft w:val="0"/>
          <w:marRight w:val="0"/>
          <w:marTop w:val="0"/>
          <w:marBottom w:val="0"/>
          <w:divBdr>
            <w:top w:val="none" w:sz="0" w:space="0" w:color="auto"/>
            <w:left w:val="none" w:sz="0" w:space="0" w:color="auto"/>
            <w:bottom w:val="none" w:sz="0" w:space="0" w:color="auto"/>
            <w:right w:val="none" w:sz="0" w:space="0" w:color="auto"/>
          </w:divBdr>
        </w:div>
        <w:div w:id="1418863711">
          <w:marLeft w:val="0"/>
          <w:marRight w:val="0"/>
          <w:marTop w:val="0"/>
          <w:marBottom w:val="0"/>
          <w:divBdr>
            <w:top w:val="none" w:sz="0" w:space="0" w:color="auto"/>
            <w:left w:val="none" w:sz="0" w:space="0" w:color="auto"/>
            <w:bottom w:val="none" w:sz="0" w:space="0" w:color="auto"/>
            <w:right w:val="none" w:sz="0" w:space="0" w:color="auto"/>
          </w:divBdr>
        </w:div>
        <w:div w:id="1769424557">
          <w:marLeft w:val="0"/>
          <w:marRight w:val="0"/>
          <w:marTop w:val="0"/>
          <w:marBottom w:val="0"/>
          <w:divBdr>
            <w:top w:val="none" w:sz="0" w:space="0" w:color="auto"/>
            <w:left w:val="none" w:sz="0" w:space="0" w:color="auto"/>
            <w:bottom w:val="none" w:sz="0" w:space="0" w:color="auto"/>
            <w:right w:val="none" w:sz="0" w:space="0" w:color="auto"/>
          </w:divBdr>
        </w:div>
        <w:div w:id="1977954666">
          <w:marLeft w:val="0"/>
          <w:marRight w:val="0"/>
          <w:marTop w:val="0"/>
          <w:marBottom w:val="0"/>
          <w:divBdr>
            <w:top w:val="none" w:sz="0" w:space="0" w:color="auto"/>
            <w:left w:val="none" w:sz="0" w:space="0" w:color="auto"/>
            <w:bottom w:val="none" w:sz="0" w:space="0" w:color="auto"/>
            <w:right w:val="none" w:sz="0" w:space="0" w:color="auto"/>
          </w:divBdr>
        </w:div>
        <w:div w:id="1103960389">
          <w:marLeft w:val="0"/>
          <w:marRight w:val="0"/>
          <w:marTop w:val="0"/>
          <w:marBottom w:val="0"/>
          <w:divBdr>
            <w:top w:val="none" w:sz="0" w:space="0" w:color="auto"/>
            <w:left w:val="none" w:sz="0" w:space="0" w:color="auto"/>
            <w:bottom w:val="none" w:sz="0" w:space="0" w:color="auto"/>
            <w:right w:val="none" w:sz="0" w:space="0" w:color="auto"/>
          </w:divBdr>
        </w:div>
        <w:div w:id="1920093374">
          <w:marLeft w:val="0"/>
          <w:marRight w:val="0"/>
          <w:marTop w:val="0"/>
          <w:marBottom w:val="0"/>
          <w:divBdr>
            <w:top w:val="none" w:sz="0" w:space="0" w:color="auto"/>
            <w:left w:val="none" w:sz="0" w:space="0" w:color="auto"/>
            <w:bottom w:val="none" w:sz="0" w:space="0" w:color="auto"/>
            <w:right w:val="none" w:sz="0" w:space="0" w:color="auto"/>
          </w:divBdr>
        </w:div>
        <w:div w:id="850334990">
          <w:marLeft w:val="0"/>
          <w:marRight w:val="0"/>
          <w:marTop w:val="0"/>
          <w:marBottom w:val="0"/>
          <w:divBdr>
            <w:top w:val="none" w:sz="0" w:space="0" w:color="auto"/>
            <w:left w:val="none" w:sz="0" w:space="0" w:color="auto"/>
            <w:bottom w:val="none" w:sz="0" w:space="0" w:color="auto"/>
            <w:right w:val="none" w:sz="0" w:space="0" w:color="auto"/>
          </w:divBdr>
        </w:div>
        <w:div w:id="1517689825">
          <w:marLeft w:val="0"/>
          <w:marRight w:val="0"/>
          <w:marTop w:val="0"/>
          <w:marBottom w:val="0"/>
          <w:divBdr>
            <w:top w:val="none" w:sz="0" w:space="0" w:color="auto"/>
            <w:left w:val="none" w:sz="0" w:space="0" w:color="auto"/>
            <w:bottom w:val="none" w:sz="0" w:space="0" w:color="auto"/>
            <w:right w:val="none" w:sz="0" w:space="0" w:color="auto"/>
          </w:divBdr>
        </w:div>
        <w:div w:id="498231014">
          <w:marLeft w:val="0"/>
          <w:marRight w:val="0"/>
          <w:marTop w:val="0"/>
          <w:marBottom w:val="0"/>
          <w:divBdr>
            <w:top w:val="none" w:sz="0" w:space="0" w:color="auto"/>
            <w:left w:val="none" w:sz="0" w:space="0" w:color="auto"/>
            <w:bottom w:val="none" w:sz="0" w:space="0" w:color="auto"/>
            <w:right w:val="none" w:sz="0" w:space="0" w:color="auto"/>
          </w:divBdr>
        </w:div>
        <w:div w:id="841697953">
          <w:marLeft w:val="0"/>
          <w:marRight w:val="0"/>
          <w:marTop w:val="0"/>
          <w:marBottom w:val="0"/>
          <w:divBdr>
            <w:top w:val="none" w:sz="0" w:space="0" w:color="auto"/>
            <w:left w:val="none" w:sz="0" w:space="0" w:color="auto"/>
            <w:bottom w:val="none" w:sz="0" w:space="0" w:color="auto"/>
            <w:right w:val="none" w:sz="0" w:space="0" w:color="auto"/>
          </w:divBdr>
        </w:div>
        <w:div w:id="746540391">
          <w:marLeft w:val="0"/>
          <w:marRight w:val="0"/>
          <w:marTop w:val="0"/>
          <w:marBottom w:val="0"/>
          <w:divBdr>
            <w:top w:val="none" w:sz="0" w:space="0" w:color="auto"/>
            <w:left w:val="none" w:sz="0" w:space="0" w:color="auto"/>
            <w:bottom w:val="none" w:sz="0" w:space="0" w:color="auto"/>
            <w:right w:val="none" w:sz="0" w:space="0" w:color="auto"/>
          </w:divBdr>
        </w:div>
        <w:div w:id="185363462">
          <w:marLeft w:val="0"/>
          <w:marRight w:val="0"/>
          <w:marTop w:val="0"/>
          <w:marBottom w:val="0"/>
          <w:divBdr>
            <w:top w:val="none" w:sz="0" w:space="0" w:color="auto"/>
            <w:left w:val="none" w:sz="0" w:space="0" w:color="auto"/>
            <w:bottom w:val="none" w:sz="0" w:space="0" w:color="auto"/>
            <w:right w:val="none" w:sz="0" w:space="0" w:color="auto"/>
          </w:divBdr>
        </w:div>
        <w:div w:id="1142695074">
          <w:marLeft w:val="0"/>
          <w:marRight w:val="0"/>
          <w:marTop w:val="0"/>
          <w:marBottom w:val="0"/>
          <w:divBdr>
            <w:top w:val="none" w:sz="0" w:space="0" w:color="auto"/>
            <w:left w:val="none" w:sz="0" w:space="0" w:color="auto"/>
            <w:bottom w:val="none" w:sz="0" w:space="0" w:color="auto"/>
            <w:right w:val="none" w:sz="0" w:space="0" w:color="auto"/>
          </w:divBdr>
        </w:div>
        <w:div w:id="1683438590">
          <w:marLeft w:val="0"/>
          <w:marRight w:val="0"/>
          <w:marTop w:val="0"/>
          <w:marBottom w:val="0"/>
          <w:divBdr>
            <w:top w:val="none" w:sz="0" w:space="0" w:color="auto"/>
            <w:left w:val="none" w:sz="0" w:space="0" w:color="auto"/>
            <w:bottom w:val="none" w:sz="0" w:space="0" w:color="auto"/>
            <w:right w:val="none" w:sz="0" w:space="0" w:color="auto"/>
          </w:divBdr>
        </w:div>
        <w:div w:id="302197877">
          <w:marLeft w:val="0"/>
          <w:marRight w:val="0"/>
          <w:marTop w:val="0"/>
          <w:marBottom w:val="0"/>
          <w:divBdr>
            <w:top w:val="none" w:sz="0" w:space="0" w:color="auto"/>
            <w:left w:val="none" w:sz="0" w:space="0" w:color="auto"/>
            <w:bottom w:val="none" w:sz="0" w:space="0" w:color="auto"/>
            <w:right w:val="none" w:sz="0" w:space="0" w:color="auto"/>
          </w:divBdr>
        </w:div>
        <w:div w:id="202404717">
          <w:marLeft w:val="0"/>
          <w:marRight w:val="0"/>
          <w:marTop w:val="0"/>
          <w:marBottom w:val="0"/>
          <w:divBdr>
            <w:top w:val="none" w:sz="0" w:space="0" w:color="auto"/>
            <w:left w:val="none" w:sz="0" w:space="0" w:color="auto"/>
            <w:bottom w:val="none" w:sz="0" w:space="0" w:color="auto"/>
            <w:right w:val="none" w:sz="0" w:space="0" w:color="auto"/>
          </w:divBdr>
        </w:div>
        <w:div w:id="894587072">
          <w:marLeft w:val="0"/>
          <w:marRight w:val="0"/>
          <w:marTop w:val="0"/>
          <w:marBottom w:val="0"/>
          <w:divBdr>
            <w:top w:val="none" w:sz="0" w:space="0" w:color="auto"/>
            <w:left w:val="none" w:sz="0" w:space="0" w:color="auto"/>
            <w:bottom w:val="none" w:sz="0" w:space="0" w:color="auto"/>
            <w:right w:val="none" w:sz="0" w:space="0" w:color="auto"/>
          </w:divBdr>
        </w:div>
        <w:div w:id="1731883029">
          <w:marLeft w:val="0"/>
          <w:marRight w:val="0"/>
          <w:marTop w:val="0"/>
          <w:marBottom w:val="0"/>
          <w:divBdr>
            <w:top w:val="none" w:sz="0" w:space="0" w:color="auto"/>
            <w:left w:val="none" w:sz="0" w:space="0" w:color="auto"/>
            <w:bottom w:val="none" w:sz="0" w:space="0" w:color="auto"/>
            <w:right w:val="none" w:sz="0" w:space="0" w:color="auto"/>
          </w:divBdr>
        </w:div>
        <w:div w:id="122427469">
          <w:marLeft w:val="0"/>
          <w:marRight w:val="0"/>
          <w:marTop w:val="0"/>
          <w:marBottom w:val="0"/>
          <w:divBdr>
            <w:top w:val="none" w:sz="0" w:space="0" w:color="auto"/>
            <w:left w:val="none" w:sz="0" w:space="0" w:color="auto"/>
            <w:bottom w:val="none" w:sz="0" w:space="0" w:color="auto"/>
            <w:right w:val="none" w:sz="0" w:space="0" w:color="auto"/>
          </w:divBdr>
        </w:div>
        <w:div w:id="1120683111">
          <w:marLeft w:val="0"/>
          <w:marRight w:val="0"/>
          <w:marTop w:val="0"/>
          <w:marBottom w:val="0"/>
          <w:divBdr>
            <w:top w:val="none" w:sz="0" w:space="0" w:color="auto"/>
            <w:left w:val="none" w:sz="0" w:space="0" w:color="auto"/>
            <w:bottom w:val="none" w:sz="0" w:space="0" w:color="auto"/>
            <w:right w:val="none" w:sz="0" w:space="0" w:color="auto"/>
          </w:divBdr>
        </w:div>
        <w:div w:id="1211961924">
          <w:marLeft w:val="0"/>
          <w:marRight w:val="0"/>
          <w:marTop w:val="0"/>
          <w:marBottom w:val="0"/>
          <w:divBdr>
            <w:top w:val="none" w:sz="0" w:space="0" w:color="auto"/>
            <w:left w:val="none" w:sz="0" w:space="0" w:color="auto"/>
            <w:bottom w:val="none" w:sz="0" w:space="0" w:color="auto"/>
            <w:right w:val="none" w:sz="0" w:space="0" w:color="auto"/>
          </w:divBdr>
        </w:div>
        <w:div w:id="1011688533">
          <w:marLeft w:val="0"/>
          <w:marRight w:val="0"/>
          <w:marTop w:val="0"/>
          <w:marBottom w:val="0"/>
          <w:divBdr>
            <w:top w:val="none" w:sz="0" w:space="0" w:color="auto"/>
            <w:left w:val="none" w:sz="0" w:space="0" w:color="auto"/>
            <w:bottom w:val="none" w:sz="0" w:space="0" w:color="auto"/>
            <w:right w:val="none" w:sz="0" w:space="0" w:color="auto"/>
          </w:divBdr>
        </w:div>
        <w:div w:id="1820338084">
          <w:marLeft w:val="0"/>
          <w:marRight w:val="0"/>
          <w:marTop w:val="0"/>
          <w:marBottom w:val="0"/>
          <w:divBdr>
            <w:top w:val="none" w:sz="0" w:space="0" w:color="auto"/>
            <w:left w:val="none" w:sz="0" w:space="0" w:color="auto"/>
            <w:bottom w:val="none" w:sz="0" w:space="0" w:color="auto"/>
            <w:right w:val="none" w:sz="0" w:space="0" w:color="auto"/>
          </w:divBdr>
        </w:div>
        <w:div w:id="1477182163">
          <w:marLeft w:val="0"/>
          <w:marRight w:val="0"/>
          <w:marTop w:val="0"/>
          <w:marBottom w:val="0"/>
          <w:divBdr>
            <w:top w:val="none" w:sz="0" w:space="0" w:color="auto"/>
            <w:left w:val="none" w:sz="0" w:space="0" w:color="auto"/>
            <w:bottom w:val="none" w:sz="0" w:space="0" w:color="auto"/>
            <w:right w:val="none" w:sz="0" w:space="0" w:color="auto"/>
          </w:divBdr>
        </w:div>
        <w:div w:id="2070152480">
          <w:marLeft w:val="0"/>
          <w:marRight w:val="0"/>
          <w:marTop w:val="0"/>
          <w:marBottom w:val="0"/>
          <w:divBdr>
            <w:top w:val="none" w:sz="0" w:space="0" w:color="auto"/>
            <w:left w:val="none" w:sz="0" w:space="0" w:color="auto"/>
            <w:bottom w:val="none" w:sz="0" w:space="0" w:color="auto"/>
            <w:right w:val="none" w:sz="0" w:space="0" w:color="auto"/>
          </w:divBdr>
        </w:div>
        <w:div w:id="339041194">
          <w:marLeft w:val="0"/>
          <w:marRight w:val="0"/>
          <w:marTop w:val="0"/>
          <w:marBottom w:val="0"/>
          <w:divBdr>
            <w:top w:val="none" w:sz="0" w:space="0" w:color="auto"/>
            <w:left w:val="none" w:sz="0" w:space="0" w:color="auto"/>
            <w:bottom w:val="none" w:sz="0" w:space="0" w:color="auto"/>
            <w:right w:val="none" w:sz="0" w:space="0" w:color="auto"/>
          </w:divBdr>
        </w:div>
        <w:div w:id="1473057112">
          <w:marLeft w:val="0"/>
          <w:marRight w:val="0"/>
          <w:marTop w:val="0"/>
          <w:marBottom w:val="0"/>
          <w:divBdr>
            <w:top w:val="none" w:sz="0" w:space="0" w:color="auto"/>
            <w:left w:val="none" w:sz="0" w:space="0" w:color="auto"/>
            <w:bottom w:val="none" w:sz="0" w:space="0" w:color="auto"/>
            <w:right w:val="none" w:sz="0" w:space="0" w:color="auto"/>
          </w:divBdr>
          <w:divsChild>
            <w:div w:id="851259280">
              <w:marLeft w:val="0"/>
              <w:marRight w:val="0"/>
              <w:marTop w:val="0"/>
              <w:marBottom w:val="0"/>
              <w:divBdr>
                <w:top w:val="none" w:sz="0" w:space="0" w:color="auto"/>
                <w:left w:val="none" w:sz="0" w:space="0" w:color="auto"/>
                <w:bottom w:val="none" w:sz="0" w:space="0" w:color="auto"/>
                <w:right w:val="none" w:sz="0" w:space="0" w:color="auto"/>
              </w:divBdr>
            </w:div>
            <w:div w:id="975449147">
              <w:marLeft w:val="0"/>
              <w:marRight w:val="0"/>
              <w:marTop w:val="0"/>
              <w:marBottom w:val="0"/>
              <w:divBdr>
                <w:top w:val="none" w:sz="0" w:space="0" w:color="auto"/>
                <w:left w:val="none" w:sz="0" w:space="0" w:color="auto"/>
                <w:bottom w:val="none" w:sz="0" w:space="0" w:color="auto"/>
                <w:right w:val="none" w:sz="0" w:space="0" w:color="auto"/>
              </w:divBdr>
            </w:div>
          </w:divsChild>
        </w:div>
        <w:div w:id="1628122616">
          <w:marLeft w:val="0"/>
          <w:marRight w:val="0"/>
          <w:marTop w:val="0"/>
          <w:marBottom w:val="0"/>
          <w:divBdr>
            <w:top w:val="none" w:sz="0" w:space="0" w:color="auto"/>
            <w:left w:val="none" w:sz="0" w:space="0" w:color="auto"/>
            <w:bottom w:val="none" w:sz="0" w:space="0" w:color="auto"/>
            <w:right w:val="none" w:sz="0" w:space="0" w:color="auto"/>
          </w:divBdr>
        </w:div>
        <w:div w:id="512961843">
          <w:marLeft w:val="0"/>
          <w:marRight w:val="0"/>
          <w:marTop w:val="0"/>
          <w:marBottom w:val="0"/>
          <w:divBdr>
            <w:top w:val="none" w:sz="0" w:space="0" w:color="auto"/>
            <w:left w:val="none" w:sz="0" w:space="0" w:color="auto"/>
            <w:bottom w:val="none" w:sz="0" w:space="0" w:color="auto"/>
            <w:right w:val="none" w:sz="0" w:space="0" w:color="auto"/>
          </w:divBdr>
        </w:div>
        <w:div w:id="476801018">
          <w:marLeft w:val="0"/>
          <w:marRight w:val="0"/>
          <w:marTop w:val="0"/>
          <w:marBottom w:val="0"/>
          <w:divBdr>
            <w:top w:val="none" w:sz="0" w:space="0" w:color="auto"/>
            <w:left w:val="none" w:sz="0" w:space="0" w:color="auto"/>
            <w:bottom w:val="none" w:sz="0" w:space="0" w:color="auto"/>
            <w:right w:val="none" w:sz="0" w:space="0" w:color="auto"/>
          </w:divBdr>
        </w:div>
        <w:div w:id="173963882">
          <w:marLeft w:val="0"/>
          <w:marRight w:val="0"/>
          <w:marTop w:val="0"/>
          <w:marBottom w:val="0"/>
          <w:divBdr>
            <w:top w:val="none" w:sz="0" w:space="0" w:color="auto"/>
            <w:left w:val="none" w:sz="0" w:space="0" w:color="auto"/>
            <w:bottom w:val="none" w:sz="0" w:space="0" w:color="auto"/>
            <w:right w:val="none" w:sz="0" w:space="0" w:color="auto"/>
          </w:divBdr>
          <w:divsChild>
            <w:div w:id="351146546">
              <w:marLeft w:val="0"/>
              <w:marRight w:val="0"/>
              <w:marTop w:val="0"/>
              <w:marBottom w:val="0"/>
              <w:divBdr>
                <w:top w:val="none" w:sz="0" w:space="0" w:color="auto"/>
                <w:left w:val="none" w:sz="0" w:space="0" w:color="auto"/>
                <w:bottom w:val="none" w:sz="0" w:space="0" w:color="auto"/>
                <w:right w:val="none" w:sz="0" w:space="0" w:color="auto"/>
              </w:divBdr>
            </w:div>
            <w:div w:id="151265530">
              <w:marLeft w:val="0"/>
              <w:marRight w:val="0"/>
              <w:marTop w:val="0"/>
              <w:marBottom w:val="0"/>
              <w:divBdr>
                <w:top w:val="none" w:sz="0" w:space="0" w:color="auto"/>
                <w:left w:val="none" w:sz="0" w:space="0" w:color="auto"/>
                <w:bottom w:val="none" w:sz="0" w:space="0" w:color="auto"/>
                <w:right w:val="none" w:sz="0" w:space="0" w:color="auto"/>
              </w:divBdr>
            </w:div>
            <w:div w:id="410391327">
              <w:marLeft w:val="0"/>
              <w:marRight w:val="0"/>
              <w:marTop w:val="0"/>
              <w:marBottom w:val="0"/>
              <w:divBdr>
                <w:top w:val="none" w:sz="0" w:space="0" w:color="auto"/>
                <w:left w:val="none" w:sz="0" w:space="0" w:color="auto"/>
                <w:bottom w:val="none" w:sz="0" w:space="0" w:color="auto"/>
                <w:right w:val="none" w:sz="0" w:space="0" w:color="auto"/>
              </w:divBdr>
            </w:div>
            <w:div w:id="298152204">
              <w:marLeft w:val="0"/>
              <w:marRight w:val="0"/>
              <w:marTop w:val="0"/>
              <w:marBottom w:val="0"/>
              <w:divBdr>
                <w:top w:val="none" w:sz="0" w:space="0" w:color="auto"/>
                <w:left w:val="none" w:sz="0" w:space="0" w:color="auto"/>
                <w:bottom w:val="none" w:sz="0" w:space="0" w:color="auto"/>
                <w:right w:val="none" w:sz="0" w:space="0" w:color="auto"/>
              </w:divBdr>
            </w:div>
            <w:div w:id="212926945">
              <w:marLeft w:val="0"/>
              <w:marRight w:val="0"/>
              <w:marTop w:val="0"/>
              <w:marBottom w:val="0"/>
              <w:divBdr>
                <w:top w:val="none" w:sz="0" w:space="0" w:color="auto"/>
                <w:left w:val="none" w:sz="0" w:space="0" w:color="auto"/>
                <w:bottom w:val="none" w:sz="0" w:space="0" w:color="auto"/>
                <w:right w:val="none" w:sz="0" w:space="0" w:color="auto"/>
              </w:divBdr>
            </w:div>
            <w:div w:id="237134898">
              <w:marLeft w:val="0"/>
              <w:marRight w:val="0"/>
              <w:marTop w:val="0"/>
              <w:marBottom w:val="0"/>
              <w:divBdr>
                <w:top w:val="none" w:sz="0" w:space="0" w:color="auto"/>
                <w:left w:val="none" w:sz="0" w:space="0" w:color="auto"/>
                <w:bottom w:val="none" w:sz="0" w:space="0" w:color="auto"/>
                <w:right w:val="none" w:sz="0" w:space="0" w:color="auto"/>
              </w:divBdr>
            </w:div>
            <w:div w:id="1966157077">
              <w:marLeft w:val="0"/>
              <w:marRight w:val="0"/>
              <w:marTop w:val="0"/>
              <w:marBottom w:val="0"/>
              <w:divBdr>
                <w:top w:val="none" w:sz="0" w:space="0" w:color="auto"/>
                <w:left w:val="none" w:sz="0" w:space="0" w:color="auto"/>
                <w:bottom w:val="none" w:sz="0" w:space="0" w:color="auto"/>
                <w:right w:val="none" w:sz="0" w:space="0" w:color="auto"/>
              </w:divBdr>
            </w:div>
            <w:div w:id="144857878">
              <w:marLeft w:val="0"/>
              <w:marRight w:val="0"/>
              <w:marTop w:val="0"/>
              <w:marBottom w:val="0"/>
              <w:divBdr>
                <w:top w:val="none" w:sz="0" w:space="0" w:color="auto"/>
                <w:left w:val="none" w:sz="0" w:space="0" w:color="auto"/>
                <w:bottom w:val="none" w:sz="0" w:space="0" w:color="auto"/>
                <w:right w:val="none" w:sz="0" w:space="0" w:color="auto"/>
              </w:divBdr>
            </w:div>
            <w:div w:id="208274153">
              <w:marLeft w:val="0"/>
              <w:marRight w:val="0"/>
              <w:marTop w:val="0"/>
              <w:marBottom w:val="0"/>
              <w:divBdr>
                <w:top w:val="none" w:sz="0" w:space="0" w:color="auto"/>
                <w:left w:val="none" w:sz="0" w:space="0" w:color="auto"/>
                <w:bottom w:val="none" w:sz="0" w:space="0" w:color="auto"/>
                <w:right w:val="none" w:sz="0" w:space="0" w:color="auto"/>
              </w:divBdr>
            </w:div>
            <w:div w:id="571350739">
              <w:marLeft w:val="0"/>
              <w:marRight w:val="0"/>
              <w:marTop w:val="0"/>
              <w:marBottom w:val="0"/>
              <w:divBdr>
                <w:top w:val="none" w:sz="0" w:space="0" w:color="auto"/>
                <w:left w:val="none" w:sz="0" w:space="0" w:color="auto"/>
                <w:bottom w:val="none" w:sz="0" w:space="0" w:color="auto"/>
                <w:right w:val="none" w:sz="0" w:space="0" w:color="auto"/>
              </w:divBdr>
            </w:div>
            <w:div w:id="348215627">
              <w:marLeft w:val="0"/>
              <w:marRight w:val="0"/>
              <w:marTop w:val="0"/>
              <w:marBottom w:val="0"/>
              <w:divBdr>
                <w:top w:val="none" w:sz="0" w:space="0" w:color="auto"/>
                <w:left w:val="none" w:sz="0" w:space="0" w:color="auto"/>
                <w:bottom w:val="none" w:sz="0" w:space="0" w:color="auto"/>
                <w:right w:val="none" w:sz="0" w:space="0" w:color="auto"/>
              </w:divBdr>
            </w:div>
            <w:div w:id="963997985">
              <w:marLeft w:val="0"/>
              <w:marRight w:val="0"/>
              <w:marTop w:val="0"/>
              <w:marBottom w:val="0"/>
              <w:divBdr>
                <w:top w:val="none" w:sz="0" w:space="0" w:color="auto"/>
                <w:left w:val="none" w:sz="0" w:space="0" w:color="auto"/>
                <w:bottom w:val="none" w:sz="0" w:space="0" w:color="auto"/>
                <w:right w:val="none" w:sz="0" w:space="0" w:color="auto"/>
              </w:divBdr>
            </w:div>
            <w:div w:id="828668534">
              <w:marLeft w:val="0"/>
              <w:marRight w:val="0"/>
              <w:marTop w:val="0"/>
              <w:marBottom w:val="0"/>
              <w:divBdr>
                <w:top w:val="none" w:sz="0" w:space="0" w:color="auto"/>
                <w:left w:val="none" w:sz="0" w:space="0" w:color="auto"/>
                <w:bottom w:val="none" w:sz="0" w:space="0" w:color="auto"/>
                <w:right w:val="none" w:sz="0" w:space="0" w:color="auto"/>
              </w:divBdr>
            </w:div>
            <w:div w:id="786506741">
              <w:marLeft w:val="0"/>
              <w:marRight w:val="0"/>
              <w:marTop w:val="0"/>
              <w:marBottom w:val="0"/>
              <w:divBdr>
                <w:top w:val="none" w:sz="0" w:space="0" w:color="auto"/>
                <w:left w:val="none" w:sz="0" w:space="0" w:color="auto"/>
                <w:bottom w:val="none" w:sz="0" w:space="0" w:color="auto"/>
                <w:right w:val="none" w:sz="0" w:space="0" w:color="auto"/>
              </w:divBdr>
            </w:div>
            <w:div w:id="174347866">
              <w:marLeft w:val="0"/>
              <w:marRight w:val="0"/>
              <w:marTop w:val="0"/>
              <w:marBottom w:val="0"/>
              <w:divBdr>
                <w:top w:val="none" w:sz="0" w:space="0" w:color="auto"/>
                <w:left w:val="none" w:sz="0" w:space="0" w:color="auto"/>
                <w:bottom w:val="none" w:sz="0" w:space="0" w:color="auto"/>
                <w:right w:val="none" w:sz="0" w:space="0" w:color="auto"/>
              </w:divBdr>
            </w:div>
            <w:div w:id="1531215246">
              <w:marLeft w:val="0"/>
              <w:marRight w:val="0"/>
              <w:marTop w:val="0"/>
              <w:marBottom w:val="0"/>
              <w:divBdr>
                <w:top w:val="none" w:sz="0" w:space="0" w:color="auto"/>
                <w:left w:val="none" w:sz="0" w:space="0" w:color="auto"/>
                <w:bottom w:val="none" w:sz="0" w:space="0" w:color="auto"/>
                <w:right w:val="none" w:sz="0" w:space="0" w:color="auto"/>
              </w:divBdr>
            </w:div>
            <w:div w:id="1327325845">
              <w:marLeft w:val="0"/>
              <w:marRight w:val="0"/>
              <w:marTop w:val="0"/>
              <w:marBottom w:val="0"/>
              <w:divBdr>
                <w:top w:val="none" w:sz="0" w:space="0" w:color="auto"/>
                <w:left w:val="none" w:sz="0" w:space="0" w:color="auto"/>
                <w:bottom w:val="none" w:sz="0" w:space="0" w:color="auto"/>
                <w:right w:val="none" w:sz="0" w:space="0" w:color="auto"/>
              </w:divBdr>
            </w:div>
            <w:div w:id="413553701">
              <w:marLeft w:val="0"/>
              <w:marRight w:val="0"/>
              <w:marTop w:val="0"/>
              <w:marBottom w:val="0"/>
              <w:divBdr>
                <w:top w:val="none" w:sz="0" w:space="0" w:color="auto"/>
                <w:left w:val="none" w:sz="0" w:space="0" w:color="auto"/>
                <w:bottom w:val="none" w:sz="0" w:space="0" w:color="auto"/>
                <w:right w:val="none" w:sz="0" w:space="0" w:color="auto"/>
              </w:divBdr>
            </w:div>
          </w:divsChild>
        </w:div>
        <w:div w:id="1823504486">
          <w:marLeft w:val="0"/>
          <w:marRight w:val="0"/>
          <w:marTop w:val="0"/>
          <w:marBottom w:val="0"/>
          <w:divBdr>
            <w:top w:val="none" w:sz="0" w:space="0" w:color="auto"/>
            <w:left w:val="none" w:sz="0" w:space="0" w:color="auto"/>
            <w:bottom w:val="none" w:sz="0" w:space="0" w:color="auto"/>
            <w:right w:val="none" w:sz="0" w:space="0" w:color="auto"/>
          </w:divBdr>
        </w:div>
        <w:div w:id="2072999225">
          <w:marLeft w:val="0"/>
          <w:marRight w:val="0"/>
          <w:marTop w:val="0"/>
          <w:marBottom w:val="0"/>
          <w:divBdr>
            <w:top w:val="none" w:sz="0" w:space="0" w:color="auto"/>
            <w:left w:val="none" w:sz="0" w:space="0" w:color="auto"/>
            <w:bottom w:val="none" w:sz="0" w:space="0" w:color="auto"/>
            <w:right w:val="none" w:sz="0" w:space="0" w:color="auto"/>
          </w:divBdr>
        </w:div>
        <w:div w:id="808594468">
          <w:marLeft w:val="0"/>
          <w:marRight w:val="0"/>
          <w:marTop w:val="0"/>
          <w:marBottom w:val="0"/>
          <w:divBdr>
            <w:top w:val="none" w:sz="0" w:space="0" w:color="auto"/>
            <w:left w:val="none" w:sz="0" w:space="0" w:color="auto"/>
            <w:bottom w:val="none" w:sz="0" w:space="0" w:color="auto"/>
            <w:right w:val="none" w:sz="0" w:space="0" w:color="auto"/>
          </w:divBdr>
          <w:divsChild>
            <w:div w:id="1131627222">
              <w:marLeft w:val="0"/>
              <w:marRight w:val="0"/>
              <w:marTop w:val="0"/>
              <w:marBottom w:val="0"/>
              <w:divBdr>
                <w:top w:val="none" w:sz="0" w:space="0" w:color="auto"/>
                <w:left w:val="none" w:sz="0" w:space="0" w:color="auto"/>
                <w:bottom w:val="none" w:sz="0" w:space="0" w:color="auto"/>
                <w:right w:val="none" w:sz="0" w:space="0" w:color="auto"/>
              </w:divBdr>
            </w:div>
            <w:div w:id="961230990">
              <w:marLeft w:val="0"/>
              <w:marRight w:val="0"/>
              <w:marTop w:val="0"/>
              <w:marBottom w:val="0"/>
              <w:divBdr>
                <w:top w:val="none" w:sz="0" w:space="0" w:color="auto"/>
                <w:left w:val="none" w:sz="0" w:space="0" w:color="auto"/>
                <w:bottom w:val="none" w:sz="0" w:space="0" w:color="auto"/>
                <w:right w:val="none" w:sz="0" w:space="0" w:color="auto"/>
              </w:divBdr>
            </w:div>
          </w:divsChild>
        </w:div>
        <w:div w:id="1922906328">
          <w:marLeft w:val="0"/>
          <w:marRight w:val="0"/>
          <w:marTop w:val="0"/>
          <w:marBottom w:val="0"/>
          <w:divBdr>
            <w:top w:val="none" w:sz="0" w:space="0" w:color="auto"/>
            <w:left w:val="none" w:sz="0" w:space="0" w:color="auto"/>
            <w:bottom w:val="none" w:sz="0" w:space="0" w:color="auto"/>
            <w:right w:val="none" w:sz="0" w:space="0" w:color="auto"/>
          </w:divBdr>
        </w:div>
        <w:div w:id="2043087864">
          <w:marLeft w:val="0"/>
          <w:marRight w:val="0"/>
          <w:marTop w:val="0"/>
          <w:marBottom w:val="0"/>
          <w:divBdr>
            <w:top w:val="none" w:sz="0" w:space="0" w:color="auto"/>
            <w:left w:val="none" w:sz="0" w:space="0" w:color="auto"/>
            <w:bottom w:val="none" w:sz="0" w:space="0" w:color="auto"/>
            <w:right w:val="none" w:sz="0" w:space="0" w:color="auto"/>
          </w:divBdr>
        </w:div>
        <w:div w:id="1042709296">
          <w:marLeft w:val="0"/>
          <w:marRight w:val="0"/>
          <w:marTop w:val="0"/>
          <w:marBottom w:val="0"/>
          <w:divBdr>
            <w:top w:val="none" w:sz="0" w:space="0" w:color="auto"/>
            <w:left w:val="none" w:sz="0" w:space="0" w:color="auto"/>
            <w:bottom w:val="none" w:sz="0" w:space="0" w:color="auto"/>
            <w:right w:val="none" w:sz="0" w:space="0" w:color="auto"/>
          </w:divBdr>
        </w:div>
        <w:div w:id="375470673">
          <w:marLeft w:val="0"/>
          <w:marRight w:val="0"/>
          <w:marTop w:val="0"/>
          <w:marBottom w:val="0"/>
          <w:divBdr>
            <w:top w:val="none" w:sz="0" w:space="0" w:color="auto"/>
            <w:left w:val="none" w:sz="0" w:space="0" w:color="auto"/>
            <w:bottom w:val="none" w:sz="0" w:space="0" w:color="auto"/>
            <w:right w:val="none" w:sz="0" w:space="0" w:color="auto"/>
          </w:divBdr>
        </w:div>
        <w:div w:id="1369716477">
          <w:marLeft w:val="0"/>
          <w:marRight w:val="0"/>
          <w:marTop w:val="0"/>
          <w:marBottom w:val="0"/>
          <w:divBdr>
            <w:top w:val="none" w:sz="0" w:space="0" w:color="auto"/>
            <w:left w:val="none" w:sz="0" w:space="0" w:color="auto"/>
            <w:bottom w:val="none" w:sz="0" w:space="0" w:color="auto"/>
            <w:right w:val="none" w:sz="0" w:space="0" w:color="auto"/>
          </w:divBdr>
        </w:div>
        <w:div w:id="160052599">
          <w:marLeft w:val="0"/>
          <w:marRight w:val="0"/>
          <w:marTop w:val="0"/>
          <w:marBottom w:val="0"/>
          <w:divBdr>
            <w:top w:val="none" w:sz="0" w:space="0" w:color="auto"/>
            <w:left w:val="none" w:sz="0" w:space="0" w:color="auto"/>
            <w:bottom w:val="none" w:sz="0" w:space="0" w:color="auto"/>
            <w:right w:val="none" w:sz="0" w:space="0" w:color="auto"/>
          </w:divBdr>
        </w:div>
        <w:div w:id="523402132">
          <w:marLeft w:val="0"/>
          <w:marRight w:val="0"/>
          <w:marTop w:val="0"/>
          <w:marBottom w:val="0"/>
          <w:divBdr>
            <w:top w:val="none" w:sz="0" w:space="0" w:color="auto"/>
            <w:left w:val="none" w:sz="0" w:space="0" w:color="auto"/>
            <w:bottom w:val="none" w:sz="0" w:space="0" w:color="auto"/>
            <w:right w:val="none" w:sz="0" w:space="0" w:color="auto"/>
          </w:divBdr>
        </w:div>
        <w:div w:id="981471278">
          <w:marLeft w:val="0"/>
          <w:marRight w:val="0"/>
          <w:marTop w:val="0"/>
          <w:marBottom w:val="0"/>
          <w:divBdr>
            <w:top w:val="none" w:sz="0" w:space="0" w:color="auto"/>
            <w:left w:val="none" w:sz="0" w:space="0" w:color="auto"/>
            <w:bottom w:val="none" w:sz="0" w:space="0" w:color="auto"/>
            <w:right w:val="none" w:sz="0" w:space="0" w:color="auto"/>
          </w:divBdr>
          <w:divsChild>
            <w:div w:id="2129271157">
              <w:marLeft w:val="0"/>
              <w:marRight w:val="0"/>
              <w:marTop w:val="0"/>
              <w:marBottom w:val="0"/>
              <w:divBdr>
                <w:top w:val="none" w:sz="0" w:space="0" w:color="auto"/>
                <w:left w:val="none" w:sz="0" w:space="0" w:color="auto"/>
                <w:bottom w:val="none" w:sz="0" w:space="0" w:color="auto"/>
                <w:right w:val="none" w:sz="0" w:space="0" w:color="auto"/>
              </w:divBdr>
            </w:div>
            <w:div w:id="1001465530">
              <w:marLeft w:val="0"/>
              <w:marRight w:val="0"/>
              <w:marTop w:val="0"/>
              <w:marBottom w:val="0"/>
              <w:divBdr>
                <w:top w:val="none" w:sz="0" w:space="0" w:color="auto"/>
                <w:left w:val="none" w:sz="0" w:space="0" w:color="auto"/>
                <w:bottom w:val="none" w:sz="0" w:space="0" w:color="auto"/>
                <w:right w:val="none" w:sz="0" w:space="0" w:color="auto"/>
              </w:divBdr>
            </w:div>
          </w:divsChild>
        </w:div>
        <w:div w:id="995912031">
          <w:marLeft w:val="0"/>
          <w:marRight w:val="0"/>
          <w:marTop w:val="0"/>
          <w:marBottom w:val="0"/>
          <w:divBdr>
            <w:top w:val="none" w:sz="0" w:space="0" w:color="auto"/>
            <w:left w:val="none" w:sz="0" w:space="0" w:color="auto"/>
            <w:bottom w:val="none" w:sz="0" w:space="0" w:color="auto"/>
            <w:right w:val="none" w:sz="0" w:space="0" w:color="auto"/>
          </w:divBdr>
        </w:div>
        <w:div w:id="2090467401">
          <w:marLeft w:val="0"/>
          <w:marRight w:val="0"/>
          <w:marTop w:val="0"/>
          <w:marBottom w:val="0"/>
          <w:divBdr>
            <w:top w:val="none" w:sz="0" w:space="0" w:color="auto"/>
            <w:left w:val="none" w:sz="0" w:space="0" w:color="auto"/>
            <w:bottom w:val="none" w:sz="0" w:space="0" w:color="auto"/>
            <w:right w:val="none" w:sz="0" w:space="0" w:color="auto"/>
          </w:divBdr>
        </w:div>
        <w:div w:id="331687956">
          <w:marLeft w:val="0"/>
          <w:marRight w:val="0"/>
          <w:marTop w:val="0"/>
          <w:marBottom w:val="0"/>
          <w:divBdr>
            <w:top w:val="none" w:sz="0" w:space="0" w:color="auto"/>
            <w:left w:val="none" w:sz="0" w:space="0" w:color="auto"/>
            <w:bottom w:val="none" w:sz="0" w:space="0" w:color="auto"/>
            <w:right w:val="none" w:sz="0" w:space="0" w:color="auto"/>
          </w:divBdr>
        </w:div>
        <w:div w:id="925529359">
          <w:marLeft w:val="0"/>
          <w:marRight w:val="0"/>
          <w:marTop w:val="0"/>
          <w:marBottom w:val="0"/>
          <w:divBdr>
            <w:top w:val="none" w:sz="0" w:space="0" w:color="auto"/>
            <w:left w:val="none" w:sz="0" w:space="0" w:color="auto"/>
            <w:bottom w:val="none" w:sz="0" w:space="0" w:color="auto"/>
            <w:right w:val="none" w:sz="0" w:space="0" w:color="auto"/>
          </w:divBdr>
        </w:div>
        <w:div w:id="552351313">
          <w:marLeft w:val="0"/>
          <w:marRight w:val="0"/>
          <w:marTop w:val="0"/>
          <w:marBottom w:val="0"/>
          <w:divBdr>
            <w:top w:val="none" w:sz="0" w:space="0" w:color="auto"/>
            <w:left w:val="none" w:sz="0" w:space="0" w:color="auto"/>
            <w:bottom w:val="none" w:sz="0" w:space="0" w:color="auto"/>
            <w:right w:val="none" w:sz="0" w:space="0" w:color="auto"/>
          </w:divBdr>
        </w:div>
        <w:div w:id="461315511">
          <w:marLeft w:val="0"/>
          <w:marRight w:val="0"/>
          <w:marTop w:val="0"/>
          <w:marBottom w:val="0"/>
          <w:divBdr>
            <w:top w:val="none" w:sz="0" w:space="0" w:color="auto"/>
            <w:left w:val="none" w:sz="0" w:space="0" w:color="auto"/>
            <w:bottom w:val="none" w:sz="0" w:space="0" w:color="auto"/>
            <w:right w:val="none" w:sz="0" w:space="0" w:color="auto"/>
          </w:divBdr>
        </w:div>
        <w:div w:id="1537114110">
          <w:marLeft w:val="0"/>
          <w:marRight w:val="0"/>
          <w:marTop w:val="0"/>
          <w:marBottom w:val="0"/>
          <w:divBdr>
            <w:top w:val="none" w:sz="0" w:space="0" w:color="auto"/>
            <w:left w:val="none" w:sz="0" w:space="0" w:color="auto"/>
            <w:bottom w:val="none" w:sz="0" w:space="0" w:color="auto"/>
            <w:right w:val="none" w:sz="0" w:space="0" w:color="auto"/>
          </w:divBdr>
        </w:div>
        <w:div w:id="1797212014">
          <w:marLeft w:val="0"/>
          <w:marRight w:val="0"/>
          <w:marTop w:val="0"/>
          <w:marBottom w:val="0"/>
          <w:divBdr>
            <w:top w:val="none" w:sz="0" w:space="0" w:color="auto"/>
            <w:left w:val="none" w:sz="0" w:space="0" w:color="auto"/>
            <w:bottom w:val="none" w:sz="0" w:space="0" w:color="auto"/>
            <w:right w:val="none" w:sz="0" w:space="0" w:color="auto"/>
          </w:divBdr>
        </w:div>
        <w:div w:id="890657948">
          <w:marLeft w:val="0"/>
          <w:marRight w:val="0"/>
          <w:marTop w:val="0"/>
          <w:marBottom w:val="0"/>
          <w:divBdr>
            <w:top w:val="none" w:sz="0" w:space="0" w:color="auto"/>
            <w:left w:val="none" w:sz="0" w:space="0" w:color="auto"/>
            <w:bottom w:val="none" w:sz="0" w:space="0" w:color="auto"/>
            <w:right w:val="none" w:sz="0" w:space="0" w:color="auto"/>
          </w:divBdr>
          <w:divsChild>
            <w:div w:id="242839595">
              <w:marLeft w:val="0"/>
              <w:marRight w:val="0"/>
              <w:marTop w:val="0"/>
              <w:marBottom w:val="0"/>
              <w:divBdr>
                <w:top w:val="none" w:sz="0" w:space="0" w:color="auto"/>
                <w:left w:val="none" w:sz="0" w:space="0" w:color="auto"/>
                <w:bottom w:val="none" w:sz="0" w:space="0" w:color="auto"/>
                <w:right w:val="none" w:sz="0" w:space="0" w:color="auto"/>
              </w:divBdr>
            </w:div>
            <w:div w:id="1301156411">
              <w:marLeft w:val="0"/>
              <w:marRight w:val="0"/>
              <w:marTop w:val="0"/>
              <w:marBottom w:val="0"/>
              <w:divBdr>
                <w:top w:val="none" w:sz="0" w:space="0" w:color="auto"/>
                <w:left w:val="none" w:sz="0" w:space="0" w:color="auto"/>
                <w:bottom w:val="none" w:sz="0" w:space="0" w:color="auto"/>
                <w:right w:val="none" w:sz="0" w:space="0" w:color="auto"/>
              </w:divBdr>
            </w:div>
            <w:div w:id="1866556208">
              <w:marLeft w:val="0"/>
              <w:marRight w:val="0"/>
              <w:marTop w:val="0"/>
              <w:marBottom w:val="0"/>
              <w:divBdr>
                <w:top w:val="none" w:sz="0" w:space="0" w:color="auto"/>
                <w:left w:val="none" w:sz="0" w:space="0" w:color="auto"/>
                <w:bottom w:val="none" w:sz="0" w:space="0" w:color="auto"/>
                <w:right w:val="none" w:sz="0" w:space="0" w:color="auto"/>
              </w:divBdr>
            </w:div>
            <w:div w:id="1412774170">
              <w:marLeft w:val="0"/>
              <w:marRight w:val="0"/>
              <w:marTop w:val="0"/>
              <w:marBottom w:val="0"/>
              <w:divBdr>
                <w:top w:val="none" w:sz="0" w:space="0" w:color="auto"/>
                <w:left w:val="none" w:sz="0" w:space="0" w:color="auto"/>
                <w:bottom w:val="none" w:sz="0" w:space="0" w:color="auto"/>
                <w:right w:val="none" w:sz="0" w:space="0" w:color="auto"/>
              </w:divBdr>
            </w:div>
            <w:div w:id="586962521">
              <w:marLeft w:val="0"/>
              <w:marRight w:val="0"/>
              <w:marTop w:val="0"/>
              <w:marBottom w:val="0"/>
              <w:divBdr>
                <w:top w:val="none" w:sz="0" w:space="0" w:color="auto"/>
                <w:left w:val="none" w:sz="0" w:space="0" w:color="auto"/>
                <w:bottom w:val="none" w:sz="0" w:space="0" w:color="auto"/>
                <w:right w:val="none" w:sz="0" w:space="0" w:color="auto"/>
              </w:divBdr>
            </w:div>
          </w:divsChild>
        </w:div>
        <w:div w:id="1683245077">
          <w:marLeft w:val="0"/>
          <w:marRight w:val="0"/>
          <w:marTop w:val="0"/>
          <w:marBottom w:val="0"/>
          <w:divBdr>
            <w:top w:val="none" w:sz="0" w:space="0" w:color="auto"/>
            <w:left w:val="none" w:sz="0" w:space="0" w:color="auto"/>
            <w:bottom w:val="none" w:sz="0" w:space="0" w:color="auto"/>
            <w:right w:val="none" w:sz="0" w:space="0" w:color="auto"/>
          </w:divBdr>
        </w:div>
        <w:div w:id="1803039631">
          <w:marLeft w:val="0"/>
          <w:marRight w:val="0"/>
          <w:marTop w:val="0"/>
          <w:marBottom w:val="0"/>
          <w:divBdr>
            <w:top w:val="none" w:sz="0" w:space="0" w:color="auto"/>
            <w:left w:val="none" w:sz="0" w:space="0" w:color="auto"/>
            <w:bottom w:val="none" w:sz="0" w:space="0" w:color="auto"/>
            <w:right w:val="none" w:sz="0" w:space="0" w:color="auto"/>
          </w:divBdr>
        </w:div>
        <w:div w:id="1322154997">
          <w:marLeft w:val="0"/>
          <w:marRight w:val="0"/>
          <w:marTop w:val="0"/>
          <w:marBottom w:val="0"/>
          <w:divBdr>
            <w:top w:val="none" w:sz="0" w:space="0" w:color="auto"/>
            <w:left w:val="none" w:sz="0" w:space="0" w:color="auto"/>
            <w:bottom w:val="none" w:sz="0" w:space="0" w:color="auto"/>
            <w:right w:val="none" w:sz="0" w:space="0" w:color="auto"/>
          </w:divBdr>
          <w:divsChild>
            <w:div w:id="246964593">
              <w:marLeft w:val="0"/>
              <w:marRight w:val="0"/>
              <w:marTop w:val="0"/>
              <w:marBottom w:val="0"/>
              <w:divBdr>
                <w:top w:val="none" w:sz="0" w:space="0" w:color="auto"/>
                <w:left w:val="none" w:sz="0" w:space="0" w:color="auto"/>
                <w:bottom w:val="none" w:sz="0" w:space="0" w:color="auto"/>
                <w:right w:val="none" w:sz="0" w:space="0" w:color="auto"/>
              </w:divBdr>
            </w:div>
            <w:div w:id="1456677369">
              <w:marLeft w:val="0"/>
              <w:marRight w:val="0"/>
              <w:marTop w:val="0"/>
              <w:marBottom w:val="0"/>
              <w:divBdr>
                <w:top w:val="none" w:sz="0" w:space="0" w:color="auto"/>
                <w:left w:val="none" w:sz="0" w:space="0" w:color="auto"/>
                <w:bottom w:val="none" w:sz="0" w:space="0" w:color="auto"/>
                <w:right w:val="none" w:sz="0" w:space="0" w:color="auto"/>
              </w:divBdr>
            </w:div>
          </w:divsChild>
        </w:div>
        <w:div w:id="133066049">
          <w:marLeft w:val="0"/>
          <w:marRight w:val="0"/>
          <w:marTop w:val="0"/>
          <w:marBottom w:val="0"/>
          <w:divBdr>
            <w:top w:val="none" w:sz="0" w:space="0" w:color="auto"/>
            <w:left w:val="none" w:sz="0" w:space="0" w:color="auto"/>
            <w:bottom w:val="none" w:sz="0" w:space="0" w:color="auto"/>
            <w:right w:val="none" w:sz="0" w:space="0" w:color="auto"/>
          </w:divBdr>
        </w:div>
        <w:div w:id="286014908">
          <w:marLeft w:val="0"/>
          <w:marRight w:val="0"/>
          <w:marTop w:val="0"/>
          <w:marBottom w:val="0"/>
          <w:divBdr>
            <w:top w:val="none" w:sz="0" w:space="0" w:color="auto"/>
            <w:left w:val="none" w:sz="0" w:space="0" w:color="auto"/>
            <w:bottom w:val="none" w:sz="0" w:space="0" w:color="auto"/>
            <w:right w:val="none" w:sz="0" w:space="0" w:color="auto"/>
          </w:divBdr>
        </w:div>
        <w:div w:id="399904604">
          <w:marLeft w:val="0"/>
          <w:marRight w:val="0"/>
          <w:marTop w:val="0"/>
          <w:marBottom w:val="0"/>
          <w:divBdr>
            <w:top w:val="none" w:sz="0" w:space="0" w:color="auto"/>
            <w:left w:val="none" w:sz="0" w:space="0" w:color="auto"/>
            <w:bottom w:val="none" w:sz="0" w:space="0" w:color="auto"/>
            <w:right w:val="none" w:sz="0" w:space="0" w:color="auto"/>
          </w:divBdr>
        </w:div>
        <w:div w:id="972179914">
          <w:marLeft w:val="0"/>
          <w:marRight w:val="0"/>
          <w:marTop w:val="0"/>
          <w:marBottom w:val="0"/>
          <w:divBdr>
            <w:top w:val="none" w:sz="0" w:space="0" w:color="auto"/>
            <w:left w:val="none" w:sz="0" w:space="0" w:color="auto"/>
            <w:bottom w:val="none" w:sz="0" w:space="0" w:color="auto"/>
            <w:right w:val="none" w:sz="0" w:space="0" w:color="auto"/>
          </w:divBdr>
        </w:div>
        <w:div w:id="1936547269">
          <w:marLeft w:val="0"/>
          <w:marRight w:val="0"/>
          <w:marTop w:val="0"/>
          <w:marBottom w:val="0"/>
          <w:divBdr>
            <w:top w:val="none" w:sz="0" w:space="0" w:color="auto"/>
            <w:left w:val="none" w:sz="0" w:space="0" w:color="auto"/>
            <w:bottom w:val="none" w:sz="0" w:space="0" w:color="auto"/>
            <w:right w:val="none" w:sz="0" w:space="0" w:color="auto"/>
          </w:divBdr>
        </w:div>
        <w:div w:id="316150215">
          <w:marLeft w:val="0"/>
          <w:marRight w:val="0"/>
          <w:marTop w:val="0"/>
          <w:marBottom w:val="0"/>
          <w:divBdr>
            <w:top w:val="none" w:sz="0" w:space="0" w:color="auto"/>
            <w:left w:val="none" w:sz="0" w:space="0" w:color="auto"/>
            <w:bottom w:val="none" w:sz="0" w:space="0" w:color="auto"/>
            <w:right w:val="none" w:sz="0" w:space="0" w:color="auto"/>
          </w:divBdr>
          <w:divsChild>
            <w:div w:id="2098548737">
              <w:marLeft w:val="0"/>
              <w:marRight w:val="0"/>
              <w:marTop w:val="0"/>
              <w:marBottom w:val="0"/>
              <w:divBdr>
                <w:top w:val="none" w:sz="0" w:space="0" w:color="auto"/>
                <w:left w:val="none" w:sz="0" w:space="0" w:color="auto"/>
                <w:bottom w:val="none" w:sz="0" w:space="0" w:color="auto"/>
                <w:right w:val="none" w:sz="0" w:space="0" w:color="auto"/>
              </w:divBdr>
            </w:div>
            <w:div w:id="1368411128">
              <w:marLeft w:val="0"/>
              <w:marRight w:val="0"/>
              <w:marTop w:val="0"/>
              <w:marBottom w:val="0"/>
              <w:divBdr>
                <w:top w:val="none" w:sz="0" w:space="0" w:color="auto"/>
                <w:left w:val="none" w:sz="0" w:space="0" w:color="auto"/>
                <w:bottom w:val="none" w:sz="0" w:space="0" w:color="auto"/>
                <w:right w:val="none" w:sz="0" w:space="0" w:color="auto"/>
              </w:divBdr>
            </w:div>
          </w:divsChild>
        </w:div>
        <w:div w:id="2139569811">
          <w:marLeft w:val="0"/>
          <w:marRight w:val="0"/>
          <w:marTop w:val="0"/>
          <w:marBottom w:val="0"/>
          <w:divBdr>
            <w:top w:val="none" w:sz="0" w:space="0" w:color="auto"/>
            <w:left w:val="none" w:sz="0" w:space="0" w:color="auto"/>
            <w:bottom w:val="none" w:sz="0" w:space="0" w:color="auto"/>
            <w:right w:val="none" w:sz="0" w:space="0" w:color="auto"/>
          </w:divBdr>
        </w:div>
        <w:div w:id="1192232724">
          <w:marLeft w:val="0"/>
          <w:marRight w:val="0"/>
          <w:marTop w:val="0"/>
          <w:marBottom w:val="0"/>
          <w:divBdr>
            <w:top w:val="none" w:sz="0" w:space="0" w:color="auto"/>
            <w:left w:val="none" w:sz="0" w:space="0" w:color="auto"/>
            <w:bottom w:val="none" w:sz="0" w:space="0" w:color="auto"/>
            <w:right w:val="none" w:sz="0" w:space="0" w:color="auto"/>
          </w:divBdr>
          <w:divsChild>
            <w:div w:id="964851972">
              <w:marLeft w:val="0"/>
              <w:marRight w:val="0"/>
              <w:marTop w:val="0"/>
              <w:marBottom w:val="0"/>
              <w:divBdr>
                <w:top w:val="none" w:sz="0" w:space="0" w:color="auto"/>
                <w:left w:val="none" w:sz="0" w:space="0" w:color="auto"/>
                <w:bottom w:val="none" w:sz="0" w:space="0" w:color="auto"/>
                <w:right w:val="none" w:sz="0" w:space="0" w:color="auto"/>
              </w:divBdr>
            </w:div>
            <w:div w:id="927687708">
              <w:marLeft w:val="0"/>
              <w:marRight w:val="0"/>
              <w:marTop w:val="0"/>
              <w:marBottom w:val="0"/>
              <w:divBdr>
                <w:top w:val="none" w:sz="0" w:space="0" w:color="auto"/>
                <w:left w:val="none" w:sz="0" w:space="0" w:color="auto"/>
                <w:bottom w:val="none" w:sz="0" w:space="0" w:color="auto"/>
                <w:right w:val="none" w:sz="0" w:space="0" w:color="auto"/>
              </w:divBdr>
            </w:div>
            <w:div w:id="778260659">
              <w:marLeft w:val="0"/>
              <w:marRight w:val="0"/>
              <w:marTop w:val="0"/>
              <w:marBottom w:val="0"/>
              <w:divBdr>
                <w:top w:val="none" w:sz="0" w:space="0" w:color="auto"/>
                <w:left w:val="none" w:sz="0" w:space="0" w:color="auto"/>
                <w:bottom w:val="none" w:sz="0" w:space="0" w:color="auto"/>
                <w:right w:val="none" w:sz="0" w:space="0" w:color="auto"/>
              </w:divBdr>
            </w:div>
            <w:div w:id="294868176">
              <w:marLeft w:val="0"/>
              <w:marRight w:val="0"/>
              <w:marTop w:val="0"/>
              <w:marBottom w:val="0"/>
              <w:divBdr>
                <w:top w:val="none" w:sz="0" w:space="0" w:color="auto"/>
                <w:left w:val="none" w:sz="0" w:space="0" w:color="auto"/>
                <w:bottom w:val="none" w:sz="0" w:space="0" w:color="auto"/>
                <w:right w:val="none" w:sz="0" w:space="0" w:color="auto"/>
              </w:divBdr>
            </w:div>
            <w:div w:id="1286615550">
              <w:marLeft w:val="0"/>
              <w:marRight w:val="0"/>
              <w:marTop w:val="0"/>
              <w:marBottom w:val="0"/>
              <w:divBdr>
                <w:top w:val="none" w:sz="0" w:space="0" w:color="auto"/>
                <w:left w:val="none" w:sz="0" w:space="0" w:color="auto"/>
                <w:bottom w:val="none" w:sz="0" w:space="0" w:color="auto"/>
                <w:right w:val="none" w:sz="0" w:space="0" w:color="auto"/>
              </w:divBdr>
            </w:div>
            <w:div w:id="1870292122">
              <w:marLeft w:val="0"/>
              <w:marRight w:val="0"/>
              <w:marTop w:val="0"/>
              <w:marBottom w:val="0"/>
              <w:divBdr>
                <w:top w:val="none" w:sz="0" w:space="0" w:color="auto"/>
                <w:left w:val="none" w:sz="0" w:space="0" w:color="auto"/>
                <w:bottom w:val="none" w:sz="0" w:space="0" w:color="auto"/>
                <w:right w:val="none" w:sz="0" w:space="0" w:color="auto"/>
              </w:divBdr>
            </w:div>
            <w:div w:id="396049191">
              <w:marLeft w:val="0"/>
              <w:marRight w:val="0"/>
              <w:marTop w:val="0"/>
              <w:marBottom w:val="0"/>
              <w:divBdr>
                <w:top w:val="none" w:sz="0" w:space="0" w:color="auto"/>
                <w:left w:val="none" w:sz="0" w:space="0" w:color="auto"/>
                <w:bottom w:val="none" w:sz="0" w:space="0" w:color="auto"/>
                <w:right w:val="none" w:sz="0" w:space="0" w:color="auto"/>
              </w:divBdr>
            </w:div>
            <w:div w:id="1664508902">
              <w:marLeft w:val="0"/>
              <w:marRight w:val="0"/>
              <w:marTop w:val="0"/>
              <w:marBottom w:val="0"/>
              <w:divBdr>
                <w:top w:val="none" w:sz="0" w:space="0" w:color="auto"/>
                <w:left w:val="none" w:sz="0" w:space="0" w:color="auto"/>
                <w:bottom w:val="none" w:sz="0" w:space="0" w:color="auto"/>
                <w:right w:val="none" w:sz="0" w:space="0" w:color="auto"/>
              </w:divBdr>
            </w:div>
            <w:div w:id="540943498">
              <w:marLeft w:val="0"/>
              <w:marRight w:val="0"/>
              <w:marTop w:val="0"/>
              <w:marBottom w:val="0"/>
              <w:divBdr>
                <w:top w:val="none" w:sz="0" w:space="0" w:color="auto"/>
                <w:left w:val="none" w:sz="0" w:space="0" w:color="auto"/>
                <w:bottom w:val="none" w:sz="0" w:space="0" w:color="auto"/>
                <w:right w:val="none" w:sz="0" w:space="0" w:color="auto"/>
              </w:divBdr>
            </w:div>
            <w:div w:id="1451899364">
              <w:marLeft w:val="0"/>
              <w:marRight w:val="0"/>
              <w:marTop w:val="0"/>
              <w:marBottom w:val="0"/>
              <w:divBdr>
                <w:top w:val="none" w:sz="0" w:space="0" w:color="auto"/>
                <w:left w:val="none" w:sz="0" w:space="0" w:color="auto"/>
                <w:bottom w:val="none" w:sz="0" w:space="0" w:color="auto"/>
                <w:right w:val="none" w:sz="0" w:space="0" w:color="auto"/>
              </w:divBdr>
            </w:div>
            <w:div w:id="1900357231">
              <w:marLeft w:val="0"/>
              <w:marRight w:val="0"/>
              <w:marTop w:val="0"/>
              <w:marBottom w:val="0"/>
              <w:divBdr>
                <w:top w:val="none" w:sz="0" w:space="0" w:color="auto"/>
                <w:left w:val="none" w:sz="0" w:space="0" w:color="auto"/>
                <w:bottom w:val="none" w:sz="0" w:space="0" w:color="auto"/>
                <w:right w:val="none" w:sz="0" w:space="0" w:color="auto"/>
              </w:divBdr>
            </w:div>
            <w:div w:id="218170583">
              <w:marLeft w:val="0"/>
              <w:marRight w:val="0"/>
              <w:marTop w:val="0"/>
              <w:marBottom w:val="0"/>
              <w:divBdr>
                <w:top w:val="none" w:sz="0" w:space="0" w:color="auto"/>
                <w:left w:val="none" w:sz="0" w:space="0" w:color="auto"/>
                <w:bottom w:val="none" w:sz="0" w:space="0" w:color="auto"/>
                <w:right w:val="none" w:sz="0" w:space="0" w:color="auto"/>
              </w:divBdr>
            </w:div>
            <w:div w:id="810095110">
              <w:marLeft w:val="0"/>
              <w:marRight w:val="0"/>
              <w:marTop w:val="0"/>
              <w:marBottom w:val="0"/>
              <w:divBdr>
                <w:top w:val="none" w:sz="0" w:space="0" w:color="auto"/>
                <w:left w:val="none" w:sz="0" w:space="0" w:color="auto"/>
                <w:bottom w:val="none" w:sz="0" w:space="0" w:color="auto"/>
                <w:right w:val="none" w:sz="0" w:space="0" w:color="auto"/>
              </w:divBdr>
            </w:div>
            <w:div w:id="223955920">
              <w:marLeft w:val="0"/>
              <w:marRight w:val="0"/>
              <w:marTop w:val="0"/>
              <w:marBottom w:val="0"/>
              <w:divBdr>
                <w:top w:val="none" w:sz="0" w:space="0" w:color="auto"/>
                <w:left w:val="none" w:sz="0" w:space="0" w:color="auto"/>
                <w:bottom w:val="none" w:sz="0" w:space="0" w:color="auto"/>
                <w:right w:val="none" w:sz="0" w:space="0" w:color="auto"/>
              </w:divBdr>
            </w:div>
            <w:div w:id="170993318">
              <w:marLeft w:val="0"/>
              <w:marRight w:val="0"/>
              <w:marTop w:val="0"/>
              <w:marBottom w:val="0"/>
              <w:divBdr>
                <w:top w:val="none" w:sz="0" w:space="0" w:color="auto"/>
                <w:left w:val="none" w:sz="0" w:space="0" w:color="auto"/>
                <w:bottom w:val="none" w:sz="0" w:space="0" w:color="auto"/>
                <w:right w:val="none" w:sz="0" w:space="0" w:color="auto"/>
              </w:divBdr>
            </w:div>
            <w:div w:id="1356543680">
              <w:marLeft w:val="0"/>
              <w:marRight w:val="0"/>
              <w:marTop w:val="0"/>
              <w:marBottom w:val="0"/>
              <w:divBdr>
                <w:top w:val="none" w:sz="0" w:space="0" w:color="auto"/>
                <w:left w:val="none" w:sz="0" w:space="0" w:color="auto"/>
                <w:bottom w:val="none" w:sz="0" w:space="0" w:color="auto"/>
                <w:right w:val="none" w:sz="0" w:space="0" w:color="auto"/>
              </w:divBdr>
            </w:div>
            <w:div w:id="35277026">
              <w:marLeft w:val="0"/>
              <w:marRight w:val="0"/>
              <w:marTop w:val="0"/>
              <w:marBottom w:val="0"/>
              <w:divBdr>
                <w:top w:val="none" w:sz="0" w:space="0" w:color="auto"/>
                <w:left w:val="none" w:sz="0" w:space="0" w:color="auto"/>
                <w:bottom w:val="none" w:sz="0" w:space="0" w:color="auto"/>
                <w:right w:val="none" w:sz="0" w:space="0" w:color="auto"/>
              </w:divBdr>
            </w:div>
            <w:div w:id="716779966">
              <w:marLeft w:val="0"/>
              <w:marRight w:val="0"/>
              <w:marTop w:val="0"/>
              <w:marBottom w:val="0"/>
              <w:divBdr>
                <w:top w:val="none" w:sz="0" w:space="0" w:color="auto"/>
                <w:left w:val="none" w:sz="0" w:space="0" w:color="auto"/>
                <w:bottom w:val="none" w:sz="0" w:space="0" w:color="auto"/>
                <w:right w:val="none" w:sz="0" w:space="0" w:color="auto"/>
              </w:divBdr>
            </w:div>
            <w:div w:id="1807241524">
              <w:marLeft w:val="0"/>
              <w:marRight w:val="0"/>
              <w:marTop w:val="0"/>
              <w:marBottom w:val="0"/>
              <w:divBdr>
                <w:top w:val="none" w:sz="0" w:space="0" w:color="auto"/>
                <w:left w:val="none" w:sz="0" w:space="0" w:color="auto"/>
                <w:bottom w:val="none" w:sz="0" w:space="0" w:color="auto"/>
                <w:right w:val="none" w:sz="0" w:space="0" w:color="auto"/>
              </w:divBdr>
            </w:div>
            <w:div w:id="1762993272">
              <w:marLeft w:val="0"/>
              <w:marRight w:val="0"/>
              <w:marTop w:val="0"/>
              <w:marBottom w:val="0"/>
              <w:divBdr>
                <w:top w:val="none" w:sz="0" w:space="0" w:color="auto"/>
                <w:left w:val="none" w:sz="0" w:space="0" w:color="auto"/>
                <w:bottom w:val="none" w:sz="0" w:space="0" w:color="auto"/>
                <w:right w:val="none" w:sz="0" w:space="0" w:color="auto"/>
              </w:divBdr>
            </w:div>
            <w:div w:id="616643566">
              <w:marLeft w:val="0"/>
              <w:marRight w:val="0"/>
              <w:marTop w:val="0"/>
              <w:marBottom w:val="0"/>
              <w:divBdr>
                <w:top w:val="none" w:sz="0" w:space="0" w:color="auto"/>
                <w:left w:val="none" w:sz="0" w:space="0" w:color="auto"/>
                <w:bottom w:val="none" w:sz="0" w:space="0" w:color="auto"/>
                <w:right w:val="none" w:sz="0" w:space="0" w:color="auto"/>
              </w:divBdr>
            </w:div>
            <w:div w:id="681279210">
              <w:marLeft w:val="0"/>
              <w:marRight w:val="0"/>
              <w:marTop w:val="0"/>
              <w:marBottom w:val="0"/>
              <w:divBdr>
                <w:top w:val="none" w:sz="0" w:space="0" w:color="auto"/>
                <w:left w:val="none" w:sz="0" w:space="0" w:color="auto"/>
                <w:bottom w:val="none" w:sz="0" w:space="0" w:color="auto"/>
                <w:right w:val="none" w:sz="0" w:space="0" w:color="auto"/>
              </w:divBdr>
            </w:div>
            <w:div w:id="47268152">
              <w:marLeft w:val="0"/>
              <w:marRight w:val="0"/>
              <w:marTop w:val="0"/>
              <w:marBottom w:val="0"/>
              <w:divBdr>
                <w:top w:val="none" w:sz="0" w:space="0" w:color="auto"/>
                <w:left w:val="none" w:sz="0" w:space="0" w:color="auto"/>
                <w:bottom w:val="none" w:sz="0" w:space="0" w:color="auto"/>
                <w:right w:val="none" w:sz="0" w:space="0" w:color="auto"/>
              </w:divBdr>
            </w:div>
            <w:div w:id="580990460">
              <w:marLeft w:val="0"/>
              <w:marRight w:val="0"/>
              <w:marTop w:val="0"/>
              <w:marBottom w:val="0"/>
              <w:divBdr>
                <w:top w:val="none" w:sz="0" w:space="0" w:color="auto"/>
                <w:left w:val="none" w:sz="0" w:space="0" w:color="auto"/>
                <w:bottom w:val="none" w:sz="0" w:space="0" w:color="auto"/>
                <w:right w:val="none" w:sz="0" w:space="0" w:color="auto"/>
              </w:divBdr>
            </w:div>
            <w:div w:id="484707933">
              <w:marLeft w:val="0"/>
              <w:marRight w:val="0"/>
              <w:marTop w:val="0"/>
              <w:marBottom w:val="0"/>
              <w:divBdr>
                <w:top w:val="none" w:sz="0" w:space="0" w:color="auto"/>
                <w:left w:val="none" w:sz="0" w:space="0" w:color="auto"/>
                <w:bottom w:val="none" w:sz="0" w:space="0" w:color="auto"/>
                <w:right w:val="none" w:sz="0" w:space="0" w:color="auto"/>
              </w:divBdr>
            </w:div>
          </w:divsChild>
        </w:div>
        <w:div w:id="853612131">
          <w:marLeft w:val="0"/>
          <w:marRight w:val="0"/>
          <w:marTop w:val="0"/>
          <w:marBottom w:val="0"/>
          <w:divBdr>
            <w:top w:val="none" w:sz="0" w:space="0" w:color="auto"/>
            <w:left w:val="none" w:sz="0" w:space="0" w:color="auto"/>
            <w:bottom w:val="none" w:sz="0" w:space="0" w:color="auto"/>
            <w:right w:val="none" w:sz="0" w:space="0" w:color="auto"/>
          </w:divBdr>
          <w:divsChild>
            <w:div w:id="1413159896">
              <w:marLeft w:val="0"/>
              <w:marRight w:val="0"/>
              <w:marTop w:val="0"/>
              <w:marBottom w:val="0"/>
              <w:divBdr>
                <w:top w:val="none" w:sz="0" w:space="0" w:color="auto"/>
                <w:left w:val="none" w:sz="0" w:space="0" w:color="auto"/>
                <w:bottom w:val="none" w:sz="0" w:space="0" w:color="auto"/>
                <w:right w:val="none" w:sz="0" w:space="0" w:color="auto"/>
              </w:divBdr>
              <w:divsChild>
                <w:div w:id="28528385">
                  <w:marLeft w:val="0"/>
                  <w:marRight w:val="0"/>
                  <w:marTop w:val="0"/>
                  <w:marBottom w:val="0"/>
                  <w:divBdr>
                    <w:top w:val="none" w:sz="0" w:space="0" w:color="auto"/>
                    <w:left w:val="none" w:sz="0" w:space="0" w:color="auto"/>
                    <w:bottom w:val="none" w:sz="0" w:space="0" w:color="auto"/>
                    <w:right w:val="none" w:sz="0" w:space="0" w:color="auto"/>
                  </w:divBdr>
                </w:div>
                <w:div w:id="1912228085">
                  <w:marLeft w:val="0"/>
                  <w:marRight w:val="0"/>
                  <w:marTop w:val="0"/>
                  <w:marBottom w:val="0"/>
                  <w:divBdr>
                    <w:top w:val="none" w:sz="0" w:space="0" w:color="auto"/>
                    <w:left w:val="none" w:sz="0" w:space="0" w:color="auto"/>
                    <w:bottom w:val="none" w:sz="0" w:space="0" w:color="auto"/>
                    <w:right w:val="none" w:sz="0" w:space="0" w:color="auto"/>
                  </w:divBdr>
                </w:div>
                <w:div w:id="193271033">
                  <w:marLeft w:val="0"/>
                  <w:marRight w:val="0"/>
                  <w:marTop w:val="0"/>
                  <w:marBottom w:val="0"/>
                  <w:divBdr>
                    <w:top w:val="none" w:sz="0" w:space="0" w:color="auto"/>
                    <w:left w:val="none" w:sz="0" w:space="0" w:color="auto"/>
                    <w:bottom w:val="none" w:sz="0" w:space="0" w:color="auto"/>
                    <w:right w:val="none" w:sz="0" w:space="0" w:color="auto"/>
                  </w:divBdr>
                </w:div>
                <w:div w:id="552929610">
                  <w:marLeft w:val="0"/>
                  <w:marRight w:val="0"/>
                  <w:marTop w:val="0"/>
                  <w:marBottom w:val="0"/>
                  <w:divBdr>
                    <w:top w:val="none" w:sz="0" w:space="0" w:color="auto"/>
                    <w:left w:val="none" w:sz="0" w:space="0" w:color="auto"/>
                    <w:bottom w:val="none" w:sz="0" w:space="0" w:color="auto"/>
                    <w:right w:val="none" w:sz="0" w:space="0" w:color="auto"/>
                  </w:divBdr>
                </w:div>
                <w:div w:id="1448423963">
                  <w:marLeft w:val="0"/>
                  <w:marRight w:val="0"/>
                  <w:marTop w:val="0"/>
                  <w:marBottom w:val="0"/>
                  <w:divBdr>
                    <w:top w:val="none" w:sz="0" w:space="0" w:color="auto"/>
                    <w:left w:val="none" w:sz="0" w:space="0" w:color="auto"/>
                    <w:bottom w:val="none" w:sz="0" w:space="0" w:color="auto"/>
                    <w:right w:val="none" w:sz="0" w:space="0" w:color="auto"/>
                  </w:divBdr>
                </w:div>
                <w:div w:id="1036193740">
                  <w:marLeft w:val="0"/>
                  <w:marRight w:val="0"/>
                  <w:marTop w:val="0"/>
                  <w:marBottom w:val="0"/>
                  <w:divBdr>
                    <w:top w:val="none" w:sz="0" w:space="0" w:color="auto"/>
                    <w:left w:val="none" w:sz="0" w:space="0" w:color="auto"/>
                    <w:bottom w:val="none" w:sz="0" w:space="0" w:color="auto"/>
                    <w:right w:val="none" w:sz="0" w:space="0" w:color="auto"/>
                  </w:divBdr>
                </w:div>
                <w:div w:id="477378082">
                  <w:marLeft w:val="0"/>
                  <w:marRight w:val="0"/>
                  <w:marTop w:val="0"/>
                  <w:marBottom w:val="0"/>
                  <w:divBdr>
                    <w:top w:val="none" w:sz="0" w:space="0" w:color="auto"/>
                    <w:left w:val="none" w:sz="0" w:space="0" w:color="auto"/>
                    <w:bottom w:val="none" w:sz="0" w:space="0" w:color="auto"/>
                    <w:right w:val="none" w:sz="0" w:space="0" w:color="auto"/>
                  </w:divBdr>
                </w:div>
                <w:div w:id="1043990268">
                  <w:marLeft w:val="0"/>
                  <w:marRight w:val="0"/>
                  <w:marTop w:val="0"/>
                  <w:marBottom w:val="0"/>
                  <w:divBdr>
                    <w:top w:val="none" w:sz="0" w:space="0" w:color="auto"/>
                    <w:left w:val="none" w:sz="0" w:space="0" w:color="auto"/>
                    <w:bottom w:val="none" w:sz="0" w:space="0" w:color="auto"/>
                    <w:right w:val="none" w:sz="0" w:space="0" w:color="auto"/>
                  </w:divBdr>
                </w:div>
                <w:div w:id="1969778844">
                  <w:marLeft w:val="0"/>
                  <w:marRight w:val="0"/>
                  <w:marTop w:val="0"/>
                  <w:marBottom w:val="0"/>
                  <w:divBdr>
                    <w:top w:val="none" w:sz="0" w:space="0" w:color="auto"/>
                    <w:left w:val="none" w:sz="0" w:space="0" w:color="auto"/>
                    <w:bottom w:val="none" w:sz="0" w:space="0" w:color="auto"/>
                    <w:right w:val="none" w:sz="0" w:space="0" w:color="auto"/>
                  </w:divBdr>
                </w:div>
                <w:div w:id="748114908">
                  <w:marLeft w:val="0"/>
                  <w:marRight w:val="0"/>
                  <w:marTop w:val="0"/>
                  <w:marBottom w:val="0"/>
                  <w:divBdr>
                    <w:top w:val="none" w:sz="0" w:space="0" w:color="auto"/>
                    <w:left w:val="none" w:sz="0" w:space="0" w:color="auto"/>
                    <w:bottom w:val="none" w:sz="0" w:space="0" w:color="auto"/>
                    <w:right w:val="none" w:sz="0" w:space="0" w:color="auto"/>
                  </w:divBdr>
                </w:div>
                <w:div w:id="769589996">
                  <w:marLeft w:val="0"/>
                  <w:marRight w:val="0"/>
                  <w:marTop w:val="0"/>
                  <w:marBottom w:val="0"/>
                  <w:divBdr>
                    <w:top w:val="none" w:sz="0" w:space="0" w:color="auto"/>
                    <w:left w:val="none" w:sz="0" w:space="0" w:color="auto"/>
                    <w:bottom w:val="none" w:sz="0" w:space="0" w:color="auto"/>
                    <w:right w:val="none" w:sz="0" w:space="0" w:color="auto"/>
                  </w:divBdr>
                </w:div>
                <w:div w:id="696277610">
                  <w:marLeft w:val="0"/>
                  <w:marRight w:val="0"/>
                  <w:marTop w:val="0"/>
                  <w:marBottom w:val="0"/>
                  <w:divBdr>
                    <w:top w:val="none" w:sz="0" w:space="0" w:color="auto"/>
                    <w:left w:val="none" w:sz="0" w:space="0" w:color="auto"/>
                    <w:bottom w:val="none" w:sz="0" w:space="0" w:color="auto"/>
                    <w:right w:val="none" w:sz="0" w:space="0" w:color="auto"/>
                  </w:divBdr>
                </w:div>
                <w:div w:id="1251769294">
                  <w:marLeft w:val="0"/>
                  <w:marRight w:val="0"/>
                  <w:marTop w:val="0"/>
                  <w:marBottom w:val="0"/>
                  <w:divBdr>
                    <w:top w:val="none" w:sz="0" w:space="0" w:color="auto"/>
                    <w:left w:val="none" w:sz="0" w:space="0" w:color="auto"/>
                    <w:bottom w:val="none" w:sz="0" w:space="0" w:color="auto"/>
                    <w:right w:val="none" w:sz="0" w:space="0" w:color="auto"/>
                  </w:divBdr>
                </w:div>
                <w:div w:id="1002471352">
                  <w:marLeft w:val="0"/>
                  <w:marRight w:val="0"/>
                  <w:marTop w:val="0"/>
                  <w:marBottom w:val="0"/>
                  <w:divBdr>
                    <w:top w:val="none" w:sz="0" w:space="0" w:color="auto"/>
                    <w:left w:val="none" w:sz="0" w:space="0" w:color="auto"/>
                    <w:bottom w:val="none" w:sz="0" w:space="0" w:color="auto"/>
                    <w:right w:val="none" w:sz="0" w:space="0" w:color="auto"/>
                  </w:divBdr>
                </w:div>
                <w:div w:id="1438141619">
                  <w:marLeft w:val="0"/>
                  <w:marRight w:val="0"/>
                  <w:marTop w:val="0"/>
                  <w:marBottom w:val="0"/>
                  <w:divBdr>
                    <w:top w:val="none" w:sz="0" w:space="0" w:color="auto"/>
                    <w:left w:val="none" w:sz="0" w:space="0" w:color="auto"/>
                    <w:bottom w:val="none" w:sz="0" w:space="0" w:color="auto"/>
                    <w:right w:val="none" w:sz="0" w:space="0" w:color="auto"/>
                  </w:divBdr>
                </w:div>
                <w:div w:id="74864519">
                  <w:marLeft w:val="0"/>
                  <w:marRight w:val="0"/>
                  <w:marTop w:val="0"/>
                  <w:marBottom w:val="0"/>
                  <w:divBdr>
                    <w:top w:val="none" w:sz="0" w:space="0" w:color="auto"/>
                    <w:left w:val="none" w:sz="0" w:space="0" w:color="auto"/>
                    <w:bottom w:val="none" w:sz="0" w:space="0" w:color="auto"/>
                    <w:right w:val="none" w:sz="0" w:space="0" w:color="auto"/>
                  </w:divBdr>
                </w:div>
                <w:div w:id="114756378">
                  <w:marLeft w:val="0"/>
                  <w:marRight w:val="0"/>
                  <w:marTop w:val="0"/>
                  <w:marBottom w:val="0"/>
                  <w:divBdr>
                    <w:top w:val="none" w:sz="0" w:space="0" w:color="auto"/>
                    <w:left w:val="none" w:sz="0" w:space="0" w:color="auto"/>
                    <w:bottom w:val="none" w:sz="0" w:space="0" w:color="auto"/>
                    <w:right w:val="none" w:sz="0" w:space="0" w:color="auto"/>
                  </w:divBdr>
                </w:div>
                <w:div w:id="1768650700">
                  <w:marLeft w:val="0"/>
                  <w:marRight w:val="0"/>
                  <w:marTop w:val="0"/>
                  <w:marBottom w:val="0"/>
                  <w:divBdr>
                    <w:top w:val="none" w:sz="0" w:space="0" w:color="auto"/>
                    <w:left w:val="none" w:sz="0" w:space="0" w:color="auto"/>
                    <w:bottom w:val="none" w:sz="0" w:space="0" w:color="auto"/>
                    <w:right w:val="none" w:sz="0" w:space="0" w:color="auto"/>
                  </w:divBdr>
                </w:div>
                <w:div w:id="2039892290">
                  <w:marLeft w:val="0"/>
                  <w:marRight w:val="0"/>
                  <w:marTop w:val="0"/>
                  <w:marBottom w:val="0"/>
                  <w:divBdr>
                    <w:top w:val="none" w:sz="0" w:space="0" w:color="auto"/>
                    <w:left w:val="none" w:sz="0" w:space="0" w:color="auto"/>
                    <w:bottom w:val="none" w:sz="0" w:space="0" w:color="auto"/>
                    <w:right w:val="none" w:sz="0" w:space="0" w:color="auto"/>
                  </w:divBdr>
                </w:div>
                <w:div w:id="390077542">
                  <w:marLeft w:val="0"/>
                  <w:marRight w:val="0"/>
                  <w:marTop w:val="0"/>
                  <w:marBottom w:val="0"/>
                  <w:divBdr>
                    <w:top w:val="none" w:sz="0" w:space="0" w:color="auto"/>
                    <w:left w:val="none" w:sz="0" w:space="0" w:color="auto"/>
                    <w:bottom w:val="none" w:sz="0" w:space="0" w:color="auto"/>
                    <w:right w:val="none" w:sz="0" w:space="0" w:color="auto"/>
                  </w:divBdr>
                </w:div>
                <w:div w:id="1974019913">
                  <w:marLeft w:val="0"/>
                  <w:marRight w:val="0"/>
                  <w:marTop w:val="0"/>
                  <w:marBottom w:val="0"/>
                  <w:divBdr>
                    <w:top w:val="none" w:sz="0" w:space="0" w:color="auto"/>
                    <w:left w:val="none" w:sz="0" w:space="0" w:color="auto"/>
                    <w:bottom w:val="none" w:sz="0" w:space="0" w:color="auto"/>
                    <w:right w:val="none" w:sz="0" w:space="0" w:color="auto"/>
                  </w:divBdr>
                </w:div>
                <w:div w:id="811797921">
                  <w:marLeft w:val="0"/>
                  <w:marRight w:val="0"/>
                  <w:marTop w:val="0"/>
                  <w:marBottom w:val="0"/>
                  <w:divBdr>
                    <w:top w:val="none" w:sz="0" w:space="0" w:color="auto"/>
                    <w:left w:val="none" w:sz="0" w:space="0" w:color="auto"/>
                    <w:bottom w:val="none" w:sz="0" w:space="0" w:color="auto"/>
                    <w:right w:val="none" w:sz="0" w:space="0" w:color="auto"/>
                  </w:divBdr>
                </w:div>
                <w:div w:id="1540896950">
                  <w:marLeft w:val="0"/>
                  <w:marRight w:val="0"/>
                  <w:marTop w:val="0"/>
                  <w:marBottom w:val="0"/>
                  <w:divBdr>
                    <w:top w:val="none" w:sz="0" w:space="0" w:color="auto"/>
                    <w:left w:val="none" w:sz="0" w:space="0" w:color="auto"/>
                    <w:bottom w:val="none" w:sz="0" w:space="0" w:color="auto"/>
                    <w:right w:val="none" w:sz="0" w:space="0" w:color="auto"/>
                  </w:divBdr>
                </w:div>
                <w:div w:id="1240364502">
                  <w:marLeft w:val="0"/>
                  <w:marRight w:val="0"/>
                  <w:marTop w:val="0"/>
                  <w:marBottom w:val="0"/>
                  <w:divBdr>
                    <w:top w:val="none" w:sz="0" w:space="0" w:color="auto"/>
                    <w:left w:val="none" w:sz="0" w:space="0" w:color="auto"/>
                    <w:bottom w:val="none" w:sz="0" w:space="0" w:color="auto"/>
                    <w:right w:val="none" w:sz="0" w:space="0" w:color="auto"/>
                  </w:divBdr>
                </w:div>
                <w:div w:id="1037117765">
                  <w:marLeft w:val="0"/>
                  <w:marRight w:val="0"/>
                  <w:marTop w:val="0"/>
                  <w:marBottom w:val="0"/>
                  <w:divBdr>
                    <w:top w:val="none" w:sz="0" w:space="0" w:color="auto"/>
                    <w:left w:val="none" w:sz="0" w:space="0" w:color="auto"/>
                    <w:bottom w:val="none" w:sz="0" w:space="0" w:color="auto"/>
                    <w:right w:val="none" w:sz="0" w:space="0" w:color="auto"/>
                  </w:divBdr>
                </w:div>
                <w:div w:id="1115562244">
                  <w:marLeft w:val="0"/>
                  <w:marRight w:val="0"/>
                  <w:marTop w:val="0"/>
                  <w:marBottom w:val="0"/>
                  <w:divBdr>
                    <w:top w:val="none" w:sz="0" w:space="0" w:color="auto"/>
                    <w:left w:val="none" w:sz="0" w:space="0" w:color="auto"/>
                    <w:bottom w:val="none" w:sz="0" w:space="0" w:color="auto"/>
                    <w:right w:val="none" w:sz="0" w:space="0" w:color="auto"/>
                  </w:divBdr>
                </w:div>
                <w:div w:id="730730798">
                  <w:marLeft w:val="0"/>
                  <w:marRight w:val="0"/>
                  <w:marTop w:val="0"/>
                  <w:marBottom w:val="0"/>
                  <w:divBdr>
                    <w:top w:val="none" w:sz="0" w:space="0" w:color="auto"/>
                    <w:left w:val="none" w:sz="0" w:space="0" w:color="auto"/>
                    <w:bottom w:val="none" w:sz="0" w:space="0" w:color="auto"/>
                    <w:right w:val="none" w:sz="0" w:space="0" w:color="auto"/>
                  </w:divBdr>
                </w:div>
                <w:div w:id="255098281">
                  <w:marLeft w:val="0"/>
                  <w:marRight w:val="0"/>
                  <w:marTop w:val="0"/>
                  <w:marBottom w:val="0"/>
                  <w:divBdr>
                    <w:top w:val="none" w:sz="0" w:space="0" w:color="auto"/>
                    <w:left w:val="none" w:sz="0" w:space="0" w:color="auto"/>
                    <w:bottom w:val="none" w:sz="0" w:space="0" w:color="auto"/>
                    <w:right w:val="none" w:sz="0" w:space="0" w:color="auto"/>
                  </w:divBdr>
                </w:div>
                <w:div w:id="2073499207">
                  <w:marLeft w:val="0"/>
                  <w:marRight w:val="0"/>
                  <w:marTop w:val="0"/>
                  <w:marBottom w:val="0"/>
                  <w:divBdr>
                    <w:top w:val="none" w:sz="0" w:space="0" w:color="auto"/>
                    <w:left w:val="none" w:sz="0" w:space="0" w:color="auto"/>
                    <w:bottom w:val="none" w:sz="0" w:space="0" w:color="auto"/>
                    <w:right w:val="none" w:sz="0" w:space="0" w:color="auto"/>
                  </w:divBdr>
                </w:div>
                <w:div w:id="1118909258">
                  <w:marLeft w:val="0"/>
                  <w:marRight w:val="0"/>
                  <w:marTop w:val="0"/>
                  <w:marBottom w:val="0"/>
                  <w:divBdr>
                    <w:top w:val="none" w:sz="0" w:space="0" w:color="auto"/>
                    <w:left w:val="none" w:sz="0" w:space="0" w:color="auto"/>
                    <w:bottom w:val="none" w:sz="0" w:space="0" w:color="auto"/>
                    <w:right w:val="none" w:sz="0" w:space="0" w:color="auto"/>
                  </w:divBdr>
                </w:div>
                <w:div w:id="1097293664">
                  <w:marLeft w:val="0"/>
                  <w:marRight w:val="0"/>
                  <w:marTop w:val="0"/>
                  <w:marBottom w:val="0"/>
                  <w:divBdr>
                    <w:top w:val="none" w:sz="0" w:space="0" w:color="auto"/>
                    <w:left w:val="none" w:sz="0" w:space="0" w:color="auto"/>
                    <w:bottom w:val="none" w:sz="0" w:space="0" w:color="auto"/>
                    <w:right w:val="none" w:sz="0" w:space="0" w:color="auto"/>
                  </w:divBdr>
                </w:div>
                <w:div w:id="266349986">
                  <w:marLeft w:val="0"/>
                  <w:marRight w:val="0"/>
                  <w:marTop w:val="0"/>
                  <w:marBottom w:val="0"/>
                  <w:divBdr>
                    <w:top w:val="none" w:sz="0" w:space="0" w:color="auto"/>
                    <w:left w:val="none" w:sz="0" w:space="0" w:color="auto"/>
                    <w:bottom w:val="none" w:sz="0" w:space="0" w:color="auto"/>
                    <w:right w:val="none" w:sz="0" w:space="0" w:color="auto"/>
                  </w:divBdr>
                </w:div>
                <w:div w:id="724136491">
                  <w:marLeft w:val="0"/>
                  <w:marRight w:val="0"/>
                  <w:marTop w:val="0"/>
                  <w:marBottom w:val="0"/>
                  <w:divBdr>
                    <w:top w:val="none" w:sz="0" w:space="0" w:color="auto"/>
                    <w:left w:val="none" w:sz="0" w:space="0" w:color="auto"/>
                    <w:bottom w:val="none" w:sz="0" w:space="0" w:color="auto"/>
                    <w:right w:val="none" w:sz="0" w:space="0" w:color="auto"/>
                  </w:divBdr>
                </w:div>
                <w:div w:id="10231534">
                  <w:marLeft w:val="0"/>
                  <w:marRight w:val="0"/>
                  <w:marTop w:val="0"/>
                  <w:marBottom w:val="0"/>
                  <w:divBdr>
                    <w:top w:val="none" w:sz="0" w:space="0" w:color="auto"/>
                    <w:left w:val="none" w:sz="0" w:space="0" w:color="auto"/>
                    <w:bottom w:val="none" w:sz="0" w:space="0" w:color="auto"/>
                    <w:right w:val="none" w:sz="0" w:space="0" w:color="auto"/>
                  </w:divBdr>
                </w:div>
                <w:div w:id="470680356">
                  <w:marLeft w:val="0"/>
                  <w:marRight w:val="0"/>
                  <w:marTop w:val="0"/>
                  <w:marBottom w:val="0"/>
                  <w:divBdr>
                    <w:top w:val="none" w:sz="0" w:space="0" w:color="auto"/>
                    <w:left w:val="none" w:sz="0" w:space="0" w:color="auto"/>
                    <w:bottom w:val="none" w:sz="0" w:space="0" w:color="auto"/>
                    <w:right w:val="none" w:sz="0" w:space="0" w:color="auto"/>
                  </w:divBdr>
                </w:div>
                <w:div w:id="47850609">
                  <w:marLeft w:val="0"/>
                  <w:marRight w:val="0"/>
                  <w:marTop w:val="0"/>
                  <w:marBottom w:val="0"/>
                  <w:divBdr>
                    <w:top w:val="none" w:sz="0" w:space="0" w:color="auto"/>
                    <w:left w:val="none" w:sz="0" w:space="0" w:color="auto"/>
                    <w:bottom w:val="none" w:sz="0" w:space="0" w:color="auto"/>
                    <w:right w:val="none" w:sz="0" w:space="0" w:color="auto"/>
                  </w:divBdr>
                </w:div>
                <w:div w:id="545917219">
                  <w:marLeft w:val="0"/>
                  <w:marRight w:val="0"/>
                  <w:marTop w:val="0"/>
                  <w:marBottom w:val="0"/>
                  <w:divBdr>
                    <w:top w:val="none" w:sz="0" w:space="0" w:color="auto"/>
                    <w:left w:val="none" w:sz="0" w:space="0" w:color="auto"/>
                    <w:bottom w:val="none" w:sz="0" w:space="0" w:color="auto"/>
                    <w:right w:val="none" w:sz="0" w:space="0" w:color="auto"/>
                  </w:divBdr>
                </w:div>
                <w:div w:id="57290004">
                  <w:marLeft w:val="0"/>
                  <w:marRight w:val="0"/>
                  <w:marTop w:val="0"/>
                  <w:marBottom w:val="0"/>
                  <w:divBdr>
                    <w:top w:val="none" w:sz="0" w:space="0" w:color="auto"/>
                    <w:left w:val="none" w:sz="0" w:space="0" w:color="auto"/>
                    <w:bottom w:val="none" w:sz="0" w:space="0" w:color="auto"/>
                    <w:right w:val="none" w:sz="0" w:space="0" w:color="auto"/>
                  </w:divBdr>
                </w:div>
                <w:div w:id="20899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2251">
          <w:marLeft w:val="0"/>
          <w:marRight w:val="0"/>
          <w:marTop w:val="0"/>
          <w:marBottom w:val="0"/>
          <w:divBdr>
            <w:top w:val="none" w:sz="0" w:space="0" w:color="auto"/>
            <w:left w:val="none" w:sz="0" w:space="0" w:color="auto"/>
            <w:bottom w:val="none" w:sz="0" w:space="0" w:color="auto"/>
            <w:right w:val="none" w:sz="0" w:space="0" w:color="auto"/>
          </w:divBdr>
        </w:div>
        <w:div w:id="1139810899">
          <w:marLeft w:val="0"/>
          <w:marRight w:val="0"/>
          <w:marTop w:val="0"/>
          <w:marBottom w:val="0"/>
          <w:divBdr>
            <w:top w:val="none" w:sz="0" w:space="0" w:color="auto"/>
            <w:left w:val="none" w:sz="0" w:space="0" w:color="auto"/>
            <w:bottom w:val="none" w:sz="0" w:space="0" w:color="auto"/>
            <w:right w:val="none" w:sz="0" w:space="0" w:color="auto"/>
          </w:divBdr>
        </w:div>
        <w:div w:id="1588424622">
          <w:marLeft w:val="0"/>
          <w:marRight w:val="0"/>
          <w:marTop w:val="0"/>
          <w:marBottom w:val="0"/>
          <w:divBdr>
            <w:top w:val="none" w:sz="0" w:space="0" w:color="auto"/>
            <w:left w:val="none" w:sz="0" w:space="0" w:color="auto"/>
            <w:bottom w:val="none" w:sz="0" w:space="0" w:color="auto"/>
            <w:right w:val="none" w:sz="0" w:space="0" w:color="auto"/>
          </w:divBdr>
          <w:divsChild>
            <w:div w:id="1284768398">
              <w:marLeft w:val="0"/>
              <w:marRight w:val="0"/>
              <w:marTop w:val="0"/>
              <w:marBottom w:val="0"/>
              <w:divBdr>
                <w:top w:val="none" w:sz="0" w:space="0" w:color="auto"/>
                <w:left w:val="none" w:sz="0" w:space="0" w:color="auto"/>
                <w:bottom w:val="none" w:sz="0" w:space="0" w:color="auto"/>
                <w:right w:val="none" w:sz="0" w:space="0" w:color="auto"/>
              </w:divBdr>
            </w:div>
            <w:div w:id="45684957">
              <w:marLeft w:val="0"/>
              <w:marRight w:val="0"/>
              <w:marTop w:val="0"/>
              <w:marBottom w:val="0"/>
              <w:divBdr>
                <w:top w:val="none" w:sz="0" w:space="0" w:color="auto"/>
                <w:left w:val="none" w:sz="0" w:space="0" w:color="auto"/>
                <w:bottom w:val="none" w:sz="0" w:space="0" w:color="auto"/>
                <w:right w:val="none" w:sz="0" w:space="0" w:color="auto"/>
              </w:divBdr>
            </w:div>
          </w:divsChild>
        </w:div>
        <w:div w:id="55472114">
          <w:marLeft w:val="0"/>
          <w:marRight w:val="0"/>
          <w:marTop w:val="0"/>
          <w:marBottom w:val="0"/>
          <w:divBdr>
            <w:top w:val="none" w:sz="0" w:space="0" w:color="auto"/>
            <w:left w:val="none" w:sz="0" w:space="0" w:color="auto"/>
            <w:bottom w:val="none" w:sz="0" w:space="0" w:color="auto"/>
            <w:right w:val="none" w:sz="0" w:space="0" w:color="auto"/>
          </w:divBdr>
        </w:div>
        <w:div w:id="1116828579">
          <w:marLeft w:val="0"/>
          <w:marRight w:val="0"/>
          <w:marTop w:val="0"/>
          <w:marBottom w:val="0"/>
          <w:divBdr>
            <w:top w:val="none" w:sz="0" w:space="0" w:color="auto"/>
            <w:left w:val="none" w:sz="0" w:space="0" w:color="auto"/>
            <w:bottom w:val="none" w:sz="0" w:space="0" w:color="auto"/>
            <w:right w:val="none" w:sz="0" w:space="0" w:color="auto"/>
          </w:divBdr>
        </w:div>
        <w:div w:id="1943758063">
          <w:marLeft w:val="0"/>
          <w:marRight w:val="0"/>
          <w:marTop w:val="0"/>
          <w:marBottom w:val="0"/>
          <w:divBdr>
            <w:top w:val="none" w:sz="0" w:space="0" w:color="auto"/>
            <w:left w:val="none" w:sz="0" w:space="0" w:color="auto"/>
            <w:bottom w:val="none" w:sz="0" w:space="0" w:color="auto"/>
            <w:right w:val="none" w:sz="0" w:space="0" w:color="auto"/>
          </w:divBdr>
          <w:divsChild>
            <w:div w:id="1479303231">
              <w:marLeft w:val="0"/>
              <w:marRight w:val="0"/>
              <w:marTop w:val="0"/>
              <w:marBottom w:val="0"/>
              <w:divBdr>
                <w:top w:val="none" w:sz="0" w:space="0" w:color="auto"/>
                <w:left w:val="none" w:sz="0" w:space="0" w:color="auto"/>
                <w:bottom w:val="none" w:sz="0" w:space="0" w:color="auto"/>
                <w:right w:val="none" w:sz="0" w:space="0" w:color="auto"/>
              </w:divBdr>
            </w:div>
            <w:div w:id="1697926383">
              <w:marLeft w:val="0"/>
              <w:marRight w:val="0"/>
              <w:marTop w:val="0"/>
              <w:marBottom w:val="0"/>
              <w:divBdr>
                <w:top w:val="none" w:sz="0" w:space="0" w:color="auto"/>
                <w:left w:val="none" w:sz="0" w:space="0" w:color="auto"/>
                <w:bottom w:val="none" w:sz="0" w:space="0" w:color="auto"/>
                <w:right w:val="none" w:sz="0" w:space="0" w:color="auto"/>
              </w:divBdr>
            </w:div>
            <w:div w:id="405347161">
              <w:marLeft w:val="0"/>
              <w:marRight w:val="0"/>
              <w:marTop w:val="0"/>
              <w:marBottom w:val="0"/>
              <w:divBdr>
                <w:top w:val="none" w:sz="0" w:space="0" w:color="auto"/>
                <w:left w:val="none" w:sz="0" w:space="0" w:color="auto"/>
                <w:bottom w:val="none" w:sz="0" w:space="0" w:color="auto"/>
                <w:right w:val="none" w:sz="0" w:space="0" w:color="auto"/>
              </w:divBdr>
            </w:div>
            <w:div w:id="900364368">
              <w:marLeft w:val="0"/>
              <w:marRight w:val="0"/>
              <w:marTop w:val="0"/>
              <w:marBottom w:val="0"/>
              <w:divBdr>
                <w:top w:val="none" w:sz="0" w:space="0" w:color="auto"/>
                <w:left w:val="none" w:sz="0" w:space="0" w:color="auto"/>
                <w:bottom w:val="none" w:sz="0" w:space="0" w:color="auto"/>
                <w:right w:val="none" w:sz="0" w:space="0" w:color="auto"/>
              </w:divBdr>
            </w:div>
            <w:div w:id="1010983433">
              <w:marLeft w:val="0"/>
              <w:marRight w:val="0"/>
              <w:marTop w:val="0"/>
              <w:marBottom w:val="0"/>
              <w:divBdr>
                <w:top w:val="none" w:sz="0" w:space="0" w:color="auto"/>
                <w:left w:val="none" w:sz="0" w:space="0" w:color="auto"/>
                <w:bottom w:val="none" w:sz="0" w:space="0" w:color="auto"/>
                <w:right w:val="none" w:sz="0" w:space="0" w:color="auto"/>
              </w:divBdr>
            </w:div>
            <w:div w:id="454718206">
              <w:marLeft w:val="0"/>
              <w:marRight w:val="0"/>
              <w:marTop w:val="0"/>
              <w:marBottom w:val="0"/>
              <w:divBdr>
                <w:top w:val="none" w:sz="0" w:space="0" w:color="auto"/>
                <w:left w:val="none" w:sz="0" w:space="0" w:color="auto"/>
                <w:bottom w:val="none" w:sz="0" w:space="0" w:color="auto"/>
                <w:right w:val="none" w:sz="0" w:space="0" w:color="auto"/>
              </w:divBdr>
            </w:div>
            <w:div w:id="476266630">
              <w:marLeft w:val="0"/>
              <w:marRight w:val="0"/>
              <w:marTop w:val="0"/>
              <w:marBottom w:val="0"/>
              <w:divBdr>
                <w:top w:val="none" w:sz="0" w:space="0" w:color="auto"/>
                <w:left w:val="none" w:sz="0" w:space="0" w:color="auto"/>
                <w:bottom w:val="none" w:sz="0" w:space="0" w:color="auto"/>
                <w:right w:val="none" w:sz="0" w:space="0" w:color="auto"/>
              </w:divBdr>
            </w:div>
            <w:div w:id="1739861139">
              <w:marLeft w:val="0"/>
              <w:marRight w:val="0"/>
              <w:marTop w:val="0"/>
              <w:marBottom w:val="0"/>
              <w:divBdr>
                <w:top w:val="none" w:sz="0" w:space="0" w:color="auto"/>
                <w:left w:val="none" w:sz="0" w:space="0" w:color="auto"/>
                <w:bottom w:val="none" w:sz="0" w:space="0" w:color="auto"/>
                <w:right w:val="none" w:sz="0" w:space="0" w:color="auto"/>
              </w:divBdr>
            </w:div>
            <w:div w:id="271323308">
              <w:marLeft w:val="0"/>
              <w:marRight w:val="0"/>
              <w:marTop w:val="0"/>
              <w:marBottom w:val="0"/>
              <w:divBdr>
                <w:top w:val="none" w:sz="0" w:space="0" w:color="auto"/>
                <w:left w:val="none" w:sz="0" w:space="0" w:color="auto"/>
                <w:bottom w:val="none" w:sz="0" w:space="0" w:color="auto"/>
                <w:right w:val="none" w:sz="0" w:space="0" w:color="auto"/>
              </w:divBdr>
            </w:div>
            <w:div w:id="903877262">
              <w:marLeft w:val="0"/>
              <w:marRight w:val="0"/>
              <w:marTop w:val="0"/>
              <w:marBottom w:val="0"/>
              <w:divBdr>
                <w:top w:val="none" w:sz="0" w:space="0" w:color="auto"/>
                <w:left w:val="none" w:sz="0" w:space="0" w:color="auto"/>
                <w:bottom w:val="none" w:sz="0" w:space="0" w:color="auto"/>
                <w:right w:val="none" w:sz="0" w:space="0" w:color="auto"/>
              </w:divBdr>
            </w:div>
            <w:div w:id="1813912326">
              <w:marLeft w:val="0"/>
              <w:marRight w:val="0"/>
              <w:marTop w:val="0"/>
              <w:marBottom w:val="0"/>
              <w:divBdr>
                <w:top w:val="none" w:sz="0" w:space="0" w:color="auto"/>
                <w:left w:val="none" w:sz="0" w:space="0" w:color="auto"/>
                <w:bottom w:val="none" w:sz="0" w:space="0" w:color="auto"/>
                <w:right w:val="none" w:sz="0" w:space="0" w:color="auto"/>
              </w:divBdr>
            </w:div>
            <w:div w:id="984049131">
              <w:marLeft w:val="0"/>
              <w:marRight w:val="0"/>
              <w:marTop w:val="0"/>
              <w:marBottom w:val="0"/>
              <w:divBdr>
                <w:top w:val="none" w:sz="0" w:space="0" w:color="auto"/>
                <w:left w:val="none" w:sz="0" w:space="0" w:color="auto"/>
                <w:bottom w:val="none" w:sz="0" w:space="0" w:color="auto"/>
                <w:right w:val="none" w:sz="0" w:space="0" w:color="auto"/>
              </w:divBdr>
            </w:div>
            <w:div w:id="541602362">
              <w:marLeft w:val="0"/>
              <w:marRight w:val="0"/>
              <w:marTop w:val="0"/>
              <w:marBottom w:val="0"/>
              <w:divBdr>
                <w:top w:val="none" w:sz="0" w:space="0" w:color="auto"/>
                <w:left w:val="none" w:sz="0" w:space="0" w:color="auto"/>
                <w:bottom w:val="none" w:sz="0" w:space="0" w:color="auto"/>
                <w:right w:val="none" w:sz="0" w:space="0" w:color="auto"/>
              </w:divBdr>
            </w:div>
            <w:div w:id="1778331090">
              <w:marLeft w:val="0"/>
              <w:marRight w:val="0"/>
              <w:marTop w:val="0"/>
              <w:marBottom w:val="0"/>
              <w:divBdr>
                <w:top w:val="none" w:sz="0" w:space="0" w:color="auto"/>
                <w:left w:val="none" w:sz="0" w:space="0" w:color="auto"/>
                <w:bottom w:val="none" w:sz="0" w:space="0" w:color="auto"/>
                <w:right w:val="none" w:sz="0" w:space="0" w:color="auto"/>
              </w:divBdr>
            </w:div>
            <w:div w:id="1895971576">
              <w:marLeft w:val="0"/>
              <w:marRight w:val="0"/>
              <w:marTop w:val="0"/>
              <w:marBottom w:val="0"/>
              <w:divBdr>
                <w:top w:val="none" w:sz="0" w:space="0" w:color="auto"/>
                <w:left w:val="none" w:sz="0" w:space="0" w:color="auto"/>
                <w:bottom w:val="none" w:sz="0" w:space="0" w:color="auto"/>
                <w:right w:val="none" w:sz="0" w:space="0" w:color="auto"/>
              </w:divBdr>
            </w:div>
            <w:div w:id="1552418947">
              <w:marLeft w:val="0"/>
              <w:marRight w:val="0"/>
              <w:marTop w:val="0"/>
              <w:marBottom w:val="0"/>
              <w:divBdr>
                <w:top w:val="none" w:sz="0" w:space="0" w:color="auto"/>
                <w:left w:val="none" w:sz="0" w:space="0" w:color="auto"/>
                <w:bottom w:val="none" w:sz="0" w:space="0" w:color="auto"/>
                <w:right w:val="none" w:sz="0" w:space="0" w:color="auto"/>
              </w:divBdr>
            </w:div>
            <w:div w:id="629629233">
              <w:marLeft w:val="0"/>
              <w:marRight w:val="0"/>
              <w:marTop w:val="0"/>
              <w:marBottom w:val="0"/>
              <w:divBdr>
                <w:top w:val="none" w:sz="0" w:space="0" w:color="auto"/>
                <w:left w:val="none" w:sz="0" w:space="0" w:color="auto"/>
                <w:bottom w:val="none" w:sz="0" w:space="0" w:color="auto"/>
                <w:right w:val="none" w:sz="0" w:space="0" w:color="auto"/>
              </w:divBdr>
            </w:div>
            <w:div w:id="1052343928">
              <w:marLeft w:val="0"/>
              <w:marRight w:val="0"/>
              <w:marTop w:val="0"/>
              <w:marBottom w:val="0"/>
              <w:divBdr>
                <w:top w:val="none" w:sz="0" w:space="0" w:color="auto"/>
                <w:left w:val="none" w:sz="0" w:space="0" w:color="auto"/>
                <w:bottom w:val="none" w:sz="0" w:space="0" w:color="auto"/>
                <w:right w:val="none" w:sz="0" w:space="0" w:color="auto"/>
              </w:divBdr>
            </w:div>
            <w:div w:id="1952935778">
              <w:marLeft w:val="0"/>
              <w:marRight w:val="0"/>
              <w:marTop w:val="0"/>
              <w:marBottom w:val="0"/>
              <w:divBdr>
                <w:top w:val="none" w:sz="0" w:space="0" w:color="auto"/>
                <w:left w:val="none" w:sz="0" w:space="0" w:color="auto"/>
                <w:bottom w:val="none" w:sz="0" w:space="0" w:color="auto"/>
                <w:right w:val="none" w:sz="0" w:space="0" w:color="auto"/>
              </w:divBdr>
            </w:div>
            <w:div w:id="780032453">
              <w:marLeft w:val="0"/>
              <w:marRight w:val="0"/>
              <w:marTop w:val="0"/>
              <w:marBottom w:val="0"/>
              <w:divBdr>
                <w:top w:val="none" w:sz="0" w:space="0" w:color="auto"/>
                <w:left w:val="none" w:sz="0" w:space="0" w:color="auto"/>
                <w:bottom w:val="none" w:sz="0" w:space="0" w:color="auto"/>
                <w:right w:val="none" w:sz="0" w:space="0" w:color="auto"/>
              </w:divBdr>
            </w:div>
            <w:div w:id="47922533">
              <w:marLeft w:val="0"/>
              <w:marRight w:val="0"/>
              <w:marTop w:val="0"/>
              <w:marBottom w:val="0"/>
              <w:divBdr>
                <w:top w:val="none" w:sz="0" w:space="0" w:color="auto"/>
                <w:left w:val="none" w:sz="0" w:space="0" w:color="auto"/>
                <w:bottom w:val="none" w:sz="0" w:space="0" w:color="auto"/>
                <w:right w:val="none" w:sz="0" w:space="0" w:color="auto"/>
              </w:divBdr>
            </w:div>
            <w:div w:id="1443497004">
              <w:marLeft w:val="0"/>
              <w:marRight w:val="0"/>
              <w:marTop w:val="0"/>
              <w:marBottom w:val="0"/>
              <w:divBdr>
                <w:top w:val="none" w:sz="0" w:space="0" w:color="auto"/>
                <w:left w:val="none" w:sz="0" w:space="0" w:color="auto"/>
                <w:bottom w:val="none" w:sz="0" w:space="0" w:color="auto"/>
                <w:right w:val="none" w:sz="0" w:space="0" w:color="auto"/>
              </w:divBdr>
            </w:div>
            <w:div w:id="157575293">
              <w:marLeft w:val="0"/>
              <w:marRight w:val="0"/>
              <w:marTop w:val="0"/>
              <w:marBottom w:val="0"/>
              <w:divBdr>
                <w:top w:val="none" w:sz="0" w:space="0" w:color="auto"/>
                <w:left w:val="none" w:sz="0" w:space="0" w:color="auto"/>
                <w:bottom w:val="none" w:sz="0" w:space="0" w:color="auto"/>
                <w:right w:val="none" w:sz="0" w:space="0" w:color="auto"/>
              </w:divBdr>
            </w:div>
            <w:div w:id="927075998">
              <w:marLeft w:val="0"/>
              <w:marRight w:val="0"/>
              <w:marTop w:val="0"/>
              <w:marBottom w:val="0"/>
              <w:divBdr>
                <w:top w:val="none" w:sz="0" w:space="0" w:color="auto"/>
                <w:left w:val="none" w:sz="0" w:space="0" w:color="auto"/>
                <w:bottom w:val="none" w:sz="0" w:space="0" w:color="auto"/>
                <w:right w:val="none" w:sz="0" w:space="0" w:color="auto"/>
              </w:divBdr>
            </w:div>
            <w:div w:id="1467552929">
              <w:marLeft w:val="0"/>
              <w:marRight w:val="0"/>
              <w:marTop w:val="0"/>
              <w:marBottom w:val="0"/>
              <w:divBdr>
                <w:top w:val="none" w:sz="0" w:space="0" w:color="auto"/>
                <w:left w:val="none" w:sz="0" w:space="0" w:color="auto"/>
                <w:bottom w:val="none" w:sz="0" w:space="0" w:color="auto"/>
                <w:right w:val="none" w:sz="0" w:space="0" w:color="auto"/>
              </w:divBdr>
            </w:div>
            <w:div w:id="671952">
              <w:marLeft w:val="0"/>
              <w:marRight w:val="0"/>
              <w:marTop w:val="0"/>
              <w:marBottom w:val="0"/>
              <w:divBdr>
                <w:top w:val="none" w:sz="0" w:space="0" w:color="auto"/>
                <w:left w:val="none" w:sz="0" w:space="0" w:color="auto"/>
                <w:bottom w:val="none" w:sz="0" w:space="0" w:color="auto"/>
                <w:right w:val="none" w:sz="0" w:space="0" w:color="auto"/>
              </w:divBdr>
            </w:div>
            <w:div w:id="252516966">
              <w:marLeft w:val="0"/>
              <w:marRight w:val="0"/>
              <w:marTop w:val="0"/>
              <w:marBottom w:val="0"/>
              <w:divBdr>
                <w:top w:val="none" w:sz="0" w:space="0" w:color="auto"/>
                <w:left w:val="none" w:sz="0" w:space="0" w:color="auto"/>
                <w:bottom w:val="none" w:sz="0" w:space="0" w:color="auto"/>
                <w:right w:val="none" w:sz="0" w:space="0" w:color="auto"/>
              </w:divBdr>
            </w:div>
            <w:div w:id="1034888751">
              <w:marLeft w:val="0"/>
              <w:marRight w:val="0"/>
              <w:marTop w:val="0"/>
              <w:marBottom w:val="0"/>
              <w:divBdr>
                <w:top w:val="none" w:sz="0" w:space="0" w:color="auto"/>
                <w:left w:val="none" w:sz="0" w:space="0" w:color="auto"/>
                <w:bottom w:val="none" w:sz="0" w:space="0" w:color="auto"/>
                <w:right w:val="none" w:sz="0" w:space="0" w:color="auto"/>
              </w:divBdr>
            </w:div>
            <w:div w:id="1762070238">
              <w:marLeft w:val="0"/>
              <w:marRight w:val="0"/>
              <w:marTop w:val="0"/>
              <w:marBottom w:val="0"/>
              <w:divBdr>
                <w:top w:val="none" w:sz="0" w:space="0" w:color="auto"/>
                <w:left w:val="none" w:sz="0" w:space="0" w:color="auto"/>
                <w:bottom w:val="none" w:sz="0" w:space="0" w:color="auto"/>
                <w:right w:val="none" w:sz="0" w:space="0" w:color="auto"/>
              </w:divBdr>
            </w:div>
            <w:div w:id="1932011558">
              <w:marLeft w:val="0"/>
              <w:marRight w:val="0"/>
              <w:marTop w:val="0"/>
              <w:marBottom w:val="0"/>
              <w:divBdr>
                <w:top w:val="none" w:sz="0" w:space="0" w:color="auto"/>
                <w:left w:val="none" w:sz="0" w:space="0" w:color="auto"/>
                <w:bottom w:val="none" w:sz="0" w:space="0" w:color="auto"/>
                <w:right w:val="none" w:sz="0" w:space="0" w:color="auto"/>
              </w:divBdr>
            </w:div>
            <w:div w:id="1112163192">
              <w:marLeft w:val="0"/>
              <w:marRight w:val="0"/>
              <w:marTop w:val="0"/>
              <w:marBottom w:val="0"/>
              <w:divBdr>
                <w:top w:val="none" w:sz="0" w:space="0" w:color="auto"/>
                <w:left w:val="none" w:sz="0" w:space="0" w:color="auto"/>
                <w:bottom w:val="none" w:sz="0" w:space="0" w:color="auto"/>
                <w:right w:val="none" w:sz="0" w:space="0" w:color="auto"/>
              </w:divBdr>
            </w:div>
            <w:div w:id="1974409452">
              <w:marLeft w:val="0"/>
              <w:marRight w:val="0"/>
              <w:marTop w:val="0"/>
              <w:marBottom w:val="0"/>
              <w:divBdr>
                <w:top w:val="none" w:sz="0" w:space="0" w:color="auto"/>
                <w:left w:val="none" w:sz="0" w:space="0" w:color="auto"/>
                <w:bottom w:val="none" w:sz="0" w:space="0" w:color="auto"/>
                <w:right w:val="none" w:sz="0" w:space="0" w:color="auto"/>
              </w:divBdr>
            </w:div>
            <w:div w:id="327294510">
              <w:marLeft w:val="0"/>
              <w:marRight w:val="0"/>
              <w:marTop w:val="0"/>
              <w:marBottom w:val="0"/>
              <w:divBdr>
                <w:top w:val="none" w:sz="0" w:space="0" w:color="auto"/>
                <w:left w:val="none" w:sz="0" w:space="0" w:color="auto"/>
                <w:bottom w:val="none" w:sz="0" w:space="0" w:color="auto"/>
                <w:right w:val="none" w:sz="0" w:space="0" w:color="auto"/>
              </w:divBdr>
            </w:div>
            <w:div w:id="1686252763">
              <w:marLeft w:val="0"/>
              <w:marRight w:val="0"/>
              <w:marTop w:val="0"/>
              <w:marBottom w:val="0"/>
              <w:divBdr>
                <w:top w:val="none" w:sz="0" w:space="0" w:color="auto"/>
                <w:left w:val="none" w:sz="0" w:space="0" w:color="auto"/>
                <w:bottom w:val="none" w:sz="0" w:space="0" w:color="auto"/>
                <w:right w:val="none" w:sz="0" w:space="0" w:color="auto"/>
              </w:divBdr>
            </w:div>
            <w:div w:id="1698316605">
              <w:marLeft w:val="0"/>
              <w:marRight w:val="0"/>
              <w:marTop w:val="0"/>
              <w:marBottom w:val="0"/>
              <w:divBdr>
                <w:top w:val="none" w:sz="0" w:space="0" w:color="auto"/>
                <w:left w:val="none" w:sz="0" w:space="0" w:color="auto"/>
                <w:bottom w:val="none" w:sz="0" w:space="0" w:color="auto"/>
                <w:right w:val="none" w:sz="0" w:space="0" w:color="auto"/>
              </w:divBdr>
            </w:div>
            <w:div w:id="1714453592">
              <w:marLeft w:val="0"/>
              <w:marRight w:val="0"/>
              <w:marTop w:val="0"/>
              <w:marBottom w:val="0"/>
              <w:divBdr>
                <w:top w:val="none" w:sz="0" w:space="0" w:color="auto"/>
                <w:left w:val="none" w:sz="0" w:space="0" w:color="auto"/>
                <w:bottom w:val="none" w:sz="0" w:space="0" w:color="auto"/>
                <w:right w:val="none" w:sz="0" w:space="0" w:color="auto"/>
              </w:divBdr>
            </w:div>
            <w:div w:id="1876656033">
              <w:marLeft w:val="0"/>
              <w:marRight w:val="0"/>
              <w:marTop w:val="0"/>
              <w:marBottom w:val="0"/>
              <w:divBdr>
                <w:top w:val="none" w:sz="0" w:space="0" w:color="auto"/>
                <w:left w:val="none" w:sz="0" w:space="0" w:color="auto"/>
                <w:bottom w:val="none" w:sz="0" w:space="0" w:color="auto"/>
                <w:right w:val="none" w:sz="0" w:space="0" w:color="auto"/>
              </w:divBdr>
            </w:div>
            <w:div w:id="1814255001">
              <w:marLeft w:val="0"/>
              <w:marRight w:val="0"/>
              <w:marTop w:val="0"/>
              <w:marBottom w:val="0"/>
              <w:divBdr>
                <w:top w:val="none" w:sz="0" w:space="0" w:color="auto"/>
                <w:left w:val="none" w:sz="0" w:space="0" w:color="auto"/>
                <w:bottom w:val="none" w:sz="0" w:space="0" w:color="auto"/>
                <w:right w:val="none" w:sz="0" w:space="0" w:color="auto"/>
              </w:divBdr>
            </w:div>
            <w:div w:id="1805386346">
              <w:marLeft w:val="0"/>
              <w:marRight w:val="0"/>
              <w:marTop w:val="0"/>
              <w:marBottom w:val="0"/>
              <w:divBdr>
                <w:top w:val="none" w:sz="0" w:space="0" w:color="auto"/>
                <w:left w:val="none" w:sz="0" w:space="0" w:color="auto"/>
                <w:bottom w:val="none" w:sz="0" w:space="0" w:color="auto"/>
                <w:right w:val="none" w:sz="0" w:space="0" w:color="auto"/>
              </w:divBdr>
            </w:div>
            <w:div w:id="915016568">
              <w:marLeft w:val="0"/>
              <w:marRight w:val="0"/>
              <w:marTop w:val="0"/>
              <w:marBottom w:val="0"/>
              <w:divBdr>
                <w:top w:val="none" w:sz="0" w:space="0" w:color="auto"/>
                <w:left w:val="none" w:sz="0" w:space="0" w:color="auto"/>
                <w:bottom w:val="none" w:sz="0" w:space="0" w:color="auto"/>
                <w:right w:val="none" w:sz="0" w:space="0" w:color="auto"/>
              </w:divBdr>
            </w:div>
            <w:div w:id="18971766">
              <w:marLeft w:val="0"/>
              <w:marRight w:val="0"/>
              <w:marTop w:val="0"/>
              <w:marBottom w:val="0"/>
              <w:divBdr>
                <w:top w:val="none" w:sz="0" w:space="0" w:color="auto"/>
                <w:left w:val="none" w:sz="0" w:space="0" w:color="auto"/>
                <w:bottom w:val="none" w:sz="0" w:space="0" w:color="auto"/>
                <w:right w:val="none" w:sz="0" w:space="0" w:color="auto"/>
              </w:divBdr>
            </w:div>
            <w:div w:id="1497068636">
              <w:marLeft w:val="0"/>
              <w:marRight w:val="0"/>
              <w:marTop w:val="0"/>
              <w:marBottom w:val="0"/>
              <w:divBdr>
                <w:top w:val="none" w:sz="0" w:space="0" w:color="auto"/>
                <w:left w:val="none" w:sz="0" w:space="0" w:color="auto"/>
                <w:bottom w:val="none" w:sz="0" w:space="0" w:color="auto"/>
                <w:right w:val="none" w:sz="0" w:space="0" w:color="auto"/>
              </w:divBdr>
            </w:div>
            <w:div w:id="219362186">
              <w:marLeft w:val="0"/>
              <w:marRight w:val="0"/>
              <w:marTop w:val="0"/>
              <w:marBottom w:val="0"/>
              <w:divBdr>
                <w:top w:val="none" w:sz="0" w:space="0" w:color="auto"/>
                <w:left w:val="none" w:sz="0" w:space="0" w:color="auto"/>
                <w:bottom w:val="none" w:sz="0" w:space="0" w:color="auto"/>
                <w:right w:val="none" w:sz="0" w:space="0" w:color="auto"/>
              </w:divBdr>
            </w:div>
            <w:div w:id="1164852690">
              <w:marLeft w:val="0"/>
              <w:marRight w:val="0"/>
              <w:marTop w:val="0"/>
              <w:marBottom w:val="0"/>
              <w:divBdr>
                <w:top w:val="none" w:sz="0" w:space="0" w:color="auto"/>
                <w:left w:val="none" w:sz="0" w:space="0" w:color="auto"/>
                <w:bottom w:val="none" w:sz="0" w:space="0" w:color="auto"/>
                <w:right w:val="none" w:sz="0" w:space="0" w:color="auto"/>
              </w:divBdr>
            </w:div>
            <w:div w:id="1283727783">
              <w:marLeft w:val="0"/>
              <w:marRight w:val="0"/>
              <w:marTop w:val="0"/>
              <w:marBottom w:val="0"/>
              <w:divBdr>
                <w:top w:val="none" w:sz="0" w:space="0" w:color="auto"/>
                <w:left w:val="none" w:sz="0" w:space="0" w:color="auto"/>
                <w:bottom w:val="none" w:sz="0" w:space="0" w:color="auto"/>
                <w:right w:val="none" w:sz="0" w:space="0" w:color="auto"/>
              </w:divBdr>
            </w:div>
            <w:div w:id="246620427">
              <w:marLeft w:val="0"/>
              <w:marRight w:val="0"/>
              <w:marTop w:val="0"/>
              <w:marBottom w:val="0"/>
              <w:divBdr>
                <w:top w:val="none" w:sz="0" w:space="0" w:color="auto"/>
                <w:left w:val="none" w:sz="0" w:space="0" w:color="auto"/>
                <w:bottom w:val="none" w:sz="0" w:space="0" w:color="auto"/>
                <w:right w:val="none" w:sz="0" w:space="0" w:color="auto"/>
              </w:divBdr>
            </w:div>
            <w:div w:id="1196382016">
              <w:marLeft w:val="0"/>
              <w:marRight w:val="0"/>
              <w:marTop w:val="0"/>
              <w:marBottom w:val="0"/>
              <w:divBdr>
                <w:top w:val="none" w:sz="0" w:space="0" w:color="auto"/>
                <w:left w:val="none" w:sz="0" w:space="0" w:color="auto"/>
                <w:bottom w:val="none" w:sz="0" w:space="0" w:color="auto"/>
                <w:right w:val="none" w:sz="0" w:space="0" w:color="auto"/>
              </w:divBdr>
            </w:div>
            <w:div w:id="1593317340">
              <w:marLeft w:val="0"/>
              <w:marRight w:val="0"/>
              <w:marTop w:val="0"/>
              <w:marBottom w:val="0"/>
              <w:divBdr>
                <w:top w:val="none" w:sz="0" w:space="0" w:color="auto"/>
                <w:left w:val="none" w:sz="0" w:space="0" w:color="auto"/>
                <w:bottom w:val="none" w:sz="0" w:space="0" w:color="auto"/>
                <w:right w:val="none" w:sz="0" w:space="0" w:color="auto"/>
              </w:divBdr>
            </w:div>
            <w:div w:id="1876695093">
              <w:marLeft w:val="0"/>
              <w:marRight w:val="0"/>
              <w:marTop w:val="0"/>
              <w:marBottom w:val="0"/>
              <w:divBdr>
                <w:top w:val="none" w:sz="0" w:space="0" w:color="auto"/>
                <w:left w:val="none" w:sz="0" w:space="0" w:color="auto"/>
                <w:bottom w:val="none" w:sz="0" w:space="0" w:color="auto"/>
                <w:right w:val="none" w:sz="0" w:space="0" w:color="auto"/>
              </w:divBdr>
            </w:div>
            <w:div w:id="870534879">
              <w:marLeft w:val="0"/>
              <w:marRight w:val="0"/>
              <w:marTop w:val="0"/>
              <w:marBottom w:val="0"/>
              <w:divBdr>
                <w:top w:val="none" w:sz="0" w:space="0" w:color="auto"/>
                <w:left w:val="none" w:sz="0" w:space="0" w:color="auto"/>
                <w:bottom w:val="none" w:sz="0" w:space="0" w:color="auto"/>
                <w:right w:val="none" w:sz="0" w:space="0" w:color="auto"/>
              </w:divBdr>
            </w:div>
            <w:div w:id="1322852124">
              <w:marLeft w:val="0"/>
              <w:marRight w:val="0"/>
              <w:marTop w:val="0"/>
              <w:marBottom w:val="0"/>
              <w:divBdr>
                <w:top w:val="none" w:sz="0" w:space="0" w:color="auto"/>
                <w:left w:val="none" w:sz="0" w:space="0" w:color="auto"/>
                <w:bottom w:val="none" w:sz="0" w:space="0" w:color="auto"/>
                <w:right w:val="none" w:sz="0" w:space="0" w:color="auto"/>
              </w:divBdr>
            </w:div>
            <w:div w:id="304504913">
              <w:marLeft w:val="0"/>
              <w:marRight w:val="0"/>
              <w:marTop w:val="0"/>
              <w:marBottom w:val="0"/>
              <w:divBdr>
                <w:top w:val="none" w:sz="0" w:space="0" w:color="auto"/>
                <w:left w:val="none" w:sz="0" w:space="0" w:color="auto"/>
                <w:bottom w:val="none" w:sz="0" w:space="0" w:color="auto"/>
                <w:right w:val="none" w:sz="0" w:space="0" w:color="auto"/>
              </w:divBdr>
            </w:div>
          </w:divsChild>
        </w:div>
        <w:div w:id="1521626878">
          <w:marLeft w:val="0"/>
          <w:marRight w:val="0"/>
          <w:marTop w:val="0"/>
          <w:marBottom w:val="0"/>
          <w:divBdr>
            <w:top w:val="none" w:sz="0" w:space="0" w:color="auto"/>
            <w:left w:val="none" w:sz="0" w:space="0" w:color="auto"/>
            <w:bottom w:val="none" w:sz="0" w:space="0" w:color="auto"/>
            <w:right w:val="none" w:sz="0" w:space="0" w:color="auto"/>
          </w:divBdr>
        </w:div>
        <w:div w:id="1331640427">
          <w:marLeft w:val="0"/>
          <w:marRight w:val="0"/>
          <w:marTop w:val="0"/>
          <w:marBottom w:val="0"/>
          <w:divBdr>
            <w:top w:val="none" w:sz="0" w:space="0" w:color="auto"/>
            <w:left w:val="none" w:sz="0" w:space="0" w:color="auto"/>
            <w:bottom w:val="none" w:sz="0" w:space="0" w:color="auto"/>
            <w:right w:val="none" w:sz="0" w:space="0" w:color="auto"/>
          </w:divBdr>
        </w:div>
        <w:div w:id="1869096562">
          <w:marLeft w:val="0"/>
          <w:marRight w:val="0"/>
          <w:marTop w:val="0"/>
          <w:marBottom w:val="0"/>
          <w:divBdr>
            <w:top w:val="none" w:sz="0" w:space="0" w:color="auto"/>
            <w:left w:val="none" w:sz="0" w:space="0" w:color="auto"/>
            <w:bottom w:val="none" w:sz="0" w:space="0" w:color="auto"/>
            <w:right w:val="none" w:sz="0" w:space="0" w:color="auto"/>
          </w:divBdr>
          <w:divsChild>
            <w:div w:id="2062439390">
              <w:marLeft w:val="0"/>
              <w:marRight w:val="0"/>
              <w:marTop w:val="0"/>
              <w:marBottom w:val="0"/>
              <w:divBdr>
                <w:top w:val="none" w:sz="0" w:space="0" w:color="auto"/>
                <w:left w:val="none" w:sz="0" w:space="0" w:color="auto"/>
                <w:bottom w:val="none" w:sz="0" w:space="0" w:color="auto"/>
                <w:right w:val="none" w:sz="0" w:space="0" w:color="auto"/>
              </w:divBdr>
            </w:div>
            <w:div w:id="2131243855">
              <w:marLeft w:val="0"/>
              <w:marRight w:val="0"/>
              <w:marTop w:val="0"/>
              <w:marBottom w:val="0"/>
              <w:divBdr>
                <w:top w:val="none" w:sz="0" w:space="0" w:color="auto"/>
                <w:left w:val="none" w:sz="0" w:space="0" w:color="auto"/>
                <w:bottom w:val="none" w:sz="0" w:space="0" w:color="auto"/>
                <w:right w:val="none" w:sz="0" w:space="0" w:color="auto"/>
              </w:divBdr>
            </w:div>
          </w:divsChild>
        </w:div>
        <w:div w:id="62025806">
          <w:marLeft w:val="0"/>
          <w:marRight w:val="0"/>
          <w:marTop w:val="0"/>
          <w:marBottom w:val="0"/>
          <w:divBdr>
            <w:top w:val="none" w:sz="0" w:space="0" w:color="auto"/>
            <w:left w:val="none" w:sz="0" w:space="0" w:color="auto"/>
            <w:bottom w:val="none" w:sz="0" w:space="0" w:color="auto"/>
            <w:right w:val="none" w:sz="0" w:space="0" w:color="auto"/>
          </w:divBdr>
        </w:div>
        <w:div w:id="381907576">
          <w:marLeft w:val="0"/>
          <w:marRight w:val="0"/>
          <w:marTop w:val="0"/>
          <w:marBottom w:val="0"/>
          <w:divBdr>
            <w:top w:val="none" w:sz="0" w:space="0" w:color="auto"/>
            <w:left w:val="none" w:sz="0" w:space="0" w:color="auto"/>
            <w:bottom w:val="none" w:sz="0" w:space="0" w:color="auto"/>
            <w:right w:val="none" w:sz="0" w:space="0" w:color="auto"/>
          </w:divBdr>
        </w:div>
        <w:div w:id="89475475">
          <w:marLeft w:val="0"/>
          <w:marRight w:val="0"/>
          <w:marTop w:val="0"/>
          <w:marBottom w:val="0"/>
          <w:divBdr>
            <w:top w:val="none" w:sz="0" w:space="0" w:color="auto"/>
            <w:left w:val="none" w:sz="0" w:space="0" w:color="auto"/>
            <w:bottom w:val="none" w:sz="0" w:space="0" w:color="auto"/>
            <w:right w:val="none" w:sz="0" w:space="0" w:color="auto"/>
          </w:divBdr>
        </w:div>
        <w:div w:id="1429962128">
          <w:marLeft w:val="0"/>
          <w:marRight w:val="0"/>
          <w:marTop w:val="0"/>
          <w:marBottom w:val="0"/>
          <w:divBdr>
            <w:top w:val="none" w:sz="0" w:space="0" w:color="auto"/>
            <w:left w:val="none" w:sz="0" w:space="0" w:color="auto"/>
            <w:bottom w:val="none" w:sz="0" w:space="0" w:color="auto"/>
            <w:right w:val="none" w:sz="0" w:space="0" w:color="auto"/>
          </w:divBdr>
        </w:div>
        <w:div w:id="376390590">
          <w:marLeft w:val="0"/>
          <w:marRight w:val="0"/>
          <w:marTop w:val="0"/>
          <w:marBottom w:val="0"/>
          <w:divBdr>
            <w:top w:val="none" w:sz="0" w:space="0" w:color="auto"/>
            <w:left w:val="none" w:sz="0" w:space="0" w:color="auto"/>
            <w:bottom w:val="none" w:sz="0" w:space="0" w:color="auto"/>
            <w:right w:val="none" w:sz="0" w:space="0" w:color="auto"/>
          </w:divBdr>
          <w:divsChild>
            <w:div w:id="486284580">
              <w:marLeft w:val="0"/>
              <w:marRight w:val="0"/>
              <w:marTop w:val="0"/>
              <w:marBottom w:val="0"/>
              <w:divBdr>
                <w:top w:val="none" w:sz="0" w:space="0" w:color="auto"/>
                <w:left w:val="none" w:sz="0" w:space="0" w:color="auto"/>
                <w:bottom w:val="none" w:sz="0" w:space="0" w:color="auto"/>
                <w:right w:val="none" w:sz="0" w:space="0" w:color="auto"/>
              </w:divBdr>
            </w:div>
            <w:div w:id="186481452">
              <w:marLeft w:val="0"/>
              <w:marRight w:val="0"/>
              <w:marTop w:val="0"/>
              <w:marBottom w:val="0"/>
              <w:divBdr>
                <w:top w:val="none" w:sz="0" w:space="0" w:color="auto"/>
                <w:left w:val="none" w:sz="0" w:space="0" w:color="auto"/>
                <w:bottom w:val="none" w:sz="0" w:space="0" w:color="auto"/>
                <w:right w:val="none" w:sz="0" w:space="0" w:color="auto"/>
              </w:divBdr>
            </w:div>
            <w:div w:id="1674262810">
              <w:marLeft w:val="0"/>
              <w:marRight w:val="0"/>
              <w:marTop w:val="0"/>
              <w:marBottom w:val="0"/>
              <w:divBdr>
                <w:top w:val="none" w:sz="0" w:space="0" w:color="auto"/>
                <w:left w:val="none" w:sz="0" w:space="0" w:color="auto"/>
                <w:bottom w:val="none" w:sz="0" w:space="0" w:color="auto"/>
                <w:right w:val="none" w:sz="0" w:space="0" w:color="auto"/>
              </w:divBdr>
            </w:div>
            <w:div w:id="654142974">
              <w:marLeft w:val="0"/>
              <w:marRight w:val="0"/>
              <w:marTop w:val="0"/>
              <w:marBottom w:val="0"/>
              <w:divBdr>
                <w:top w:val="none" w:sz="0" w:space="0" w:color="auto"/>
                <w:left w:val="none" w:sz="0" w:space="0" w:color="auto"/>
                <w:bottom w:val="none" w:sz="0" w:space="0" w:color="auto"/>
                <w:right w:val="none" w:sz="0" w:space="0" w:color="auto"/>
              </w:divBdr>
            </w:div>
            <w:div w:id="1061487424">
              <w:marLeft w:val="0"/>
              <w:marRight w:val="0"/>
              <w:marTop w:val="0"/>
              <w:marBottom w:val="0"/>
              <w:divBdr>
                <w:top w:val="none" w:sz="0" w:space="0" w:color="auto"/>
                <w:left w:val="none" w:sz="0" w:space="0" w:color="auto"/>
                <w:bottom w:val="none" w:sz="0" w:space="0" w:color="auto"/>
                <w:right w:val="none" w:sz="0" w:space="0" w:color="auto"/>
              </w:divBdr>
            </w:div>
            <w:div w:id="1133402849">
              <w:marLeft w:val="0"/>
              <w:marRight w:val="0"/>
              <w:marTop w:val="0"/>
              <w:marBottom w:val="0"/>
              <w:divBdr>
                <w:top w:val="none" w:sz="0" w:space="0" w:color="auto"/>
                <w:left w:val="none" w:sz="0" w:space="0" w:color="auto"/>
                <w:bottom w:val="none" w:sz="0" w:space="0" w:color="auto"/>
                <w:right w:val="none" w:sz="0" w:space="0" w:color="auto"/>
              </w:divBdr>
            </w:div>
            <w:div w:id="518784851">
              <w:marLeft w:val="0"/>
              <w:marRight w:val="0"/>
              <w:marTop w:val="0"/>
              <w:marBottom w:val="0"/>
              <w:divBdr>
                <w:top w:val="none" w:sz="0" w:space="0" w:color="auto"/>
                <w:left w:val="none" w:sz="0" w:space="0" w:color="auto"/>
                <w:bottom w:val="none" w:sz="0" w:space="0" w:color="auto"/>
                <w:right w:val="none" w:sz="0" w:space="0" w:color="auto"/>
              </w:divBdr>
            </w:div>
            <w:div w:id="295457172">
              <w:marLeft w:val="0"/>
              <w:marRight w:val="0"/>
              <w:marTop w:val="0"/>
              <w:marBottom w:val="0"/>
              <w:divBdr>
                <w:top w:val="none" w:sz="0" w:space="0" w:color="auto"/>
                <w:left w:val="none" w:sz="0" w:space="0" w:color="auto"/>
                <w:bottom w:val="none" w:sz="0" w:space="0" w:color="auto"/>
                <w:right w:val="none" w:sz="0" w:space="0" w:color="auto"/>
              </w:divBdr>
            </w:div>
            <w:div w:id="1092823138">
              <w:marLeft w:val="0"/>
              <w:marRight w:val="0"/>
              <w:marTop w:val="0"/>
              <w:marBottom w:val="0"/>
              <w:divBdr>
                <w:top w:val="none" w:sz="0" w:space="0" w:color="auto"/>
                <w:left w:val="none" w:sz="0" w:space="0" w:color="auto"/>
                <w:bottom w:val="none" w:sz="0" w:space="0" w:color="auto"/>
                <w:right w:val="none" w:sz="0" w:space="0" w:color="auto"/>
              </w:divBdr>
            </w:div>
            <w:div w:id="1351954096">
              <w:marLeft w:val="0"/>
              <w:marRight w:val="0"/>
              <w:marTop w:val="0"/>
              <w:marBottom w:val="0"/>
              <w:divBdr>
                <w:top w:val="none" w:sz="0" w:space="0" w:color="auto"/>
                <w:left w:val="none" w:sz="0" w:space="0" w:color="auto"/>
                <w:bottom w:val="none" w:sz="0" w:space="0" w:color="auto"/>
                <w:right w:val="none" w:sz="0" w:space="0" w:color="auto"/>
              </w:divBdr>
            </w:div>
            <w:div w:id="502013981">
              <w:marLeft w:val="0"/>
              <w:marRight w:val="0"/>
              <w:marTop w:val="0"/>
              <w:marBottom w:val="0"/>
              <w:divBdr>
                <w:top w:val="none" w:sz="0" w:space="0" w:color="auto"/>
                <w:left w:val="none" w:sz="0" w:space="0" w:color="auto"/>
                <w:bottom w:val="none" w:sz="0" w:space="0" w:color="auto"/>
                <w:right w:val="none" w:sz="0" w:space="0" w:color="auto"/>
              </w:divBdr>
            </w:div>
            <w:div w:id="220142561">
              <w:marLeft w:val="0"/>
              <w:marRight w:val="0"/>
              <w:marTop w:val="0"/>
              <w:marBottom w:val="0"/>
              <w:divBdr>
                <w:top w:val="none" w:sz="0" w:space="0" w:color="auto"/>
                <w:left w:val="none" w:sz="0" w:space="0" w:color="auto"/>
                <w:bottom w:val="none" w:sz="0" w:space="0" w:color="auto"/>
                <w:right w:val="none" w:sz="0" w:space="0" w:color="auto"/>
              </w:divBdr>
            </w:div>
            <w:div w:id="135687725">
              <w:marLeft w:val="0"/>
              <w:marRight w:val="0"/>
              <w:marTop w:val="0"/>
              <w:marBottom w:val="0"/>
              <w:divBdr>
                <w:top w:val="none" w:sz="0" w:space="0" w:color="auto"/>
                <w:left w:val="none" w:sz="0" w:space="0" w:color="auto"/>
                <w:bottom w:val="none" w:sz="0" w:space="0" w:color="auto"/>
                <w:right w:val="none" w:sz="0" w:space="0" w:color="auto"/>
              </w:divBdr>
            </w:div>
            <w:div w:id="1821996096">
              <w:marLeft w:val="0"/>
              <w:marRight w:val="0"/>
              <w:marTop w:val="0"/>
              <w:marBottom w:val="0"/>
              <w:divBdr>
                <w:top w:val="none" w:sz="0" w:space="0" w:color="auto"/>
                <w:left w:val="none" w:sz="0" w:space="0" w:color="auto"/>
                <w:bottom w:val="none" w:sz="0" w:space="0" w:color="auto"/>
                <w:right w:val="none" w:sz="0" w:space="0" w:color="auto"/>
              </w:divBdr>
            </w:div>
            <w:div w:id="2030721338">
              <w:marLeft w:val="0"/>
              <w:marRight w:val="0"/>
              <w:marTop w:val="0"/>
              <w:marBottom w:val="0"/>
              <w:divBdr>
                <w:top w:val="none" w:sz="0" w:space="0" w:color="auto"/>
                <w:left w:val="none" w:sz="0" w:space="0" w:color="auto"/>
                <w:bottom w:val="none" w:sz="0" w:space="0" w:color="auto"/>
                <w:right w:val="none" w:sz="0" w:space="0" w:color="auto"/>
              </w:divBdr>
            </w:div>
            <w:div w:id="734621419">
              <w:marLeft w:val="0"/>
              <w:marRight w:val="0"/>
              <w:marTop w:val="0"/>
              <w:marBottom w:val="0"/>
              <w:divBdr>
                <w:top w:val="none" w:sz="0" w:space="0" w:color="auto"/>
                <w:left w:val="none" w:sz="0" w:space="0" w:color="auto"/>
                <w:bottom w:val="none" w:sz="0" w:space="0" w:color="auto"/>
                <w:right w:val="none" w:sz="0" w:space="0" w:color="auto"/>
              </w:divBdr>
            </w:div>
            <w:div w:id="1158810261">
              <w:marLeft w:val="0"/>
              <w:marRight w:val="0"/>
              <w:marTop w:val="0"/>
              <w:marBottom w:val="0"/>
              <w:divBdr>
                <w:top w:val="none" w:sz="0" w:space="0" w:color="auto"/>
                <w:left w:val="none" w:sz="0" w:space="0" w:color="auto"/>
                <w:bottom w:val="none" w:sz="0" w:space="0" w:color="auto"/>
                <w:right w:val="none" w:sz="0" w:space="0" w:color="auto"/>
              </w:divBdr>
            </w:div>
            <w:div w:id="2138258689">
              <w:marLeft w:val="0"/>
              <w:marRight w:val="0"/>
              <w:marTop w:val="0"/>
              <w:marBottom w:val="0"/>
              <w:divBdr>
                <w:top w:val="none" w:sz="0" w:space="0" w:color="auto"/>
                <w:left w:val="none" w:sz="0" w:space="0" w:color="auto"/>
                <w:bottom w:val="none" w:sz="0" w:space="0" w:color="auto"/>
                <w:right w:val="none" w:sz="0" w:space="0" w:color="auto"/>
              </w:divBdr>
            </w:div>
            <w:div w:id="1790657995">
              <w:marLeft w:val="0"/>
              <w:marRight w:val="0"/>
              <w:marTop w:val="0"/>
              <w:marBottom w:val="0"/>
              <w:divBdr>
                <w:top w:val="none" w:sz="0" w:space="0" w:color="auto"/>
                <w:left w:val="none" w:sz="0" w:space="0" w:color="auto"/>
                <w:bottom w:val="none" w:sz="0" w:space="0" w:color="auto"/>
                <w:right w:val="none" w:sz="0" w:space="0" w:color="auto"/>
              </w:divBdr>
            </w:div>
            <w:div w:id="393549780">
              <w:marLeft w:val="0"/>
              <w:marRight w:val="0"/>
              <w:marTop w:val="0"/>
              <w:marBottom w:val="0"/>
              <w:divBdr>
                <w:top w:val="none" w:sz="0" w:space="0" w:color="auto"/>
                <w:left w:val="none" w:sz="0" w:space="0" w:color="auto"/>
                <w:bottom w:val="none" w:sz="0" w:space="0" w:color="auto"/>
                <w:right w:val="none" w:sz="0" w:space="0" w:color="auto"/>
              </w:divBdr>
            </w:div>
            <w:div w:id="1079331386">
              <w:marLeft w:val="0"/>
              <w:marRight w:val="0"/>
              <w:marTop w:val="0"/>
              <w:marBottom w:val="0"/>
              <w:divBdr>
                <w:top w:val="none" w:sz="0" w:space="0" w:color="auto"/>
                <w:left w:val="none" w:sz="0" w:space="0" w:color="auto"/>
                <w:bottom w:val="none" w:sz="0" w:space="0" w:color="auto"/>
                <w:right w:val="none" w:sz="0" w:space="0" w:color="auto"/>
              </w:divBdr>
            </w:div>
            <w:div w:id="746921492">
              <w:marLeft w:val="0"/>
              <w:marRight w:val="0"/>
              <w:marTop w:val="0"/>
              <w:marBottom w:val="0"/>
              <w:divBdr>
                <w:top w:val="none" w:sz="0" w:space="0" w:color="auto"/>
                <w:left w:val="none" w:sz="0" w:space="0" w:color="auto"/>
                <w:bottom w:val="none" w:sz="0" w:space="0" w:color="auto"/>
                <w:right w:val="none" w:sz="0" w:space="0" w:color="auto"/>
              </w:divBdr>
            </w:div>
            <w:div w:id="107742321">
              <w:marLeft w:val="0"/>
              <w:marRight w:val="0"/>
              <w:marTop w:val="0"/>
              <w:marBottom w:val="0"/>
              <w:divBdr>
                <w:top w:val="none" w:sz="0" w:space="0" w:color="auto"/>
                <w:left w:val="none" w:sz="0" w:space="0" w:color="auto"/>
                <w:bottom w:val="none" w:sz="0" w:space="0" w:color="auto"/>
                <w:right w:val="none" w:sz="0" w:space="0" w:color="auto"/>
              </w:divBdr>
            </w:div>
            <w:div w:id="1526943186">
              <w:marLeft w:val="0"/>
              <w:marRight w:val="0"/>
              <w:marTop w:val="0"/>
              <w:marBottom w:val="0"/>
              <w:divBdr>
                <w:top w:val="none" w:sz="0" w:space="0" w:color="auto"/>
                <w:left w:val="none" w:sz="0" w:space="0" w:color="auto"/>
                <w:bottom w:val="none" w:sz="0" w:space="0" w:color="auto"/>
                <w:right w:val="none" w:sz="0" w:space="0" w:color="auto"/>
              </w:divBdr>
            </w:div>
            <w:div w:id="553658750">
              <w:marLeft w:val="0"/>
              <w:marRight w:val="0"/>
              <w:marTop w:val="0"/>
              <w:marBottom w:val="0"/>
              <w:divBdr>
                <w:top w:val="none" w:sz="0" w:space="0" w:color="auto"/>
                <w:left w:val="none" w:sz="0" w:space="0" w:color="auto"/>
                <w:bottom w:val="none" w:sz="0" w:space="0" w:color="auto"/>
                <w:right w:val="none" w:sz="0" w:space="0" w:color="auto"/>
              </w:divBdr>
            </w:div>
            <w:div w:id="1827089267">
              <w:marLeft w:val="0"/>
              <w:marRight w:val="0"/>
              <w:marTop w:val="0"/>
              <w:marBottom w:val="0"/>
              <w:divBdr>
                <w:top w:val="none" w:sz="0" w:space="0" w:color="auto"/>
                <w:left w:val="none" w:sz="0" w:space="0" w:color="auto"/>
                <w:bottom w:val="none" w:sz="0" w:space="0" w:color="auto"/>
                <w:right w:val="none" w:sz="0" w:space="0" w:color="auto"/>
              </w:divBdr>
            </w:div>
            <w:div w:id="2130585051">
              <w:marLeft w:val="0"/>
              <w:marRight w:val="0"/>
              <w:marTop w:val="0"/>
              <w:marBottom w:val="0"/>
              <w:divBdr>
                <w:top w:val="none" w:sz="0" w:space="0" w:color="auto"/>
                <w:left w:val="none" w:sz="0" w:space="0" w:color="auto"/>
                <w:bottom w:val="none" w:sz="0" w:space="0" w:color="auto"/>
                <w:right w:val="none" w:sz="0" w:space="0" w:color="auto"/>
              </w:divBdr>
            </w:div>
            <w:div w:id="1290166444">
              <w:marLeft w:val="0"/>
              <w:marRight w:val="0"/>
              <w:marTop w:val="0"/>
              <w:marBottom w:val="0"/>
              <w:divBdr>
                <w:top w:val="none" w:sz="0" w:space="0" w:color="auto"/>
                <w:left w:val="none" w:sz="0" w:space="0" w:color="auto"/>
                <w:bottom w:val="none" w:sz="0" w:space="0" w:color="auto"/>
                <w:right w:val="none" w:sz="0" w:space="0" w:color="auto"/>
              </w:divBdr>
            </w:div>
            <w:div w:id="1207791913">
              <w:marLeft w:val="0"/>
              <w:marRight w:val="0"/>
              <w:marTop w:val="0"/>
              <w:marBottom w:val="0"/>
              <w:divBdr>
                <w:top w:val="none" w:sz="0" w:space="0" w:color="auto"/>
                <w:left w:val="none" w:sz="0" w:space="0" w:color="auto"/>
                <w:bottom w:val="none" w:sz="0" w:space="0" w:color="auto"/>
                <w:right w:val="none" w:sz="0" w:space="0" w:color="auto"/>
              </w:divBdr>
            </w:div>
            <w:div w:id="1628731350">
              <w:marLeft w:val="0"/>
              <w:marRight w:val="0"/>
              <w:marTop w:val="0"/>
              <w:marBottom w:val="0"/>
              <w:divBdr>
                <w:top w:val="none" w:sz="0" w:space="0" w:color="auto"/>
                <w:left w:val="none" w:sz="0" w:space="0" w:color="auto"/>
                <w:bottom w:val="none" w:sz="0" w:space="0" w:color="auto"/>
                <w:right w:val="none" w:sz="0" w:space="0" w:color="auto"/>
              </w:divBdr>
            </w:div>
            <w:div w:id="153911222">
              <w:marLeft w:val="0"/>
              <w:marRight w:val="0"/>
              <w:marTop w:val="0"/>
              <w:marBottom w:val="0"/>
              <w:divBdr>
                <w:top w:val="none" w:sz="0" w:space="0" w:color="auto"/>
                <w:left w:val="none" w:sz="0" w:space="0" w:color="auto"/>
                <w:bottom w:val="none" w:sz="0" w:space="0" w:color="auto"/>
                <w:right w:val="none" w:sz="0" w:space="0" w:color="auto"/>
              </w:divBdr>
            </w:div>
            <w:div w:id="239222370">
              <w:marLeft w:val="0"/>
              <w:marRight w:val="0"/>
              <w:marTop w:val="0"/>
              <w:marBottom w:val="0"/>
              <w:divBdr>
                <w:top w:val="none" w:sz="0" w:space="0" w:color="auto"/>
                <w:left w:val="none" w:sz="0" w:space="0" w:color="auto"/>
                <w:bottom w:val="none" w:sz="0" w:space="0" w:color="auto"/>
                <w:right w:val="none" w:sz="0" w:space="0" w:color="auto"/>
              </w:divBdr>
            </w:div>
            <w:div w:id="1116217862">
              <w:marLeft w:val="0"/>
              <w:marRight w:val="0"/>
              <w:marTop w:val="0"/>
              <w:marBottom w:val="0"/>
              <w:divBdr>
                <w:top w:val="none" w:sz="0" w:space="0" w:color="auto"/>
                <w:left w:val="none" w:sz="0" w:space="0" w:color="auto"/>
                <w:bottom w:val="none" w:sz="0" w:space="0" w:color="auto"/>
                <w:right w:val="none" w:sz="0" w:space="0" w:color="auto"/>
              </w:divBdr>
            </w:div>
            <w:div w:id="1370254326">
              <w:marLeft w:val="0"/>
              <w:marRight w:val="0"/>
              <w:marTop w:val="0"/>
              <w:marBottom w:val="0"/>
              <w:divBdr>
                <w:top w:val="none" w:sz="0" w:space="0" w:color="auto"/>
                <w:left w:val="none" w:sz="0" w:space="0" w:color="auto"/>
                <w:bottom w:val="none" w:sz="0" w:space="0" w:color="auto"/>
                <w:right w:val="none" w:sz="0" w:space="0" w:color="auto"/>
              </w:divBdr>
            </w:div>
            <w:div w:id="1578898772">
              <w:marLeft w:val="0"/>
              <w:marRight w:val="0"/>
              <w:marTop w:val="0"/>
              <w:marBottom w:val="0"/>
              <w:divBdr>
                <w:top w:val="none" w:sz="0" w:space="0" w:color="auto"/>
                <w:left w:val="none" w:sz="0" w:space="0" w:color="auto"/>
                <w:bottom w:val="none" w:sz="0" w:space="0" w:color="auto"/>
                <w:right w:val="none" w:sz="0" w:space="0" w:color="auto"/>
              </w:divBdr>
            </w:div>
            <w:div w:id="1111122001">
              <w:marLeft w:val="0"/>
              <w:marRight w:val="0"/>
              <w:marTop w:val="0"/>
              <w:marBottom w:val="0"/>
              <w:divBdr>
                <w:top w:val="none" w:sz="0" w:space="0" w:color="auto"/>
                <w:left w:val="none" w:sz="0" w:space="0" w:color="auto"/>
                <w:bottom w:val="none" w:sz="0" w:space="0" w:color="auto"/>
                <w:right w:val="none" w:sz="0" w:space="0" w:color="auto"/>
              </w:divBdr>
            </w:div>
            <w:div w:id="445470004">
              <w:marLeft w:val="0"/>
              <w:marRight w:val="0"/>
              <w:marTop w:val="0"/>
              <w:marBottom w:val="0"/>
              <w:divBdr>
                <w:top w:val="none" w:sz="0" w:space="0" w:color="auto"/>
                <w:left w:val="none" w:sz="0" w:space="0" w:color="auto"/>
                <w:bottom w:val="none" w:sz="0" w:space="0" w:color="auto"/>
                <w:right w:val="none" w:sz="0" w:space="0" w:color="auto"/>
              </w:divBdr>
            </w:div>
            <w:div w:id="1101146220">
              <w:marLeft w:val="0"/>
              <w:marRight w:val="0"/>
              <w:marTop w:val="0"/>
              <w:marBottom w:val="0"/>
              <w:divBdr>
                <w:top w:val="none" w:sz="0" w:space="0" w:color="auto"/>
                <w:left w:val="none" w:sz="0" w:space="0" w:color="auto"/>
                <w:bottom w:val="none" w:sz="0" w:space="0" w:color="auto"/>
                <w:right w:val="none" w:sz="0" w:space="0" w:color="auto"/>
              </w:divBdr>
            </w:div>
            <w:div w:id="1057125879">
              <w:marLeft w:val="0"/>
              <w:marRight w:val="0"/>
              <w:marTop w:val="0"/>
              <w:marBottom w:val="0"/>
              <w:divBdr>
                <w:top w:val="none" w:sz="0" w:space="0" w:color="auto"/>
                <w:left w:val="none" w:sz="0" w:space="0" w:color="auto"/>
                <w:bottom w:val="none" w:sz="0" w:space="0" w:color="auto"/>
                <w:right w:val="none" w:sz="0" w:space="0" w:color="auto"/>
              </w:divBdr>
            </w:div>
            <w:div w:id="746683557">
              <w:marLeft w:val="0"/>
              <w:marRight w:val="0"/>
              <w:marTop w:val="0"/>
              <w:marBottom w:val="0"/>
              <w:divBdr>
                <w:top w:val="none" w:sz="0" w:space="0" w:color="auto"/>
                <w:left w:val="none" w:sz="0" w:space="0" w:color="auto"/>
                <w:bottom w:val="none" w:sz="0" w:space="0" w:color="auto"/>
                <w:right w:val="none" w:sz="0" w:space="0" w:color="auto"/>
              </w:divBdr>
            </w:div>
            <w:div w:id="71195901">
              <w:marLeft w:val="0"/>
              <w:marRight w:val="0"/>
              <w:marTop w:val="0"/>
              <w:marBottom w:val="0"/>
              <w:divBdr>
                <w:top w:val="none" w:sz="0" w:space="0" w:color="auto"/>
                <w:left w:val="none" w:sz="0" w:space="0" w:color="auto"/>
                <w:bottom w:val="none" w:sz="0" w:space="0" w:color="auto"/>
                <w:right w:val="none" w:sz="0" w:space="0" w:color="auto"/>
              </w:divBdr>
            </w:div>
            <w:div w:id="2025788745">
              <w:marLeft w:val="0"/>
              <w:marRight w:val="0"/>
              <w:marTop w:val="0"/>
              <w:marBottom w:val="0"/>
              <w:divBdr>
                <w:top w:val="none" w:sz="0" w:space="0" w:color="auto"/>
                <w:left w:val="none" w:sz="0" w:space="0" w:color="auto"/>
                <w:bottom w:val="none" w:sz="0" w:space="0" w:color="auto"/>
                <w:right w:val="none" w:sz="0" w:space="0" w:color="auto"/>
              </w:divBdr>
            </w:div>
            <w:div w:id="311254110">
              <w:marLeft w:val="0"/>
              <w:marRight w:val="0"/>
              <w:marTop w:val="0"/>
              <w:marBottom w:val="0"/>
              <w:divBdr>
                <w:top w:val="none" w:sz="0" w:space="0" w:color="auto"/>
                <w:left w:val="none" w:sz="0" w:space="0" w:color="auto"/>
                <w:bottom w:val="none" w:sz="0" w:space="0" w:color="auto"/>
                <w:right w:val="none" w:sz="0" w:space="0" w:color="auto"/>
              </w:divBdr>
            </w:div>
            <w:div w:id="312028887">
              <w:marLeft w:val="0"/>
              <w:marRight w:val="0"/>
              <w:marTop w:val="0"/>
              <w:marBottom w:val="0"/>
              <w:divBdr>
                <w:top w:val="none" w:sz="0" w:space="0" w:color="auto"/>
                <w:left w:val="none" w:sz="0" w:space="0" w:color="auto"/>
                <w:bottom w:val="none" w:sz="0" w:space="0" w:color="auto"/>
                <w:right w:val="none" w:sz="0" w:space="0" w:color="auto"/>
              </w:divBdr>
            </w:div>
            <w:div w:id="2104836202">
              <w:marLeft w:val="0"/>
              <w:marRight w:val="0"/>
              <w:marTop w:val="0"/>
              <w:marBottom w:val="0"/>
              <w:divBdr>
                <w:top w:val="none" w:sz="0" w:space="0" w:color="auto"/>
                <w:left w:val="none" w:sz="0" w:space="0" w:color="auto"/>
                <w:bottom w:val="none" w:sz="0" w:space="0" w:color="auto"/>
                <w:right w:val="none" w:sz="0" w:space="0" w:color="auto"/>
              </w:divBdr>
            </w:div>
            <w:div w:id="1280914451">
              <w:marLeft w:val="0"/>
              <w:marRight w:val="0"/>
              <w:marTop w:val="0"/>
              <w:marBottom w:val="0"/>
              <w:divBdr>
                <w:top w:val="none" w:sz="0" w:space="0" w:color="auto"/>
                <w:left w:val="none" w:sz="0" w:space="0" w:color="auto"/>
                <w:bottom w:val="none" w:sz="0" w:space="0" w:color="auto"/>
                <w:right w:val="none" w:sz="0" w:space="0" w:color="auto"/>
              </w:divBdr>
            </w:div>
            <w:div w:id="1317149059">
              <w:marLeft w:val="0"/>
              <w:marRight w:val="0"/>
              <w:marTop w:val="0"/>
              <w:marBottom w:val="0"/>
              <w:divBdr>
                <w:top w:val="none" w:sz="0" w:space="0" w:color="auto"/>
                <w:left w:val="none" w:sz="0" w:space="0" w:color="auto"/>
                <w:bottom w:val="none" w:sz="0" w:space="0" w:color="auto"/>
                <w:right w:val="none" w:sz="0" w:space="0" w:color="auto"/>
              </w:divBdr>
            </w:div>
            <w:div w:id="909192087">
              <w:marLeft w:val="0"/>
              <w:marRight w:val="0"/>
              <w:marTop w:val="0"/>
              <w:marBottom w:val="0"/>
              <w:divBdr>
                <w:top w:val="none" w:sz="0" w:space="0" w:color="auto"/>
                <w:left w:val="none" w:sz="0" w:space="0" w:color="auto"/>
                <w:bottom w:val="none" w:sz="0" w:space="0" w:color="auto"/>
                <w:right w:val="none" w:sz="0" w:space="0" w:color="auto"/>
              </w:divBdr>
            </w:div>
            <w:div w:id="1511599158">
              <w:marLeft w:val="0"/>
              <w:marRight w:val="0"/>
              <w:marTop w:val="0"/>
              <w:marBottom w:val="0"/>
              <w:divBdr>
                <w:top w:val="none" w:sz="0" w:space="0" w:color="auto"/>
                <w:left w:val="none" w:sz="0" w:space="0" w:color="auto"/>
                <w:bottom w:val="none" w:sz="0" w:space="0" w:color="auto"/>
                <w:right w:val="none" w:sz="0" w:space="0" w:color="auto"/>
              </w:divBdr>
            </w:div>
            <w:div w:id="912082509">
              <w:marLeft w:val="0"/>
              <w:marRight w:val="0"/>
              <w:marTop w:val="0"/>
              <w:marBottom w:val="0"/>
              <w:divBdr>
                <w:top w:val="none" w:sz="0" w:space="0" w:color="auto"/>
                <w:left w:val="none" w:sz="0" w:space="0" w:color="auto"/>
                <w:bottom w:val="none" w:sz="0" w:space="0" w:color="auto"/>
                <w:right w:val="none" w:sz="0" w:space="0" w:color="auto"/>
              </w:divBdr>
            </w:div>
            <w:div w:id="46608978">
              <w:marLeft w:val="0"/>
              <w:marRight w:val="0"/>
              <w:marTop w:val="0"/>
              <w:marBottom w:val="0"/>
              <w:divBdr>
                <w:top w:val="none" w:sz="0" w:space="0" w:color="auto"/>
                <w:left w:val="none" w:sz="0" w:space="0" w:color="auto"/>
                <w:bottom w:val="none" w:sz="0" w:space="0" w:color="auto"/>
                <w:right w:val="none" w:sz="0" w:space="0" w:color="auto"/>
              </w:divBdr>
            </w:div>
            <w:div w:id="109670417">
              <w:marLeft w:val="0"/>
              <w:marRight w:val="0"/>
              <w:marTop w:val="0"/>
              <w:marBottom w:val="0"/>
              <w:divBdr>
                <w:top w:val="none" w:sz="0" w:space="0" w:color="auto"/>
                <w:left w:val="none" w:sz="0" w:space="0" w:color="auto"/>
                <w:bottom w:val="none" w:sz="0" w:space="0" w:color="auto"/>
                <w:right w:val="none" w:sz="0" w:space="0" w:color="auto"/>
              </w:divBdr>
            </w:div>
            <w:div w:id="1954360500">
              <w:marLeft w:val="0"/>
              <w:marRight w:val="0"/>
              <w:marTop w:val="0"/>
              <w:marBottom w:val="0"/>
              <w:divBdr>
                <w:top w:val="none" w:sz="0" w:space="0" w:color="auto"/>
                <w:left w:val="none" w:sz="0" w:space="0" w:color="auto"/>
                <w:bottom w:val="none" w:sz="0" w:space="0" w:color="auto"/>
                <w:right w:val="none" w:sz="0" w:space="0" w:color="auto"/>
              </w:divBdr>
            </w:div>
            <w:div w:id="144930923">
              <w:marLeft w:val="0"/>
              <w:marRight w:val="0"/>
              <w:marTop w:val="0"/>
              <w:marBottom w:val="0"/>
              <w:divBdr>
                <w:top w:val="none" w:sz="0" w:space="0" w:color="auto"/>
                <w:left w:val="none" w:sz="0" w:space="0" w:color="auto"/>
                <w:bottom w:val="none" w:sz="0" w:space="0" w:color="auto"/>
                <w:right w:val="none" w:sz="0" w:space="0" w:color="auto"/>
              </w:divBdr>
            </w:div>
            <w:div w:id="1188522786">
              <w:marLeft w:val="0"/>
              <w:marRight w:val="0"/>
              <w:marTop w:val="0"/>
              <w:marBottom w:val="0"/>
              <w:divBdr>
                <w:top w:val="none" w:sz="0" w:space="0" w:color="auto"/>
                <w:left w:val="none" w:sz="0" w:space="0" w:color="auto"/>
                <w:bottom w:val="none" w:sz="0" w:space="0" w:color="auto"/>
                <w:right w:val="none" w:sz="0" w:space="0" w:color="auto"/>
              </w:divBdr>
            </w:div>
            <w:div w:id="834950869">
              <w:marLeft w:val="0"/>
              <w:marRight w:val="0"/>
              <w:marTop w:val="0"/>
              <w:marBottom w:val="0"/>
              <w:divBdr>
                <w:top w:val="none" w:sz="0" w:space="0" w:color="auto"/>
                <w:left w:val="none" w:sz="0" w:space="0" w:color="auto"/>
                <w:bottom w:val="none" w:sz="0" w:space="0" w:color="auto"/>
                <w:right w:val="none" w:sz="0" w:space="0" w:color="auto"/>
              </w:divBdr>
            </w:div>
            <w:div w:id="1322124467">
              <w:marLeft w:val="0"/>
              <w:marRight w:val="0"/>
              <w:marTop w:val="0"/>
              <w:marBottom w:val="0"/>
              <w:divBdr>
                <w:top w:val="none" w:sz="0" w:space="0" w:color="auto"/>
                <w:left w:val="none" w:sz="0" w:space="0" w:color="auto"/>
                <w:bottom w:val="none" w:sz="0" w:space="0" w:color="auto"/>
                <w:right w:val="none" w:sz="0" w:space="0" w:color="auto"/>
              </w:divBdr>
            </w:div>
            <w:div w:id="1078017090">
              <w:marLeft w:val="0"/>
              <w:marRight w:val="0"/>
              <w:marTop w:val="0"/>
              <w:marBottom w:val="0"/>
              <w:divBdr>
                <w:top w:val="none" w:sz="0" w:space="0" w:color="auto"/>
                <w:left w:val="none" w:sz="0" w:space="0" w:color="auto"/>
                <w:bottom w:val="none" w:sz="0" w:space="0" w:color="auto"/>
                <w:right w:val="none" w:sz="0" w:space="0" w:color="auto"/>
              </w:divBdr>
            </w:div>
            <w:div w:id="1438864871">
              <w:marLeft w:val="0"/>
              <w:marRight w:val="0"/>
              <w:marTop w:val="0"/>
              <w:marBottom w:val="0"/>
              <w:divBdr>
                <w:top w:val="none" w:sz="0" w:space="0" w:color="auto"/>
                <w:left w:val="none" w:sz="0" w:space="0" w:color="auto"/>
                <w:bottom w:val="none" w:sz="0" w:space="0" w:color="auto"/>
                <w:right w:val="none" w:sz="0" w:space="0" w:color="auto"/>
              </w:divBdr>
            </w:div>
            <w:div w:id="253900851">
              <w:marLeft w:val="0"/>
              <w:marRight w:val="0"/>
              <w:marTop w:val="0"/>
              <w:marBottom w:val="0"/>
              <w:divBdr>
                <w:top w:val="none" w:sz="0" w:space="0" w:color="auto"/>
                <w:left w:val="none" w:sz="0" w:space="0" w:color="auto"/>
                <w:bottom w:val="none" w:sz="0" w:space="0" w:color="auto"/>
                <w:right w:val="none" w:sz="0" w:space="0" w:color="auto"/>
              </w:divBdr>
            </w:div>
            <w:div w:id="458761694">
              <w:marLeft w:val="0"/>
              <w:marRight w:val="0"/>
              <w:marTop w:val="0"/>
              <w:marBottom w:val="0"/>
              <w:divBdr>
                <w:top w:val="none" w:sz="0" w:space="0" w:color="auto"/>
                <w:left w:val="none" w:sz="0" w:space="0" w:color="auto"/>
                <w:bottom w:val="none" w:sz="0" w:space="0" w:color="auto"/>
                <w:right w:val="none" w:sz="0" w:space="0" w:color="auto"/>
              </w:divBdr>
            </w:div>
            <w:div w:id="932591815">
              <w:marLeft w:val="0"/>
              <w:marRight w:val="0"/>
              <w:marTop w:val="0"/>
              <w:marBottom w:val="0"/>
              <w:divBdr>
                <w:top w:val="none" w:sz="0" w:space="0" w:color="auto"/>
                <w:left w:val="none" w:sz="0" w:space="0" w:color="auto"/>
                <w:bottom w:val="none" w:sz="0" w:space="0" w:color="auto"/>
                <w:right w:val="none" w:sz="0" w:space="0" w:color="auto"/>
              </w:divBdr>
            </w:div>
            <w:div w:id="1228758661">
              <w:marLeft w:val="0"/>
              <w:marRight w:val="0"/>
              <w:marTop w:val="0"/>
              <w:marBottom w:val="0"/>
              <w:divBdr>
                <w:top w:val="none" w:sz="0" w:space="0" w:color="auto"/>
                <w:left w:val="none" w:sz="0" w:space="0" w:color="auto"/>
                <w:bottom w:val="none" w:sz="0" w:space="0" w:color="auto"/>
                <w:right w:val="none" w:sz="0" w:space="0" w:color="auto"/>
              </w:divBdr>
            </w:div>
            <w:div w:id="947086233">
              <w:marLeft w:val="0"/>
              <w:marRight w:val="0"/>
              <w:marTop w:val="0"/>
              <w:marBottom w:val="0"/>
              <w:divBdr>
                <w:top w:val="none" w:sz="0" w:space="0" w:color="auto"/>
                <w:left w:val="none" w:sz="0" w:space="0" w:color="auto"/>
                <w:bottom w:val="none" w:sz="0" w:space="0" w:color="auto"/>
                <w:right w:val="none" w:sz="0" w:space="0" w:color="auto"/>
              </w:divBdr>
            </w:div>
            <w:div w:id="427965853">
              <w:marLeft w:val="0"/>
              <w:marRight w:val="0"/>
              <w:marTop w:val="0"/>
              <w:marBottom w:val="0"/>
              <w:divBdr>
                <w:top w:val="none" w:sz="0" w:space="0" w:color="auto"/>
                <w:left w:val="none" w:sz="0" w:space="0" w:color="auto"/>
                <w:bottom w:val="none" w:sz="0" w:space="0" w:color="auto"/>
                <w:right w:val="none" w:sz="0" w:space="0" w:color="auto"/>
              </w:divBdr>
            </w:div>
            <w:div w:id="1208181599">
              <w:marLeft w:val="0"/>
              <w:marRight w:val="0"/>
              <w:marTop w:val="0"/>
              <w:marBottom w:val="0"/>
              <w:divBdr>
                <w:top w:val="none" w:sz="0" w:space="0" w:color="auto"/>
                <w:left w:val="none" w:sz="0" w:space="0" w:color="auto"/>
                <w:bottom w:val="none" w:sz="0" w:space="0" w:color="auto"/>
                <w:right w:val="none" w:sz="0" w:space="0" w:color="auto"/>
              </w:divBdr>
            </w:div>
            <w:div w:id="1196574809">
              <w:marLeft w:val="0"/>
              <w:marRight w:val="0"/>
              <w:marTop w:val="0"/>
              <w:marBottom w:val="0"/>
              <w:divBdr>
                <w:top w:val="none" w:sz="0" w:space="0" w:color="auto"/>
                <w:left w:val="none" w:sz="0" w:space="0" w:color="auto"/>
                <w:bottom w:val="none" w:sz="0" w:space="0" w:color="auto"/>
                <w:right w:val="none" w:sz="0" w:space="0" w:color="auto"/>
              </w:divBdr>
            </w:div>
            <w:div w:id="509871795">
              <w:marLeft w:val="0"/>
              <w:marRight w:val="0"/>
              <w:marTop w:val="0"/>
              <w:marBottom w:val="0"/>
              <w:divBdr>
                <w:top w:val="none" w:sz="0" w:space="0" w:color="auto"/>
                <w:left w:val="none" w:sz="0" w:space="0" w:color="auto"/>
                <w:bottom w:val="none" w:sz="0" w:space="0" w:color="auto"/>
                <w:right w:val="none" w:sz="0" w:space="0" w:color="auto"/>
              </w:divBdr>
            </w:div>
            <w:div w:id="369696464">
              <w:marLeft w:val="0"/>
              <w:marRight w:val="0"/>
              <w:marTop w:val="0"/>
              <w:marBottom w:val="0"/>
              <w:divBdr>
                <w:top w:val="none" w:sz="0" w:space="0" w:color="auto"/>
                <w:left w:val="none" w:sz="0" w:space="0" w:color="auto"/>
                <w:bottom w:val="none" w:sz="0" w:space="0" w:color="auto"/>
                <w:right w:val="none" w:sz="0" w:space="0" w:color="auto"/>
              </w:divBdr>
            </w:div>
            <w:div w:id="652491655">
              <w:marLeft w:val="0"/>
              <w:marRight w:val="0"/>
              <w:marTop w:val="0"/>
              <w:marBottom w:val="0"/>
              <w:divBdr>
                <w:top w:val="none" w:sz="0" w:space="0" w:color="auto"/>
                <w:left w:val="none" w:sz="0" w:space="0" w:color="auto"/>
                <w:bottom w:val="none" w:sz="0" w:space="0" w:color="auto"/>
                <w:right w:val="none" w:sz="0" w:space="0" w:color="auto"/>
              </w:divBdr>
            </w:div>
            <w:div w:id="1343973217">
              <w:marLeft w:val="0"/>
              <w:marRight w:val="0"/>
              <w:marTop w:val="0"/>
              <w:marBottom w:val="0"/>
              <w:divBdr>
                <w:top w:val="none" w:sz="0" w:space="0" w:color="auto"/>
                <w:left w:val="none" w:sz="0" w:space="0" w:color="auto"/>
                <w:bottom w:val="none" w:sz="0" w:space="0" w:color="auto"/>
                <w:right w:val="none" w:sz="0" w:space="0" w:color="auto"/>
              </w:divBdr>
            </w:div>
            <w:div w:id="561602231">
              <w:marLeft w:val="0"/>
              <w:marRight w:val="0"/>
              <w:marTop w:val="0"/>
              <w:marBottom w:val="0"/>
              <w:divBdr>
                <w:top w:val="none" w:sz="0" w:space="0" w:color="auto"/>
                <w:left w:val="none" w:sz="0" w:space="0" w:color="auto"/>
                <w:bottom w:val="none" w:sz="0" w:space="0" w:color="auto"/>
                <w:right w:val="none" w:sz="0" w:space="0" w:color="auto"/>
              </w:divBdr>
            </w:div>
            <w:div w:id="653266810">
              <w:marLeft w:val="0"/>
              <w:marRight w:val="0"/>
              <w:marTop w:val="0"/>
              <w:marBottom w:val="0"/>
              <w:divBdr>
                <w:top w:val="none" w:sz="0" w:space="0" w:color="auto"/>
                <w:left w:val="none" w:sz="0" w:space="0" w:color="auto"/>
                <w:bottom w:val="none" w:sz="0" w:space="0" w:color="auto"/>
                <w:right w:val="none" w:sz="0" w:space="0" w:color="auto"/>
              </w:divBdr>
            </w:div>
            <w:div w:id="1508670826">
              <w:marLeft w:val="0"/>
              <w:marRight w:val="0"/>
              <w:marTop w:val="0"/>
              <w:marBottom w:val="0"/>
              <w:divBdr>
                <w:top w:val="none" w:sz="0" w:space="0" w:color="auto"/>
                <w:left w:val="none" w:sz="0" w:space="0" w:color="auto"/>
                <w:bottom w:val="none" w:sz="0" w:space="0" w:color="auto"/>
                <w:right w:val="none" w:sz="0" w:space="0" w:color="auto"/>
              </w:divBdr>
            </w:div>
            <w:div w:id="1987784229">
              <w:marLeft w:val="0"/>
              <w:marRight w:val="0"/>
              <w:marTop w:val="0"/>
              <w:marBottom w:val="0"/>
              <w:divBdr>
                <w:top w:val="none" w:sz="0" w:space="0" w:color="auto"/>
                <w:left w:val="none" w:sz="0" w:space="0" w:color="auto"/>
                <w:bottom w:val="none" w:sz="0" w:space="0" w:color="auto"/>
                <w:right w:val="none" w:sz="0" w:space="0" w:color="auto"/>
              </w:divBdr>
            </w:div>
            <w:div w:id="1496187562">
              <w:marLeft w:val="0"/>
              <w:marRight w:val="0"/>
              <w:marTop w:val="0"/>
              <w:marBottom w:val="0"/>
              <w:divBdr>
                <w:top w:val="none" w:sz="0" w:space="0" w:color="auto"/>
                <w:left w:val="none" w:sz="0" w:space="0" w:color="auto"/>
                <w:bottom w:val="none" w:sz="0" w:space="0" w:color="auto"/>
                <w:right w:val="none" w:sz="0" w:space="0" w:color="auto"/>
              </w:divBdr>
            </w:div>
            <w:div w:id="802037402">
              <w:marLeft w:val="0"/>
              <w:marRight w:val="0"/>
              <w:marTop w:val="0"/>
              <w:marBottom w:val="0"/>
              <w:divBdr>
                <w:top w:val="none" w:sz="0" w:space="0" w:color="auto"/>
                <w:left w:val="none" w:sz="0" w:space="0" w:color="auto"/>
                <w:bottom w:val="none" w:sz="0" w:space="0" w:color="auto"/>
                <w:right w:val="none" w:sz="0" w:space="0" w:color="auto"/>
              </w:divBdr>
            </w:div>
            <w:div w:id="217522962">
              <w:marLeft w:val="0"/>
              <w:marRight w:val="0"/>
              <w:marTop w:val="0"/>
              <w:marBottom w:val="0"/>
              <w:divBdr>
                <w:top w:val="none" w:sz="0" w:space="0" w:color="auto"/>
                <w:left w:val="none" w:sz="0" w:space="0" w:color="auto"/>
                <w:bottom w:val="none" w:sz="0" w:space="0" w:color="auto"/>
                <w:right w:val="none" w:sz="0" w:space="0" w:color="auto"/>
              </w:divBdr>
            </w:div>
            <w:div w:id="1948735466">
              <w:marLeft w:val="0"/>
              <w:marRight w:val="0"/>
              <w:marTop w:val="0"/>
              <w:marBottom w:val="0"/>
              <w:divBdr>
                <w:top w:val="none" w:sz="0" w:space="0" w:color="auto"/>
                <w:left w:val="none" w:sz="0" w:space="0" w:color="auto"/>
                <w:bottom w:val="none" w:sz="0" w:space="0" w:color="auto"/>
                <w:right w:val="none" w:sz="0" w:space="0" w:color="auto"/>
              </w:divBdr>
            </w:div>
            <w:div w:id="1555972455">
              <w:marLeft w:val="0"/>
              <w:marRight w:val="0"/>
              <w:marTop w:val="0"/>
              <w:marBottom w:val="0"/>
              <w:divBdr>
                <w:top w:val="none" w:sz="0" w:space="0" w:color="auto"/>
                <w:left w:val="none" w:sz="0" w:space="0" w:color="auto"/>
                <w:bottom w:val="none" w:sz="0" w:space="0" w:color="auto"/>
                <w:right w:val="none" w:sz="0" w:space="0" w:color="auto"/>
              </w:divBdr>
            </w:div>
            <w:div w:id="773940550">
              <w:marLeft w:val="0"/>
              <w:marRight w:val="0"/>
              <w:marTop w:val="0"/>
              <w:marBottom w:val="0"/>
              <w:divBdr>
                <w:top w:val="none" w:sz="0" w:space="0" w:color="auto"/>
                <w:left w:val="none" w:sz="0" w:space="0" w:color="auto"/>
                <w:bottom w:val="none" w:sz="0" w:space="0" w:color="auto"/>
                <w:right w:val="none" w:sz="0" w:space="0" w:color="auto"/>
              </w:divBdr>
            </w:div>
            <w:div w:id="1554923690">
              <w:marLeft w:val="0"/>
              <w:marRight w:val="0"/>
              <w:marTop w:val="0"/>
              <w:marBottom w:val="0"/>
              <w:divBdr>
                <w:top w:val="none" w:sz="0" w:space="0" w:color="auto"/>
                <w:left w:val="none" w:sz="0" w:space="0" w:color="auto"/>
                <w:bottom w:val="none" w:sz="0" w:space="0" w:color="auto"/>
                <w:right w:val="none" w:sz="0" w:space="0" w:color="auto"/>
              </w:divBdr>
            </w:div>
            <w:div w:id="1177110113">
              <w:marLeft w:val="0"/>
              <w:marRight w:val="0"/>
              <w:marTop w:val="0"/>
              <w:marBottom w:val="0"/>
              <w:divBdr>
                <w:top w:val="none" w:sz="0" w:space="0" w:color="auto"/>
                <w:left w:val="none" w:sz="0" w:space="0" w:color="auto"/>
                <w:bottom w:val="none" w:sz="0" w:space="0" w:color="auto"/>
                <w:right w:val="none" w:sz="0" w:space="0" w:color="auto"/>
              </w:divBdr>
            </w:div>
            <w:div w:id="143395430">
              <w:marLeft w:val="0"/>
              <w:marRight w:val="0"/>
              <w:marTop w:val="0"/>
              <w:marBottom w:val="0"/>
              <w:divBdr>
                <w:top w:val="none" w:sz="0" w:space="0" w:color="auto"/>
                <w:left w:val="none" w:sz="0" w:space="0" w:color="auto"/>
                <w:bottom w:val="none" w:sz="0" w:space="0" w:color="auto"/>
                <w:right w:val="none" w:sz="0" w:space="0" w:color="auto"/>
              </w:divBdr>
            </w:div>
            <w:div w:id="1724327702">
              <w:marLeft w:val="0"/>
              <w:marRight w:val="0"/>
              <w:marTop w:val="0"/>
              <w:marBottom w:val="0"/>
              <w:divBdr>
                <w:top w:val="none" w:sz="0" w:space="0" w:color="auto"/>
                <w:left w:val="none" w:sz="0" w:space="0" w:color="auto"/>
                <w:bottom w:val="none" w:sz="0" w:space="0" w:color="auto"/>
                <w:right w:val="none" w:sz="0" w:space="0" w:color="auto"/>
              </w:divBdr>
            </w:div>
            <w:div w:id="2049379543">
              <w:marLeft w:val="0"/>
              <w:marRight w:val="0"/>
              <w:marTop w:val="0"/>
              <w:marBottom w:val="0"/>
              <w:divBdr>
                <w:top w:val="none" w:sz="0" w:space="0" w:color="auto"/>
                <w:left w:val="none" w:sz="0" w:space="0" w:color="auto"/>
                <w:bottom w:val="none" w:sz="0" w:space="0" w:color="auto"/>
                <w:right w:val="none" w:sz="0" w:space="0" w:color="auto"/>
              </w:divBdr>
            </w:div>
            <w:div w:id="519513372">
              <w:marLeft w:val="0"/>
              <w:marRight w:val="0"/>
              <w:marTop w:val="0"/>
              <w:marBottom w:val="0"/>
              <w:divBdr>
                <w:top w:val="none" w:sz="0" w:space="0" w:color="auto"/>
                <w:left w:val="none" w:sz="0" w:space="0" w:color="auto"/>
                <w:bottom w:val="none" w:sz="0" w:space="0" w:color="auto"/>
                <w:right w:val="none" w:sz="0" w:space="0" w:color="auto"/>
              </w:divBdr>
            </w:div>
            <w:div w:id="985352289">
              <w:marLeft w:val="0"/>
              <w:marRight w:val="0"/>
              <w:marTop w:val="0"/>
              <w:marBottom w:val="0"/>
              <w:divBdr>
                <w:top w:val="none" w:sz="0" w:space="0" w:color="auto"/>
                <w:left w:val="none" w:sz="0" w:space="0" w:color="auto"/>
                <w:bottom w:val="none" w:sz="0" w:space="0" w:color="auto"/>
                <w:right w:val="none" w:sz="0" w:space="0" w:color="auto"/>
              </w:divBdr>
            </w:div>
            <w:div w:id="1241332839">
              <w:marLeft w:val="0"/>
              <w:marRight w:val="0"/>
              <w:marTop w:val="0"/>
              <w:marBottom w:val="0"/>
              <w:divBdr>
                <w:top w:val="none" w:sz="0" w:space="0" w:color="auto"/>
                <w:left w:val="none" w:sz="0" w:space="0" w:color="auto"/>
                <w:bottom w:val="none" w:sz="0" w:space="0" w:color="auto"/>
                <w:right w:val="none" w:sz="0" w:space="0" w:color="auto"/>
              </w:divBdr>
            </w:div>
            <w:div w:id="1421490597">
              <w:marLeft w:val="0"/>
              <w:marRight w:val="0"/>
              <w:marTop w:val="0"/>
              <w:marBottom w:val="0"/>
              <w:divBdr>
                <w:top w:val="none" w:sz="0" w:space="0" w:color="auto"/>
                <w:left w:val="none" w:sz="0" w:space="0" w:color="auto"/>
                <w:bottom w:val="none" w:sz="0" w:space="0" w:color="auto"/>
                <w:right w:val="none" w:sz="0" w:space="0" w:color="auto"/>
              </w:divBdr>
            </w:div>
            <w:div w:id="1994135965">
              <w:marLeft w:val="0"/>
              <w:marRight w:val="0"/>
              <w:marTop w:val="0"/>
              <w:marBottom w:val="0"/>
              <w:divBdr>
                <w:top w:val="none" w:sz="0" w:space="0" w:color="auto"/>
                <w:left w:val="none" w:sz="0" w:space="0" w:color="auto"/>
                <w:bottom w:val="none" w:sz="0" w:space="0" w:color="auto"/>
                <w:right w:val="none" w:sz="0" w:space="0" w:color="auto"/>
              </w:divBdr>
            </w:div>
            <w:div w:id="415444070">
              <w:marLeft w:val="0"/>
              <w:marRight w:val="0"/>
              <w:marTop w:val="0"/>
              <w:marBottom w:val="0"/>
              <w:divBdr>
                <w:top w:val="none" w:sz="0" w:space="0" w:color="auto"/>
                <w:left w:val="none" w:sz="0" w:space="0" w:color="auto"/>
                <w:bottom w:val="none" w:sz="0" w:space="0" w:color="auto"/>
                <w:right w:val="none" w:sz="0" w:space="0" w:color="auto"/>
              </w:divBdr>
            </w:div>
            <w:div w:id="1645741072">
              <w:marLeft w:val="0"/>
              <w:marRight w:val="0"/>
              <w:marTop w:val="0"/>
              <w:marBottom w:val="0"/>
              <w:divBdr>
                <w:top w:val="none" w:sz="0" w:space="0" w:color="auto"/>
                <w:left w:val="none" w:sz="0" w:space="0" w:color="auto"/>
                <w:bottom w:val="none" w:sz="0" w:space="0" w:color="auto"/>
                <w:right w:val="none" w:sz="0" w:space="0" w:color="auto"/>
              </w:divBdr>
            </w:div>
            <w:div w:id="1567109337">
              <w:marLeft w:val="0"/>
              <w:marRight w:val="0"/>
              <w:marTop w:val="0"/>
              <w:marBottom w:val="0"/>
              <w:divBdr>
                <w:top w:val="none" w:sz="0" w:space="0" w:color="auto"/>
                <w:left w:val="none" w:sz="0" w:space="0" w:color="auto"/>
                <w:bottom w:val="none" w:sz="0" w:space="0" w:color="auto"/>
                <w:right w:val="none" w:sz="0" w:space="0" w:color="auto"/>
              </w:divBdr>
            </w:div>
            <w:div w:id="420639278">
              <w:marLeft w:val="0"/>
              <w:marRight w:val="0"/>
              <w:marTop w:val="0"/>
              <w:marBottom w:val="0"/>
              <w:divBdr>
                <w:top w:val="none" w:sz="0" w:space="0" w:color="auto"/>
                <w:left w:val="none" w:sz="0" w:space="0" w:color="auto"/>
                <w:bottom w:val="none" w:sz="0" w:space="0" w:color="auto"/>
                <w:right w:val="none" w:sz="0" w:space="0" w:color="auto"/>
              </w:divBdr>
            </w:div>
            <w:div w:id="26151733">
              <w:marLeft w:val="0"/>
              <w:marRight w:val="0"/>
              <w:marTop w:val="0"/>
              <w:marBottom w:val="0"/>
              <w:divBdr>
                <w:top w:val="none" w:sz="0" w:space="0" w:color="auto"/>
                <w:left w:val="none" w:sz="0" w:space="0" w:color="auto"/>
                <w:bottom w:val="none" w:sz="0" w:space="0" w:color="auto"/>
                <w:right w:val="none" w:sz="0" w:space="0" w:color="auto"/>
              </w:divBdr>
            </w:div>
            <w:div w:id="1806658171">
              <w:marLeft w:val="0"/>
              <w:marRight w:val="0"/>
              <w:marTop w:val="0"/>
              <w:marBottom w:val="0"/>
              <w:divBdr>
                <w:top w:val="none" w:sz="0" w:space="0" w:color="auto"/>
                <w:left w:val="none" w:sz="0" w:space="0" w:color="auto"/>
                <w:bottom w:val="none" w:sz="0" w:space="0" w:color="auto"/>
                <w:right w:val="none" w:sz="0" w:space="0" w:color="auto"/>
              </w:divBdr>
            </w:div>
            <w:div w:id="355737053">
              <w:marLeft w:val="0"/>
              <w:marRight w:val="0"/>
              <w:marTop w:val="0"/>
              <w:marBottom w:val="0"/>
              <w:divBdr>
                <w:top w:val="none" w:sz="0" w:space="0" w:color="auto"/>
                <w:left w:val="none" w:sz="0" w:space="0" w:color="auto"/>
                <w:bottom w:val="none" w:sz="0" w:space="0" w:color="auto"/>
                <w:right w:val="none" w:sz="0" w:space="0" w:color="auto"/>
              </w:divBdr>
            </w:div>
            <w:div w:id="1125082095">
              <w:marLeft w:val="0"/>
              <w:marRight w:val="0"/>
              <w:marTop w:val="0"/>
              <w:marBottom w:val="0"/>
              <w:divBdr>
                <w:top w:val="none" w:sz="0" w:space="0" w:color="auto"/>
                <w:left w:val="none" w:sz="0" w:space="0" w:color="auto"/>
                <w:bottom w:val="none" w:sz="0" w:space="0" w:color="auto"/>
                <w:right w:val="none" w:sz="0" w:space="0" w:color="auto"/>
              </w:divBdr>
            </w:div>
            <w:div w:id="1681152677">
              <w:marLeft w:val="0"/>
              <w:marRight w:val="0"/>
              <w:marTop w:val="0"/>
              <w:marBottom w:val="0"/>
              <w:divBdr>
                <w:top w:val="none" w:sz="0" w:space="0" w:color="auto"/>
                <w:left w:val="none" w:sz="0" w:space="0" w:color="auto"/>
                <w:bottom w:val="none" w:sz="0" w:space="0" w:color="auto"/>
                <w:right w:val="none" w:sz="0" w:space="0" w:color="auto"/>
              </w:divBdr>
            </w:div>
            <w:div w:id="151457208">
              <w:marLeft w:val="0"/>
              <w:marRight w:val="0"/>
              <w:marTop w:val="0"/>
              <w:marBottom w:val="0"/>
              <w:divBdr>
                <w:top w:val="none" w:sz="0" w:space="0" w:color="auto"/>
                <w:left w:val="none" w:sz="0" w:space="0" w:color="auto"/>
                <w:bottom w:val="none" w:sz="0" w:space="0" w:color="auto"/>
                <w:right w:val="none" w:sz="0" w:space="0" w:color="auto"/>
              </w:divBdr>
            </w:div>
            <w:div w:id="1326593310">
              <w:marLeft w:val="0"/>
              <w:marRight w:val="0"/>
              <w:marTop w:val="0"/>
              <w:marBottom w:val="0"/>
              <w:divBdr>
                <w:top w:val="none" w:sz="0" w:space="0" w:color="auto"/>
                <w:left w:val="none" w:sz="0" w:space="0" w:color="auto"/>
                <w:bottom w:val="none" w:sz="0" w:space="0" w:color="auto"/>
                <w:right w:val="none" w:sz="0" w:space="0" w:color="auto"/>
              </w:divBdr>
            </w:div>
            <w:div w:id="1747877568">
              <w:marLeft w:val="0"/>
              <w:marRight w:val="0"/>
              <w:marTop w:val="0"/>
              <w:marBottom w:val="0"/>
              <w:divBdr>
                <w:top w:val="none" w:sz="0" w:space="0" w:color="auto"/>
                <w:left w:val="none" w:sz="0" w:space="0" w:color="auto"/>
                <w:bottom w:val="none" w:sz="0" w:space="0" w:color="auto"/>
                <w:right w:val="none" w:sz="0" w:space="0" w:color="auto"/>
              </w:divBdr>
            </w:div>
            <w:div w:id="774984158">
              <w:marLeft w:val="0"/>
              <w:marRight w:val="0"/>
              <w:marTop w:val="0"/>
              <w:marBottom w:val="0"/>
              <w:divBdr>
                <w:top w:val="none" w:sz="0" w:space="0" w:color="auto"/>
                <w:left w:val="none" w:sz="0" w:space="0" w:color="auto"/>
                <w:bottom w:val="none" w:sz="0" w:space="0" w:color="auto"/>
                <w:right w:val="none" w:sz="0" w:space="0" w:color="auto"/>
              </w:divBdr>
            </w:div>
            <w:div w:id="1244757033">
              <w:marLeft w:val="0"/>
              <w:marRight w:val="0"/>
              <w:marTop w:val="0"/>
              <w:marBottom w:val="0"/>
              <w:divBdr>
                <w:top w:val="none" w:sz="0" w:space="0" w:color="auto"/>
                <w:left w:val="none" w:sz="0" w:space="0" w:color="auto"/>
                <w:bottom w:val="none" w:sz="0" w:space="0" w:color="auto"/>
                <w:right w:val="none" w:sz="0" w:space="0" w:color="auto"/>
              </w:divBdr>
            </w:div>
            <w:div w:id="1794251660">
              <w:marLeft w:val="0"/>
              <w:marRight w:val="0"/>
              <w:marTop w:val="0"/>
              <w:marBottom w:val="0"/>
              <w:divBdr>
                <w:top w:val="none" w:sz="0" w:space="0" w:color="auto"/>
                <w:left w:val="none" w:sz="0" w:space="0" w:color="auto"/>
                <w:bottom w:val="none" w:sz="0" w:space="0" w:color="auto"/>
                <w:right w:val="none" w:sz="0" w:space="0" w:color="auto"/>
              </w:divBdr>
            </w:div>
            <w:div w:id="1759863190">
              <w:marLeft w:val="0"/>
              <w:marRight w:val="0"/>
              <w:marTop w:val="0"/>
              <w:marBottom w:val="0"/>
              <w:divBdr>
                <w:top w:val="none" w:sz="0" w:space="0" w:color="auto"/>
                <w:left w:val="none" w:sz="0" w:space="0" w:color="auto"/>
                <w:bottom w:val="none" w:sz="0" w:space="0" w:color="auto"/>
                <w:right w:val="none" w:sz="0" w:space="0" w:color="auto"/>
              </w:divBdr>
            </w:div>
            <w:div w:id="1421869801">
              <w:marLeft w:val="0"/>
              <w:marRight w:val="0"/>
              <w:marTop w:val="0"/>
              <w:marBottom w:val="0"/>
              <w:divBdr>
                <w:top w:val="none" w:sz="0" w:space="0" w:color="auto"/>
                <w:left w:val="none" w:sz="0" w:space="0" w:color="auto"/>
                <w:bottom w:val="none" w:sz="0" w:space="0" w:color="auto"/>
                <w:right w:val="none" w:sz="0" w:space="0" w:color="auto"/>
              </w:divBdr>
            </w:div>
            <w:div w:id="953294381">
              <w:marLeft w:val="0"/>
              <w:marRight w:val="0"/>
              <w:marTop w:val="0"/>
              <w:marBottom w:val="0"/>
              <w:divBdr>
                <w:top w:val="none" w:sz="0" w:space="0" w:color="auto"/>
                <w:left w:val="none" w:sz="0" w:space="0" w:color="auto"/>
                <w:bottom w:val="none" w:sz="0" w:space="0" w:color="auto"/>
                <w:right w:val="none" w:sz="0" w:space="0" w:color="auto"/>
              </w:divBdr>
            </w:div>
            <w:div w:id="791746371">
              <w:marLeft w:val="0"/>
              <w:marRight w:val="0"/>
              <w:marTop w:val="0"/>
              <w:marBottom w:val="0"/>
              <w:divBdr>
                <w:top w:val="none" w:sz="0" w:space="0" w:color="auto"/>
                <w:left w:val="none" w:sz="0" w:space="0" w:color="auto"/>
                <w:bottom w:val="none" w:sz="0" w:space="0" w:color="auto"/>
                <w:right w:val="none" w:sz="0" w:space="0" w:color="auto"/>
              </w:divBdr>
            </w:div>
            <w:div w:id="2063358617">
              <w:marLeft w:val="0"/>
              <w:marRight w:val="0"/>
              <w:marTop w:val="0"/>
              <w:marBottom w:val="0"/>
              <w:divBdr>
                <w:top w:val="none" w:sz="0" w:space="0" w:color="auto"/>
                <w:left w:val="none" w:sz="0" w:space="0" w:color="auto"/>
                <w:bottom w:val="none" w:sz="0" w:space="0" w:color="auto"/>
                <w:right w:val="none" w:sz="0" w:space="0" w:color="auto"/>
              </w:divBdr>
            </w:div>
            <w:div w:id="1064570863">
              <w:marLeft w:val="0"/>
              <w:marRight w:val="0"/>
              <w:marTop w:val="0"/>
              <w:marBottom w:val="0"/>
              <w:divBdr>
                <w:top w:val="none" w:sz="0" w:space="0" w:color="auto"/>
                <w:left w:val="none" w:sz="0" w:space="0" w:color="auto"/>
                <w:bottom w:val="none" w:sz="0" w:space="0" w:color="auto"/>
                <w:right w:val="none" w:sz="0" w:space="0" w:color="auto"/>
              </w:divBdr>
            </w:div>
            <w:div w:id="1486556377">
              <w:marLeft w:val="0"/>
              <w:marRight w:val="0"/>
              <w:marTop w:val="0"/>
              <w:marBottom w:val="0"/>
              <w:divBdr>
                <w:top w:val="none" w:sz="0" w:space="0" w:color="auto"/>
                <w:left w:val="none" w:sz="0" w:space="0" w:color="auto"/>
                <w:bottom w:val="none" w:sz="0" w:space="0" w:color="auto"/>
                <w:right w:val="none" w:sz="0" w:space="0" w:color="auto"/>
              </w:divBdr>
            </w:div>
            <w:div w:id="2064792767">
              <w:marLeft w:val="0"/>
              <w:marRight w:val="0"/>
              <w:marTop w:val="0"/>
              <w:marBottom w:val="0"/>
              <w:divBdr>
                <w:top w:val="none" w:sz="0" w:space="0" w:color="auto"/>
                <w:left w:val="none" w:sz="0" w:space="0" w:color="auto"/>
                <w:bottom w:val="none" w:sz="0" w:space="0" w:color="auto"/>
                <w:right w:val="none" w:sz="0" w:space="0" w:color="auto"/>
              </w:divBdr>
            </w:div>
            <w:div w:id="1923023936">
              <w:marLeft w:val="0"/>
              <w:marRight w:val="0"/>
              <w:marTop w:val="0"/>
              <w:marBottom w:val="0"/>
              <w:divBdr>
                <w:top w:val="none" w:sz="0" w:space="0" w:color="auto"/>
                <w:left w:val="none" w:sz="0" w:space="0" w:color="auto"/>
                <w:bottom w:val="none" w:sz="0" w:space="0" w:color="auto"/>
                <w:right w:val="none" w:sz="0" w:space="0" w:color="auto"/>
              </w:divBdr>
            </w:div>
            <w:div w:id="84570647">
              <w:marLeft w:val="0"/>
              <w:marRight w:val="0"/>
              <w:marTop w:val="0"/>
              <w:marBottom w:val="0"/>
              <w:divBdr>
                <w:top w:val="none" w:sz="0" w:space="0" w:color="auto"/>
                <w:left w:val="none" w:sz="0" w:space="0" w:color="auto"/>
                <w:bottom w:val="none" w:sz="0" w:space="0" w:color="auto"/>
                <w:right w:val="none" w:sz="0" w:space="0" w:color="auto"/>
              </w:divBdr>
            </w:div>
            <w:div w:id="2115706594">
              <w:marLeft w:val="0"/>
              <w:marRight w:val="0"/>
              <w:marTop w:val="0"/>
              <w:marBottom w:val="0"/>
              <w:divBdr>
                <w:top w:val="none" w:sz="0" w:space="0" w:color="auto"/>
                <w:left w:val="none" w:sz="0" w:space="0" w:color="auto"/>
                <w:bottom w:val="none" w:sz="0" w:space="0" w:color="auto"/>
                <w:right w:val="none" w:sz="0" w:space="0" w:color="auto"/>
              </w:divBdr>
            </w:div>
            <w:div w:id="1615988380">
              <w:marLeft w:val="0"/>
              <w:marRight w:val="0"/>
              <w:marTop w:val="0"/>
              <w:marBottom w:val="0"/>
              <w:divBdr>
                <w:top w:val="none" w:sz="0" w:space="0" w:color="auto"/>
                <w:left w:val="none" w:sz="0" w:space="0" w:color="auto"/>
                <w:bottom w:val="none" w:sz="0" w:space="0" w:color="auto"/>
                <w:right w:val="none" w:sz="0" w:space="0" w:color="auto"/>
              </w:divBdr>
            </w:div>
            <w:div w:id="269628167">
              <w:marLeft w:val="0"/>
              <w:marRight w:val="0"/>
              <w:marTop w:val="0"/>
              <w:marBottom w:val="0"/>
              <w:divBdr>
                <w:top w:val="none" w:sz="0" w:space="0" w:color="auto"/>
                <w:left w:val="none" w:sz="0" w:space="0" w:color="auto"/>
                <w:bottom w:val="none" w:sz="0" w:space="0" w:color="auto"/>
                <w:right w:val="none" w:sz="0" w:space="0" w:color="auto"/>
              </w:divBdr>
            </w:div>
            <w:div w:id="627010232">
              <w:marLeft w:val="0"/>
              <w:marRight w:val="0"/>
              <w:marTop w:val="0"/>
              <w:marBottom w:val="0"/>
              <w:divBdr>
                <w:top w:val="none" w:sz="0" w:space="0" w:color="auto"/>
                <w:left w:val="none" w:sz="0" w:space="0" w:color="auto"/>
                <w:bottom w:val="none" w:sz="0" w:space="0" w:color="auto"/>
                <w:right w:val="none" w:sz="0" w:space="0" w:color="auto"/>
              </w:divBdr>
            </w:div>
            <w:div w:id="1061633130">
              <w:marLeft w:val="0"/>
              <w:marRight w:val="0"/>
              <w:marTop w:val="0"/>
              <w:marBottom w:val="0"/>
              <w:divBdr>
                <w:top w:val="none" w:sz="0" w:space="0" w:color="auto"/>
                <w:left w:val="none" w:sz="0" w:space="0" w:color="auto"/>
                <w:bottom w:val="none" w:sz="0" w:space="0" w:color="auto"/>
                <w:right w:val="none" w:sz="0" w:space="0" w:color="auto"/>
              </w:divBdr>
            </w:div>
            <w:div w:id="1522280730">
              <w:marLeft w:val="0"/>
              <w:marRight w:val="0"/>
              <w:marTop w:val="0"/>
              <w:marBottom w:val="0"/>
              <w:divBdr>
                <w:top w:val="none" w:sz="0" w:space="0" w:color="auto"/>
                <w:left w:val="none" w:sz="0" w:space="0" w:color="auto"/>
                <w:bottom w:val="none" w:sz="0" w:space="0" w:color="auto"/>
                <w:right w:val="none" w:sz="0" w:space="0" w:color="auto"/>
              </w:divBdr>
            </w:div>
            <w:div w:id="1711109665">
              <w:marLeft w:val="0"/>
              <w:marRight w:val="0"/>
              <w:marTop w:val="0"/>
              <w:marBottom w:val="0"/>
              <w:divBdr>
                <w:top w:val="none" w:sz="0" w:space="0" w:color="auto"/>
                <w:left w:val="none" w:sz="0" w:space="0" w:color="auto"/>
                <w:bottom w:val="none" w:sz="0" w:space="0" w:color="auto"/>
                <w:right w:val="none" w:sz="0" w:space="0" w:color="auto"/>
              </w:divBdr>
            </w:div>
            <w:div w:id="131291280">
              <w:marLeft w:val="0"/>
              <w:marRight w:val="0"/>
              <w:marTop w:val="0"/>
              <w:marBottom w:val="0"/>
              <w:divBdr>
                <w:top w:val="none" w:sz="0" w:space="0" w:color="auto"/>
                <w:left w:val="none" w:sz="0" w:space="0" w:color="auto"/>
                <w:bottom w:val="none" w:sz="0" w:space="0" w:color="auto"/>
                <w:right w:val="none" w:sz="0" w:space="0" w:color="auto"/>
              </w:divBdr>
            </w:div>
            <w:div w:id="731276047">
              <w:marLeft w:val="0"/>
              <w:marRight w:val="0"/>
              <w:marTop w:val="0"/>
              <w:marBottom w:val="0"/>
              <w:divBdr>
                <w:top w:val="none" w:sz="0" w:space="0" w:color="auto"/>
                <w:left w:val="none" w:sz="0" w:space="0" w:color="auto"/>
                <w:bottom w:val="none" w:sz="0" w:space="0" w:color="auto"/>
                <w:right w:val="none" w:sz="0" w:space="0" w:color="auto"/>
              </w:divBdr>
            </w:div>
            <w:div w:id="1427918039">
              <w:marLeft w:val="0"/>
              <w:marRight w:val="0"/>
              <w:marTop w:val="0"/>
              <w:marBottom w:val="0"/>
              <w:divBdr>
                <w:top w:val="none" w:sz="0" w:space="0" w:color="auto"/>
                <w:left w:val="none" w:sz="0" w:space="0" w:color="auto"/>
                <w:bottom w:val="none" w:sz="0" w:space="0" w:color="auto"/>
                <w:right w:val="none" w:sz="0" w:space="0" w:color="auto"/>
              </w:divBdr>
            </w:div>
            <w:div w:id="65345903">
              <w:marLeft w:val="0"/>
              <w:marRight w:val="0"/>
              <w:marTop w:val="0"/>
              <w:marBottom w:val="0"/>
              <w:divBdr>
                <w:top w:val="none" w:sz="0" w:space="0" w:color="auto"/>
                <w:left w:val="none" w:sz="0" w:space="0" w:color="auto"/>
                <w:bottom w:val="none" w:sz="0" w:space="0" w:color="auto"/>
                <w:right w:val="none" w:sz="0" w:space="0" w:color="auto"/>
              </w:divBdr>
            </w:div>
            <w:div w:id="1498032721">
              <w:marLeft w:val="0"/>
              <w:marRight w:val="0"/>
              <w:marTop w:val="0"/>
              <w:marBottom w:val="0"/>
              <w:divBdr>
                <w:top w:val="none" w:sz="0" w:space="0" w:color="auto"/>
                <w:left w:val="none" w:sz="0" w:space="0" w:color="auto"/>
                <w:bottom w:val="none" w:sz="0" w:space="0" w:color="auto"/>
                <w:right w:val="none" w:sz="0" w:space="0" w:color="auto"/>
              </w:divBdr>
            </w:div>
            <w:div w:id="1920089621">
              <w:marLeft w:val="0"/>
              <w:marRight w:val="0"/>
              <w:marTop w:val="0"/>
              <w:marBottom w:val="0"/>
              <w:divBdr>
                <w:top w:val="none" w:sz="0" w:space="0" w:color="auto"/>
                <w:left w:val="none" w:sz="0" w:space="0" w:color="auto"/>
                <w:bottom w:val="none" w:sz="0" w:space="0" w:color="auto"/>
                <w:right w:val="none" w:sz="0" w:space="0" w:color="auto"/>
              </w:divBdr>
            </w:div>
            <w:div w:id="1289123645">
              <w:marLeft w:val="0"/>
              <w:marRight w:val="0"/>
              <w:marTop w:val="0"/>
              <w:marBottom w:val="0"/>
              <w:divBdr>
                <w:top w:val="none" w:sz="0" w:space="0" w:color="auto"/>
                <w:left w:val="none" w:sz="0" w:space="0" w:color="auto"/>
                <w:bottom w:val="none" w:sz="0" w:space="0" w:color="auto"/>
                <w:right w:val="none" w:sz="0" w:space="0" w:color="auto"/>
              </w:divBdr>
            </w:div>
            <w:div w:id="131098211">
              <w:marLeft w:val="0"/>
              <w:marRight w:val="0"/>
              <w:marTop w:val="0"/>
              <w:marBottom w:val="0"/>
              <w:divBdr>
                <w:top w:val="none" w:sz="0" w:space="0" w:color="auto"/>
                <w:left w:val="none" w:sz="0" w:space="0" w:color="auto"/>
                <w:bottom w:val="none" w:sz="0" w:space="0" w:color="auto"/>
                <w:right w:val="none" w:sz="0" w:space="0" w:color="auto"/>
              </w:divBdr>
            </w:div>
            <w:div w:id="313461289">
              <w:marLeft w:val="0"/>
              <w:marRight w:val="0"/>
              <w:marTop w:val="0"/>
              <w:marBottom w:val="0"/>
              <w:divBdr>
                <w:top w:val="none" w:sz="0" w:space="0" w:color="auto"/>
                <w:left w:val="none" w:sz="0" w:space="0" w:color="auto"/>
                <w:bottom w:val="none" w:sz="0" w:space="0" w:color="auto"/>
                <w:right w:val="none" w:sz="0" w:space="0" w:color="auto"/>
              </w:divBdr>
            </w:div>
            <w:div w:id="1091583848">
              <w:marLeft w:val="0"/>
              <w:marRight w:val="0"/>
              <w:marTop w:val="0"/>
              <w:marBottom w:val="0"/>
              <w:divBdr>
                <w:top w:val="none" w:sz="0" w:space="0" w:color="auto"/>
                <w:left w:val="none" w:sz="0" w:space="0" w:color="auto"/>
                <w:bottom w:val="none" w:sz="0" w:space="0" w:color="auto"/>
                <w:right w:val="none" w:sz="0" w:space="0" w:color="auto"/>
              </w:divBdr>
            </w:div>
            <w:div w:id="433943432">
              <w:marLeft w:val="0"/>
              <w:marRight w:val="0"/>
              <w:marTop w:val="0"/>
              <w:marBottom w:val="0"/>
              <w:divBdr>
                <w:top w:val="none" w:sz="0" w:space="0" w:color="auto"/>
                <w:left w:val="none" w:sz="0" w:space="0" w:color="auto"/>
                <w:bottom w:val="none" w:sz="0" w:space="0" w:color="auto"/>
                <w:right w:val="none" w:sz="0" w:space="0" w:color="auto"/>
              </w:divBdr>
            </w:div>
            <w:div w:id="1374698004">
              <w:marLeft w:val="0"/>
              <w:marRight w:val="0"/>
              <w:marTop w:val="0"/>
              <w:marBottom w:val="0"/>
              <w:divBdr>
                <w:top w:val="none" w:sz="0" w:space="0" w:color="auto"/>
                <w:left w:val="none" w:sz="0" w:space="0" w:color="auto"/>
                <w:bottom w:val="none" w:sz="0" w:space="0" w:color="auto"/>
                <w:right w:val="none" w:sz="0" w:space="0" w:color="auto"/>
              </w:divBdr>
            </w:div>
            <w:div w:id="631836467">
              <w:marLeft w:val="0"/>
              <w:marRight w:val="0"/>
              <w:marTop w:val="0"/>
              <w:marBottom w:val="0"/>
              <w:divBdr>
                <w:top w:val="none" w:sz="0" w:space="0" w:color="auto"/>
                <w:left w:val="none" w:sz="0" w:space="0" w:color="auto"/>
                <w:bottom w:val="none" w:sz="0" w:space="0" w:color="auto"/>
                <w:right w:val="none" w:sz="0" w:space="0" w:color="auto"/>
              </w:divBdr>
            </w:div>
            <w:div w:id="324358447">
              <w:marLeft w:val="0"/>
              <w:marRight w:val="0"/>
              <w:marTop w:val="0"/>
              <w:marBottom w:val="0"/>
              <w:divBdr>
                <w:top w:val="none" w:sz="0" w:space="0" w:color="auto"/>
                <w:left w:val="none" w:sz="0" w:space="0" w:color="auto"/>
                <w:bottom w:val="none" w:sz="0" w:space="0" w:color="auto"/>
                <w:right w:val="none" w:sz="0" w:space="0" w:color="auto"/>
              </w:divBdr>
            </w:div>
            <w:div w:id="580259791">
              <w:marLeft w:val="0"/>
              <w:marRight w:val="0"/>
              <w:marTop w:val="0"/>
              <w:marBottom w:val="0"/>
              <w:divBdr>
                <w:top w:val="none" w:sz="0" w:space="0" w:color="auto"/>
                <w:left w:val="none" w:sz="0" w:space="0" w:color="auto"/>
                <w:bottom w:val="none" w:sz="0" w:space="0" w:color="auto"/>
                <w:right w:val="none" w:sz="0" w:space="0" w:color="auto"/>
              </w:divBdr>
            </w:div>
            <w:div w:id="192155412">
              <w:marLeft w:val="0"/>
              <w:marRight w:val="0"/>
              <w:marTop w:val="0"/>
              <w:marBottom w:val="0"/>
              <w:divBdr>
                <w:top w:val="none" w:sz="0" w:space="0" w:color="auto"/>
                <w:left w:val="none" w:sz="0" w:space="0" w:color="auto"/>
                <w:bottom w:val="none" w:sz="0" w:space="0" w:color="auto"/>
                <w:right w:val="none" w:sz="0" w:space="0" w:color="auto"/>
              </w:divBdr>
            </w:div>
            <w:div w:id="46270994">
              <w:marLeft w:val="0"/>
              <w:marRight w:val="0"/>
              <w:marTop w:val="0"/>
              <w:marBottom w:val="0"/>
              <w:divBdr>
                <w:top w:val="none" w:sz="0" w:space="0" w:color="auto"/>
                <w:left w:val="none" w:sz="0" w:space="0" w:color="auto"/>
                <w:bottom w:val="none" w:sz="0" w:space="0" w:color="auto"/>
                <w:right w:val="none" w:sz="0" w:space="0" w:color="auto"/>
              </w:divBdr>
            </w:div>
            <w:div w:id="1903711635">
              <w:marLeft w:val="0"/>
              <w:marRight w:val="0"/>
              <w:marTop w:val="0"/>
              <w:marBottom w:val="0"/>
              <w:divBdr>
                <w:top w:val="none" w:sz="0" w:space="0" w:color="auto"/>
                <w:left w:val="none" w:sz="0" w:space="0" w:color="auto"/>
                <w:bottom w:val="none" w:sz="0" w:space="0" w:color="auto"/>
                <w:right w:val="none" w:sz="0" w:space="0" w:color="auto"/>
              </w:divBdr>
            </w:div>
            <w:div w:id="461772458">
              <w:marLeft w:val="0"/>
              <w:marRight w:val="0"/>
              <w:marTop w:val="0"/>
              <w:marBottom w:val="0"/>
              <w:divBdr>
                <w:top w:val="none" w:sz="0" w:space="0" w:color="auto"/>
                <w:left w:val="none" w:sz="0" w:space="0" w:color="auto"/>
                <w:bottom w:val="none" w:sz="0" w:space="0" w:color="auto"/>
                <w:right w:val="none" w:sz="0" w:space="0" w:color="auto"/>
              </w:divBdr>
            </w:div>
            <w:div w:id="2110928439">
              <w:marLeft w:val="0"/>
              <w:marRight w:val="0"/>
              <w:marTop w:val="0"/>
              <w:marBottom w:val="0"/>
              <w:divBdr>
                <w:top w:val="none" w:sz="0" w:space="0" w:color="auto"/>
                <w:left w:val="none" w:sz="0" w:space="0" w:color="auto"/>
                <w:bottom w:val="none" w:sz="0" w:space="0" w:color="auto"/>
                <w:right w:val="none" w:sz="0" w:space="0" w:color="auto"/>
              </w:divBdr>
            </w:div>
            <w:div w:id="2017489913">
              <w:marLeft w:val="0"/>
              <w:marRight w:val="0"/>
              <w:marTop w:val="0"/>
              <w:marBottom w:val="0"/>
              <w:divBdr>
                <w:top w:val="none" w:sz="0" w:space="0" w:color="auto"/>
                <w:left w:val="none" w:sz="0" w:space="0" w:color="auto"/>
                <w:bottom w:val="none" w:sz="0" w:space="0" w:color="auto"/>
                <w:right w:val="none" w:sz="0" w:space="0" w:color="auto"/>
              </w:divBdr>
            </w:div>
            <w:div w:id="993723669">
              <w:marLeft w:val="0"/>
              <w:marRight w:val="0"/>
              <w:marTop w:val="0"/>
              <w:marBottom w:val="0"/>
              <w:divBdr>
                <w:top w:val="none" w:sz="0" w:space="0" w:color="auto"/>
                <w:left w:val="none" w:sz="0" w:space="0" w:color="auto"/>
                <w:bottom w:val="none" w:sz="0" w:space="0" w:color="auto"/>
                <w:right w:val="none" w:sz="0" w:space="0" w:color="auto"/>
              </w:divBdr>
            </w:div>
            <w:div w:id="2034768896">
              <w:marLeft w:val="0"/>
              <w:marRight w:val="0"/>
              <w:marTop w:val="0"/>
              <w:marBottom w:val="0"/>
              <w:divBdr>
                <w:top w:val="none" w:sz="0" w:space="0" w:color="auto"/>
                <w:left w:val="none" w:sz="0" w:space="0" w:color="auto"/>
                <w:bottom w:val="none" w:sz="0" w:space="0" w:color="auto"/>
                <w:right w:val="none" w:sz="0" w:space="0" w:color="auto"/>
              </w:divBdr>
            </w:div>
            <w:div w:id="1091968667">
              <w:marLeft w:val="0"/>
              <w:marRight w:val="0"/>
              <w:marTop w:val="0"/>
              <w:marBottom w:val="0"/>
              <w:divBdr>
                <w:top w:val="none" w:sz="0" w:space="0" w:color="auto"/>
                <w:left w:val="none" w:sz="0" w:space="0" w:color="auto"/>
                <w:bottom w:val="none" w:sz="0" w:space="0" w:color="auto"/>
                <w:right w:val="none" w:sz="0" w:space="0" w:color="auto"/>
              </w:divBdr>
            </w:div>
            <w:div w:id="521362692">
              <w:marLeft w:val="0"/>
              <w:marRight w:val="0"/>
              <w:marTop w:val="0"/>
              <w:marBottom w:val="0"/>
              <w:divBdr>
                <w:top w:val="none" w:sz="0" w:space="0" w:color="auto"/>
                <w:left w:val="none" w:sz="0" w:space="0" w:color="auto"/>
                <w:bottom w:val="none" w:sz="0" w:space="0" w:color="auto"/>
                <w:right w:val="none" w:sz="0" w:space="0" w:color="auto"/>
              </w:divBdr>
            </w:div>
            <w:div w:id="1997759938">
              <w:marLeft w:val="0"/>
              <w:marRight w:val="0"/>
              <w:marTop w:val="0"/>
              <w:marBottom w:val="0"/>
              <w:divBdr>
                <w:top w:val="none" w:sz="0" w:space="0" w:color="auto"/>
                <w:left w:val="none" w:sz="0" w:space="0" w:color="auto"/>
                <w:bottom w:val="none" w:sz="0" w:space="0" w:color="auto"/>
                <w:right w:val="none" w:sz="0" w:space="0" w:color="auto"/>
              </w:divBdr>
            </w:div>
            <w:div w:id="1512142715">
              <w:marLeft w:val="0"/>
              <w:marRight w:val="0"/>
              <w:marTop w:val="0"/>
              <w:marBottom w:val="0"/>
              <w:divBdr>
                <w:top w:val="none" w:sz="0" w:space="0" w:color="auto"/>
                <w:left w:val="none" w:sz="0" w:space="0" w:color="auto"/>
                <w:bottom w:val="none" w:sz="0" w:space="0" w:color="auto"/>
                <w:right w:val="none" w:sz="0" w:space="0" w:color="auto"/>
              </w:divBdr>
            </w:div>
            <w:div w:id="1181622780">
              <w:marLeft w:val="0"/>
              <w:marRight w:val="0"/>
              <w:marTop w:val="0"/>
              <w:marBottom w:val="0"/>
              <w:divBdr>
                <w:top w:val="none" w:sz="0" w:space="0" w:color="auto"/>
                <w:left w:val="none" w:sz="0" w:space="0" w:color="auto"/>
                <w:bottom w:val="none" w:sz="0" w:space="0" w:color="auto"/>
                <w:right w:val="none" w:sz="0" w:space="0" w:color="auto"/>
              </w:divBdr>
            </w:div>
            <w:div w:id="1200558011">
              <w:marLeft w:val="0"/>
              <w:marRight w:val="0"/>
              <w:marTop w:val="0"/>
              <w:marBottom w:val="0"/>
              <w:divBdr>
                <w:top w:val="none" w:sz="0" w:space="0" w:color="auto"/>
                <w:left w:val="none" w:sz="0" w:space="0" w:color="auto"/>
                <w:bottom w:val="none" w:sz="0" w:space="0" w:color="auto"/>
                <w:right w:val="none" w:sz="0" w:space="0" w:color="auto"/>
              </w:divBdr>
            </w:div>
            <w:div w:id="114254300">
              <w:marLeft w:val="0"/>
              <w:marRight w:val="0"/>
              <w:marTop w:val="0"/>
              <w:marBottom w:val="0"/>
              <w:divBdr>
                <w:top w:val="none" w:sz="0" w:space="0" w:color="auto"/>
                <w:left w:val="none" w:sz="0" w:space="0" w:color="auto"/>
                <w:bottom w:val="none" w:sz="0" w:space="0" w:color="auto"/>
                <w:right w:val="none" w:sz="0" w:space="0" w:color="auto"/>
              </w:divBdr>
            </w:div>
            <w:div w:id="1752118766">
              <w:marLeft w:val="0"/>
              <w:marRight w:val="0"/>
              <w:marTop w:val="0"/>
              <w:marBottom w:val="0"/>
              <w:divBdr>
                <w:top w:val="none" w:sz="0" w:space="0" w:color="auto"/>
                <w:left w:val="none" w:sz="0" w:space="0" w:color="auto"/>
                <w:bottom w:val="none" w:sz="0" w:space="0" w:color="auto"/>
                <w:right w:val="none" w:sz="0" w:space="0" w:color="auto"/>
              </w:divBdr>
            </w:div>
            <w:div w:id="186911227">
              <w:marLeft w:val="0"/>
              <w:marRight w:val="0"/>
              <w:marTop w:val="0"/>
              <w:marBottom w:val="0"/>
              <w:divBdr>
                <w:top w:val="none" w:sz="0" w:space="0" w:color="auto"/>
                <w:left w:val="none" w:sz="0" w:space="0" w:color="auto"/>
                <w:bottom w:val="none" w:sz="0" w:space="0" w:color="auto"/>
                <w:right w:val="none" w:sz="0" w:space="0" w:color="auto"/>
              </w:divBdr>
            </w:div>
          </w:divsChild>
        </w:div>
        <w:div w:id="1741782456">
          <w:marLeft w:val="0"/>
          <w:marRight w:val="0"/>
          <w:marTop w:val="0"/>
          <w:marBottom w:val="0"/>
          <w:divBdr>
            <w:top w:val="none" w:sz="0" w:space="0" w:color="auto"/>
            <w:left w:val="none" w:sz="0" w:space="0" w:color="auto"/>
            <w:bottom w:val="none" w:sz="0" w:space="0" w:color="auto"/>
            <w:right w:val="none" w:sz="0" w:space="0" w:color="auto"/>
          </w:divBdr>
          <w:divsChild>
            <w:div w:id="1910647689">
              <w:marLeft w:val="0"/>
              <w:marRight w:val="0"/>
              <w:marTop w:val="0"/>
              <w:marBottom w:val="0"/>
              <w:divBdr>
                <w:top w:val="none" w:sz="0" w:space="0" w:color="auto"/>
                <w:left w:val="none" w:sz="0" w:space="0" w:color="auto"/>
                <w:bottom w:val="none" w:sz="0" w:space="0" w:color="auto"/>
                <w:right w:val="none" w:sz="0" w:space="0" w:color="auto"/>
              </w:divBdr>
            </w:div>
            <w:div w:id="1037461922">
              <w:marLeft w:val="0"/>
              <w:marRight w:val="0"/>
              <w:marTop w:val="0"/>
              <w:marBottom w:val="0"/>
              <w:divBdr>
                <w:top w:val="none" w:sz="0" w:space="0" w:color="auto"/>
                <w:left w:val="none" w:sz="0" w:space="0" w:color="auto"/>
                <w:bottom w:val="none" w:sz="0" w:space="0" w:color="auto"/>
                <w:right w:val="none" w:sz="0" w:space="0" w:color="auto"/>
              </w:divBdr>
            </w:div>
            <w:div w:id="267350555">
              <w:marLeft w:val="0"/>
              <w:marRight w:val="0"/>
              <w:marTop w:val="0"/>
              <w:marBottom w:val="0"/>
              <w:divBdr>
                <w:top w:val="none" w:sz="0" w:space="0" w:color="auto"/>
                <w:left w:val="none" w:sz="0" w:space="0" w:color="auto"/>
                <w:bottom w:val="none" w:sz="0" w:space="0" w:color="auto"/>
                <w:right w:val="none" w:sz="0" w:space="0" w:color="auto"/>
              </w:divBdr>
            </w:div>
            <w:div w:id="280577923">
              <w:marLeft w:val="0"/>
              <w:marRight w:val="0"/>
              <w:marTop w:val="0"/>
              <w:marBottom w:val="0"/>
              <w:divBdr>
                <w:top w:val="none" w:sz="0" w:space="0" w:color="auto"/>
                <w:left w:val="none" w:sz="0" w:space="0" w:color="auto"/>
                <w:bottom w:val="none" w:sz="0" w:space="0" w:color="auto"/>
                <w:right w:val="none" w:sz="0" w:space="0" w:color="auto"/>
              </w:divBdr>
            </w:div>
            <w:div w:id="87582707">
              <w:marLeft w:val="0"/>
              <w:marRight w:val="0"/>
              <w:marTop w:val="0"/>
              <w:marBottom w:val="0"/>
              <w:divBdr>
                <w:top w:val="none" w:sz="0" w:space="0" w:color="auto"/>
                <w:left w:val="none" w:sz="0" w:space="0" w:color="auto"/>
                <w:bottom w:val="none" w:sz="0" w:space="0" w:color="auto"/>
                <w:right w:val="none" w:sz="0" w:space="0" w:color="auto"/>
              </w:divBdr>
            </w:div>
            <w:div w:id="2074498206">
              <w:marLeft w:val="0"/>
              <w:marRight w:val="0"/>
              <w:marTop w:val="0"/>
              <w:marBottom w:val="0"/>
              <w:divBdr>
                <w:top w:val="none" w:sz="0" w:space="0" w:color="auto"/>
                <w:left w:val="none" w:sz="0" w:space="0" w:color="auto"/>
                <w:bottom w:val="none" w:sz="0" w:space="0" w:color="auto"/>
                <w:right w:val="none" w:sz="0" w:space="0" w:color="auto"/>
              </w:divBdr>
            </w:div>
            <w:div w:id="1380399872">
              <w:marLeft w:val="0"/>
              <w:marRight w:val="0"/>
              <w:marTop w:val="0"/>
              <w:marBottom w:val="0"/>
              <w:divBdr>
                <w:top w:val="none" w:sz="0" w:space="0" w:color="auto"/>
                <w:left w:val="none" w:sz="0" w:space="0" w:color="auto"/>
                <w:bottom w:val="none" w:sz="0" w:space="0" w:color="auto"/>
                <w:right w:val="none" w:sz="0" w:space="0" w:color="auto"/>
              </w:divBdr>
            </w:div>
            <w:div w:id="278873355">
              <w:marLeft w:val="0"/>
              <w:marRight w:val="0"/>
              <w:marTop w:val="0"/>
              <w:marBottom w:val="0"/>
              <w:divBdr>
                <w:top w:val="none" w:sz="0" w:space="0" w:color="auto"/>
                <w:left w:val="none" w:sz="0" w:space="0" w:color="auto"/>
                <w:bottom w:val="none" w:sz="0" w:space="0" w:color="auto"/>
                <w:right w:val="none" w:sz="0" w:space="0" w:color="auto"/>
              </w:divBdr>
            </w:div>
            <w:div w:id="1349718251">
              <w:marLeft w:val="0"/>
              <w:marRight w:val="0"/>
              <w:marTop w:val="0"/>
              <w:marBottom w:val="0"/>
              <w:divBdr>
                <w:top w:val="none" w:sz="0" w:space="0" w:color="auto"/>
                <w:left w:val="none" w:sz="0" w:space="0" w:color="auto"/>
                <w:bottom w:val="none" w:sz="0" w:space="0" w:color="auto"/>
                <w:right w:val="none" w:sz="0" w:space="0" w:color="auto"/>
              </w:divBdr>
            </w:div>
            <w:div w:id="31347668">
              <w:marLeft w:val="0"/>
              <w:marRight w:val="0"/>
              <w:marTop w:val="0"/>
              <w:marBottom w:val="0"/>
              <w:divBdr>
                <w:top w:val="none" w:sz="0" w:space="0" w:color="auto"/>
                <w:left w:val="none" w:sz="0" w:space="0" w:color="auto"/>
                <w:bottom w:val="none" w:sz="0" w:space="0" w:color="auto"/>
                <w:right w:val="none" w:sz="0" w:space="0" w:color="auto"/>
              </w:divBdr>
            </w:div>
            <w:div w:id="290552613">
              <w:marLeft w:val="0"/>
              <w:marRight w:val="0"/>
              <w:marTop w:val="0"/>
              <w:marBottom w:val="0"/>
              <w:divBdr>
                <w:top w:val="none" w:sz="0" w:space="0" w:color="auto"/>
                <w:left w:val="none" w:sz="0" w:space="0" w:color="auto"/>
                <w:bottom w:val="none" w:sz="0" w:space="0" w:color="auto"/>
                <w:right w:val="none" w:sz="0" w:space="0" w:color="auto"/>
              </w:divBdr>
            </w:div>
            <w:div w:id="1425373525">
              <w:marLeft w:val="0"/>
              <w:marRight w:val="0"/>
              <w:marTop w:val="0"/>
              <w:marBottom w:val="0"/>
              <w:divBdr>
                <w:top w:val="none" w:sz="0" w:space="0" w:color="auto"/>
                <w:left w:val="none" w:sz="0" w:space="0" w:color="auto"/>
                <w:bottom w:val="none" w:sz="0" w:space="0" w:color="auto"/>
                <w:right w:val="none" w:sz="0" w:space="0" w:color="auto"/>
              </w:divBdr>
            </w:div>
          </w:divsChild>
        </w:div>
        <w:div w:id="549272787">
          <w:marLeft w:val="0"/>
          <w:marRight w:val="0"/>
          <w:marTop w:val="0"/>
          <w:marBottom w:val="0"/>
          <w:divBdr>
            <w:top w:val="none" w:sz="0" w:space="0" w:color="auto"/>
            <w:left w:val="none" w:sz="0" w:space="0" w:color="auto"/>
            <w:bottom w:val="none" w:sz="0" w:space="0" w:color="auto"/>
            <w:right w:val="none" w:sz="0" w:space="0" w:color="auto"/>
          </w:divBdr>
        </w:div>
        <w:div w:id="2072800955">
          <w:marLeft w:val="0"/>
          <w:marRight w:val="0"/>
          <w:marTop w:val="0"/>
          <w:marBottom w:val="0"/>
          <w:divBdr>
            <w:top w:val="none" w:sz="0" w:space="0" w:color="auto"/>
            <w:left w:val="none" w:sz="0" w:space="0" w:color="auto"/>
            <w:bottom w:val="none" w:sz="0" w:space="0" w:color="auto"/>
            <w:right w:val="none" w:sz="0" w:space="0" w:color="auto"/>
          </w:divBdr>
        </w:div>
        <w:div w:id="493689066">
          <w:marLeft w:val="0"/>
          <w:marRight w:val="0"/>
          <w:marTop w:val="0"/>
          <w:marBottom w:val="0"/>
          <w:divBdr>
            <w:top w:val="none" w:sz="0" w:space="0" w:color="auto"/>
            <w:left w:val="none" w:sz="0" w:space="0" w:color="auto"/>
            <w:bottom w:val="none" w:sz="0" w:space="0" w:color="auto"/>
            <w:right w:val="none" w:sz="0" w:space="0" w:color="auto"/>
          </w:divBdr>
          <w:divsChild>
            <w:div w:id="510532259">
              <w:marLeft w:val="0"/>
              <w:marRight w:val="0"/>
              <w:marTop w:val="0"/>
              <w:marBottom w:val="0"/>
              <w:divBdr>
                <w:top w:val="none" w:sz="0" w:space="0" w:color="auto"/>
                <w:left w:val="none" w:sz="0" w:space="0" w:color="auto"/>
                <w:bottom w:val="none" w:sz="0" w:space="0" w:color="auto"/>
                <w:right w:val="none" w:sz="0" w:space="0" w:color="auto"/>
              </w:divBdr>
            </w:div>
            <w:div w:id="2072579961">
              <w:marLeft w:val="0"/>
              <w:marRight w:val="0"/>
              <w:marTop w:val="0"/>
              <w:marBottom w:val="0"/>
              <w:divBdr>
                <w:top w:val="none" w:sz="0" w:space="0" w:color="auto"/>
                <w:left w:val="none" w:sz="0" w:space="0" w:color="auto"/>
                <w:bottom w:val="none" w:sz="0" w:space="0" w:color="auto"/>
                <w:right w:val="none" w:sz="0" w:space="0" w:color="auto"/>
              </w:divBdr>
            </w:div>
          </w:divsChild>
        </w:div>
        <w:div w:id="1688872437">
          <w:marLeft w:val="0"/>
          <w:marRight w:val="0"/>
          <w:marTop w:val="0"/>
          <w:marBottom w:val="0"/>
          <w:divBdr>
            <w:top w:val="none" w:sz="0" w:space="0" w:color="auto"/>
            <w:left w:val="none" w:sz="0" w:space="0" w:color="auto"/>
            <w:bottom w:val="none" w:sz="0" w:space="0" w:color="auto"/>
            <w:right w:val="none" w:sz="0" w:space="0" w:color="auto"/>
          </w:divBdr>
        </w:div>
        <w:div w:id="1351032690">
          <w:marLeft w:val="0"/>
          <w:marRight w:val="0"/>
          <w:marTop w:val="0"/>
          <w:marBottom w:val="0"/>
          <w:divBdr>
            <w:top w:val="none" w:sz="0" w:space="0" w:color="auto"/>
            <w:left w:val="none" w:sz="0" w:space="0" w:color="auto"/>
            <w:bottom w:val="none" w:sz="0" w:space="0" w:color="auto"/>
            <w:right w:val="none" w:sz="0" w:space="0" w:color="auto"/>
          </w:divBdr>
          <w:divsChild>
            <w:div w:id="695424285">
              <w:marLeft w:val="0"/>
              <w:marRight w:val="0"/>
              <w:marTop w:val="0"/>
              <w:marBottom w:val="0"/>
              <w:divBdr>
                <w:top w:val="none" w:sz="0" w:space="0" w:color="auto"/>
                <w:left w:val="none" w:sz="0" w:space="0" w:color="auto"/>
                <w:bottom w:val="none" w:sz="0" w:space="0" w:color="auto"/>
                <w:right w:val="none" w:sz="0" w:space="0" w:color="auto"/>
              </w:divBdr>
            </w:div>
            <w:div w:id="1499230049">
              <w:marLeft w:val="0"/>
              <w:marRight w:val="0"/>
              <w:marTop w:val="0"/>
              <w:marBottom w:val="0"/>
              <w:divBdr>
                <w:top w:val="none" w:sz="0" w:space="0" w:color="auto"/>
                <w:left w:val="none" w:sz="0" w:space="0" w:color="auto"/>
                <w:bottom w:val="none" w:sz="0" w:space="0" w:color="auto"/>
                <w:right w:val="none" w:sz="0" w:space="0" w:color="auto"/>
              </w:divBdr>
            </w:div>
            <w:div w:id="189337221">
              <w:marLeft w:val="0"/>
              <w:marRight w:val="0"/>
              <w:marTop w:val="0"/>
              <w:marBottom w:val="0"/>
              <w:divBdr>
                <w:top w:val="none" w:sz="0" w:space="0" w:color="auto"/>
                <w:left w:val="none" w:sz="0" w:space="0" w:color="auto"/>
                <w:bottom w:val="none" w:sz="0" w:space="0" w:color="auto"/>
                <w:right w:val="none" w:sz="0" w:space="0" w:color="auto"/>
              </w:divBdr>
            </w:div>
            <w:div w:id="85734353">
              <w:marLeft w:val="0"/>
              <w:marRight w:val="0"/>
              <w:marTop w:val="0"/>
              <w:marBottom w:val="0"/>
              <w:divBdr>
                <w:top w:val="none" w:sz="0" w:space="0" w:color="auto"/>
                <w:left w:val="none" w:sz="0" w:space="0" w:color="auto"/>
                <w:bottom w:val="none" w:sz="0" w:space="0" w:color="auto"/>
                <w:right w:val="none" w:sz="0" w:space="0" w:color="auto"/>
              </w:divBdr>
            </w:div>
            <w:div w:id="2046637323">
              <w:marLeft w:val="0"/>
              <w:marRight w:val="0"/>
              <w:marTop w:val="0"/>
              <w:marBottom w:val="0"/>
              <w:divBdr>
                <w:top w:val="none" w:sz="0" w:space="0" w:color="auto"/>
                <w:left w:val="none" w:sz="0" w:space="0" w:color="auto"/>
                <w:bottom w:val="none" w:sz="0" w:space="0" w:color="auto"/>
                <w:right w:val="none" w:sz="0" w:space="0" w:color="auto"/>
              </w:divBdr>
            </w:div>
            <w:div w:id="2035616099">
              <w:marLeft w:val="0"/>
              <w:marRight w:val="0"/>
              <w:marTop w:val="0"/>
              <w:marBottom w:val="0"/>
              <w:divBdr>
                <w:top w:val="none" w:sz="0" w:space="0" w:color="auto"/>
                <w:left w:val="none" w:sz="0" w:space="0" w:color="auto"/>
                <w:bottom w:val="none" w:sz="0" w:space="0" w:color="auto"/>
                <w:right w:val="none" w:sz="0" w:space="0" w:color="auto"/>
              </w:divBdr>
            </w:div>
            <w:div w:id="480466635">
              <w:marLeft w:val="0"/>
              <w:marRight w:val="0"/>
              <w:marTop w:val="0"/>
              <w:marBottom w:val="0"/>
              <w:divBdr>
                <w:top w:val="none" w:sz="0" w:space="0" w:color="auto"/>
                <w:left w:val="none" w:sz="0" w:space="0" w:color="auto"/>
                <w:bottom w:val="none" w:sz="0" w:space="0" w:color="auto"/>
                <w:right w:val="none" w:sz="0" w:space="0" w:color="auto"/>
              </w:divBdr>
            </w:div>
          </w:divsChild>
        </w:div>
        <w:div w:id="405147485">
          <w:marLeft w:val="0"/>
          <w:marRight w:val="0"/>
          <w:marTop w:val="0"/>
          <w:marBottom w:val="0"/>
          <w:divBdr>
            <w:top w:val="none" w:sz="0" w:space="0" w:color="auto"/>
            <w:left w:val="none" w:sz="0" w:space="0" w:color="auto"/>
            <w:bottom w:val="none" w:sz="0" w:space="0" w:color="auto"/>
            <w:right w:val="none" w:sz="0" w:space="0" w:color="auto"/>
          </w:divBdr>
          <w:divsChild>
            <w:div w:id="1631787951">
              <w:marLeft w:val="0"/>
              <w:marRight w:val="0"/>
              <w:marTop w:val="0"/>
              <w:marBottom w:val="0"/>
              <w:divBdr>
                <w:top w:val="none" w:sz="0" w:space="0" w:color="auto"/>
                <w:left w:val="none" w:sz="0" w:space="0" w:color="auto"/>
                <w:bottom w:val="none" w:sz="0" w:space="0" w:color="auto"/>
                <w:right w:val="none" w:sz="0" w:space="0" w:color="auto"/>
              </w:divBdr>
            </w:div>
            <w:div w:id="226646823">
              <w:marLeft w:val="0"/>
              <w:marRight w:val="0"/>
              <w:marTop w:val="0"/>
              <w:marBottom w:val="0"/>
              <w:divBdr>
                <w:top w:val="none" w:sz="0" w:space="0" w:color="auto"/>
                <w:left w:val="none" w:sz="0" w:space="0" w:color="auto"/>
                <w:bottom w:val="none" w:sz="0" w:space="0" w:color="auto"/>
                <w:right w:val="none" w:sz="0" w:space="0" w:color="auto"/>
              </w:divBdr>
            </w:div>
            <w:div w:id="464548579">
              <w:marLeft w:val="0"/>
              <w:marRight w:val="0"/>
              <w:marTop w:val="0"/>
              <w:marBottom w:val="0"/>
              <w:divBdr>
                <w:top w:val="none" w:sz="0" w:space="0" w:color="auto"/>
                <w:left w:val="none" w:sz="0" w:space="0" w:color="auto"/>
                <w:bottom w:val="none" w:sz="0" w:space="0" w:color="auto"/>
                <w:right w:val="none" w:sz="0" w:space="0" w:color="auto"/>
              </w:divBdr>
            </w:div>
            <w:div w:id="181093869">
              <w:marLeft w:val="0"/>
              <w:marRight w:val="0"/>
              <w:marTop w:val="0"/>
              <w:marBottom w:val="0"/>
              <w:divBdr>
                <w:top w:val="none" w:sz="0" w:space="0" w:color="auto"/>
                <w:left w:val="none" w:sz="0" w:space="0" w:color="auto"/>
                <w:bottom w:val="none" w:sz="0" w:space="0" w:color="auto"/>
                <w:right w:val="none" w:sz="0" w:space="0" w:color="auto"/>
              </w:divBdr>
            </w:div>
            <w:div w:id="1066535947">
              <w:marLeft w:val="0"/>
              <w:marRight w:val="0"/>
              <w:marTop w:val="0"/>
              <w:marBottom w:val="0"/>
              <w:divBdr>
                <w:top w:val="none" w:sz="0" w:space="0" w:color="auto"/>
                <w:left w:val="none" w:sz="0" w:space="0" w:color="auto"/>
                <w:bottom w:val="none" w:sz="0" w:space="0" w:color="auto"/>
                <w:right w:val="none" w:sz="0" w:space="0" w:color="auto"/>
              </w:divBdr>
            </w:div>
            <w:div w:id="478229556">
              <w:marLeft w:val="0"/>
              <w:marRight w:val="0"/>
              <w:marTop w:val="0"/>
              <w:marBottom w:val="0"/>
              <w:divBdr>
                <w:top w:val="none" w:sz="0" w:space="0" w:color="auto"/>
                <w:left w:val="none" w:sz="0" w:space="0" w:color="auto"/>
                <w:bottom w:val="none" w:sz="0" w:space="0" w:color="auto"/>
                <w:right w:val="none" w:sz="0" w:space="0" w:color="auto"/>
              </w:divBdr>
            </w:div>
            <w:div w:id="1117217822">
              <w:marLeft w:val="0"/>
              <w:marRight w:val="0"/>
              <w:marTop w:val="0"/>
              <w:marBottom w:val="0"/>
              <w:divBdr>
                <w:top w:val="none" w:sz="0" w:space="0" w:color="auto"/>
                <w:left w:val="none" w:sz="0" w:space="0" w:color="auto"/>
                <w:bottom w:val="none" w:sz="0" w:space="0" w:color="auto"/>
                <w:right w:val="none" w:sz="0" w:space="0" w:color="auto"/>
              </w:divBdr>
            </w:div>
            <w:div w:id="1832986163">
              <w:marLeft w:val="0"/>
              <w:marRight w:val="0"/>
              <w:marTop w:val="0"/>
              <w:marBottom w:val="0"/>
              <w:divBdr>
                <w:top w:val="none" w:sz="0" w:space="0" w:color="auto"/>
                <w:left w:val="none" w:sz="0" w:space="0" w:color="auto"/>
                <w:bottom w:val="none" w:sz="0" w:space="0" w:color="auto"/>
                <w:right w:val="none" w:sz="0" w:space="0" w:color="auto"/>
              </w:divBdr>
            </w:div>
            <w:div w:id="1957835159">
              <w:marLeft w:val="0"/>
              <w:marRight w:val="0"/>
              <w:marTop w:val="0"/>
              <w:marBottom w:val="0"/>
              <w:divBdr>
                <w:top w:val="none" w:sz="0" w:space="0" w:color="auto"/>
                <w:left w:val="none" w:sz="0" w:space="0" w:color="auto"/>
                <w:bottom w:val="none" w:sz="0" w:space="0" w:color="auto"/>
                <w:right w:val="none" w:sz="0" w:space="0" w:color="auto"/>
              </w:divBdr>
            </w:div>
            <w:div w:id="2013222240">
              <w:marLeft w:val="0"/>
              <w:marRight w:val="0"/>
              <w:marTop w:val="0"/>
              <w:marBottom w:val="0"/>
              <w:divBdr>
                <w:top w:val="none" w:sz="0" w:space="0" w:color="auto"/>
                <w:left w:val="none" w:sz="0" w:space="0" w:color="auto"/>
                <w:bottom w:val="none" w:sz="0" w:space="0" w:color="auto"/>
                <w:right w:val="none" w:sz="0" w:space="0" w:color="auto"/>
              </w:divBdr>
            </w:div>
            <w:div w:id="1705984900">
              <w:marLeft w:val="0"/>
              <w:marRight w:val="0"/>
              <w:marTop w:val="0"/>
              <w:marBottom w:val="0"/>
              <w:divBdr>
                <w:top w:val="none" w:sz="0" w:space="0" w:color="auto"/>
                <w:left w:val="none" w:sz="0" w:space="0" w:color="auto"/>
                <w:bottom w:val="none" w:sz="0" w:space="0" w:color="auto"/>
                <w:right w:val="none" w:sz="0" w:space="0" w:color="auto"/>
              </w:divBdr>
            </w:div>
            <w:div w:id="1202480198">
              <w:marLeft w:val="0"/>
              <w:marRight w:val="0"/>
              <w:marTop w:val="0"/>
              <w:marBottom w:val="0"/>
              <w:divBdr>
                <w:top w:val="none" w:sz="0" w:space="0" w:color="auto"/>
                <w:left w:val="none" w:sz="0" w:space="0" w:color="auto"/>
                <w:bottom w:val="none" w:sz="0" w:space="0" w:color="auto"/>
                <w:right w:val="none" w:sz="0" w:space="0" w:color="auto"/>
              </w:divBdr>
            </w:div>
            <w:div w:id="1882741069">
              <w:marLeft w:val="0"/>
              <w:marRight w:val="0"/>
              <w:marTop w:val="0"/>
              <w:marBottom w:val="0"/>
              <w:divBdr>
                <w:top w:val="none" w:sz="0" w:space="0" w:color="auto"/>
                <w:left w:val="none" w:sz="0" w:space="0" w:color="auto"/>
                <w:bottom w:val="none" w:sz="0" w:space="0" w:color="auto"/>
                <w:right w:val="none" w:sz="0" w:space="0" w:color="auto"/>
              </w:divBdr>
            </w:div>
            <w:div w:id="2014918910">
              <w:marLeft w:val="0"/>
              <w:marRight w:val="0"/>
              <w:marTop w:val="0"/>
              <w:marBottom w:val="0"/>
              <w:divBdr>
                <w:top w:val="none" w:sz="0" w:space="0" w:color="auto"/>
                <w:left w:val="none" w:sz="0" w:space="0" w:color="auto"/>
                <w:bottom w:val="none" w:sz="0" w:space="0" w:color="auto"/>
                <w:right w:val="none" w:sz="0" w:space="0" w:color="auto"/>
              </w:divBdr>
            </w:div>
            <w:div w:id="2100561638">
              <w:marLeft w:val="0"/>
              <w:marRight w:val="0"/>
              <w:marTop w:val="0"/>
              <w:marBottom w:val="0"/>
              <w:divBdr>
                <w:top w:val="none" w:sz="0" w:space="0" w:color="auto"/>
                <w:left w:val="none" w:sz="0" w:space="0" w:color="auto"/>
                <w:bottom w:val="none" w:sz="0" w:space="0" w:color="auto"/>
                <w:right w:val="none" w:sz="0" w:space="0" w:color="auto"/>
              </w:divBdr>
            </w:div>
            <w:div w:id="910117236">
              <w:marLeft w:val="0"/>
              <w:marRight w:val="0"/>
              <w:marTop w:val="0"/>
              <w:marBottom w:val="0"/>
              <w:divBdr>
                <w:top w:val="none" w:sz="0" w:space="0" w:color="auto"/>
                <w:left w:val="none" w:sz="0" w:space="0" w:color="auto"/>
                <w:bottom w:val="none" w:sz="0" w:space="0" w:color="auto"/>
                <w:right w:val="none" w:sz="0" w:space="0" w:color="auto"/>
              </w:divBdr>
            </w:div>
            <w:div w:id="58984284">
              <w:marLeft w:val="0"/>
              <w:marRight w:val="0"/>
              <w:marTop w:val="0"/>
              <w:marBottom w:val="0"/>
              <w:divBdr>
                <w:top w:val="none" w:sz="0" w:space="0" w:color="auto"/>
                <w:left w:val="none" w:sz="0" w:space="0" w:color="auto"/>
                <w:bottom w:val="none" w:sz="0" w:space="0" w:color="auto"/>
                <w:right w:val="none" w:sz="0" w:space="0" w:color="auto"/>
              </w:divBdr>
            </w:div>
            <w:div w:id="1322924562">
              <w:marLeft w:val="0"/>
              <w:marRight w:val="0"/>
              <w:marTop w:val="0"/>
              <w:marBottom w:val="0"/>
              <w:divBdr>
                <w:top w:val="none" w:sz="0" w:space="0" w:color="auto"/>
                <w:left w:val="none" w:sz="0" w:space="0" w:color="auto"/>
                <w:bottom w:val="none" w:sz="0" w:space="0" w:color="auto"/>
                <w:right w:val="none" w:sz="0" w:space="0" w:color="auto"/>
              </w:divBdr>
            </w:div>
            <w:div w:id="1640958436">
              <w:marLeft w:val="0"/>
              <w:marRight w:val="0"/>
              <w:marTop w:val="0"/>
              <w:marBottom w:val="0"/>
              <w:divBdr>
                <w:top w:val="none" w:sz="0" w:space="0" w:color="auto"/>
                <w:left w:val="none" w:sz="0" w:space="0" w:color="auto"/>
                <w:bottom w:val="none" w:sz="0" w:space="0" w:color="auto"/>
                <w:right w:val="none" w:sz="0" w:space="0" w:color="auto"/>
              </w:divBdr>
            </w:div>
            <w:div w:id="175536297">
              <w:marLeft w:val="0"/>
              <w:marRight w:val="0"/>
              <w:marTop w:val="0"/>
              <w:marBottom w:val="0"/>
              <w:divBdr>
                <w:top w:val="none" w:sz="0" w:space="0" w:color="auto"/>
                <w:left w:val="none" w:sz="0" w:space="0" w:color="auto"/>
                <w:bottom w:val="none" w:sz="0" w:space="0" w:color="auto"/>
                <w:right w:val="none" w:sz="0" w:space="0" w:color="auto"/>
              </w:divBdr>
            </w:div>
            <w:div w:id="250428229">
              <w:marLeft w:val="0"/>
              <w:marRight w:val="0"/>
              <w:marTop w:val="0"/>
              <w:marBottom w:val="0"/>
              <w:divBdr>
                <w:top w:val="none" w:sz="0" w:space="0" w:color="auto"/>
                <w:left w:val="none" w:sz="0" w:space="0" w:color="auto"/>
                <w:bottom w:val="none" w:sz="0" w:space="0" w:color="auto"/>
                <w:right w:val="none" w:sz="0" w:space="0" w:color="auto"/>
              </w:divBdr>
            </w:div>
            <w:div w:id="1920165173">
              <w:marLeft w:val="0"/>
              <w:marRight w:val="0"/>
              <w:marTop w:val="0"/>
              <w:marBottom w:val="0"/>
              <w:divBdr>
                <w:top w:val="none" w:sz="0" w:space="0" w:color="auto"/>
                <w:left w:val="none" w:sz="0" w:space="0" w:color="auto"/>
                <w:bottom w:val="none" w:sz="0" w:space="0" w:color="auto"/>
                <w:right w:val="none" w:sz="0" w:space="0" w:color="auto"/>
              </w:divBdr>
            </w:div>
            <w:div w:id="1099252310">
              <w:marLeft w:val="0"/>
              <w:marRight w:val="0"/>
              <w:marTop w:val="0"/>
              <w:marBottom w:val="0"/>
              <w:divBdr>
                <w:top w:val="none" w:sz="0" w:space="0" w:color="auto"/>
                <w:left w:val="none" w:sz="0" w:space="0" w:color="auto"/>
                <w:bottom w:val="none" w:sz="0" w:space="0" w:color="auto"/>
                <w:right w:val="none" w:sz="0" w:space="0" w:color="auto"/>
              </w:divBdr>
            </w:div>
            <w:div w:id="2021732910">
              <w:marLeft w:val="0"/>
              <w:marRight w:val="0"/>
              <w:marTop w:val="0"/>
              <w:marBottom w:val="0"/>
              <w:divBdr>
                <w:top w:val="none" w:sz="0" w:space="0" w:color="auto"/>
                <w:left w:val="none" w:sz="0" w:space="0" w:color="auto"/>
                <w:bottom w:val="none" w:sz="0" w:space="0" w:color="auto"/>
                <w:right w:val="none" w:sz="0" w:space="0" w:color="auto"/>
              </w:divBdr>
            </w:div>
            <w:div w:id="866336805">
              <w:marLeft w:val="0"/>
              <w:marRight w:val="0"/>
              <w:marTop w:val="0"/>
              <w:marBottom w:val="0"/>
              <w:divBdr>
                <w:top w:val="none" w:sz="0" w:space="0" w:color="auto"/>
                <w:left w:val="none" w:sz="0" w:space="0" w:color="auto"/>
                <w:bottom w:val="none" w:sz="0" w:space="0" w:color="auto"/>
                <w:right w:val="none" w:sz="0" w:space="0" w:color="auto"/>
              </w:divBdr>
            </w:div>
            <w:div w:id="1460565895">
              <w:marLeft w:val="0"/>
              <w:marRight w:val="0"/>
              <w:marTop w:val="0"/>
              <w:marBottom w:val="0"/>
              <w:divBdr>
                <w:top w:val="none" w:sz="0" w:space="0" w:color="auto"/>
                <w:left w:val="none" w:sz="0" w:space="0" w:color="auto"/>
                <w:bottom w:val="none" w:sz="0" w:space="0" w:color="auto"/>
                <w:right w:val="none" w:sz="0" w:space="0" w:color="auto"/>
              </w:divBdr>
            </w:div>
            <w:div w:id="402065570">
              <w:marLeft w:val="0"/>
              <w:marRight w:val="0"/>
              <w:marTop w:val="0"/>
              <w:marBottom w:val="0"/>
              <w:divBdr>
                <w:top w:val="none" w:sz="0" w:space="0" w:color="auto"/>
                <w:left w:val="none" w:sz="0" w:space="0" w:color="auto"/>
                <w:bottom w:val="none" w:sz="0" w:space="0" w:color="auto"/>
                <w:right w:val="none" w:sz="0" w:space="0" w:color="auto"/>
              </w:divBdr>
            </w:div>
            <w:div w:id="1187866772">
              <w:marLeft w:val="0"/>
              <w:marRight w:val="0"/>
              <w:marTop w:val="0"/>
              <w:marBottom w:val="0"/>
              <w:divBdr>
                <w:top w:val="none" w:sz="0" w:space="0" w:color="auto"/>
                <w:left w:val="none" w:sz="0" w:space="0" w:color="auto"/>
                <w:bottom w:val="none" w:sz="0" w:space="0" w:color="auto"/>
                <w:right w:val="none" w:sz="0" w:space="0" w:color="auto"/>
              </w:divBdr>
            </w:div>
            <w:div w:id="553080613">
              <w:marLeft w:val="0"/>
              <w:marRight w:val="0"/>
              <w:marTop w:val="0"/>
              <w:marBottom w:val="0"/>
              <w:divBdr>
                <w:top w:val="none" w:sz="0" w:space="0" w:color="auto"/>
                <w:left w:val="none" w:sz="0" w:space="0" w:color="auto"/>
                <w:bottom w:val="none" w:sz="0" w:space="0" w:color="auto"/>
                <w:right w:val="none" w:sz="0" w:space="0" w:color="auto"/>
              </w:divBdr>
            </w:div>
            <w:div w:id="1180511498">
              <w:marLeft w:val="0"/>
              <w:marRight w:val="0"/>
              <w:marTop w:val="0"/>
              <w:marBottom w:val="0"/>
              <w:divBdr>
                <w:top w:val="none" w:sz="0" w:space="0" w:color="auto"/>
                <w:left w:val="none" w:sz="0" w:space="0" w:color="auto"/>
                <w:bottom w:val="none" w:sz="0" w:space="0" w:color="auto"/>
                <w:right w:val="none" w:sz="0" w:space="0" w:color="auto"/>
              </w:divBdr>
            </w:div>
            <w:div w:id="1666082008">
              <w:marLeft w:val="0"/>
              <w:marRight w:val="0"/>
              <w:marTop w:val="0"/>
              <w:marBottom w:val="0"/>
              <w:divBdr>
                <w:top w:val="none" w:sz="0" w:space="0" w:color="auto"/>
                <w:left w:val="none" w:sz="0" w:space="0" w:color="auto"/>
                <w:bottom w:val="none" w:sz="0" w:space="0" w:color="auto"/>
                <w:right w:val="none" w:sz="0" w:space="0" w:color="auto"/>
              </w:divBdr>
            </w:div>
            <w:div w:id="1645427545">
              <w:marLeft w:val="0"/>
              <w:marRight w:val="0"/>
              <w:marTop w:val="0"/>
              <w:marBottom w:val="0"/>
              <w:divBdr>
                <w:top w:val="none" w:sz="0" w:space="0" w:color="auto"/>
                <w:left w:val="none" w:sz="0" w:space="0" w:color="auto"/>
                <w:bottom w:val="none" w:sz="0" w:space="0" w:color="auto"/>
                <w:right w:val="none" w:sz="0" w:space="0" w:color="auto"/>
              </w:divBdr>
            </w:div>
            <w:div w:id="1300528972">
              <w:marLeft w:val="0"/>
              <w:marRight w:val="0"/>
              <w:marTop w:val="0"/>
              <w:marBottom w:val="0"/>
              <w:divBdr>
                <w:top w:val="none" w:sz="0" w:space="0" w:color="auto"/>
                <w:left w:val="none" w:sz="0" w:space="0" w:color="auto"/>
                <w:bottom w:val="none" w:sz="0" w:space="0" w:color="auto"/>
                <w:right w:val="none" w:sz="0" w:space="0" w:color="auto"/>
              </w:divBdr>
            </w:div>
            <w:div w:id="859078254">
              <w:marLeft w:val="0"/>
              <w:marRight w:val="0"/>
              <w:marTop w:val="0"/>
              <w:marBottom w:val="0"/>
              <w:divBdr>
                <w:top w:val="none" w:sz="0" w:space="0" w:color="auto"/>
                <w:left w:val="none" w:sz="0" w:space="0" w:color="auto"/>
                <w:bottom w:val="none" w:sz="0" w:space="0" w:color="auto"/>
                <w:right w:val="none" w:sz="0" w:space="0" w:color="auto"/>
              </w:divBdr>
            </w:div>
            <w:div w:id="1564750905">
              <w:marLeft w:val="0"/>
              <w:marRight w:val="0"/>
              <w:marTop w:val="0"/>
              <w:marBottom w:val="0"/>
              <w:divBdr>
                <w:top w:val="none" w:sz="0" w:space="0" w:color="auto"/>
                <w:left w:val="none" w:sz="0" w:space="0" w:color="auto"/>
                <w:bottom w:val="none" w:sz="0" w:space="0" w:color="auto"/>
                <w:right w:val="none" w:sz="0" w:space="0" w:color="auto"/>
              </w:divBdr>
            </w:div>
            <w:div w:id="249241591">
              <w:marLeft w:val="0"/>
              <w:marRight w:val="0"/>
              <w:marTop w:val="0"/>
              <w:marBottom w:val="0"/>
              <w:divBdr>
                <w:top w:val="none" w:sz="0" w:space="0" w:color="auto"/>
                <w:left w:val="none" w:sz="0" w:space="0" w:color="auto"/>
                <w:bottom w:val="none" w:sz="0" w:space="0" w:color="auto"/>
                <w:right w:val="none" w:sz="0" w:space="0" w:color="auto"/>
              </w:divBdr>
            </w:div>
            <w:div w:id="1314336690">
              <w:marLeft w:val="0"/>
              <w:marRight w:val="0"/>
              <w:marTop w:val="0"/>
              <w:marBottom w:val="0"/>
              <w:divBdr>
                <w:top w:val="none" w:sz="0" w:space="0" w:color="auto"/>
                <w:left w:val="none" w:sz="0" w:space="0" w:color="auto"/>
                <w:bottom w:val="none" w:sz="0" w:space="0" w:color="auto"/>
                <w:right w:val="none" w:sz="0" w:space="0" w:color="auto"/>
              </w:divBdr>
            </w:div>
            <w:div w:id="1444879175">
              <w:marLeft w:val="0"/>
              <w:marRight w:val="0"/>
              <w:marTop w:val="0"/>
              <w:marBottom w:val="0"/>
              <w:divBdr>
                <w:top w:val="none" w:sz="0" w:space="0" w:color="auto"/>
                <w:left w:val="none" w:sz="0" w:space="0" w:color="auto"/>
                <w:bottom w:val="none" w:sz="0" w:space="0" w:color="auto"/>
                <w:right w:val="none" w:sz="0" w:space="0" w:color="auto"/>
              </w:divBdr>
            </w:div>
            <w:div w:id="364327489">
              <w:marLeft w:val="0"/>
              <w:marRight w:val="0"/>
              <w:marTop w:val="0"/>
              <w:marBottom w:val="0"/>
              <w:divBdr>
                <w:top w:val="none" w:sz="0" w:space="0" w:color="auto"/>
                <w:left w:val="none" w:sz="0" w:space="0" w:color="auto"/>
                <w:bottom w:val="none" w:sz="0" w:space="0" w:color="auto"/>
                <w:right w:val="none" w:sz="0" w:space="0" w:color="auto"/>
              </w:divBdr>
            </w:div>
            <w:div w:id="154030320">
              <w:marLeft w:val="0"/>
              <w:marRight w:val="0"/>
              <w:marTop w:val="0"/>
              <w:marBottom w:val="0"/>
              <w:divBdr>
                <w:top w:val="none" w:sz="0" w:space="0" w:color="auto"/>
                <w:left w:val="none" w:sz="0" w:space="0" w:color="auto"/>
                <w:bottom w:val="none" w:sz="0" w:space="0" w:color="auto"/>
                <w:right w:val="none" w:sz="0" w:space="0" w:color="auto"/>
              </w:divBdr>
            </w:div>
            <w:div w:id="400566788">
              <w:marLeft w:val="0"/>
              <w:marRight w:val="0"/>
              <w:marTop w:val="0"/>
              <w:marBottom w:val="0"/>
              <w:divBdr>
                <w:top w:val="none" w:sz="0" w:space="0" w:color="auto"/>
                <w:left w:val="none" w:sz="0" w:space="0" w:color="auto"/>
                <w:bottom w:val="none" w:sz="0" w:space="0" w:color="auto"/>
                <w:right w:val="none" w:sz="0" w:space="0" w:color="auto"/>
              </w:divBdr>
            </w:div>
            <w:div w:id="1664549273">
              <w:marLeft w:val="0"/>
              <w:marRight w:val="0"/>
              <w:marTop w:val="0"/>
              <w:marBottom w:val="0"/>
              <w:divBdr>
                <w:top w:val="none" w:sz="0" w:space="0" w:color="auto"/>
                <w:left w:val="none" w:sz="0" w:space="0" w:color="auto"/>
                <w:bottom w:val="none" w:sz="0" w:space="0" w:color="auto"/>
                <w:right w:val="none" w:sz="0" w:space="0" w:color="auto"/>
              </w:divBdr>
            </w:div>
            <w:div w:id="1365718413">
              <w:marLeft w:val="0"/>
              <w:marRight w:val="0"/>
              <w:marTop w:val="0"/>
              <w:marBottom w:val="0"/>
              <w:divBdr>
                <w:top w:val="none" w:sz="0" w:space="0" w:color="auto"/>
                <w:left w:val="none" w:sz="0" w:space="0" w:color="auto"/>
                <w:bottom w:val="none" w:sz="0" w:space="0" w:color="auto"/>
                <w:right w:val="none" w:sz="0" w:space="0" w:color="auto"/>
              </w:divBdr>
            </w:div>
            <w:div w:id="1860075121">
              <w:marLeft w:val="0"/>
              <w:marRight w:val="0"/>
              <w:marTop w:val="0"/>
              <w:marBottom w:val="0"/>
              <w:divBdr>
                <w:top w:val="none" w:sz="0" w:space="0" w:color="auto"/>
                <w:left w:val="none" w:sz="0" w:space="0" w:color="auto"/>
                <w:bottom w:val="none" w:sz="0" w:space="0" w:color="auto"/>
                <w:right w:val="none" w:sz="0" w:space="0" w:color="auto"/>
              </w:divBdr>
            </w:div>
            <w:div w:id="1826819546">
              <w:marLeft w:val="0"/>
              <w:marRight w:val="0"/>
              <w:marTop w:val="0"/>
              <w:marBottom w:val="0"/>
              <w:divBdr>
                <w:top w:val="none" w:sz="0" w:space="0" w:color="auto"/>
                <w:left w:val="none" w:sz="0" w:space="0" w:color="auto"/>
                <w:bottom w:val="none" w:sz="0" w:space="0" w:color="auto"/>
                <w:right w:val="none" w:sz="0" w:space="0" w:color="auto"/>
              </w:divBdr>
            </w:div>
            <w:div w:id="1805931372">
              <w:marLeft w:val="0"/>
              <w:marRight w:val="0"/>
              <w:marTop w:val="0"/>
              <w:marBottom w:val="0"/>
              <w:divBdr>
                <w:top w:val="none" w:sz="0" w:space="0" w:color="auto"/>
                <w:left w:val="none" w:sz="0" w:space="0" w:color="auto"/>
                <w:bottom w:val="none" w:sz="0" w:space="0" w:color="auto"/>
                <w:right w:val="none" w:sz="0" w:space="0" w:color="auto"/>
              </w:divBdr>
            </w:div>
            <w:div w:id="2057120795">
              <w:marLeft w:val="0"/>
              <w:marRight w:val="0"/>
              <w:marTop w:val="0"/>
              <w:marBottom w:val="0"/>
              <w:divBdr>
                <w:top w:val="none" w:sz="0" w:space="0" w:color="auto"/>
                <w:left w:val="none" w:sz="0" w:space="0" w:color="auto"/>
                <w:bottom w:val="none" w:sz="0" w:space="0" w:color="auto"/>
                <w:right w:val="none" w:sz="0" w:space="0" w:color="auto"/>
              </w:divBdr>
            </w:div>
            <w:div w:id="530605811">
              <w:marLeft w:val="0"/>
              <w:marRight w:val="0"/>
              <w:marTop w:val="0"/>
              <w:marBottom w:val="0"/>
              <w:divBdr>
                <w:top w:val="none" w:sz="0" w:space="0" w:color="auto"/>
                <w:left w:val="none" w:sz="0" w:space="0" w:color="auto"/>
                <w:bottom w:val="none" w:sz="0" w:space="0" w:color="auto"/>
                <w:right w:val="none" w:sz="0" w:space="0" w:color="auto"/>
              </w:divBdr>
            </w:div>
            <w:div w:id="370806220">
              <w:marLeft w:val="0"/>
              <w:marRight w:val="0"/>
              <w:marTop w:val="0"/>
              <w:marBottom w:val="0"/>
              <w:divBdr>
                <w:top w:val="none" w:sz="0" w:space="0" w:color="auto"/>
                <w:left w:val="none" w:sz="0" w:space="0" w:color="auto"/>
                <w:bottom w:val="none" w:sz="0" w:space="0" w:color="auto"/>
                <w:right w:val="none" w:sz="0" w:space="0" w:color="auto"/>
              </w:divBdr>
            </w:div>
            <w:div w:id="1210603811">
              <w:marLeft w:val="0"/>
              <w:marRight w:val="0"/>
              <w:marTop w:val="0"/>
              <w:marBottom w:val="0"/>
              <w:divBdr>
                <w:top w:val="none" w:sz="0" w:space="0" w:color="auto"/>
                <w:left w:val="none" w:sz="0" w:space="0" w:color="auto"/>
                <w:bottom w:val="none" w:sz="0" w:space="0" w:color="auto"/>
                <w:right w:val="none" w:sz="0" w:space="0" w:color="auto"/>
              </w:divBdr>
            </w:div>
            <w:div w:id="1056858497">
              <w:marLeft w:val="0"/>
              <w:marRight w:val="0"/>
              <w:marTop w:val="0"/>
              <w:marBottom w:val="0"/>
              <w:divBdr>
                <w:top w:val="none" w:sz="0" w:space="0" w:color="auto"/>
                <w:left w:val="none" w:sz="0" w:space="0" w:color="auto"/>
                <w:bottom w:val="none" w:sz="0" w:space="0" w:color="auto"/>
                <w:right w:val="none" w:sz="0" w:space="0" w:color="auto"/>
              </w:divBdr>
            </w:div>
            <w:div w:id="696009661">
              <w:marLeft w:val="0"/>
              <w:marRight w:val="0"/>
              <w:marTop w:val="0"/>
              <w:marBottom w:val="0"/>
              <w:divBdr>
                <w:top w:val="none" w:sz="0" w:space="0" w:color="auto"/>
                <w:left w:val="none" w:sz="0" w:space="0" w:color="auto"/>
                <w:bottom w:val="none" w:sz="0" w:space="0" w:color="auto"/>
                <w:right w:val="none" w:sz="0" w:space="0" w:color="auto"/>
              </w:divBdr>
            </w:div>
            <w:div w:id="1113090522">
              <w:marLeft w:val="0"/>
              <w:marRight w:val="0"/>
              <w:marTop w:val="0"/>
              <w:marBottom w:val="0"/>
              <w:divBdr>
                <w:top w:val="none" w:sz="0" w:space="0" w:color="auto"/>
                <w:left w:val="none" w:sz="0" w:space="0" w:color="auto"/>
                <w:bottom w:val="none" w:sz="0" w:space="0" w:color="auto"/>
                <w:right w:val="none" w:sz="0" w:space="0" w:color="auto"/>
              </w:divBdr>
            </w:div>
            <w:div w:id="75828809">
              <w:marLeft w:val="0"/>
              <w:marRight w:val="0"/>
              <w:marTop w:val="0"/>
              <w:marBottom w:val="0"/>
              <w:divBdr>
                <w:top w:val="none" w:sz="0" w:space="0" w:color="auto"/>
                <w:left w:val="none" w:sz="0" w:space="0" w:color="auto"/>
                <w:bottom w:val="none" w:sz="0" w:space="0" w:color="auto"/>
                <w:right w:val="none" w:sz="0" w:space="0" w:color="auto"/>
              </w:divBdr>
            </w:div>
            <w:div w:id="23949339">
              <w:marLeft w:val="0"/>
              <w:marRight w:val="0"/>
              <w:marTop w:val="0"/>
              <w:marBottom w:val="0"/>
              <w:divBdr>
                <w:top w:val="none" w:sz="0" w:space="0" w:color="auto"/>
                <w:left w:val="none" w:sz="0" w:space="0" w:color="auto"/>
                <w:bottom w:val="none" w:sz="0" w:space="0" w:color="auto"/>
                <w:right w:val="none" w:sz="0" w:space="0" w:color="auto"/>
              </w:divBdr>
            </w:div>
            <w:div w:id="1797023878">
              <w:marLeft w:val="0"/>
              <w:marRight w:val="0"/>
              <w:marTop w:val="0"/>
              <w:marBottom w:val="0"/>
              <w:divBdr>
                <w:top w:val="none" w:sz="0" w:space="0" w:color="auto"/>
                <w:left w:val="none" w:sz="0" w:space="0" w:color="auto"/>
                <w:bottom w:val="none" w:sz="0" w:space="0" w:color="auto"/>
                <w:right w:val="none" w:sz="0" w:space="0" w:color="auto"/>
              </w:divBdr>
            </w:div>
            <w:div w:id="109328302">
              <w:marLeft w:val="0"/>
              <w:marRight w:val="0"/>
              <w:marTop w:val="0"/>
              <w:marBottom w:val="0"/>
              <w:divBdr>
                <w:top w:val="none" w:sz="0" w:space="0" w:color="auto"/>
                <w:left w:val="none" w:sz="0" w:space="0" w:color="auto"/>
                <w:bottom w:val="none" w:sz="0" w:space="0" w:color="auto"/>
                <w:right w:val="none" w:sz="0" w:space="0" w:color="auto"/>
              </w:divBdr>
            </w:div>
            <w:div w:id="518853496">
              <w:marLeft w:val="0"/>
              <w:marRight w:val="0"/>
              <w:marTop w:val="0"/>
              <w:marBottom w:val="0"/>
              <w:divBdr>
                <w:top w:val="none" w:sz="0" w:space="0" w:color="auto"/>
                <w:left w:val="none" w:sz="0" w:space="0" w:color="auto"/>
                <w:bottom w:val="none" w:sz="0" w:space="0" w:color="auto"/>
                <w:right w:val="none" w:sz="0" w:space="0" w:color="auto"/>
              </w:divBdr>
            </w:div>
            <w:div w:id="1755394298">
              <w:marLeft w:val="0"/>
              <w:marRight w:val="0"/>
              <w:marTop w:val="0"/>
              <w:marBottom w:val="0"/>
              <w:divBdr>
                <w:top w:val="none" w:sz="0" w:space="0" w:color="auto"/>
                <w:left w:val="none" w:sz="0" w:space="0" w:color="auto"/>
                <w:bottom w:val="none" w:sz="0" w:space="0" w:color="auto"/>
                <w:right w:val="none" w:sz="0" w:space="0" w:color="auto"/>
              </w:divBdr>
            </w:div>
            <w:div w:id="1968658055">
              <w:marLeft w:val="0"/>
              <w:marRight w:val="0"/>
              <w:marTop w:val="0"/>
              <w:marBottom w:val="0"/>
              <w:divBdr>
                <w:top w:val="none" w:sz="0" w:space="0" w:color="auto"/>
                <w:left w:val="none" w:sz="0" w:space="0" w:color="auto"/>
                <w:bottom w:val="none" w:sz="0" w:space="0" w:color="auto"/>
                <w:right w:val="none" w:sz="0" w:space="0" w:color="auto"/>
              </w:divBdr>
            </w:div>
            <w:div w:id="599066919">
              <w:marLeft w:val="0"/>
              <w:marRight w:val="0"/>
              <w:marTop w:val="0"/>
              <w:marBottom w:val="0"/>
              <w:divBdr>
                <w:top w:val="none" w:sz="0" w:space="0" w:color="auto"/>
                <w:left w:val="none" w:sz="0" w:space="0" w:color="auto"/>
                <w:bottom w:val="none" w:sz="0" w:space="0" w:color="auto"/>
                <w:right w:val="none" w:sz="0" w:space="0" w:color="auto"/>
              </w:divBdr>
            </w:div>
            <w:div w:id="466435840">
              <w:marLeft w:val="0"/>
              <w:marRight w:val="0"/>
              <w:marTop w:val="0"/>
              <w:marBottom w:val="0"/>
              <w:divBdr>
                <w:top w:val="none" w:sz="0" w:space="0" w:color="auto"/>
                <w:left w:val="none" w:sz="0" w:space="0" w:color="auto"/>
                <w:bottom w:val="none" w:sz="0" w:space="0" w:color="auto"/>
                <w:right w:val="none" w:sz="0" w:space="0" w:color="auto"/>
              </w:divBdr>
            </w:div>
            <w:div w:id="94446881">
              <w:marLeft w:val="0"/>
              <w:marRight w:val="0"/>
              <w:marTop w:val="0"/>
              <w:marBottom w:val="0"/>
              <w:divBdr>
                <w:top w:val="none" w:sz="0" w:space="0" w:color="auto"/>
                <w:left w:val="none" w:sz="0" w:space="0" w:color="auto"/>
                <w:bottom w:val="none" w:sz="0" w:space="0" w:color="auto"/>
                <w:right w:val="none" w:sz="0" w:space="0" w:color="auto"/>
              </w:divBdr>
            </w:div>
            <w:div w:id="15742804">
              <w:marLeft w:val="0"/>
              <w:marRight w:val="0"/>
              <w:marTop w:val="0"/>
              <w:marBottom w:val="0"/>
              <w:divBdr>
                <w:top w:val="none" w:sz="0" w:space="0" w:color="auto"/>
                <w:left w:val="none" w:sz="0" w:space="0" w:color="auto"/>
                <w:bottom w:val="none" w:sz="0" w:space="0" w:color="auto"/>
                <w:right w:val="none" w:sz="0" w:space="0" w:color="auto"/>
              </w:divBdr>
            </w:div>
            <w:div w:id="751315134">
              <w:marLeft w:val="0"/>
              <w:marRight w:val="0"/>
              <w:marTop w:val="0"/>
              <w:marBottom w:val="0"/>
              <w:divBdr>
                <w:top w:val="none" w:sz="0" w:space="0" w:color="auto"/>
                <w:left w:val="none" w:sz="0" w:space="0" w:color="auto"/>
                <w:bottom w:val="none" w:sz="0" w:space="0" w:color="auto"/>
                <w:right w:val="none" w:sz="0" w:space="0" w:color="auto"/>
              </w:divBdr>
            </w:div>
            <w:div w:id="536353950">
              <w:marLeft w:val="0"/>
              <w:marRight w:val="0"/>
              <w:marTop w:val="0"/>
              <w:marBottom w:val="0"/>
              <w:divBdr>
                <w:top w:val="none" w:sz="0" w:space="0" w:color="auto"/>
                <w:left w:val="none" w:sz="0" w:space="0" w:color="auto"/>
                <w:bottom w:val="none" w:sz="0" w:space="0" w:color="auto"/>
                <w:right w:val="none" w:sz="0" w:space="0" w:color="auto"/>
              </w:divBdr>
            </w:div>
            <w:div w:id="1631550013">
              <w:marLeft w:val="0"/>
              <w:marRight w:val="0"/>
              <w:marTop w:val="0"/>
              <w:marBottom w:val="0"/>
              <w:divBdr>
                <w:top w:val="none" w:sz="0" w:space="0" w:color="auto"/>
                <w:left w:val="none" w:sz="0" w:space="0" w:color="auto"/>
                <w:bottom w:val="none" w:sz="0" w:space="0" w:color="auto"/>
                <w:right w:val="none" w:sz="0" w:space="0" w:color="auto"/>
              </w:divBdr>
            </w:div>
            <w:div w:id="779570436">
              <w:marLeft w:val="0"/>
              <w:marRight w:val="0"/>
              <w:marTop w:val="0"/>
              <w:marBottom w:val="0"/>
              <w:divBdr>
                <w:top w:val="none" w:sz="0" w:space="0" w:color="auto"/>
                <w:left w:val="none" w:sz="0" w:space="0" w:color="auto"/>
                <w:bottom w:val="none" w:sz="0" w:space="0" w:color="auto"/>
                <w:right w:val="none" w:sz="0" w:space="0" w:color="auto"/>
              </w:divBdr>
            </w:div>
            <w:div w:id="774249068">
              <w:marLeft w:val="0"/>
              <w:marRight w:val="0"/>
              <w:marTop w:val="0"/>
              <w:marBottom w:val="0"/>
              <w:divBdr>
                <w:top w:val="none" w:sz="0" w:space="0" w:color="auto"/>
                <w:left w:val="none" w:sz="0" w:space="0" w:color="auto"/>
                <w:bottom w:val="none" w:sz="0" w:space="0" w:color="auto"/>
                <w:right w:val="none" w:sz="0" w:space="0" w:color="auto"/>
              </w:divBdr>
            </w:div>
            <w:div w:id="617832562">
              <w:marLeft w:val="0"/>
              <w:marRight w:val="0"/>
              <w:marTop w:val="0"/>
              <w:marBottom w:val="0"/>
              <w:divBdr>
                <w:top w:val="none" w:sz="0" w:space="0" w:color="auto"/>
                <w:left w:val="none" w:sz="0" w:space="0" w:color="auto"/>
                <w:bottom w:val="none" w:sz="0" w:space="0" w:color="auto"/>
                <w:right w:val="none" w:sz="0" w:space="0" w:color="auto"/>
              </w:divBdr>
            </w:div>
            <w:div w:id="580261077">
              <w:marLeft w:val="0"/>
              <w:marRight w:val="0"/>
              <w:marTop w:val="0"/>
              <w:marBottom w:val="0"/>
              <w:divBdr>
                <w:top w:val="none" w:sz="0" w:space="0" w:color="auto"/>
                <w:left w:val="none" w:sz="0" w:space="0" w:color="auto"/>
                <w:bottom w:val="none" w:sz="0" w:space="0" w:color="auto"/>
                <w:right w:val="none" w:sz="0" w:space="0" w:color="auto"/>
              </w:divBdr>
            </w:div>
            <w:div w:id="713237245">
              <w:marLeft w:val="0"/>
              <w:marRight w:val="0"/>
              <w:marTop w:val="0"/>
              <w:marBottom w:val="0"/>
              <w:divBdr>
                <w:top w:val="none" w:sz="0" w:space="0" w:color="auto"/>
                <w:left w:val="none" w:sz="0" w:space="0" w:color="auto"/>
                <w:bottom w:val="none" w:sz="0" w:space="0" w:color="auto"/>
                <w:right w:val="none" w:sz="0" w:space="0" w:color="auto"/>
              </w:divBdr>
            </w:div>
            <w:div w:id="1567569934">
              <w:marLeft w:val="0"/>
              <w:marRight w:val="0"/>
              <w:marTop w:val="0"/>
              <w:marBottom w:val="0"/>
              <w:divBdr>
                <w:top w:val="none" w:sz="0" w:space="0" w:color="auto"/>
                <w:left w:val="none" w:sz="0" w:space="0" w:color="auto"/>
                <w:bottom w:val="none" w:sz="0" w:space="0" w:color="auto"/>
                <w:right w:val="none" w:sz="0" w:space="0" w:color="auto"/>
              </w:divBdr>
            </w:div>
            <w:div w:id="117991345">
              <w:marLeft w:val="0"/>
              <w:marRight w:val="0"/>
              <w:marTop w:val="0"/>
              <w:marBottom w:val="0"/>
              <w:divBdr>
                <w:top w:val="none" w:sz="0" w:space="0" w:color="auto"/>
                <w:left w:val="none" w:sz="0" w:space="0" w:color="auto"/>
                <w:bottom w:val="none" w:sz="0" w:space="0" w:color="auto"/>
                <w:right w:val="none" w:sz="0" w:space="0" w:color="auto"/>
              </w:divBdr>
            </w:div>
            <w:div w:id="336462875">
              <w:marLeft w:val="0"/>
              <w:marRight w:val="0"/>
              <w:marTop w:val="0"/>
              <w:marBottom w:val="0"/>
              <w:divBdr>
                <w:top w:val="none" w:sz="0" w:space="0" w:color="auto"/>
                <w:left w:val="none" w:sz="0" w:space="0" w:color="auto"/>
                <w:bottom w:val="none" w:sz="0" w:space="0" w:color="auto"/>
                <w:right w:val="none" w:sz="0" w:space="0" w:color="auto"/>
              </w:divBdr>
            </w:div>
            <w:div w:id="152450101">
              <w:marLeft w:val="0"/>
              <w:marRight w:val="0"/>
              <w:marTop w:val="0"/>
              <w:marBottom w:val="0"/>
              <w:divBdr>
                <w:top w:val="none" w:sz="0" w:space="0" w:color="auto"/>
                <w:left w:val="none" w:sz="0" w:space="0" w:color="auto"/>
                <w:bottom w:val="none" w:sz="0" w:space="0" w:color="auto"/>
                <w:right w:val="none" w:sz="0" w:space="0" w:color="auto"/>
              </w:divBdr>
            </w:div>
            <w:div w:id="2140996154">
              <w:marLeft w:val="0"/>
              <w:marRight w:val="0"/>
              <w:marTop w:val="0"/>
              <w:marBottom w:val="0"/>
              <w:divBdr>
                <w:top w:val="none" w:sz="0" w:space="0" w:color="auto"/>
                <w:left w:val="none" w:sz="0" w:space="0" w:color="auto"/>
                <w:bottom w:val="none" w:sz="0" w:space="0" w:color="auto"/>
                <w:right w:val="none" w:sz="0" w:space="0" w:color="auto"/>
              </w:divBdr>
            </w:div>
            <w:div w:id="1807043233">
              <w:marLeft w:val="0"/>
              <w:marRight w:val="0"/>
              <w:marTop w:val="0"/>
              <w:marBottom w:val="0"/>
              <w:divBdr>
                <w:top w:val="none" w:sz="0" w:space="0" w:color="auto"/>
                <w:left w:val="none" w:sz="0" w:space="0" w:color="auto"/>
                <w:bottom w:val="none" w:sz="0" w:space="0" w:color="auto"/>
                <w:right w:val="none" w:sz="0" w:space="0" w:color="auto"/>
              </w:divBdr>
            </w:div>
            <w:div w:id="396825801">
              <w:marLeft w:val="0"/>
              <w:marRight w:val="0"/>
              <w:marTop w:val="0"/>
              <w:marBottom w:val="0"/>
              <w:divBdr>
                <w:top w:val="none" w:sz="0" w:space="0" w:color="auto"/>
                <w:left w:val="none" w:sz="0" w:space="0" w:color="auto"/>
                <w:bottom w:val="none" w:sz="0" w:space="0" w:color="auto"/>
                <w:right w:val="none" w:sz="0" w:space="0" w:color="auto"/>
              </w:divBdr>
            </w:div>
            <w:div w:id="35204855">
              <w:marLeft w:val="0"/>
              <w:marRight w:val="0"/>
              <w:marTop w:val="0"/>
              <w:marBottom w:val="0"/>
              <w:divBdr>
                <w:top w:val="none" w:sz="0" w:space="0" w:color="auto"/>
                <w:left w:val="none" w:sz="0" w:space="0" w:color="auto"/>
                <w:bottom w:val="none" w:sz="0" w:space="0" w:color="auto"/>
                <w:right w:val="none" w:sz="0" w:space="0" w:color="auto"/>
              </w:divBdr>
            </w:div>
            <w:div w:id="1521777303">
              <w:marLeft w:val="0"/>
              <w:marRight w:val="0"/>
              <w:marTop w:val="0"/>
              <w:marBottom w:val="0"/>
              <w:divBdr>
                <w:top w:val="none" w:sz="0" w:space="0" w:color="auto"/>
                <w:left w:val="none" w:sz="0" w:space="0" w:color="auto"/>
                <w:bottom w:val="none" w:sz="0" w:space="0" w:color="auto"/>
                <w:right w:val="none" w:sz="0" w:space="0" w:color="auto"/>
              </w:divBdr>
            </w:div>
            <w:div w:id="714425782">
              <w:marLeft w:val="0"/>
              <w:marRight w:val="0"/>
              <w:marTop w:val="0"/>
              <w:marBottom w:val="0"/>
              <w:divBdr>
                <w:top w:val="none" w:sz="0" w:space="0" w:color="auto"/>
                <w:left w:val="none" w:sz="0" w:space="0" w:color="auto"/>
                <w:bottom w:val="none" w:sz="0" w:space="0" w:color="auto"/>
                <w:right w:val="none" w:sz="0" w:space="0" w:color="auto"/>
              </w:divBdr>
            </w:div>
            <w:div w:id="1936285794">
              <w:marLeft w:val="0"/>
              <w:marRight w:val="0"/>
              <w:marTop w:val="0"/>
              <w:marBottom w:val="0"/>
              <w:divBdr>
                <w:top w:val="none" w:sz="0" w:space="0" w:color="auto"/>
                <w:left w:val="none" w:sz="0" w:space="0" w:color="auto"/>
                <w:bottom w:val="none" w:sz="0" w:space="0" w:color="auto"/>
                <w:right w:val="none" w:sz="0" w:space="0" w:color="auto"/>
              </w:divBdr>
            </w:div>
            <w:div w:id="968785798">
              <w:marLeft w:val="0"/>
              <w:marRight w:val="0"/>
              <w:marTop w:val="0"/>
              <w:marBottom w:val="0"/>
              <w:divBdr>
                <w:top w:val="none" w:sz="0" w:space="0" w:color="auto"/>
                <w:left w:val="none" w:sz="0" w:space="0" w:color="auto"/>
                <w:bottom w:val="none" w:sz="0" w:space="0" w:color="auto"/>
                <w:right w:val="none" w:sz="0" w:space="0" w:color="auto"/>
              </w:divBdr>
            </w:div>
            <w:div w:id="1962760894">
              <w:marLeft w:val="0"/>
              <w:marRight w:val="0"/>
              <w:marTop w:val="0"/>
              <w:marBottom w:val="0"/>
              <w:divBdr>
                <w:top w:val="none" w:sz="0" w:space="0" w:color="auto"/>
                <w:left w:val="none" w:sz="0" w:space="0" w:color="auto"/>
                <w:bottom w:val="none" w:sz="0" w:space="0" w:color="auto"/>
                <w:right w:val="none" w:sz="0" w:space="0" w:color="auto"/>
              </w:divBdr>
            </w:div>
            <w:div w:id="1429502631">
              <w:marLeft w:val="0"/>
              <w:marRight w:val="0"/>
              <w:marTop w:val="0"/>
              <w:marBottom w:val="0"/>
              <w:divBdr>
                <w:top w:val="none" w:sz="0" w:space="0" w:color="auto"/>
                <w:left w:val="none" w:sz="0" w:space="0" w:color="auto"/>
                <w:bottom w:val="none" w:sz="0" w:space="0" w:color="auto"/>
                <w:right w:val="none" w:sz="0" w:space="0" w:color="auto"/>
              </w:divBdr>
            </w:div>
            <w:div w:id="119884278">
              <w:marLeft w:val="0"/>
              <w:marRight w:val="0"/>
              <w:marTop w:val="0"/>
              <w:marBottom w:val="0"/>
              <w:divBdr>
                <w:top w:val="none" w:sz="0" w:space="0" w:color="auto"/>
                <w:left w:val="none" w:sz="0" w:space="0" w:color="auto"/>
                <w:bottom w:val="none" w:sz="0" w:space="0" w:color="auto"/>
                <w:right w:val="none" w:sz="0" w:space="0" w:color="auto"/>
              </w:divBdr>
            </w:div>
            <w:div w:id="2031758350">
              <w:marLeft w:val="0"/>
              <w:marRight w:val="0"/>
              <w:marTop w:val="0"/>
              <w:marBottom w:val="0"/>
              <w:divBdr>
                <w:top w:val="none" w:sz="0" w:space="0" w:color="auto"/>
                <w:left w:val="none" w:sz="0" w:space="0" w:color="auto"/>
                <w:bottom w:val="none" w:sz="0" w:space="0" w:color="auto"/>
                <w:right w:val="none" w:sz="0" w:space="0" w:color="auto"/>
              </w:divBdr>
            </w:div>
            <w:div w:id="973606313">
              <w:marLeft w:val="0"/>
              <w:marRight w:val="0"/>
              <w:marTop w:val="0"/>
              <w:marBottom w:val="0"/>
              <w:divBdr>
                <w:top w:val="none" w:sz="0" w:space="0" w:color="auto"/>
                <w:left w:val="none" w:sz="0" w:space="0" w:color="auto"/>
                <w:bottom w:val="none" w:sz="0" w:space="0" w:color="auto"/>
                <w:right w:val="none" w:sz="0" w:space="0" w:color="auto"/>
              </w:divBdr>
            </w:div>
            <w:div w:id="89393015">
              <w:marLeft w:val="0"/>
              <w:marRight w:val="0"/>
              <w:marTop w:val="0"/>
              <w:marBottom w:val="0"/>
              <w:divBdr>
                <w:top w:val="none" w:sz="0" w:space="0" w:color="auto"/>
                <w:left w:val="none" w:sz="0" w:space="0" w:color="auto"/>
                <w:bottom w:val="none" w:sz="0" w:space="0" w:color="auto"/>
                <w:right w:val="none" w:sz="0" w:space="0" w:color="auto"/>
              </w:divBdr>
            </w:div>
            <w:div w:id="1737238121">
              <w:marLeft w:val="0"/>
              <w:marRight w:val="0"/>
              <w:marTop w:val="0"/>
              <w:marBottom w:val="0"/>
              <w:divBdr>
                <w:top w:val="none" w:sz="0" w:space="0" w:color="auto"/>
                <w:left w:val="none" w:sz="0" w:space="0" w:color="auto"/>
                <w:bottom w:val="none" w:sz="0" w:space="0" w:color="auto"/>
                <w:right w:val="none" w:sz="0" w:space="0" w:color="auto"/>
              </w:divBdr>
            </w:div>
            <w:div w:id="401409251">
              <w:marLeft w:val="0"/>
              <w:marRight w:val="0"/>
              <w:marTop w:val="0"/>
              <w:marBottom w:val="0"/>
              <w:divBdr>
                <w:top w:val="none" w:sz="0" w:space="0" w:color="auto"/>
                <w:left w:val="none" w:sz="0" w:space="0" w:color="auto"/>
                <w:bottom w:val="none" w:sz="0" w:space="0" w:color="auto"/>
                <w:right w:val="none" w:sz="0" w:space="0" w:color="auto"/>
              </w:divBdr>
            </w:div>
            <w:div w:id="1886528943">
              <w:marLeft w:val="0"/>
              <w:marRight w:val="0"/>
              <w:marTop w:val="0"/>
              <w:marBottom w:val="0"/>
              <w:divBdr>
                <w:top w:val="none" w:sz="0" w:space="0" w:color="auto"/>
                <w:left w:val="none" w:sz="0" w:space="0" w:color="auto"/>
                <w:bottom w:val="none" w:sz="0" w:space="0" w:color="auto"/>
                <w:right w:val="none" w:sz="0" w:space="0" w:color="auto"/>
              </w:divBdr>
            </w:div>
            <w:div w:id="1158154811">
              <w:marLeft w:val="0"/>
              <w:marRight w:val="0"/>
              <w:marTop w:val="0"/>
              <w:marBottom w:val="0"/>
              <w:divBdr>
                <w:top w:val="none" w:sz="0" w:space="0" w:color="auto"/>
                <w:left w:val="none" w:sz="0" w:space="0" w:color="auto"/>
                <w:bottom w:val="none" w:sz="0" w:space="0" w:color="auto"/>
                <w:right w:val="none" w:sz="0" w:space="0" w:color="auto"/>
              </w:divBdr>
            </w:div>
            <w:div w:id="354770876">
              <w:marLeft w:val="0"/>
              <w:marRight w:val="0"/>
              <w:marTop w:val="0"/>
              <w:marBottom w:val="0"/>
              <w:divBdr>
                <w:top w:val="none" w:sz="0" w:space="0" w:color="auto"/>
                <w:left w:val="none" w:sz="0" w:space="0" w:color="auto"/>
                <w:bottom w:val="none" w:sz="0" w:space="0" w:color="auto"/>
                <w:right w:val="none" w:sz="0" w:space="0" w:color="auto"/>
              </w:divBdr>
            </w:div>
            <w:div w:id="1619874906">
              <w:marLeft w:val="0"/>
              <w:marRight w:val="0"/>
              <w:marTop w:val="0"/>
              <w:marBottom w:val="0"/>
              <w:divBdr>
                <w:top w:val="none" w:sz="0" w:space="0" w:color="auto"/>
                <w:left w:val="none" w:sz="0" w:space="0" w:color="auto"/>
                <w:bottom w:val="none" w:sz="0" w:space="0" w:color="auto"/>
                <w:right w:val="none" w:sz="0" w:space="0" w:color="auto"/>
              </w:divBdr>
            </w:div>
            <w:div w:id="486433424">
              <w:marLeft w:val="0"/>
              <w:marRight w:val="0"/>
              <w:marTop w:val="0"/>
              <w:marBottom w:val="0"/>
              <w:divBdr>
                <w:top w:val="none" w:sz="0" w:space="0" w:color="auto"/>
                <w:left w:val="none" w:sz="0" w:space="0" w:color="auto"/>
                <w:bottom w:val="none" w:sz="0" w:space="0" w:color="auto"/>
                <w:right w:val="none" w:sz="0" w:space="0" w:color="auto"/>
              </w:divBdr>
            </w:div>
            <w:div w:id="1722902557">
              <w:marLeft w:val="0"/>
              <w:marRight w:val="0"/>
              <w:marTop w:val="0"/>
              <w:marBottom w:val="0"/>
              <w:divBdr>
                <w:top w:val="none" w:sz="0" w:space="0" w:color="auto"/>
                <w:left w:val="none" w:sz="0" w:space="0" w:color="auto"/>
                <w:bottom w:val="none" w:sz="0" w:space="0" w:color="auto"/>
                <w:right w:val="none" w:sz="0" w:space="0" w:color="auto"/>
              </w:divBdr>
            </w:div>
            <w:div w:id="1183862646">
              <w:marLeft w:val="0"/>
              <w:marRight w:val="0"/>
              <w:marTop w:val="0"/>
              <w:marBottom w:val="0"/>
              <w:divBdr>
                <w:top w:val="none" w:sz="0" w:space="0" w:color="auto"/>
                <w:left w:val="none" w:sz="0" w:space="0" w:color="auto"/>
                <w:bottom w:val="none" w:sz="0" w:space="0" w:color="auto"/>
                <w:right w:val="none" w:sz="0" w:space="0" w:color="auto"/>
              </w:divBdr>
            </w:div>
            <w:div w:id="2135639979">
              <w:marLeft w:val="0"/>
              <w:marRight w:val="0"/>
              <w:marTop w:val="0"/>
              <w:marBottom w:val="0"/>
              <w:divBdr>
                <w:top w:val="none" w:sz="0" w:space="0" w:color="auto"/>
                <w:left w:val="none" w:sz="0" w:space="0" w:color="auto"/>
                <w:bottom w:val="none" w:sz="0" w:space="0" w:color="auto"/>
                <w:right w:val="none" w:sz="0" w:space="0" w:color="auto"/>
              </w:divBdr>
            </w:div>
            <w:div w:id="278413088">
              <w:marLeft w:val="0"/>
              <w:marRight w:val="0"/>
              <w:marTop w:val="0"/>
              <w:marBottom w:val="0"/>
              <w:divBdr>
                <w:top w:val="none" w:sz="0" w:space="0" w:color="auto"/>
                <w:left w:val="none" w:sz="0" w:space="0" w:color="auto"/>
                <w:bottom w:val="none" w:sz="0" w:space="0" w:color="auto"/>
                <w:right w:val="none" w:sz="0" w:space="0" w:color="auto"/>
              </w:divBdr>
            </w:div>
            <w:div w:id="1286885654">
              <w:marLeft w:val="0"/>
              <w:marRight w:val="0"/>
              <w:marTop w:val="0"/>
              <w:marBottom w:val="0"/>
              <w:divBdr>
                <w:top w:val="none" w:sz="0" w:space="0" w:color="auto"/>
                <w:left w:val="none" w:sz="0" w:space="0" w:color="auto"/>
                <w:bottom w:val="none" w:sz="0" w:space="0" w:color="auto"/>
                <w:right w:val="none" w:sz="0" w:space="0" w:color="auto"/>
              </w:divBdr>
            </w:div>
            <w:div w:id="1569418988">
              <w:marLeft w:val="0"/>
              <w:marRight w:val="0"/>
              <w:marTop w:val="0"/>
              <w:marBottom w:val="0"/>
              <w:divBdr>
                <w:top w:val="none" w:sz="0" w:space="0" w:color="auto"/>
                <w:left w:val="none" w:sz="0" w:space="0" w:color="auto"/>
                <w:bottom w:val="none" w:sz="0" w:space="0" w:color="auto"/>
                <w:right w:val="none" w:sz="0" w:space="0" w:color="auto"/>
              </w:divBdr>
            </w:div>
            <w:div w:id="1888108131">
              <w:marLeft w:val="0"/>
              <w:marRight w:val="0"/>
              <w:marTop w:val="0"/>
              <w:marBottom w:val="0"/>
              <w:divBdr>
                <w:top w:val="none" w:sz="0" w:space="0" w:color="auto"/>
                <w:left w:val="none" w:sz="0" w:space="0" w:color="auto"/>
                <w:bottom w:val="none" w:sz="0" w:space="0" w:color="auto"/>
                <w:right w:val="none" w:sz="0" w:space="0" w:color="auto"/>
              </w:divBdr>
            </w:div>
            <w:div w:id="1853715289">
              <w:marLeft w:val="0"/>
              <w:marRight w:val="0"/>
              <w:marTop w:val="0"/>
              <w:marBottom w:val="0"/>
              <w:divBdr>
                <w:top w:val="none" w:sz="0" w:space="0" w:color="auto"/>
                <w:left w:val="none" w:sz="0" w:space="0" w:color="auto"/>
                <w:bottom w:val="none" w:sz="0" w:space="0" w:color="auto"/>
                <w:right w:val="none" w:sz="0" w:space="0" w:color="auto"/>
              </w:divBdr>
            </w:div>
            <w:div w:id="920874572">
              <w:marLeft w:val="0"/>
              <w:marRight w:val="0"/>
              <w:marTop w:val="0"/>
              <w:marBottom w:val="0"/>
              <w:divBdr>
                <w:top w:val="none" w:sz="0" w:space="0" w:color="auto"/>
                <w:left w:val="none" w:sz="0" w:space="0" w:color="auto"/>
                <w:bottom w:val="none" w:sz="0" w:space="0" w:color="auto"/>
                <w:right w:val="none" w:sz="0" w:space="0" w:color="auto"/>
              </w:divBdr>
            </w:div>
            <w:div w:id="115216426">
              <w:marLeft w:val="0"/>
              <w:marRight w:val="0"/>
              <w:marTop w:val="0"/>
              <w:marBottom w:val="0"/>
              <w:divBdr>
                <w:top w:val="none" w:sz="0" w:space="0" w:color="auto"/>
                <w:left w:val="none" w:sz="0" w:space="0" w:color="auto"/>
                <w:bottom w:val="none" w:sz="0" w:space="0" w:color="auto"/>
                <w:right w:val="none" w:sz="0" w:space="0" w:color="auto"/>
              </w:divBdr>
            </w:div>
            <w:div w:id="758869685">
              <w:marLeft w:val="0"/>
              <w:marRight w:val="0"/>
              <w:marTop w:val="0"/>
              <w:marBottom w:val="0"/>
              <w:divBdr>
                <w:top w:val="none" w:sz="0" w:space="0" w:color="auto"/>
                <w:left w:val="none" w:sz="0" w:space="0" w:color="auto"/>
                <w:bottom w:val="none" w:sz="0" w:space="0" w:color="auto"/>
                <w:right w:val="none" w:sz="0" w:space="0" w:color="auto"/>
              </w:divBdr>
            </w:div>
            <w:div w:id="732705324">
              <w:marLeft w:val="0"/>
              <w:marRight w:val="0"/>
              <w:marTop w:val="0"/>
              <w:marBottom w:val="0"/>
              <w:divBdr>
                <w:top w:val="none" w:sz="0" w:space="0" w:color="auto"/>
                <w:left w:val="none" w:sz="0" w:space="0" w:color="auto"/>
                <w:bottom w:val="none" w:sz="0" w:space="0" w:color="auto"/>
                <w:right w:val="none" w:sz="0" w:space="0" w:color="auto"/>
              </w:divBdr>
            </w:div>
            <w:div w:id="1375813787">
              <w:marLeft w:val="0"/>
              <w:marRight w:val="0"/>
              <w:marTop w:val="0"/>
              <w:marBottom w:val="0"/>
              <w:divBdr>
                <w:top w:val="none" w:sz="0" w:space="0" w:color="auto"/>
                <w:left w:val="none" w:sz="0" w:space="0" w:color="auto"/>
                <w:bottom w:val="none" w:sz="0" w:space="0" w:color="auto"/>
                <w:right w:val="none" w:sz="0" w:space="0" w:color="auto"/>
              </w:divBdr>
            </w:div>
            <w:div w:id="72286871">
              <w:marLeft w:val="0"/>
              <w:marRight w:val="0"/>
              <w:marTop w:val="0"/>
              <w:marBottom w:val="0"/>
              <w:divBdr>
                <w:top w:val="none" w:sz="0" w:space="0" w:color="auto"/>
                <w:left w:val="none" w:sz="0" w:space="0" w:color="auto"/>
                <w:bottom w:val="none" w:sz="0" w:space="0" w:color="auto"/>
                <w:right w:val="none" w:sz="0" w:space="0" w:color="auto"/>
              </w:divBdr>
            </w:div>
            <w:div w:id="1437480737">
              <w:marLeft w:val="0"/>
              <w:marRight w:val="0"/>
              <w:marTop w:val="0"/>
              <w:marBottom w:val="0"/>
              <w:divBdr>
                <w:top w:val="none" w:sz="0" w:space="0" w:color="auto"/>
                <w:left w:val="none" w:sz="0" w:space="0" w:color="auto"/>
                <w:bottom w:val="none" w:sz="0" w:space="0" w:color="auto"/>
                <w:right w:val="none" w:sz="0" w:space="0" w:color="auto"/>
              </w:divBdr>
            </w:div>
            <w:div w:id="74128396">
              <w:marLeft w:val="0"/>
              <w:marRight w:val="0"/>
              <w:marTop w:val="0"/>
              <w:marBottom w:val="0"/>
              <w:divBdr>
                <w:top w:val="none" w:sz="0" w:space="0" w:color="auto"/>
                <w:left w:val="none" w:sz="0" w:space="0" w:color="auto"/>
                <w:bottom w:val="none" w:sz="0" w:space="0" w:color="auto"/>
                <w:right w:val="none" w:sz="0" w:space="0" w:color="auto"/>
              </w:divBdr>
            </w:div>
            <w:div w:id="2102990583">
              <w:marLeft w:val="0"/>
              <w:marRight w:val="0"/>
              <w:marTop w:val="0"/>
              <w:marBottom w:val="0"/>
              <w:divBdr>
                <w:top w:val="none" w:sz="0" w:space="0" w:color="auto"/>
                <w:left w:val="none" w:sz="0" w:space="0" w:color="auto"/>
                <w:bottom w:val="none" w:sz="0" w:space="0" w:color="auto"/>
                <w:right w:val="none" w:sz="0" w:space="0" w:color="auto"/>
              </w:divBdr>
            </w:div>
            <w:div w:id="520701856">
              <w:marLeft w:val="0"/>
              <w:marRight w:val="0"/>
              <w:marTop w:val="0"/>
              <w:marBottom w:val="0"/>
              <w:divBdr>
                <w:top w:val="none" w:sz="0" w:space="0" w:color="auto"/>
                <w:left w:val="none" w:sz="0" w:space="0" w:color="auto"/>
                <w:bottom w:val="none" w:sz="0" w:space="0" w:color="auto"/>
                <w:right w:val="none" w:sz="0" w:space="0" w:color="auto"/>
              </w:divBdr>
            </w:div>
          </w:divsChild>
        </w:div>
        <w:div w:id="38945939">
          <w:marLeft w:val="0"/>
          <w:marRight w:val="0"/>
          <w:marTop w:val="0"/>
          <w:marBottom w:val="0"/>
          <w:divBdr>
            <w:top w:val="none" w:sz="0" w:space="0" w:color="auto"/>
            <w:left w:val="none" w:sz="0" w:space="0" w:color="auto"/>
            <w:bottom w:val="none" w:sz="0" w:space="0" w:color="auto"/>
            <w:right w:val="none" w:sz="0" w:space="0" w:color="auto"/>
          </w:divBdr>
        </w:div>
        <w:div w:id="1191383164">
          <w:marLeft w:val="0"/>
          <w:marRight w:val="0"/>
          <w:marTop w:val="0"/>
          <w:marBottom w:val="0"/>
          <w:divBdr>
            <w:top w:val="none" w:sz="0" w:space="0" w:color="auto"/>
            <w:left w:val="none" w:sz="0" w:space="0" w:color="auto"/>
            <w:bottom w:val="none" w:sz="0" w:space="0" w:color="auto"/>
            <w:right w:val="none" w:sz="0" w:space="0" w:color="auto"/>
          </w:divBdr>
        </w:div>
        <w:div w:id="2115127896">
          <w:marLeft w:val="0"/>
          <w:marRight w:val="0"/>
          <w:marTop w:val="0"/>
          <w:marBottom w:val="0"/>
          <w:divBdr>
            <w:top w:val="none" w:sz="0" w:space="0" w:color="auto"/>
            <w:left w:val="none" w:sz="0" w:space="0" w:color="auto"/>
            <w:bottom w:val="none" w:sz="0" w:space="0" w:color="auto"/>
            <w:right w:val="none" w:sz="0" w:space="0" w:color="auto"/>
          </w:divBdr>
        </w:div>
        <w:div w:id="249435986">
          <w:marLeft w:val="0"/>
          <w:marRight w:val="0"/>
          <w:marTop w:val="0"/>
          <w:marBottom w:val="0"/>
          <w:divBdr>
            <w:top w:val="none" w:sz="0" w:space="0" w:color="auto"/>
            <w:left w:val="none" w:sz="0" w:space="0" w:color="auto"/>
            <w:bottom w:val="none" w:sz="0" w:space="0" w:color="auto"/>
            <w:right w:val="none" w:sz="0" w:space="0" w:color="auto"/>
          </w:divBdr>
          <w:divsChild>
            <w:div w:id="556405520">
              <w:marLeft w:val="0"/>
              <w:marRight w:val="0"/>
              <w:marTop w:val="0"/>
              <w:marBottom w:val="0"/>
              <w:divBdr>
                <w:top w:val="none" w:sz="0" w:space="0" w:color="auto"/>
                <w:left w:val="none" w:sz="0" w:space="0" w:color="auto"/>
                <w:bottom w:val="none" w:sz="0" w:space="0" w:color="auto"/>
                <w:right w:val="none" w:sz="0" w:space="0" w:color="auto"/>
              </w:divBdr>
            </w:div>
            <w:div w:id="1330719977">
              <w:marLeft w:val="0"/>
              <w:marRight w:val="0"/>
              <w:marTop w:val="0"/>
              <w:marBottom w:val="0"/>
              <w:divBdr>
                <w:top w:val="none" w:sz="0" w:space="0" w:color="auto"/>
                <w:left w:val="none" w:sz="0" w:space="0" w:color="auto"/>
                <w:bottom w:val="none" w:sz="0" w:space="0" w:color="auto"/>
                <w:right w:val="none" w:sz="0" w:space="0" w:color="auto"/>
              </w:divBdr>
            </w:div>
          </w:divsChild>
        </w:div>
        <w:div w:id="1099368205">
          <w:marLeft w:val="0"/>
          <w:marRight w:val="0"/>
          <w:marTop w:val="0"/>
          <w:marBottom w:val="0"/>
          <w:divBdr>
            <w:top w:val="none" w:sz="0" w:space="0" w:color="auto"/>
            <w:left w:val="none" w:sz="0" w:space="0" w:color="auto"/>
            <w:bottom w:val="none" w:sz="0" w:space="0" w:color="auto"/>
            <w:right w:val="none" w:sz="0" w:space="0" w:color="auto"/>
          </w:divBdr>
        </w:div>
        <w:div w:id="309477555">
          <w:marLeft w:val="0"/>
          <w:marRight w:val="0"/>
          <w:marTop w:val="0"/>
          <w:marBottom w:val="0"/>
          <w:divBdr>
            <w:top w:val="none" w:sz="0" w:space="0" w:color="auto"/>
            <w:left w:val="none" w:sz="0" w:space="0" w:color="auto"/>
            <w:bottom w:val="none" w:sz="0" w:space="0" w:color="auto"/>
            <w:right w:val="none" w:sz="0" w:space="0" w:color="auto"/>
          </w:divBdr>
        </w:div>
        <w:div w:id="737484023">
          <w:marLeft w:val="0"/>
          <w:marRight w:val="0"/>
          <w:marTop w:val="0"/>
          <w:marBottom w:val="0"/>
          <w:divBdr>
            <w:top w:val="none" w:sz="0" w:space="0" w:color="auto"/>
            <w:left w:val="none" w:sz="0" w:space="0" w:color="auto"/>
            <w:bottom w:val="none" w:sz="0" w:space="0" w:color="auto"/>
            <w:right w:val="none" w:sz="0" w:space="0" w:color="auto"/>
          </w:divBdr>
        </w:div>
        <w:div w:id="406464914">
          <w:marLeft w:val="0"/>
          <w:marRight w:val="0"/>
          <w:marTop w:val="0"/>
          <w:marBottom w:val="0"/>
          <w:divBdr>
            <w:top w:val="none" w:sz="0" w:space="0" w:color="auto"/>
            <w:left w:val="none" w:sz="0" w:space="0" w:color="auto"/>
            <w:bottom w:val="none" w:sz="0" w:space="0" w:color="auto"/>
            <w:right w:val="none" w:sz="0" w:space="0" w:color="auto"/>
          </w:divBdr>
          <w:divsChild>
            <w:div w:id="375348384">
              <w:marLeft w:val="0"/>
              <w:marRight w:val="0"/>
              <w:marTop w:val="0"/>
              <w:marBottom w:val="0"/>
              <w:divBdr>
                <w:top w:val="none" w:sz="0" w:space="0" w:color="auto"/>
                <w:left w:val="none" w:sz="0" w:space="0" w:color="auto"/>
                <w:bottom w:val="none" w:sz="0" w:space="0" w:color="auto"/>
                <w:right w:val="none" w:sz="0" w:space="0" w:color="auto"/>
              </w:divBdr>
              <w:divsChild>
                <w:div w:id="1092124061">
                  <w:marLeft w:val="0"/>
                  <w:marRight w:val="0"/>
                  <w:marTop w:val="0"/>
                  <w:marBottom w:val="0"/>
                  <w:divBdr>
                    <w:top w:val="none" w:sz="0" w:space="0" w:color="auto"/>
                    <w:left w:val="none" w:sz="0" w:space="0" w:color="auto"/>
                    <w:bottom w:val="none" w:sz="0" w:space="0" w:color="auto"/>
                    <w:right w:val="none" w:sz="0" w:space="0" w:color="auto"/>
                  </w:divBdr>
                </w:div>
                <w:div w:id="462429653">
                  <w:marLeft w:val="0"/>
                  <w:marRight w:val="0"/>
                  <w:marTop w:val="0"/>
                  <w:marBottom w:val="0"/>
                  <w:divBdr>
                    <w:top w:val="none" w:sz="0" w:space="0" w:color="auto"/>
                    <w:left w:val="none" w:sz="0" w:space="0" w:color="auto"/>
                    <w:bottom w:val="none" w:sz="0" w:space="0" w:color="auto"/>
                    <w:right w:val="none" w:sz="0" w:space="0" w:color="auto"/>
                  </w:divBdr>
                </w:div>
                <w:div w:id="2051765484">
                  <w:marLeft w:val="0"/>
                  <w:marRight w:val="0"/>
                  <w:marTop w:val="0"/>
                  <w:marBottom w:val="0"/>
                  <w:divBdr>
                    <w:top w:val="none" w:sz="0" w:space="0" w:color="auto"/>
                    <w:left w:val="none" w:sz="0" w:space="0" w:color="auto"/>
                    <w:bottom w:val="none" w:sz="0" w:space="0" w:color="auto"/>
                    <w:right w:val="none" w:sz="0" w:space="0" w:color="auto"/>
                  </w:divBdr>
                </w:div>
                <w:div w:id="638070884">
                  <w:marLeft w:val="0"/>
                  <w:marRight w:val="0"/>
                  <w:marTop w:val="0"/>
                  <w:marBottom w:val="0"/>
                  <w:divBdr>
                    <w:top w:val="none" w:sz="0" w:space="0" w:color="auto"/>
                    <w:left w:val="none" w:sz="0" w:space="0" w:color="auto"/>
                    <w:bottom w:val="none" w:sz="0" w:space="0" w:color="auto"/>
                    <w:right w:val="none" w:sz="0" w:space="0" w:color="auto"/>
                  </w:divBdr>
                </w:div>
                <w:div w:id="1957789628">
                  <w:marLeft w:val="0"/>
                  <w:marRight w:val="0"/>
                  <w:marTop w:val="0"/>
                  <w:marBottom w:val="0"/>
                  <w:divBdr>
                    <w:top w:val="none" w:sz="0" w:space="0" w:color="auto"/>
                    <w:left w:val="none" w:sz="0" w:space="0" w:color="auto"/>
                    <w:bottom w:val="none" w:sz="0" w:space="0" w:color="auto"/>
                    <w:right w:val="none" w:sz="0" w:space="0" w:color="auto"/>
                  </w:divBdr>
                </w:div>
                <w:div w:id="2120563894">
                  <w:marLeft w:val="0"/>
                  <w:marRight w:val="0"/>
                  <w:marTop w:val="0"/>
                  <w:marBottom w:val="0"/>
                  <w:divBdr>
                    <w:top w:val="none" w:sz="0" w:space="0" w:color="auto"/>
                    <w:left w:val="none" w:sz="0" w:space="0" w:color="auto"/>
                    <w:bottom w:val="none" w:sz="0" w:space="0" w:color="auto"/>
                    <w:right w:val="none" w:sz="0" w:space="0" w:color="auto"/>
                  </w:divBdr>
                </w:div>
                <w:div w:id="913586458">
                  <w:marLeft w:val="0"/>
                  <w:marRight w:val="0"/>
                  <w:marTop w:val="0"/>
                  <w:marBottom w:val="0"/>
                  <w:divBdr>
                    <w:top w:val="none" w:sz="0" w:space="0" w:color="auto"/>
                    <w:left w:val="none" w:sz="0" w:space="0" w:color="auto"/>
                    <w:bottom w:val="none" w:sz="0" w:space="0" w:color="auto"/>
                    <w:right w:val="none" w:sz="0" w:space="0" w:color="auto"/>
                  </w:divBdr>
                </w:div>
                <w:div w:id="624852432">
                  <w:marLeft w:val="0"/>
                  <w:marRight w:val="0"/>
                  <w:marTop w:val="0"/>
                  <w:marBottom w:val="0"/>
                  <w:divBdr>
                    <w:top w:val="none" w:sz="0" w:space="0" w:color="auto"/>
                    <w:left w:val="none" w:sz="0" w:space="0" w:color="auto"/>
                    <w:bottom w:val="none" w:sz="0" w:space="0" w:color="auto"/>
                    <w:right w:val="none" w:sz="0" w:space="0" w:color="auto"/>
                  </w:divBdr>
                </w:div>
                <w:div w:id="1097402839">
                  <w:marLeft w:val="0"/>
                  <w:marRight w:val="0"/>
                  <w:marTop w:val="0"/>
                  <w:marBottom w:val="0"/>
                  <w:divBdr>
                    <w:top w:val="none" w:sz="0" w:space="0" w:color="auto"/>
                    <w:left w:val="none" w:sz="0" w:space="0" w:color="auto"/>
                    <w:bottom w:val="none" w:sz="0" w:space="0" w:color="auto"/>
                    <w:right w:val="none" w:sz="0" w:space="0" w:color="auto"/>
                  </w:divBdr>
                </w:div>
                <w:div w:id="86509183">
                  <w:marLeft w:val="0"/>
                  <w:marRight w:val="0"/>
                  <w:marTop w:val="0"/>
                  <w:marBottom w:val="0"/>
                  <w:divBdr>
                    <w:top w:val="none" w:sz="0" w:space="0" w:color="auto"/>
                    <w:left w:val="none" w:sz="0" w:space="0" w:color="auto"/>
                    <w:bottom w:val="none" w:sz="0" w:space="0" w:color="auto"/>
                    <w:right w:val="none" w:sz="0" w:space="0" w:color="auto"/>
                  </w:divBdr>
                </w:div>
                <w:div w:id="862206669">
                  <w:marLeft w:val="0"/>
                  <w:marRight w:val="0"/>
                  <w:marTop w:val="0"/>
                  <w:marBottom w:val="0"/>
                  <w:divBdr>
                    <w:top w:val="none" w:sz="0" w:space="0" w:color="auto"/>
                    <w:left w:val="none" w:sz="0" w:space="0" w:color="auto"/>
                    <w:bottom w:val="none" w:sz="0" w:space="0" w:color="auto"/>
                    <w:right w:val="none" w:sz="0" w:space="0" w:color="auto"/>
                  </w:divBdr>
                </w:div>
                <w:div w:id="1446733938">
                  <w:marLeft w:val="0"/>
                  <w:marRight w:val="0"/>
                  <w:marTop w:val="0"/>
                  <w:marBottom w:val="0"/>
                  <w:divBdr>
                    <w:top w:val="none" w:sz="0" w:space="0" w:color="auto"/>
                    <w:left w:val="none" w:sz="0" w:space="0" w:color="auto"/>
                    <w:bottom w:val="none" w:sz="0" w:space="0" w:color="auto"/>
                    <w:right w:val="none" w:sz="0" w:space="0" w:color="auto"/>
                  </w:divBdr>
                </w:div>
                <w:div w:id="190070813">
                  <w:marLeft w:val="0"/>
                  <w:marRight w:val="0"/>
                  <w:marTop w:val="0"/>
                  <w:marBottom w:val="0"/>
                  <w:divBdr>
                    <w:top w:val="none" w:sz="0" w:space="0" w:color="auto"/>
                    <w:left w:val="none" w:sz="0" w:space="0" w:color="auto"/>
                    <w:bottom w:val="none" w:sz="0" w:space="0" w:color="auto"/>
                    <w:right w:val="none" w:sz="0" w:space="0" w:color="auto"/>
                  </w:divBdr>
                </w:div>
                <w:div w:id="837773285">
                  <w:marLeft w:val="0"/>
                  <w:marRight w:val="0"/>
                  <w:marTop w:val="0"/>
                  <w:marBottom w:val="0"/>
                  <w:divBdr>
                    <w:top w:val="none" w:sz="0" w:space="0" w:color="auto"/>
                    <w:left w:val="none" w:sz="0" w:space="0" w:color="auto"/>
                    <w:bottom w:val="none" w:sz="0" w:space="0" w:color="auto"/>
                    <w:right w:val="none" w:sz="0" w:space="0" w:color="auto"/>
                  </w:divBdr>
                </w:div>
                <w:div w:id="1604221114">
                  <w:marLeft w:val="0"/>
                  <w:marRight w:val="0"/>
                  <w:marTop w:val="0"/>
                  <w:marBottom w:val="0"/>
                  <w:divBdr>
                    <w:top w:val="none" w:sz="0" w:space="0" w:color="auto"/>
                    <w:left w:val="none" w:sz="0" w:space="0" w:color="auto"/>
                    <w:bottom w:val="none" w:sz="0" w:space="0" w:color="auto"/>
                    <w:right w:val="none" w:sz="0" w:space="0" w:color="auto"/>
                  </w:divBdr>
                </w:div>
                <w:div w:id="580674654">
                  <w:marLeft w:val="0"/>
                  <w:marRight w:val="0"/>
                  <w:marTop w:val="0"/>
                  <w:marBottom w:val="0"/>
                  <w:divBdr>
                    <w:top w:val="none" w:sz="0" w:space="0" w:color="auto"/>
                    <w:left w:val="none" w:sz="0" w:space="0" w:color="auto"/>
                    <w:bottom w:val="none" w:sz="0" w:space="0" w:color="auto"/>
                    <w:right w:val="none" w:sz="0" w:space="0" w:color="auto"/>
                  </w:divBdr>
                </w:div>
                <w:div w:id="460926151">
                  <w:marLeft w:val="0"/>
                  <w:marRight w:val="0"/>
                  <w:marTop w:val="0"/>
                  <w:marBottom w:val="0"/>
                  <w:divBdr>
                    <w:top w:val="none" w:sz="0" w:space="0" w:color="auto"/>
                    <w:left w:val="none" w:sz="0" w:space="0" w:color="auto"/>
                    <w:bottom w:val="none" w:sz="0" w:space="0" w:color="auto"/>
                    <w:right w:val="none" w:sz="0" w:space="0" w:color="auto"/>
                  </w:divBdr>
                </w:div>
                <w:div w:id="1856268223">
                  <w:marLeft w:val="0"/>
                  <w:marRight w:val="0"/>
                  <w:marTop w:val="0"/>
                  <w:marBottom w:val="0"/>
                  <w:divBdr>
                    <w:top w:val="none" w:sz="0" w:space="0" w:color="auto"/>
                    <w:left w:val="none" w:sz="0" w:space="0" w:color="auto"/>
                    <w:bottom w:val="none" w:sz="0" w:space="0" w:color="auto"/>
                    <w:right w:val="none" w:sz="0" w:space="0" w:color="auto"/>
                  </w:divBdr>
                </w:div>
                <w:div w:id="961768694">
                  <w:marLeft w:val="0"/>
                  <w:marRight w:val="0"/>
                  <w:marTop w:val="0"/>
                  <w:marBottom w:val="0"/>
                  <w:divBdr>
                    <w:top w:val="none" w:sz="0" w:space="0" w:color="auto"/>
                    <w:left w:val="none" w:sz="0" w:space="0" w:color="auto"/>
                    <w:bottom w:val="none" w:sz="0" w:space="0" w:color="auto"/>
                    <w:right w:val="none" w:sz="0" w:space="0" w:color="auto"/>
                  </w:divBdr>
                </w:div>
                <w:div w:id="1237858369">
                  <w:marLeft w:val="0"/>
                  <w:marRight w:val="0"/>
                  <w:marTop w:val="0"/>
                  <w:marBottom w:val="0"/>
                  <w:divBdr>
                    <w:top w:val="none" w:sz="0" w:space="0" w:color="auto"/>
                    <w:left w:val="none" w:sz="0" w:space="0" w:color="auto"/>
                    <w:bottom w:val="none" w:sz="0" w:space="0" w:color="auto"/>
                    <w:right w:val="none" w:sz="0" w:space="0" w:color="auto"/>
                  </w:divBdr>
                </w:div>
                <w:div w:id="478884790">
                  <w:marLeft w:val="0"/>
                  <w:marRight w:val="0"/>
                  <w:marTop w:val="0"/>
                  <w:marBottom w:val="0"/>
                  <w:divBdr>
                    <w:top w:val="none" w:sz="0" w:space="0" w:color="auto"/>
                    <w:left w:val="none" w:sz="0" w:space="0" w:color="auto"/>
                    <w:bottom w:val="none" w:sz="0" w:space="0" w:color="auto"/>
                    <w:right w:val="none" w:sz="0" w:space="0" w:color="auto"/>
                  </w:divBdr>
                </w:div>
                <w:div w:id="1749232339">
                  <w:marLeft w:val="0"/>
                  <w:marRight w:val="0"/>
                  <w:marTop w:val="0"/>
                  <w:marBottom w:val="0"/>
                  <w:divBdr>
                    <w:top w:val="none" w:sz="0" w:space="0" w:color="auto"/>
                    <w:left w:val="none" w:sz="0" w:space="0" w:color="auto"/>
                    <w:bottom w:val="none" w:sz="0" w:space="0" w:color="auto"/>
                    <w:right w:val="none" w:sz="0" w:space="0" w:color="auto"/>
                  </w:divBdr>
                </w:div>
                <w:div w:id="2107534551">
                  <w:marLeft w:val="0"/>
                  <w:marRight w:val="0"/>
                  <w:marTop w:val="0"/>
                  <w:marBottom w:val="0"/>
                  <w:divBdr>
                    <w:top w:val="none" w:sz="0" w:space="0" w:color="auto"/>
                    <w:left w:val="none" w:sz="0" w:space="0" w:color="auto"/>
                    <w:bottom w:val="none" w:sz="0" w:space="0" w:color="auto"/>
                    <w:right w:val="none" w:sz="0" w:space="0" w:color="auto"/>
                  </w:divBdr>
                </w:div>
                <w:div w:id="626281498">
                  <w:marLeft w:val="0"/>
                  <w:marRight w:val="0"/>
                  <w:marTop w:val="0"/>
                  <w:marBottom w:val="0"/>
                  <w:divBdr>
                    <w:top w:val="none" w:sz="0" w:space="0" w:color="auto"/>
                    <w:left w:val="none" w:sz="0" w:space="0" w:color="auto"/>
                    <w:bottom w:val="none" w:sz="0" w:space="0" w:color="auto"/>
                    <w:right w:val="none" w:sz="0" w:space="0" w:color="auto"/>
                  </w:divBdr>
                </w:div>
                <w:div w:id="474877674">
                  <w:marLeft w:val="0"/>
                  <w:marRight w:val="0"/>
                  <w:marTop w:val="0"/>
                  <w:marBottom w:val="0"/>
                  <w:divBdr>
                    <w:top w:val="none" w:sz="0" w:space="0" w:color="auto"/>
                    <w:left w:val="none" w:sz="0" w:space="0" w:color="auto"/>
                    <w:bottom w:val="none" w:sz="0" w:space="0" w:color="auto"/>
                    <w:right w:val="none" w:sz="0" w:space="0" w:color="auto"/>
                  </w:divBdr>
                </w:div>
                <w:div w:id="6276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8532">
          <w:marLeft w:val="0"/>
          <w:marRight w:val="0"/>
          <w:marTop w:val="0"/>
          <w:marBottom w:val="0"/>
          <w:divBdr>
            <w:top w:val="none" w:sz="0" w:space="0" w:color="auto"/>
            <w:left w:val="none" w:sz="0" w:space="0" w:color="auto"/>
            <w:bottom w:val="none" w:sz="0" w:space="0" w:color="auto"/>
            <w:right w:val="none" w:sz="0" w:space="0" w:color="auto"/>
          </w:divBdr>
        </w:div>
        <w:div w:id="841243377">
          <w:marLeft w:val="0"/>
          <w:marRight w:val="0"/>
          <w:marTop w:val="0"/>
          <w:marBottom w:val="0"/>
          <w:divBdr>
            <w:top w:val="none" w:sz="0" w:space="0" w:color="auto"/>
            <w:left w:val="none" w:sz="0" w:space="0" w:color="auto"/>
            <w:bottom w:val="none" w:sz="0" w:space="0" w:color="auto"/>
            <w:right w:val="none" w:sz="0" w:space="0" w:color="auto"/>
          </w:divBdr>
        </w:div>
        <w:div w:id="136922517">
          <w:marLeft w:val="0"/>
          <w:marRight w:val="0"/>
          <w:marTop w:val="0"/>
          <w:marBottom w:val="0"/>
          <w:divBdr>
            <w:top w:val="none" w:sz="0" w:space="0" w:color="auto"/>
            <w:left w:val="none" w:sz="0" w:space="0" w:color="auto"/>
            <w:bottom w:val="none" w:sz="0" w:space="0" w:color="auto"/>
            <w:right w:val="none" w:sz="0" w:space="0" w:color="auto"/>
          </w:divBdr>
          <w:divsChild>
            <w:div w:id="2141536269">
              <w:marLeft w:val="0"/>
              <w:marRight w:val="0"/>
              <w:marTop w:val="0"/>
              <w:marBottom w:val="0"/>
              <w:divBdr>
                <w:top w:val="none" w:sz="0" w:space="0" w:color="auto"/>
                <w:left w:val="none" w:sz="0" w:space="0" w:color="auto"/>
                <w:bottom w:val="none" w:sz="0" w:space="0" w:color="auto"/>
                <w:right w:val="none" w:sz="0" w:space="0" w:color="auto"/>
              </w:divBdr>
            </w:div>
            <w:div w:id="1503668544">
              <w:marLeft w:val="0"/>
              <w:marRight w:val="0"/>
              <w:marTop w:val="0"/>
              <w:marBottom w:val="0"/>
              <w:divBdr>
                <w:top w:val="none" w:sz="0" w:space="0" w:color="auto"/>
                <w:left w:val="none" w:sz="0" w:space="0" w:color="auto"/>
                <w:bottom w:val="none" w:sz="0" w:space="0" w:color="auto"/>
                <w:right w:val="none" w:sz="0" w:space="0" w:color="auto"/>
              </w:divBdr>
            </w:div>
          </w:divsChild>
        </w:div>
        <w:div w:id="316613639">
          <w:marLeft w:val="0"/>
          <w:marRight w:val="0"/>
          <w:marTop w:val="0"/>
          <w:marBottom w:val="0"/>
          <w:divBdr>
            <w:top w:val="none" w:sz="0" w:space="0" w:color="auto"/>
            <w:left w:val="none" w:sz="0" w:space="0" w:color="auto"/>
            <w:bottom w:val="none" w:sz="0" w:space="0" w:color="auto"/>
            <w:right w:val="none" w:sz="0" w:space="0" w:color="auto"/>
          </w:divBdr>
        </w:div>
        <w:div w:id="888494958">
          <w:marLeft w:val="0"/>
          <w:marRight w:val="0"/>
          <w:marTop w:val="0"/>
          <w:marBottom w:val="0"/>
          <w:divBdr>
            <w:top w:val="none" w:sz="0" w:space="0" w:color="auto"/>
            <w:left w:val="none" w:sz="0" w:space="0" w:color="auto"/>
            <w:bottom w:val="none" w:sz="0" w:space="0" w:color="auto"/>
            <w:right w:val="none" w:sz="0" w:space="0" w:color="auto"/>
          </w:divBdr>
        </w:div>
        <w:div w:id="732578701">
          <w:marLeft w:val="0"/>
          <w:marRight w:val="0"/>
          <w:marTop w:val="0"/>
          <w:marBottom w:val="0"/>
          <w:divBdr>
            <w:top w:val="none" w:sz="0" w:space="0" w:color="auto"/>
            <w:left w:val="none" w:sz="0" w:space="0" w:color="auto"/>
            <w:bottom w:val="none" w:sz="0" w:space="0" w:color="auto"/>
            <w:right w:val="none" w:sz="0" w:space="0" w:color="auto"/>
          </w:divBdr>
        </w:div>
        <w:div w:id="351030010">
          <w:marLeft w:val="0"/>
          <w:marRight w:val="0"/>
          <w:marTop w:val="0"/>
          <w:marBottom w:val="0"/>
          <w:divBdr>
            <w:top w:val="none" w:sz="0" w:space="0" w:color="auto"/>
            <w:left w:val="none" w:sz="0" w:space="0" w:color="auto"/>
            <w:bottom w:val="none" w:sz="0" w:space="0" w:color="auto"/>
            <w:right w:val="none" w:sz="0" w:space="0" w:color="auto"/>
          </w:divBdr>
          <w:divsChild>
            <w:div w:id="1009789787">
              <w:marLeft w:val="0"/>
              <w:marRight w:val="0"/>
              <w:marTop w:val="0"/>
              <w:marBottom w:val="0"/>
              <w:divBdr>
                <w:top w:val="none" w:sz="0" w:space="0" w:color="auto"/>
                <w:left w:val="none" w:sz="0" w:space="0" w:color="auto"/>
                <w:bottom w:val="none" w:sz="0" w:space="0" w:color="auto"/>
                <w:right w:val="none" w:sz="0" w:space="0" w:color="auto"/>
              </w:divBdr>
            </w:div>
            <w:div w:id="1446385325">
              <w:marLeft w:val="0"/>
              <w:marRight w:val="0"/>
              <w:marTop w:val="0"/>
              <w:marBottom w:val="0"/>
              <w:divBdr>
                <w:top w:val="none" w:sz="0" w:space="0" w:color="auto"/>
                <w:left w:val="none" w:sz="0" w:space="0" w:color="auto"/>
                <w:bottom w:val="none" w:sz="0" w:space="0" w:color="auto"/>
                <w:right w:val="none" w:sz="0" w:space="0" w:color="auto"/>
              </w:divBdr>
            </w:div>
            <w:div w:id="2092311918">
              <w:marLeft w:val="0"/>
              <w:marRight w:val="0"/>
              <w:marTop w:val="0"/>
              <w:marBottom w:val="0"/>
              <w:divBdr>
                <w:top w:val="none" w:sz="0" w:space="0" w:color="auto"/>
                <w:left w:val="none" w:sz="0" w:space="0" w:color="auto"/>
                <w:bottom w:val="none" w:sz="0" w:space="0" w:color="auto"/>
                <w:right w:val="none" w:sz="0" w:space="0" w:color="auto"/>
              </w:divBdr>
            </w:div>
            <w:div w:id="213279784">
              <w:marLeft w:val="0"/>
              <w:marRight w:val="0"/>
              <w:marTop w:val="0"/>
              <w:marBottom w:val="0"/>
              <w:divBdr>
                <w:top w:val="none" w:sz="0" w:space="0" w:color="auto"/>
                <w:left w:val="none" w:sz="0" w:space="0" w:color="auto"/>
                <w:bottom w:val="none" w:sz="0" w:space="0" w:color="auto"/>
                <w:right w:val="none" w:sz="0" w:space="0" w:color="auto"/>
              </w:divBdr>
            </w:div>
            <w:div w:id="4016228">
              <w:marLeft w:val="0"/>
              <w:marRight w:val="0"/>
              <w:marTop w:val="0"/>
              <w:marBottom w:val="0"/>
              <w:divBdr>
                <w:top w:val="none" w:sz="0" w:space="0" w:color="auto"/>
                <w:left w:val="none" w:sz="0" w:space="0" w:color="auto"/>
                <w:bottom w:val="none" w:sz="0" w:space="0" w:color="auto"/>
                <w:right w:val="none" w:sz="0" w:space="0" w:color="auto"/>
              </w:divBdr>
            </w:div>
            <w:div w:id="803499962">
              <w:marLeft w:val="0"/>
              <w:marRight w:val="0"/>
              <w:marTop w:val="0"/>
              <w:marBottom w:val="0"/>
              <w:divBdr>
                <w:top w:val="none" w:sz="0" w:space="0" w:color="auto"/>
                <w:left w:val="none" w:sz="0" w:space="0" w:color="auto"/>
                <w:bottom w:val="none" w:sz="0" w:space="0" w:color="auto"/>
                <w:right w:val="none" w:sz="0" w:space="0" w:color="auto"/>
              </w:divBdr>
            </w:div>
            <w:div w:id="1760786915">
              <w:marLeft w:val="0"/>
              <w:marRight w:val="0"/>
              <w:marTop w:val="0"/>
              <w:marBottom w:val="0"/>
              <w:divBdr>
                <w:top w:val="none" w:sz="0" w:space="0" w:color="auto"/>
                <w:left w:val="none" w:sz="0" w:space="0" w:color="auto"/>
                <w:bottom w:val="none" w:sz="0" w:space="0" w:color="auto"/>
                <w:right w:val="none" w:sz="0" w:space="0" w:color="auto"/>
              </w:divBdr>
            </w:div>
            <w:div w:id="855920912">
              <w:marLeft w:val="0"/>
              <w:marRight w:val="0"/>
              <w:marTop w:val="0"/>
              <w:marBottom w:val="0"/>
              <w:divBdr>
                <w:top w:val="none" w:sz="0" w:space="0" w:color="auto"/>
                <w:left w:val="none" w:sz="0" w:space="0" w:color="auto"/>
                <w:bottom w:val="none" w:sz="0" w:space="0" w:color="auto"/>
                <w:right w:val="none" w:sz="0" w:space="0" w:color="auto"/>
              </w:divBdr>
            </w:div>
            <w:div w:id="2130469117">
              <w:marLeft w:val="0"/>
              <w:marRight w:val="0"/>
              <w:marTop w:val="0"/>
              <w:marBottom w:val="0"/>
              <w:divBdr>
                <w:top w:val="none" w:sz="0" w:space="0" w:color="auto"/>
                <w:left w:val="none" w:sz="0" w:space="0" w:color="auto"/>
                <w:bottom w:val="none" w:sz="0" w:space="0" w:color="auto"/>
                <w:right w:val="none" w:sz="0" w:space="0" w:color="auto"/>
              </w:divBdr>
            </w:div>
            <w:div w:id="1683119965">
              <w:marLeft w:val="0"/>
              <w:marRight w:val="0"/>
              <w:marTop w:val="0"/>
              <w:marBottom w:val="0"/>
              <w:divBdr>
                <w:top w:val="none" w:sz="0" w:space="0" w:color="auto"/>
                <w:left w:val="none" w:sz="0" w:space="0" w:color="auto"/>
                <w:bottom w:val="none" w:sz="0" w:space="0" w:color="auto"/>
                <w:right w:val="none" w:sz="0" w:space="0" w:color="auto"/>
              </w:divBdr>
            </w:div>
            <w:div w:id="677971602">
              <w:marLeft w:val="0"/>
              <w:marRight w:val="0"/>
              <w:marTop w:val="0"/>
              <w:marBottom w:val="0"/>
              <w:divBdr>
                <w:top w:val="none" w:sz="0" w:space="0" w:color="auto"/>
                <w:left w:val="none" w:sz="0" w:space="0" w:color="auto"/>
                <w:bottom w:val="none" w:sz="0" w:space="0" w:color="auto"/>
                <w:right w:val="none" w:sz="0" w:space="0" w:color="auto"/>
              </w:divBdr>
            </w:div>
            <w:div w:id="316959898">
              <w:marLeft w:val="0"/>
              <w:marRight w:val="0"/>
              <w:marTop w:val="0"/>
              <w:marBottom w:val="0"/>
              <w:divBdr>
                <w:top w:val="none" w:sz="0" w:space="0" w:color="auto"/>
                <w:left w:val="none" w:sz="0" w:space="0" w:color="auto"/>
                <w:bottom w:val="none" w:sz="0" w:space="0" w:color="auto"/>
                <w:right w:val="none" w:sz="0" w:space="0" w:color="auto"/>
              </w:divBdr>
            </w:div>
            <w:div w:id="1960262721">
              <w:marLeft w:val="0"/>
              <w:marRight w:val="0"/>
              <w:marTop w:val="0"/>
              <w:marBottom w:val="0"/>
              <w:divBdr>
                <w:top w:val="none" w:sz="0" w:space="0" w:color="auto"/>
                <w:left w:val="none" w:sz="0" w:space="0" w:color="auto"/>
                <w:bottom w:val="none" w:sz="0" w:space="0" w:color="auto"/>
                <w:right w:val="none" w:sz="0" w:space="0" w:color="auto"/>
              </w:divBdr>
            </w:div>
            <w:div w:id="612637934">
              <w:marLeft w:val="0"/>
              <w:marRight w:val="0"/>
              <w:marTop w:val="0"/>
              <w:marBottom w:val="0"/>
              <w:divBdr>
                <w:top w:val="none" w:sz="0" w:space="0" w:color="auto"/>
                <w:left w:val="none" w:sz="0" w:space="0" w:color="auto"/>
                <w:bottom w:val="none" w:sz="0" w:space="0" w:color="auto"/>
                <w:right w:val="none" w:sz="0" w:space="0" w:color="auto"/>
              </w:divBdr>
            </w:div>
            <w:div w:id="1578979362">
              <w:marLeft w:val="0"/>
              <w:marRight w:val="0"/>
              <w:marTop w:val="0"/>
              <w:marBottom w:val="0"/>
              <w:divBdr>
                <w:top w:val="none" w:sz="0" w:space="0" w:color="auto"/>
                <w:left w:val="none" w:sz="0" w:space="0" w:color="auto"/>
                <w:bottom w:val="none" w:sz="0" w:space="0" w:color="auto"/>
                <w:right w:val="none" w:sz="0" w:space="0" w:color="auto"/>
              </w:divBdr>
            </w:div>
            <w:div w:id="1260481618">
              <w:marLeft w:val="0"/>
              <w:marRight w:val="0"/>
              <w:marTop w:val="0"/>
              <w:marBottom w:val="0"/>
              <w:divBdr>
                <w:top w:val="none" w:sz="0" w:space="0" w:color="auto"/>
                <w:left w:val="none" w:sz="0" w:space="0" w:color="auto"/>
                <w:bottom w:val="none" w:sz="0" w:space="0" w:color="auto"/>
                <w:right w:val="none" w:sz="0" w:space="0" w:color="auto"/>
              </w:divBdr>
            </w:div>
            <w:div w:id="963926207">
              <w:marLeft w:val="0"/>
              <w:marRight w:val="0"/>
              <w:marTop w:val="0"/>
              <w:marBottom w:val="0"/>
              <w:divBdr>
                <w:top w:val="none" w:sz="0" w:space="0" w:color="auto"/>
                <w:left w:val="none" w:sz="0" w:space="0" w:color="auto"/>
                <w:bottom w:val="none" w:sz="0" w:space="0" w:color="auto"/>
                <w:right w:val="none" w:sz="0" w:space="0" w:color="auto"/>
              </w:divBdr>
            </w:div>
            <w:div w:id="1252928269">
              <w:marLeft w:val="0"/>
              <w:marRight w:val="0"/>
              <w:marTop w:val="0"/>
              <w:marBottom w:val="0"/>
              <w:divBdr>
                <w:top w:val="none" w:sz="0" w:space="0" w:color="auto"/>
                <w:left w:val="none" w:sz="0" w:space="0" w:color="auto"/>
                <w:bottom w:val="none" w:sz="0" w:space="0" w:color="auto"/>
                <w:right w:val="none" w:sz="0" w:space="0" w:color="auto"/>
              </w:divBdr>
            </w:div>
            <w:div w:id="915670361">
              <w:marLeft w:val="0"/>
              <w:marRight w:val="0"/>
              <w:marTop w:val="0"/>
              <w:marBottom w:val="0"/>
              <w:divBdr>
                <w:top w:val="none" w:sz="0" w:space="0" w:color="auto"/>
                <w:left w:val="none" w:sz="0" w:space="0" w:color="auto"/>
                <w:bottom w:val="none" w:sz="0" w:space="0" w:color="auto"/>
                <w:right w:val="none" w:sz="0" w:space="0" w:color="auto"/>
              </w:divBdr>
            </w:div>
            <w:div w:id="544801720">
              <w:marLeft w:val="0"/>
              <w:marRight w:val="0"/>
              <w:marTop w:val="0"/>
              <w:marBottom w:val="0"/>
              <w:divBdr>
                <w:top w:val="none" w:sz="0" w:space="0" w:color="auto"/>
                <w:left w:val="none" w:sz="0" w:space="0" w:color="auto"/>
                <w:bottom w:val="none" w:sz="0" w:space="0" w:color="auto"/>
                <w:right w:val="none" w:sz="0" w:space="0" w:color="auto"/>
              </w:divBdr>
            </w:div>
            <w:div w:id="584145767">
              <w:marLeft w:val="0"/>
              <w:marRight w:val="0"/>
              <w:marTop w:val="0"/>
              <w:marBottom w:val="0"/>
              <w:divBdr>
                <w:top w:val="none" w:sz="0" w:space="0" w:color="auto"/>
                <w:left w:val="none" w:sz="0" w:space="0" w:color="auto"/>
                <w:bottom w:val="none" w:sz="0" w:space="0" w:color="auto"/>
                <w:right w:val="none" w:sz="0" w:space="0" w:color="auto"/>
              </w:divBdr>
            </w:div>
            <w:div w:id="364252613">
              <w:marLeft w:val="0"/>
              <w:marRight w:val="0"/>
              <w:marTop w:val="0"/>
              <w:marBottom w:val="0"/>
              <w:divBdr>
                <w:top w:val="none" w:sz="0" w:space="0" w:color="auto"/>
                <w:left w:val="none" w:sz="0" w:space="0" w:color="auto"/>
                <w:bottom w:val="none" w:sz="0" w:space="0" w:color="auto"/>
                <w:right w:val="none" w:sz="0" w:space="0" w:color="auto"/>
              </w:divBdr>
            </w:div>
            <w:div w:id="1422023858">
              <w:marLeft w:val="0"/>
              <w:marRight w:val="0"/>
              <w:marTop w:val="0"/>
              <w:marBottom w:val="0"/>
              <w:divBdr>
                <w:top w:val="none" w:sz="0" w:space="0" w:color="auto"/>
                <w:left w:val="none" w:sz="0" w:space="0" w:color="auto"/>
                <w:bottom w:val="none" w:sz="0" w:space="0" w:color="auto"/>
                <w:right w:val="none" w:sz="0" w:space="0" w:color="auto"/>
              </w:divBdr>
            </w:div>
            <w:div w:id="825052382">
              <w:marLeft w:val="0"/>
              <w:marRight w:val="0"/>
              <w:marTop w:val="0"/>
              <w:marBottom w:val="0"/>
              <w:divBdr>
                <w:top w:val="none" w:sz="0" w:space="0" w:color="auto"/>
                <w:left w:val="none" w:sz="0" w:space="0" w:color="auto"/>
                <w:bottom w:val="none" w:sz="0" w:space="0" w:color="auto"/>
                <w:right w:val="none" w:sz="0" w:space="0" w:color="auto"/>
              </w:divBdr>
            </w:div>
            <w:div w:id="1852646486">
              <w:marLeft w:val="0"/>
              <w:marRight w:val="0"/>
              <w:marTop w:val="0"/>
              <w:marBottom w:val="0"/>
              <w:divBdr>
                <w:top w:val="none" w:sz="0" w:space="0" w:color="auto"/>
                <w:left w:val="none" w:sz="0" w:space="0" w:color="auto"/>
                <w:bottom w:val="none" w:sz="0" w:space="0" w:color="auto"/>
                <w:right w:val="none" w:sz="0" w:space="0" w:color="auto"/>
              </w:divBdr>
            </w:div>
            <w:div w:id="2064715618">
              <w:marLeft w:val="0"/>
              <w:marRight w:val="0"/>
              <w:marTop w:val="0"/>
              <w:marBottom w:val="0"/>
              <w:divBdr>
                <w:top w:val="none" w:sz="0" w:space="0" w:color="auto"/>
                <w:left w:val="none" w:sz="0" w:space="0" w:color="auto"/>
                <w:bottom w:val="none" w:sz="0" w:space="0" w:color="auto"/>
                <w:right w:val="none" w:sz="0" w:space="0" w:color="auto"/>
              </w:divBdr>
            </w:div>
            <w:div w:id="1072654009">
              <w:marLeft w:val="0"/>
              <w:marRight w:val="0"/>
              <w:marTop w:val="0"/>
              <w:marBottom w:val="0"/>
              <w:divBdr>
                <w:top w:val="none" w:sz="0" w:space="0" w:color="auto"/>
                <w:left w:val="none" w:sz="0" w:space="0" w:color="auto"/>
                <w:bottom w:val="none" w:sz="0" w:space="0" w:color="auto"/>
                <w:right w:val="none" w:sz="0" w:space="0" w:color="auto"/>
              </w:divBdr>
            </w:div>
            <w:div w:id="2007972035">
              <w:marLeft w:val="0"/>
              <w:marRight w:val="0"/>
              <w:marTop w:val="0"/>
              <w:marBottom w:val="0"/>
              <w:divBdr>
                <w:top w:val="none" w:sz="0" w:space="0" w:color="auto"/>
                <w:left w:val="none" w:sz="0" w:space="0" w:color="auto"/>
                <w:bottom w:val="none" w:sz="0" w:space="0" w:color="auto"/>
                <w:right w:val="none" w:sz="0" w:space="0" w:color="auto"/>
              </w:divBdr>
            </w:div>
            <w:div w:id="1011640596">
              <w:marLeft w:val="0"/>
              <w:marRight w:val="0"/>
              <w:marTop w:val="0"/>
              <w:marBottom w:val="0"/>
              <w:divBdr>
                <w:top w:val="none" w:sz="0" w:space="0" w:color="auto"/>
                <w:left w:val="none" w:sz="0" w:space="0" w:color="auto"/>
                <w:bottom w:val="none" w:sz="0" w:space="0" w:color="auto"/>
                <w:right w:val="none" w:sz="0" w:space="0" w:color="auto"/>
              </w:divBdr>
            </w:div>
            <w:div w:id="1425152556">
              <w:marLeft w:val="0"/>
              <w:marRight w:val="0"/>
              <w:marTop w:val="0"/>
              <w:marBottom w:val="0"/>
              <w:divBdr>
                <w:top w:val="none" w:sz="0" w:space="0" w:color="auto"/>
                <w:left w:val="none" w:sz="0" w:space="0" w:color="auto"/>
                <w:bottom w:val="none" w:sz="0" w:space="0" w:color="auto"/>
                <w:right w:val="none" w:sz="0" w:space="0" w:color="auto"/>
              </w:divBdr>
            </w:div>
            <w:div w:id="327251204">
              <w:marLeft w:val="0"/>
              <w:marRight w:val="0"/>
              <w:marTop w:val="0"/>
              <w:marBottom w:val="0"/>
              <w:divBdr>
                <w:top w:val="none" w:sz="0" w:space="0" w:color="auto"/>
                <w:left w:val="none" w:sz="0" w:space="0" w:color="auto"/>
                <w:bottom w:val="none" w:sz="0" w:space="0" w:color="auto"/>
                <w:right w:val="none" w:sz="0" w:space="0" w:color="auto"/>
              </w:divBdr>
            </w:div>
            <w:div w:id="1235817103">
              <w:marLeft w:val="0"/>
              <w:marRight w:val="0"/>
              <w:marTop w:val="0"/>
              <w:marBottom w:val="0"/>
              <w:divBdr>
                <w:top w:val="none" w:sz="0" w:space="0" w:color="auto"/>
                <w:left w:val="none" w:sz="0" w:space="0" w:color="auto"/>
                <w:bottom w:val="none" w:sz="0" w:space="0" w:color="auto"/>
                <w:right w:val="none" w:sz="0" w:space="0" w:color="auto"/>
              </w:divBdr>
            </w:div>
            <w:div w:id="207764984">
              <w:marLeft w:val="0"/>
              <w:marRight w:val="0"/>
              <w:marTop w:val="0"/>
              <w:marBottom w:val="0"/>
              <w:divBdr>
                <w:top w:val="none" w:sz="0" w:space="0" w:color="auto"/>
                <w:left w:val="none" w:sz="0" w:space="0" w:color="auto"/>
                <w:bottom w:val="none" w:sz="0" w:space="0" w:color="auto"/>
                <w:right w:val="none" w:sz="0" w:space="0" w:color="auto"/>
              </w:divBdr>
            </w:div>
            <w:div w:id="2024746185">
              <w:marLeft w:val="0"/>
              <w:marRight w:val="0"/>
              <w:marTop w:val="0"/>
              <w:marBottom w:val="0"/>
              <w:divBdr>
                <w:top w:val="none" w:sz="0" w:space="0" w:color="auto"/>
                <w:left w:val="none" w:sz="0" w:space="0" w:color="auto"/>
                <w:bottom w:val="none" w:sz="0" w:space="0" w:color="auto"/>
                <w:right w:val="none" w:sz="0" w:space="0" w:color="auto"/>
              </w:divBdr>
            </w:div>
            <w:div w:id="659963521">
              <w:marLeft w:val="0"/>
              <w:marRight w:val="0"/>
              <w:marTop w:val="0"/>
              <w:marBottom w:val="0"/>
              <w:divBdr>
                <w:top w:val="none" w:sz="0" w:space="0" w:color="auto"/>
                <w:left w:val="none" w:sz="0" w:space="0" w:color="auto"/>
                <w:bottom w:val="none" w:sz="0" w:space="0" w:color="auto"/>
                <w:right w:val="none" w:sz="0" w:space="0" w:color="auto"/>
              </w:divBdr>
            </w:div>
            <w:div w:id="64305294">
              <w:marLeft w:val="0"/>
              <w:marRight w:val="0"/>
              <w:marTop w:val="0"/>
              <w:marBottom w:val="0"/>
              <w:divBdr>
                <w:top w:val="none" w:sz="0" w:space="0" w:color="auto"/>
                <w:left w:val="none" w:sz="0" w:space="0" w:color="auto"/>
                <w:bottom w:val="none" w:sz="0" w:space="0" w:color="auto"/>
                <w:right w:val="none" w:sz="0" w:space="0" w:color="auto"/>
              </w:divBdr>
            </w:div>
            <w:div w:id="772164141">
              <w:marLeft w:val="0"/>
              <w:marRight w:val="0"/>
              <w:marTop w:val="0"/>
              <w:marBottom w:val="0"/>
              <w:divBdr>
                <w:top w:val="none" w:sz="0" w:space="0" w:color="auto"/>
                <w:left w:val="none" w:sz="0" w:space="0" w:color="auto"/>
                <w:bottom w:val="none" w:sz="0" w:space="0" w:color="auto"/>
                <w:right w:val="none" w:sz="0" w:space="0" w:color="auto"/>
              </w:divBdr>
            </w:div>
            <w:div w:id="835195964">
              <w:marLeft w:val="0"/>
              <w:marRight w:val="0"/>
              <w:marTop w:val="0"/>
              <w:marBottom w:val="0"/>
              <w:divBdr>
                <w:top w:val="none" w:sz="0" w:space="0" w:color="auto"/>
                <w:left w:val="none" w:sz="0" w:space="0" w:color="auto"/>
                <w:bottom w:val="none" w:sz="0" w:space="0" w:color="auto"/>
                <w:right w:val="none" w:sz="0" w:space="0" w:color="auto"/>
              </w:divBdr>
            </w:div>
            <w:div w:id="1039739023">
              <w:marLeft w:val="0"/>
              <w:marRight w:val="0"/>
              <w:marTop w:val="0"/>
              <w:marBottom w:val="0"/>
              <w:divBdr>
                <w:top w:val="none" w:sz="0" w:space="0" w:color="auto"/>
                <w:left w:val="none" w:sz="0" w:space="0" w:color="auto"/>
                <w:bottom w:val="none" w:sz="0" w:space="0" w:color="auto"/>
                <w:right w:val="none" w:sz="0" w:space="0" w:color="auto"/>
              </w:divBdr>
            </w:div>
            <w:div w:id="431780317">
              <w:marLeft w:val="0"/>
              <w:marRight w:val="0"/>
              <w:marTop w:val="0"/>
              <w:marBottom w:val="0"/>
              <w:divBdr>
                <w:top w:val="none" w:sz="0" w:space="0" w:color="auto"/>
                <w:left w:val="none" w:sz="0" w:space="0" w:color="auto"/>
                <w:bottom w:val="none" w:sz="0" w:space="0" w:color="auto"/>
                <w:right w:val="none" w:sz="0" w:space="0" w:color="auto"/>
              </w:divBdr>
            </w:div>
            <w:div w:id="1385520098">
              <w:marLeft w:val="0"/>
              <w:marRight w:val="0"/>
              <w:marTop w:val="0"/>
              <w:marBottom w:val="0"/>
              <w:divBdr>
                <w:top w:val="none" w:sz="0" w:space="0" w:color="auto"/>
                <w:left w:val="none" w:sz="0" w:space="0" w:color="auto"/>
                <w:bottom w:val="none" w:sz="0" w:space="0" w:color="auto"/>
                <w:right w:val="none" w:sz="0" w:space="0" w:color="auto"/>
              </w:divBdr>
            </w:div>
            <w:div w:id="12268138">
              <w:marLeft w:val="0"/>
              <w:marRight w:val="0"/>
              <w:marTop w:val="0"/>
              <w:marBottom w:val="0"/>
              <w:divBdr>
                <w:top w:val="none" w:sz="0" w:space="0" w:color="auto"/>
                <w:left w:val="none" w:sz="0" w:space="0" w:color="auto"/>
                <w:bottom w:val="none" w:sz="0" w:space="0" w:color="auto"/>
                <w:right w:val="none" w:sz="0" w:space="0" w:color="auto"/>
              </w:divBdr>
            </w:div>
            <w:div w:id="724646514">
              <w:marLeft w:val="0"/>
              <w:marRight w:val="0"/>
              <w:marTop w:val="0"/>
              <w:marBottom w:val="0"/>
              <w:divBdr>
                <w:top w:val="none" w:sz="0" w:space="0" w:color="auto"/>
                <w:left w:val="none" w:sz="0" w:space="0" w:color="auto"/>
                <w:bottom w:val="none" w:sz="0" w:space="0" w:color="auto"/>
                <w:right w:val="none" w:sz="0" w:space="0" w:color="auto"/>
              </w:divBdr>
            </w:div>
            <w:div w:id="1295788720">
              <w:marLeft w:val="0"/>
              <w:marRight w:val="0"/>
              <w:marTop w:val="0"/>
              <w:marBottom w:val="0"/>
              <w:divBdr>
                <w:top w:val="none" w:sz="0" w:space="0" w:color="auto"/>
                <w:left w:val="none" w:sz="0" w:space="0" w:color="auto"/>
                <w:bottom w:val="none" w:sz="0" w:space="0" w:color="auto"/>
                <w:right w:val="none" w:sz="0" w:space="0" w:color="auto"/>
              </w:divBdr>
            </w:div>
            <w:div w:id="613637151">
              <w:marLeft w:val="0"/>
              <w:marRight w:val="0"/>
              <w:marTop w:val="0"/>
              <w:marBottom w:val="0"/>
              <w:divBdr>
                <w:top w:val="none" w:sz="0" w:space="0" w:color="auto"/>
                <w:left w:val="none" w:sz="0" w:space="0" w:color="auto"/>
                <w:bottom w:val="none" w:sz="0" w:space="0" w:color="auto"/>
                <w:right w:val="none" w:sz="0" w:space="0" w:color="auto"/>
              </w:divBdr>
            </w:div>
            <w:div w:id="993679764">
              <w:marLeft w:val="0"/>
              <w:marRight w:val="0"/>
              <w:marTop w:val="0"/>
              <w:marBottom w:val="0"/>
              <w:divBdr>
                <w:top w:val="none" w:sz="0" w:space="0" w:color="auto"/>
                <w:left w:val="none" w:sz="0" w:space="0" w:color="auto"/>
                <w:bottom w:val="none" w:sz="0" w:space="0" w:color="auto"/>
                <w:right w:val="none" w:sz="0" w:space="0" w:color="auto"/>
              </w:divBdr>
            </w:div>
            <w:div w:id="591864374">
              <w:marLeft w:val="0"/>
              <w:marRight w:val="0"/>
              <w:marTop w:val="0"/>
              <w:marBottom w:val="0"/>
              <w:divBdr>
                <w:top w:val="none" w:sz="0" w:space="0" w:color="auto"/>
                <w:left w:val="none" w:sz="0" w:space="0" w:color="auto"/>
                <w:bottom w:val="none" w:sz="0" w:space="0" w:color="auto"/>
                <w:right w:val="none" w:sz="0" w:space="0" w:color="auto"/>
              </w:divBdr>
            </w:div>
            <w:div w:id="325325991">
              <w:marLeft w:val="0"/>
              <w:marRight w:val="0"/>
              <w:marTop w:val="0"/>
              <w:marBottom w:val="0"/>
              <w:divBdr>
                <w:top w:val="none" w:sz="0" w:space="0" w:color="auto"/>
                <w:left w:val="none" w:sz="0" w:space="0" w:color="auto"/>
                <w:bottom w:val="none" w:sz="0" w:space="0" w:color="auto"/>
                <w:right w:val="none" w:sz="0" w:space="0" w:color="auto"/>
              </w:divBdr>
            </w:div>
            <w:div w:id="1335106753">
              <w:marLeft w:val="0"/>
              <w:marRight w:val="0"/>
              <w:marTop w:val="0"/>
              <w:marBottom w:val="0"/>
              <w:divBdr>
                <w:top w:val="none" w:sz="0" w:space="0" w:color="auto"/>
                <w:left w:val="none" w:sz="0" w:space="0" w:color="auto"/>
                <w:bottom w:val="none" w:sz="0" w:space="0" w:color="auto"/>
                <w:right w:val="none" w:sz="0" w:space="0" w:color="auto"/>
              </w:divBdr>
            </w:div>
            <w:div w:id="904990097">
              <w:marLeft w:val="0"/>
              <w:marRight w:val="0"/>
              <w:marTop w:val="0"/>
              <w:marBottom w:val="0"/>
              <w:divBdr>
                <w:top w:val="none" w:sz="0" w:space="0" w:color="auto"/>
                <w:left w:val="none" w:sz="0" w:space="0" w:color="auto"/>
                <w:bottom w:val="none" w:sz="0" w:space="0" w:color="auto"/>
                <w:right w:val="none" w:sz="0" w:space="0" w:color="auto"/>
              </w:divBdr>
            </w:div>
            <w:div w:id="1932396194">
              <w:marLeft w:val="0"/>
              <w:marRight w:val="0"/>
              <w:marTop w:val="0"/>
              <w:marBottom w:val="0"/>
              <w:divBdr>
                <w:top w:val="none" w:sz="0" w:space="0" w:color="auto"/>
                <w:left w:val="none" w:sz="0" w:space="0" w:color="auto"/>
                <w:bottom w:val="none" w:sz="0" w:space="0" w:color="auto"/>
                <w:right w:val="none" w:sz="0" w:space="0" w:color="auto"/>
              </w:divBdr>
            </w:div>
            <w:div w:id="239877470">
              <w:marLeft w:val="0"/>
              <w:marRight w:val="0"/>
              <w:marTop w:val="0"/>
              <w:marBottom w:val="0"/>
              <w:divBdr>
                <w:top w:val="none" w:sz="0" w:space="0" w:color="auto"/>
                <w:left w:val="none" w:sz="0" w:space="0" w:color="auto"/>
                <w:bottom w:val="none" w:sz="0" w:space="0" w:color="auto"/>
                <w:right w:val="none" w:sz="0" w:space="0" w:color="auto"/>
              </w:divBdr>
            </w:div>
            <w:div w:id="1619723144">
              <w:marLeft w:val="0"/>
              <w:marRight w:val="0"/>
              <w:marTop w:val="0"/>
              <w:marBottom w:val="0"/>
              <w:divBdr>
                <w:top w:val="none" w:sz="0" w:space="0" w:color="auto"/>
                <w:left w:val="none" w:sz="0" w:space="0" w:color="auto"/>
                <w:bottom w:val="none" w:sz="0" w:space="0" w:color="auto"/>
                <w:right w:val="none" w:sz="0" w:space="0" w:color="auto"/>
              </w:divBdr>
            </w:div>
            <w:div w:id="331372610">
              <w:marLeft w:val="0"/>
              <w:marRight w:val="0"/>
              <w:marTop w:val="0"/>
              <w:marBottom w:val="0"/>
              <w:divBdr>
                <w:top w:val="none" w:sz="0" w:space="0" w:color="auto"/>
                <w:left w:val="none" w:sz="0" w:space="0" w:color="auto"/>
                <w:bottom w:val="none" w:sz="0" w:space="0" w:color="auto"/>
                <w:right w:val="none" w:sz="0" w:space="0" w:color="auto"/>
              </w:divBdr>
            </w:div>
            <w:div w:id="1947227373">
              <w:marLeft w:val="0"/>
              <w:marRight w:val="0"/>
              <w:marTop w:val="0"/>
              <w:marBottom w:val="0"/>
              <w:divBdr>
                <w:top w:val="none" w:sz="0" w:space="0" w:color="auto"/>
                <w:left w:val="none" w:sz="0" w:space="0" w:color="auto"/>
                <w:bottom w:val="none" w:sz="0" w:space="0" w:color="auto"/>
                <w:right w:val="none" w:sz="0" w:space="0" w:color="auto"/>
              </w:divBdr>
            </w:div>
            <w:div w:id="416555980">
              <w:marLeft w:val="0"/>
              <w:marRight w:val="0"/>
              <w:marTop w:val="0"/>
              <w:marBottom w:val="0"/>
              <w:divBdr>
                <w:top w:val="none" w:sz="0" w:space="0" w:color="auto"/>
                <w:left w:val="none" w:sz="0" w:space="0" w:color="auto"/>
                <w:bottom w:val="none" w:sz="0" w:space="0" w:color="auto"/>
                <w:right w:val="none" w:sz="0" w:space="0" w:color="auto"/>
              </w:divBdr>
            </w:div>
            <w:div w:id="1786315691">
              <w:marLeft w:val="0"/>
              <w:marRight w:val="0"/>
              <w:marTop w:val="0"/>
              <w:marBottom w:val="0"/>
              <w:divBdr>
                <w:top w:val="none" w:sz="0" w:space="0" w:color="auto"/>
                <w:left w:val="none" w:sz="0" w:space="0" w:color="auto"/>
                <w:bottom w:val="none" w:sz="0" w:space="0" w:color="auto"/>
                <w:right w:val="none" w:sz="0" w:space="0" w:color="auto"/>
              </w:divBdr>
            </w:div>
            <w:div w:id="777140430">
              <w:marLeft w:val="0"/>
              <w:marRight w:val="0"/>
              <w:marTop w:val="0"/>
              <w:marBottom w:val="0"/>
              <w:divBdr>
                <w:top w:val="none" w:sz="0" w:space="0" w:color="auto"/>
                <w:left w:val="none" w:sz="0" w:space="0" w:color="auto"/>
                <w:bottom w:val="none" w:sz="0" w:space="0" w:color="auto"/>
                <w:right w:val="none" w:sz="0" w:space="0" w:color="auto"/>
              </w:divBdr>
            </w:div>
            <w:div w:id="1341464696">
              <w:marLeft w:val="0"/>
              <w:marRight w:val="0"/>
              <w:marTop w:val="0"/>
              <w:marBottom w:val="0"/>
              <w:divBdr>
                <w:top w:val="none" w:sz="0" w:space="0" w:color="auto"/>
                <w:left w:val="none" w:sz="0" w:space="0" w:color="auto"/>
                <w:bottom w:val="none" w:sz="0" w:space="0" w:color="auto"/>
                <w:right w:val="none" w:sz="0" w:space="0" w:color="auto"/>
              </w:divBdr>
            </w:div>
            <w:div w:id="447744063">
              <w:marLeft w:val="0"/>
              <w:marRight w:val="0"/>
              <w:marTop w:val="0"/>
              <w:marBottom w:val="0"/>
              <w:divBdr>
                <w:top w:val="none" w:sz="0" w:space="0" w:color="auto"/>
                <w:left w:val="none" w:sz="0" w:space="0" w:color="auto"/>
                <w:bottom w:val="none" w:sz="0" w:space="0" w:color="auto"/>
                <w:right w:val="none" w:sz="0" w:space="0" w:color="auto"/>
              </w:divBdr>
            </w:div>
            <w:div w:id="1517115386">
              <w:marLeft w:val="0"/>
              <w:marRight w:val="0"/>
              <w:marTop w:val="0"/>
              <w:marBottom w:val="0"/>
              <w:divBdr>
                <w:top w:val="none" w:sz="0" w:space="0" w:color="auto"/>
                <w:left w:val="none" w:sz="0" w:space="0" w:color="auto"/>
                <w:bottom w:val="none" w:sz="0" w:space="0" w:color="auto"/>
                <w:right w:val="none" w:sz="0" w:space="0" w:color="auto"/>
              </w:divBdr>
            </w:div>
            <w:div w:id="1035274228">
              <w:marLeft w:val="0"/>
              <w:marRight w:val="0"/>
              <w:marTop w:val="0"/>
              <w:marBottom w:val="0"/>
              <w:divBdr>
                <w:top w:val="none" w:sz="0" w:space="0" w:color="auto"/>
                <w:left w:val="none" w:sz="0" w:space="0" w:color="auto"/>
                <w:bottom w:val="none" w:sz="0" w:space="0" w:color="auto"/>
                <w:right w:val="none" w:sz="0" w:space="0" w:color="auto"/>
              </w:divBdr>
            </w:div>
            <w:div w:id="561520738">
              <w:marLeft w:val="0"/>
              <w:marRight w:val="0"/>
              <w:marTop w:val="0"/>
              <w:marBottom w:val="0"/>
              <w:divBdr>
                <w:top w:val="none" w:sz="0" w:space="0" w:color="auto"/>
                <w:left w:val="none" w:sz="0" w:space="0" w:color="auto"/>
                <w:bottom w:val="none" w:sz="0" w:space="0" w:color="auto"/>
                <w:right w:val="none" w:sz="0" w:space="0" w:color="auto"/>
              </w:divBdr>
            </w:div>
            <w:div w:id="1546218488">
              <w:marLeft w:val="0"/>
              <w:marRight w:val="0"/>
              <w:marTop w:val="0"/>
              <w:marBottom w:val="0"/>
              <w:divBdr>
                <w:top w:val="none" w:sz="0" w:space="0" w:color="auto"/>
                <w:left w:val="none" w:sz="0" w:space="0" w:color="auto"/>
                <w:bottom w:val="none" w:sz="0" w:space="0" w:color="auto"/>
                <w:right w:val="none" w:sz="0" w:space="0" w:color="auto"/>
              </w:divBdr>
            </w:div>
            <w:div w:id="719015957">
              <w:marLeft w:val="0"/>
              <w:marRight w:val="0"/>
              <w:marTop w:val="0"/>
              <w:marBottom w:val="0"/>
              <w:divBdr>
                <w:top w:val="none" w:sz="0" w:space="0" w:color="auto"/>
                <w:left w:val="none" w:sz="0" w:space="0" w:color="auto"/>
                <w:bottom w:val="none" w:sz="0" w:space="0" w:color="auto"/>
                <w:right w:val="none" w:sz="0" w:space="0" w:color="auto"/>
              </w:divBdr>
            </w:div>
            <w:div w:id="1737825895">
              <w:marLeft w:val="0"/>
              <w:marRight w:val="0"/>
              <w:marTop w:val="0"/>
              <w:marBottom w:val="0"/>
              <w:divBdr>
                <w:top w:val="none" w:sz="0" w:space="0" w:color="auto"/>
                <w:left w:val="none" w:sz="0" w:space="0" w:color="auto"/>
                <w:bottom w:val="none" w:sz="0" w:space="0" w:color="auto"/>
                <w:right w:val="none" w:sz="0" w:space="0" w:color="auto"/>
              </w:divBdr>
            </w:div>
            <w:div w:id="1827625049">
              <w:marLeft w:val="0"/>
              <w:marRight w:val="0"/>
              <w:marTop w:val="0"/>
              <w:marBottom w:val="0"/>
              <w:divBdr>
                <w:top w:val="none" w:sz="0" w:space="0" w:color="auto"/>
                <w:left w:val="none" w:sz="0" w:space="0" w:color="auto"/>
                <w:bottom w:val="none" w:sz="0" w:space="0" w:color="auto"/>
                <w:right w:val="none" w:sz="0" w:space="0" w:color="auto"/>
              </w:divBdr>
            </w:div>
            <w:div w:id="1821266486">
              <w:marLeft w:val="0"/>
              <w:marRight w:val="0"/>
              <w:marTop w:val="0"/>
              <w:marBottom w:val="0"/>
              <w:divBdr>
                <w:top w:val="none" w:sz="0" w:space="0" w:color="auto"/>
                <w:left w:val="none" w:sz="0" w:space="0" w:color="auto"/>
                <w:bottom w:val="none" w:sz="0" w:space="0" w:color="auto"/>
                <w:right w:val="none" w:sz="0" w:space="0" w:color="auto"/>
              </w:divBdr>
            </w:div>
            <w:div w:id="2113620970">
              <w:marLeft w:val="0"/>
              <w:marRight w:val="0"/>
              <w:marTop w:val="0"/>
              <w:marBottom w:val="0"/>
              <w:divBdr>
                <w:top w:val="none" w:sz="0" w:space="0" w:color="auto"/>
                <w:left w:val="none" w:sz="0" w:space="0" w:color="auto"/>
                <w:bottom w:val="none" w:sz="0" w:space="0" w:color="auto"/>
                <w:right w:val="none" w:sz="0" w:space="0" w:color="auto"/>
              </w:divBdr>
            </w:div>
            <w:div w:id="1640499097">
              <w:marLeft w:val="0"/>
              <w:marRight w:val="0"/>
              <w:marTop w:val="0"/>
              <w:marBottom w:val="0"/>
              <w:divBdr>
                <w:top w:val="none" w:sz="0" w:space="0" w:color="auto"/>
                <w:left w:val="none" w:sz="0" w:space="0" w:color="auto"/>
                <w:bottom w:val="none" w:sz="0" w:space="0" w:color="auto"/>
                <w:right w:val="none" w:sz="0" w:space="0" w:color="auto"/>
              </w:divBdr>
            </w:div>
            <w:div w:id="253587550">
              <w:marLeft w:val="0"/>
              <w:marRight w:val="0"/>
              <w:marTop w:val="0"/>
              <w:marBottom w:val="0"/>
              <w:divBdr>
                <w:top w:val="none" w:sz="0" w:space="0" w:color="auto"/>
                <w:left w:val="none" w:sz="0" w:space="0" w:color="auto"/>
                <w:bottom w:val="none" w:sz="0" w:space="0" w:color="auto"/>
                <w:right w:val="none" w:sz="0" w:space="0" w:color="auto"/>
              </w:divBdr>
            </w:div>
            <w:div w:id="1887712711">
              <w:marLeft w:val="0"/>
              <w:marRight w:val="0"/>
              <w:marTop w:val="0"/>
              <w:marBottom w:val="0"/>
              <w:divBdr>
                <w:top w:val="none" w:sz="0" w:space="0" w:color="auto"/>
                <w:left w:val="none" w:sz="0" w:space="0" w:color="auto"/>
                <w:bottom w:val="none" w:sz="0" w:space="0" w:color="auto"/>
                <w:right w:val="none" w:sz="0" w:space="0" w:color="auto"/>
              </w:divBdr>
            </w:div>
            <w:div w:id="404954458">
              <w:marLeft w:val="0"/>
              <w:marRight w:val="0"/>
              <w:marTop w:val="0"/>
              <w:marBottom w:val="0"/>
              <w:divBdr>
                <w:top w:val="none" w:sz="0" w:space="0" w:color="auto"/>
                <w:left w:val="none" w:sz="0" w:space="0" w:color="auto"/>
                <w:bottom w:val="none" w:sz="0" w:space="0" w:color="auto"/>
                <w:right w:val="none" w:sz="0" w:space="0" w:color="auto"/>
              </w:divBdr>
            </w:div>
            <w:div w:id="147140488">
              <w:marLeft w:val="0"/>
              <w:marRight w:val="0"/>
              <w:marTop w:val="0"/>
              <w:marBottom w:val="0"/>
              <w:divBdr>
                <w:top w:val="none" w:sz="0" w:space="0" w:color="auto"/>
                <w:left w:val="none" w:sz="0" w:space="0" w:color="auto"/>
                <w:bottom w:val="none" w:sz="0" w:space="0" w:color="auto"/>
                <w:right w:val="none" w:sz="0" w:space="0" w:color="auto"/>
              </w:divBdr>
            </w:div>
            <w:div w:id="112142757">
              <w:marLeft w:val="0"/>
              <w:marRight w:val="0"/>
              <w:marTop w:val="0"/>
              <w:marBottom w:val="0"/>
              <w:divBdr>
                <w:top w:val="none" w:sz="0" w:space="0" w:color="auto"/>
                <w:left w:val="none" w:sz="0" w:space="0" w:color="auto"/>
                <w:bottom w:val="none" w:sz="0" w:space="0" w:color="auto"/>
                <w:right w:val="none" w:sz="0" w:space="0" w:color="auto"/>
              </w:divBdr>
            </w:div>
            <w:div w:id="936135042">
              <w:marLeft w:val="0"/>
              <w:marRight w:val="0"/>
              <w:marTop w:val="0"/>
              <w:marBottom w:val="0"/>
              <w:divBdr>
                <w:top w:val="none" w:sz="0" w:space="0" w:color="auto"/>
                <w:left w:val="none" w:sz="0" w:space="0" w:color="auto"/>
                <w:bottom w:val="none" w:sz="0" w:space="0" w:color="auto"/>
                <w:right w:val="none" w:sz="0" w:space="0" w:color="auto"/>
              </w:divBdr>
            </w:div>
            <w:div w:id="696931704">
              <w:marLeft w:val="0"/>
              <w:marRight w:val="0"/>
              <w:marTop w:val="0"/>
              <w:marBottom w:val="0"/>
              <w:divBdr>
                <w:top w:val="none" w:sz="0" w:space="0" w:color="auto"/>
                <w:left w:val="none" w:sz="0" w:space="0" w:color="auto"/>
                <w:bottom w:val="none" w:sz="0" w:space="0" w:color="auto"/>
                <w:right w:val="none" w:sz="0" w:space="0" w:color="auto"/>
              </w:divBdr>
            </w:div>
            <w:div w:id="11999876">
              <w:marLeft w:val="0"/>
              <w:marRight w:val="0"/>
              <w:marTop w:val="0"/>
              <w:marBottom w:val="0"/>
              <w:divBdr>
                <w:top w:val="none" w:sz="0" w:space="0" w:color="auto"/>
                <w:left w:val="none" w:sz="0" w:space="0" w:color="auto"/>
                <w:bottom w:val="none" w:sz="0" w:space="0" w:color="auto"/>
                <w:right w:val="none" w:sz="0" w:space="0" w:color="auto"/>
              </w:divBdr>
            </w:div>
            <w:div w:id="1263684994">
              <w:marLeft w:val="0"/>
              <w:marRight w:val="0"/>
              <w:marTop w:val="0"/>
              <w:marBottom w:val="0"/>
              <w:divBdr>
                <w:top w:val="none" w:sz="0" w:space="0" w:color="auto"/>
                <w:left w:val="none" w:sz="0" w:space="0" w:color="auto"/>
                <w:bottom w:val="none" w:sz="0" w:space="0" w:color="auto"/>
                <w:right w:val="none" w:sz="0" w:space="0" w:color="auto"/>
              </w:divBdr>
            </w:div>
            <w:div w:id="272713702">
              <w:marLeft w:val="0"/>
              <w:marRight w:val="0"/>
              <w:marTop w:val="0"/>
              <w:marBottom w:val="0"/>
              <w:divBdr>
                <w:top w:val="none" w:sz="0" w:space="0" w:color="auto"/>
                <w:left w:val="none" w:sz="0" w:space="0" w:color="auto"/>
                <w:bottom w:val="none" w:sz="0" w:space="0" w:color="auto"/>
                <w:right w:val="none" w:sz="0" w:space="0" w:color="auto"/>
              </w:divBdr>
            </w:div>
            <w:div w:id="1302540822">
              <w:marLeft w:val="0"/>
              <w:marRight w:val="0"/>
              <w:marTop w:val="0"/>
              <w:marBottom w:val="0"/>
              <w:divBdr>
                <w:top w:val="none" w:sz="0" w:space="0" w:color="auto"/>
                <w:left w:val="none" w:sz="0" w:space="0" w:color="auto"/>
                <w:bottom w:val="none" w:sz="0" w:space="0" w:color="auto"/>
                <w:right w:val="none" w:sz="0" w:space="0" w:color="auto"/>
              </w:divBdr>
            </w:div>
            <w:div w:id="228157716">
              <w:marLeft w:val="0"/>
              <w:marRight w:val="0"/>
              <w:marTop w:val="0"/>
              <w:marBottom w:val="0"/>
              <w:divBdr>
                <w:top w:val="none" w:sz="0" w:space="0" w:color="auto"/>
                <w:left w:val="none" w:sz="0" w:space="0" w:color="auto"/>
                <w:bottom w:val="none" w:sz="0" w:space="0" w:color="auto"/>
                <w:right w:val="none" w:sz="0" w:space="0" w:color="auto"/>
              </w:divBdr>
            </w:div>
            <w:div w:id="1410421913">
              <w:marLeft w:val="0"/>
              <w:marRight w:val="0"/>
              <w:marTop w:val="0"/>
              <w:marBottom w:val="0"/>
              <w:divBdr>
                <w:top w:val="none" w:sz="0" w:space="0" w:color="auto"/>
                <w:left w:val="none" w:sz="0" w:space="0" w:color="auto"/>
                <w:bottom w:val="none" w:sz="0" w:space="0" w:color="auto"/>
                <w:right w:val="none" w:sz="0" w:space="0" w:color="auto"/>
              </w:divBdr>
            </w:div>
            <w:div w:id="462508488">
              <w:marLeft w:val="0"/>
              <w:marRight w:val="0"/>
              <w:marTop w:val="0"/>
              <w:marBottom w:val="0"/>
              <w:divBdr>
                <w:top w:val="none" w:sz="0" w:space="0" w:color="auto"/>
                <w:left w:val="none" w:sz="0" w:space="0" w:color="auto"/>
                <w:bottom w:val="none" w:sz="0" w:space="0" w:color="auto"/>
                <w:right w:val="none" w:sz="0" w:space="0" w:color="auto"/>
              </w:divBdr>
            </w:div>
            <w:div w:id="2146920643">
              <w:marLeft w:val="0"/>
              <w:marRight w:val="0"/>
              <w:marTop w:val="0"/>
              <w:marBottom w:val="0"/>
              <w:divBdr>
                <w:top w:val="none" w:sz="0" w:space="0" w:color="auto"/>
                <w:left w:val="none" w:sz="0" w:space="0" w:color="auto"/>
                <w:bottom w:val="none" w:sz="0" w:space="0" w:color="auto"/>
                <w:right w:val="none" w:sz="0" w:space="0" w:color="auto"/>
              </w:divBdr>
            </w:div>
            <w:div w:id="740253650">
              <w:marLeft w:val="0"/>
              <w:marRight w:val="0"/>
              <w:marTop w:val="0"/>
              <w:marBottom w:val="0"/>
              <w:divBdr>
                <w:top w:val="none" w:sz="0" w:space="0" w:color="auto"/>
                <w:left w:val="none" w:sz="0" w:space="0" w:color="auto"/>
                <w:bottom w:val="none" w:sz="0" w:space="0" w:color="auto"/>
                <w:right w:val="none" w:sz="0" w:space="0" w:color="auto"/>
              </w:divBdr>
            </w:div>
            <w:div w:id="217014122">
              <w:marLeft w:val="0"/>
              <w:marRight w:val="0"/>
              <w:marTop w:val="0"/>
              <w:marBottom w:val="0"/>
              <w:divBdr>
                <w:top w:val="none" w:sz="0" w:space="0" w:color="auto"/>
                <w:left w:val="none" w:sz="0" w:space="0" w:color="auto"/>
                <w:bottom w:val="none" w:sz="0" w:space="0" w:color="auto"/>
                <w:right w:val="none" w:sz="0" w:space="0" w:color="auto"/>
              </w:divBdr>
            </w:div>
          </w:divsChild>
        </w:div>
        <w:div w:id="608123841">
          <w:marLeft w:val="0"/>
          <w:marRight w:val="0"/>
          <w:marTop w:val="0"/>
          <w:marBottom w:val="0"/>
          <w:divBdr>
            <w:top w:val="none" w:sz="0" w:space="0" w:color="auto"/>
            <w:left w:val="none" w:sz="0" w:space="0" w:color="auto"/>
            <w:bottom w:val="none" w:sz="0" w:space="0" w:color="auto"/>
            <w:right w:val="none" w:sz="0" w:space="0" w:color="auto"/>
          </w:divBdr>
          <w:divsChild>
            <w:div w:id="2056276501">
              <w:marLeft w:val="0"/>
              <w:marRight w:val="0"/>
              <w:marTop w:val="0"/>
              <w:marBottom w:val="0"/>
              <w:divBdr>
                <w:top w:val="none" w:sz="0" w:space="0" w:color="auto"/>
                <w:left w:val="none" w:sz="0" w:space="0" w:color="auto"/>
                <w:bottom w:val="none" w:sz="0" w:space="0" w:color="auto"/>
                <w:right w:val="none" w:sz="0" w:space="0" w:color="auto"/>
              </w:divBdr>
            </w:div>
            <w:div w:id="556859442">
              <w:marLeft w:val="0"/>
              <w:marRight w:val="0"/>
              <w:marTop w:val="0"/>
              <w:marBottom w:val="0"/>
              <w:divBdr>
                <w:top w:val="none" w:sz="0" w:space="0" w:color="auto"/>
                <w:left w:val="none" w:sz="0" w:space="0" w:color="auto"/>
                <w:bottom w:val="none" w:sz="0" w:space="0" w:color="auto"/>
                <w:right w:val="none" w:sz="0" w:space="0" w:color="auto"/>
              </w:divBdr>
            </w:div>
            <w:div w:id="89548051">
              <w:marLeft w:val="0"/>
              <w:marRight w:val="0"/>
              <w:marTop w:val="0"/>
              <w:marBottom w:val="0"/>
              <w:divBdr>
                <w:top w:val="none" w:sz="0" w:space="0" w:color="auto"/>
                <w:left w:val="none" w:sz="0" w:space="0" w:color="auto"/>
                <w:bottom w:val="none" w:sz="0" w:space="0" w:color="auto"/>
                <w:right w:val="none" w:sz="0" w:space="0" w:color="auto"/>
              </w:divBdr>
            </w:div>
            <w:div w:id="602615169">
              <w:marLeft w:val="0"/>
              <w:marRight w:val="0"/>
              <w:marTop w:val="0"/>
              <w:marBottom w:val="0"/>
              <w:divBdr>
                <w:top w:val="none" w:sz="0" w:space="0" w:color="auto"/>
                <w:left w:val="none" w:sz="0" w:space="0" w:color="auto"/>
                <w:bottom w:val="none" w:sz="0" w:space="0" w:color="auto"/>
                <w:right w:val="none" w:sz="0" w:space="0" w:color="auto"/>
              </w:divBdr>
            </w:div>
            <w:div w:id="1441607790">
              <w:marLeft w:val="0"/>
              <w:marRight w:val="0"/>
              <w:marTop w:val="0"/>
              <w:marBottom w:val="0"/>
              <w:divBdr>
                <w:top w:val="none" w:sz="0" w:space="0" w:color="auto"/>
                <w:left w:val="none" w:sz="0" w:space="0" w:color="auto"/>
                <w:bottom w:val="none" w:sz="0" w:space="0" w:color="auto"/>
                <w:right w:val="none" w:sz="0" w:space="0" w:color="auto"/>
              </w:divBdr>
            </w:div>
            <w:div w:id="133909884">
              <w:marLeft w:val="0"/>
              <w:marRight w:val="0"/>
              <w:marTop w:val="0"/>
              <w:marBottom w:val="0"/>
              <w:divBdr>
                <w:top w:val="none" w:sz="0" w:space="0" w:color="auto"/>
                <w:left w:val="none" w:sz="0" w:space="0" w:color="auto"/>
                <w:bottom w:val="none" w:sz="0" w:space="0" w:color="auto"/>
                <w:right w:val="none" w:sz="0" w:space="0" w:color="auto"/>
              </w:divBdr>
            </w:div>
            <w:div w:id="515656884">
              <w:marLeft w:val="0"/>
              <w:marRight w:val="0"/>
              <w:marTop w:val="0"/>
              <w:marBottom w:val="0"/>
              <w:divBdr>
                <w:top w:val="none" w:sz="0" w:space="0" w:color="auto"/>
                <w:left w:val="none" w:sz="0" w:space="0" w:color="auto"/>
                <w:bottom w:val="none" w:sz="0" w:space="0" w:color="auto"/>
                <w:right w:val="none" w:sz="0" w:space="0" w:color="auto"/>
              </w:divBdr>
            </w:div>
            <w:div w:id="582766090">
              <w:marLeft w:val="0"/>
              <w:marRight w:val="0"/>
              <w:marTop w:val="0"/>
              <w:marBottom w:val="0"/>
              <w:divBdr>
                <w:top w:val="none" w:sz="0" w:space="0" w:color="auto"/>
                <w:left w:val="none" w:sz="0" w:space="0" w:color="auto"/>
                <w:bottom w:val="none" w:sz="0" w:space="0" w:color="auto"/>
                <w:right w:val="none" w:sz="0" w:space="0" w:color="auto"/>
              </w:divBdr>
            </w:div>
            <w:div w:id="2047945774">
              <w:marLeft w:val="0"/>
              <w:marRight w:val="0"/>
              <w:marTop w:val="0"/>
              <w:marBottom w:val="0"/>
              <w:divBdr>
                <w:top w:val="none" w:sz="0" w:space="0" w:color="auto"/>
                <w:left w:val="none" w:sz="0" w:space="0" w:color="auto"/>
                <w:bottom w:val="none" w:sz="0" w:space="0" w:color="auto"/>
                <w:right w:val="none" w:sz="0" w:space="0" w:color="auto"/>
              </w:divBdr>
            </w:div>
            <w:div w:id="1661108006">
              <w:marLeft w:val="0"/>
              <w:marRight w:val="0"/>
              <w:marTop w:val="0"/>
              <w:marBottom w:val="0"/>
              <w:divBdr>
                <w:top w:val="none" w:sz="0" w:space="0" w:color="auto"/>
                <w:left w:val="none" w:sz="0" w:space="0" w:color="auto"/>
                <w:bottom w:val="none" w:sz="0" w:space="0" w:color="auto"/>
                <w:right w:val="none" w:sz="0" w:space="0" w:color="auto"/>
              </w:divBdr>
            </w:div>
            <w:div w:id="2062367402">
              <w:marLeft w:val="0"/>
              <w:marRight w:val="0"/>
              <w:marTop w:val="0"/>
              <w:marBottom w:val="0"/>
              <w:divBdr>
                <w:top w:val="none" w:sz="0" w:space="0" w:color="auto"/>
                <w:left w:val="none" w:sz="0" w:space="0" w:color="auto"/>
                <w:bottom w:val="none" w:sz="0" w:space="0" w:color="auto"/>
                <w:right w:val="none" w:sz="0" w:space="0" w:color="auto"/>
              </w:divBdr>
            </w:div>
            <w:div w:id="705718436">
              <w:marLeft w:val="0"/>
              <w:marRight w:val="0"/>
              <w:marTop w:val="0"/>
              <w:marBottom w:val="0"/>
              <w:divBdr>
                <w:top w:val="none" w:sz="0" w:space="0" w:color="auto"/>
                <w:left w:val="none" w:sz="0" w:space="0" w:color="auto"/>
                <w:bottom w:val="none" w:sz="0" w:space="0" w:color="auto"/>
                <w:right w:val="none" w:sz="0" w:space="0" w:color="auto"/>
              </w:divBdr>
            </w:div>
            <w:div w:id="106048760">
              <w:marLeft w:val="0"/>
              <w:marRight w:val="0"/>
              <w:marTop w:val="0"/>
              <w:marBottom w:val="0"/>
              <w:divBdr>
                <w:top w:val="none" w:sz="0" w:space="0" w:color="auto"/>
                <w:left w:val="none" w:sz="0" w:space="0" w:color="auto"/>
                <w:bottom w:val="none" w:sz="0" w:space="0" w:color="auto"/>
                <w:right w:val="none" w:sz="0" w:space="0" w:color="auto"/>
              </w:divBdr>
            </w:div>
            <w:div w:id="1166359371">
              <w:marLeft w:val="0"/>
              <w:marRight w:val="0"/>
              <w:marTop w:val="0"/>
              <w:marBottom w:val="0"/>
              <w:divBdr>
                <w:top w:val="none" w:sz="0" w:space="0" w:color="auto"/>
                <w:left w:val="none" w:sz="0" w:space="0" w:color="auto"/>
                <w:bottom w:val="none" w:sz="0" w:space="0" w:color="auto"/>
                <w:right w:val="none" w:sz="0" w:space="0" w:color="auto"/>
              </w:divBdr>
            </w:div>
          </w:divsChild>
        </w:div>
        <w:div w:id="1881898415">
          <w:marLeft w:val="0"/>
          <w:marRight w:val="0"/>
          <w:marTop w:val="0"/>
          <w:marBottom w:val="0"/>
          <w:divBdr>
            <w:top w:val="none" w:sz="0" w:space="0" w:color="auto"/>
            <w:left w:val="none" w:sz="0" w:space="0" w:color="auto"/>
            <w:bottom w:val="none" w:sz="0" w:space="0" w:color="auto"/>
            <w:right w:val="none" w:sz="0" w:space="0" w:color="auto"/>
          </w:divBdr>
        </w:div>
        <w:div w:id="1574923682">
          <w:marLeft w:val="0"/>
          <w:marRight w:val="0"/>
          <w:marTop w:val="0"/>
          <w:marBottom w:val="0"/>
          <w:divBdr>
            <w:top w:val="none" w:sz="0" w:space="0" w:color="auto"/>
            <w:left w:val="none" w:sz="0" w:space="0" w:color="auto"/>
            <w:bottom w:val="none" w:sz="0" w:space="0" w:color="auto"/>
            <w:right w:val="none" w:sz="0" w:space="0" w:color="auto"/>
          </w:divBdr>
        </w:div>
        <w:div w:id="1793329239">
          <w:marLeft w:val="0"/>
          <w:marRight w:val="0"/>
          <w:marTop w:val="0"/>
          <w:marBottom w:val="0"/>
          <w:divBdr>
            <w:top w:val="none" w:sz="0" w:space="0" w:color="auto"/>
            <w:left w:val="none" w:sz="0" w:space="0" w:color="auto"/>
            <w:bottom w:val="none" w:sz="0" w:space="0" w:color="auto"/>
            <w:right w:val="none" w:sz="0" w:space="0" w:color="auto"/>
          </w:divBdr>
          <w:divsChild>
            <w:div w:id="330452897">
              <w:marLeft w:val="0"/>
              <w:marRight w:val="0"/>
              <w:marTop w:val="0"/>
              <w:marBottom w:val="0"/>
              <w:divBdr>
                <w:top w:val="none" w:sz="0" w:space="0" w:color="auto"/>
                <w:left w:val="none" w:sz="0" w:space="0" w:color="auto"/>
                <w:bottom w:val="none" w:sz="0" w:space="0" w:color="auto"/>
                <w:right w:val="none" w:sz="0" w:space="0" w:color="auto"/>
              </w:divBdr>
            </w:div>
            <w:div w:id="1767843609">
              <w:marLeft w:val="0"/>
              <w:marRight w:val="0"/>
              <w:marTop w:val="0"/>
              <w:marBottom w:val="0"/>
              <w:divBdr>
                <w:top w:val="none" w:sz="0" w:space="0" w:color="auto"/>
                <w:left w:val="none" w:sz="0" w:space="0" w:color="auto"/>
                <w:bottom w:val="none" w:sz="0" w:space="0" w:color="auto"/>
                <w:right w:val="none" w:sz="0" w:space="0" w:color="auto"/>
              </w:divBdr>
            </w:div>
          </w:divsChild>
        </w:div>
        <w:div w:id="99226072">
          <w:marLeft w:val="0"/>
          <w:marRight w:val="0"/>
          <w:marTop w:val="0"/>
          <w:marBottom w:val="0"/>
          <w:divBdr>
            <w:top w:val="none" w:sz="0" w:space="0" w:color="auto"/>
            <w:left w:val="none" w:sz="0" w:space="0" w:color="auto"/>
            <w:bottom w:val="none" w:sz="0" w:space="0" w:color="auto"/>
            <w:right w:val="none" w:sz="0" w:space="0" w:color="auto"/>
          </w:divBdr>
        </w:div>
        <w:div w:id="1977644426">
          <w:marLeft w:val="0"/>
          <w:marRight w:val="0"/>
          <w:marTop w:val="0"/>
          <w:marBottom w:val="0"/>
          <w:divBdr>
            <w:top w:val="none" w:sz="0" w:space="0" w:color="auto"/>
            <w:left w:val="none" w:sz="0" w:space="0" w:color="auto"/>
            <w:bottom w:val="none" w:sz="0" w:space="0" w:color="auto"/>
            <w:right w:val="none" w:sz="0" w:space="0" w:color="auto"/>
          </w:divBdr>
          <w:divsChild>
            <w:div w:id="160783169">
              <w:marLeft w:val="0"/>
              <w:marRight w:val="0"/>
              <w:marTop w:val="0"/>
              <w:marBottom w:val="0"/>
              <w:divBdr>
                <w:top w:val="none" w:sz="0" w:space="0" w:color="auto"/>
                <w:left w:val="none" w:sz="0" w:space="0" w:color="auto"/>
                <w:bottom w:val="none" w:sz="0" w:space="0" w:color="auto"/>
                <w:right w:val="none" w:sz="0" w:space="0" w:color="auto"/>
              </w:divBdr>
            </w:div>
            <w:div w:id="1918133135">
              <w:marLeft w:val="0"/>
              <w:marRight w:val="0"/>
              <w:marTop w:val="0"/>
              <w:marBottom w:val="0"/>
              <w:divBdr>
                <w:top w:val="none" w:sz="0" w:space="0" w:color="auto"/>
                <w:left w:val="none" w:sz="0" w:space="0" w:color="auto"/>
                <w:bottom w:val="none" w:sz="0" w:space="0" w:color="auto"/>
                <w:right w:val="none" w:sz="0" w:space="0" w:color="auto"/>
              </w:divBdr>
            </w:div>
            <w:div w:id="261688481">
              <w:marLeft w:val="0"/>
              <w:marRight w:val="0"/>
              <w:marTop w:val="0"/>
              <w:marBottom w:val="0"/>
              <w:divBdr>
                <w:top w:val="none" w:sz="0" w:space="0" w:color="auto"/>
                <w:left w:val="none" w:sz="0" w:space="0" w:color="auto"/>
                <w:bottom w:val="none" w:sz="0" w:space="0" w:color="auto"/>
                <w:right w:val="none" w:sz="0" w:space="0" w:color="auto"/>
              </w:divBdr>
            </w:div>
            <w:div w:id="40255485">
              <w:marLeft w:val="0"/>
              <w:marRight w:val="0"/>
              <w:marTop w:val="0"/>
              <w:marBottom w:val="0"/>
              <w:divBdr>
                <w:top w:val="none" w:sz="0" w:space="0" w:color="auto"/>
                <w:left w:val="none" w:sz="0" w:space="0" w:color="auto"/>
                <w:bottom w:val="none" w:sz="0" w:space="0" w:color="auto"/>
                <w:right w:val="none" w:sz="0" w:space="0" w:color="auto"/>
              </w:divBdr>
            </w:div>
            <w:div w:id="2017686993">
              <w:marLeft w:val="0"/>
              <w:marRight w:val="0"/>
              <w:marTop w:val="0"/>
              <w:marBottom w:val="0"/>
              <w:divBdr>
                <w:top w:val="none" w:sz="0" w:space="0" w:color="auto"/>
                <w:left w:val="none" w:sz="0" w:space="0" w:color="auto"/>
                <w:bottom w:val="none" w:sz="0" w:space="0" w:color="auto"/>
                <w:right w:val="none" w:sz="0" w:space="0" w:color="auto"/>
              </w:divBdr>
            </w:div>
            <w:div w:id="74479706">
              <w:marLeft w:val="0"/>
              <w:marRight w:val="0"/>
              <w:marTop w:val="0"/>
              <w:marBottom w:val="0"/>
              <w:divBdr>
                <w:top w:val="none" w:sz="0" w:space="0" w:color="auto"/>
                <w:left w:val="none" w:sz="0" w:space="0" w:color="auto"/>
                <w:bottom w:val="none" w:sz="0" w:space="0" w:color="auto"/>
                <w:right w:val="none" w:sz="0" w:space="0" w:color="auto"/>
              </w:divBdr>
            </w:div>
            <w:div w:id="1073117707">
              <w:marLeft w:val="0"/>
              <w:marRight w:val="0"/>
              <w:marTop w:val="0"/>
              <w:marBottom w:val="0"/>
              <w:divBdr>
                <w:top w:val="none" w:sz="0" w:space="0" w:color="auto"/>
                <w:left w:val="none" w:sz="0" w:space="0" w:color="auto"/>
                <w:bottom w:val="none" w:sz="0" w:space="0" w:color="auto"/>
                <w:right w:val="none" w:sz="0" w:space="0" w:color="auto"/>
              </w:divBdr>
            </w:div>
            <w:div w:id="643510323">
              <w:marLeft w:val="0"/>
              <w:marRight w:val="0"/>
              <w:marTop w:val="0"/>
              <w:marBottom w:val="0"/>
              <w:divBdr>
                <w:top w:val="none" w:sz="0" w:space="0" w:color="auto"/>
                <w:left w:val="none" w:sz="0" w:space="0" w:color="auto"/>
                <w:bottom w:val="none" w:sz="0" w:space="0" w:color="auto"/>
                <w:right w:val="none" w:sz="0" w:space="0" w:color="auto"/>
              </w:divBdr>
            </w:div>
            <w:div w:id="811019257">
              <w:marLeft w:val="0"/>
              <w:marRight w:val="0"/>
              <w:marTop w:val="0"/>
              <w:marBottom w:val="0"/>
              <w:divBdr>
                <w:top w:val="none" w:sz="0" w:space="0" w:color="auto"/>
                <w:left w:val="none" w:sz="0" w:space="0" w:color="auto"/>
                <w:bottom w:val="none" w:sz="0" w:space="0" w:color="auto"/>
                <w:right w:val="none" w:sz="0" w:space="0" w:color="auto"/>
              </w:divBdr>
            </w:div>
            <w:div w:id="253393610">
              <w:marLeft w:val="0"/>
              <w:marRight w:val="0"/>
              <w:marTop w:val="0"/>
              <w:marBottom w:val="0"/>
              <w:divBdr>
                <w:top w:val="none" w:sz="0" w:space="0" w:color="auto"/>
                <w:left w:val="none" w:sz="0" w:space="0" w:color="auto"/>
                <w:bottom w:val="none" w:sz="0" w:space="0" w:color="auto"/>
                <w:right w:val="none" w:sz="0" w:space="0" w:color="auto"/>
              </w:divBdr>
            </w:div>
            <w:div w:id="1096563538">
              <w:marLeft w:val="0"/>
              <w:marRight w:val="0"/>
              <w:marTop w:val="0"/>
              <w:marBottom w:val="0"/>
              <w:divBdr>
                <w:top w:val="none" w:sz="0" w:space="0" w:color="auto"/>
                <w:left w:val="none" w:sz="0" w:space="0" w:color="auto"/>
                <w:bottom w:val="none" w:sz="0" w:space="0" w:color="auto"/>
                <w:right w:val="none" w:sz="0" w:space="0" w:color="auto"/>
              </w:divBdr>
            </w:div>
            <w:div w:id="1154109169">
              <w:marLeft w:val="0"/>
              <w:marRight w:val="0"/>
              <w:marTop w:val="0"/>
              <w:marBottom w:val="0"/>
              <w:divBdr>
                <w:top w:val="none" w:sz="0" w:space="0" w:color="auto"/>
                <w:left w:val="none" w:sz="0" w:space="0" w:color="auto"/>
                <w:bottom w:val="none" w:sz="0" w:space="0" w:color="auto"/>
                <w:right w:val="none" w:sz="0" w:space="0" w:color="auto"/>
              </w:divBdr>
            </w:div>
          </w:divsChild>
        </w:div>
        <w:div w:id="1152982885">
          <w:marLeft w:val="0"/>
          <w:marRight w:val="0"/>
          <w:marTop w:val="0"/>
          <w:marBottom w:val="0"/>
          <w:divBdr>
            <w:top w:val="none" w:sz="0" w:space="0" w:color="auto"/>
            <w:left w:val="none" w:sz="0" w:space="0" w:color="auto"/>
            <w:bottom w:val="none" w:sz="0" w:space="0" w:color="auto"/>
            <w:right w:val="none" w:sz="0" w:space="0" w:color="auto"/>
          </w:divBdr>
        </w:div>
        <w:div w:id="1859006347">
          <w:marLeft w:val="0"/>
          <w:marRight w:val="0"/>
          <w:marTop w:val="0"/>
          <w:marBottom w:val="0"/>
          <w:divBdr>
            <w:top w:val="none" w:sz="0" w:space="0" w:color="auto"/>
            <w:left w:val="none" w:sz="0" w:space="0" w:color="auto"/>
            <w:bottom w:val="none" w:sz="0" w:space="0" w:color="auto"/>
            <w:right w:val="none" w:sz="0" w:space="0" w:color="auto"/>
          </w:divBdr>
          <w:divsChild>
            <w:div w:id="1956716859">
              <w:marLeft w:val="0"/>
              <w:marRight w:val="0"/>
              <w:marTop w:val="0"/>
              <w:marBottom w:val="0"/>
              <w:divBdr>
                <w:top w:val="none" w:sz="0" w:space="0" w:color="auto"/>
                <w:left w:val="none" w:sz="0" w:space="0" w:color="auto"/>
                <w:bottom w:val="none" w:sz="0" w:space="0" w:color="auto"/>
                <w:right w:val="none" w:sz="0" w:space="0" w:color="auto"/>
              </w:divBdr>
            </w:div>
          </w:divsChild>
        </w:div>
        <w:div w:id="181405481">
          <w:marLeft w:val="0"/>
          <w:marRight w:val="0"/>
          <w:marTop w:val="0"/>
          <w:marBottom w:val="0"/>
          <w:divBdr>
            <w:top w:val="none" w:sz="0" w:space="0" w:color="auto"/>
            <w:left w:val="none" w:sz="0" w:space="0" w:color="auto"/>
            <w:bottom w:val="none" w:sz="0" w:space="0" w:color="auto"/>
            <w:right w:val="none" w:sz="0" w:space="0" w:color="auto"/>
          </w:divBdr>
        </w:div>
        <w:div w:id="956452138">
          <w:marLeft w:val="0"/>
          <w:marRight w:val="0"/>
          <w:marTop w:val="0"/>
          <w:marBottom w:val="0"/>
          <w:divBdr>
            <w:top w:val="none" w:sz="0" w:space="0" w:color="auto"/>
            <w:left w:val="none" w:sz="0" w:space="0" w:color="auto"/>
            <w:bottom w:val="none" w:sz="0" w:space="0" w:color="auto"/>
            <w:right w:val="none" w:sz="0" w:space="0" w:color="auto"/>
          </w:divBdr>
        </w:div>
        <w:div w:id="33234971">
          <w:marLeft w:val="0"/>
          <w:marRight w:val="0"/>
          <w:marTop w:val="0"/>
          <w:marBottom w:val="0"/>
          <w:divBdr>
            <w:top w:val="none" w:sz="0" w:space="0" w:color="auto"/>
            <w:left w:val="none" w:sz="0" w:space="0" w:color="auto"/>
            <w:bottom w:val="none" w:sz="0" w:space="0" w:color="auto"/>
            <w:right w:val="none" w:sz="0" w:space="0" w:color="auto"/>
          </w:divBdr>
          <w:divsChild>
            <w:div w:id="1892619561">
              <w:marLeft w:val="0"/>
              <w:marRight w:val="0"/>
              <w:marTop w:val="0"/>
              <w:marBottom w:val="0"/>
              <w:divBdr>
                <w:top w:val="none" w:sz="0" w:space="0" w:color="auto"/>
                <w:left w:val="none" w:sz="0" w:space="0" w:color="auto"/>
                <w:bottom w:val="none" w:sz="0" w:space="0" w:color="auto"/>
                <w:right w:val="none" w:sz="0" w:space="0" w:color="auto"/>
              </w:divBdr>
            </w:div>
            <w:div w:id="1660882121">
              <w:marLeft w:val="0"/>
              <w:marRight w:val="0"/>
              <w:marTop w:val="0"/>
              <w:marBottom w:val="0"/>
              <w:divBdr>
                <w:top w:val="none" w:sz="0" w:space="0" w:color="auto"/>
                <w:left w:val="none" w:sz="0" w:space="0" w:color="auto"/>
                <w:bottom w:val="none" w:sz="0" w:space="0" w:color="auto"/>
                <w:right w:val="none" w:sz="0" w:space="0" w:color="auto"/>
              </w:divBdr>
            </w:div>
          </w:divsChild>
        </w:div>
        <w:div w:id="1296713687">
          <w:marLeft w:val="0"/>
          <w:marRight w:val="0"/>
          <w:marTop w:val="0"/>
          <w:marBottom w:val="0"/>
          <w:divBdr>
            <w:top w:val="none" w:sz="0" w:space="0" w:color="auto"/>
            <w:left w:val="none" w:sz="0" w:space="0" w:color="auto"/>
            <w:bottom w:val="none" w:sz="0" w:space="0" w:color="auto"/>
            <w:right w:val="none" w:sz="0" w:space="0" w:color="auto"/>
          </w:divBdr>
        </w:div>
        <w:div w:id="1244992864">
          <w:marLeft w:val="0"/>
          <w:marRight w:val="0"/>
          <w:marTop w:val="0"/>
          <w:marBottom w:val="0"/>
          <w:divBdr>
            <w:top w:val="none" w:sz="0" w:space="0" w:color="auto"/>
            <w:left w:val="none" w:sz="0" w:space="0" w:color="auto"/>
            <w:bottom w:val="none" w:sz="0" w:space="0" w:color="auto"/>
            <w:right w:val="none" w:sz="0" w:space="0" w:color="auto"/>
          </w:divBdr>
          <w:divsChild>
            <w:div w:id="772284929">
              <w:marLeft w:val="0"/>
              <w:marRight w:val="0"/>
              <w:marTop w:val="0"/>
              <w:marBottom w:val="0"/>
              <w:divBdr>
                <w:top w:val="none" w:sz="0" w:space="0" w:color="auto"/>
                <w:left w:val="none" w:sz="0" w:space="0" w:color="auto"/>
                <w:bottom w:val="none" w:sz="0" w:space="0" w:color="auto"/>
                <w:right w:val="none" w:sz="0" w:space="0" w:color="auto"/>
              </w:divBdr>
            </w:div>
            <w:div w:id="261111980">
              <w:marLeft w:val="0"/>
              <w:marRight w:val="0"/>
              <w:marTop w:val="0"/>
              <w:marBottom w:val="0"/>
              <w:divBdr>
                <w:top w:val="none" w:sz="0" w:space="0" w:color="auto"/>
                <w:left w:val="none" w:sz="0" w:space="0" w:color="auto"/>
                <w:bottom w:val="none" w:sz="0" w:space="0" w:color="auto"/>
                <w:right w:val="none" w:sz="0" w:space="0" w:color="auto"/>
              </w:divBdr>
            </w:div>
            <w:div w:id="269237566">
              <w:marLeft w:val="0"/>
              <w:marRight w:val="0"/>
              <w:marTop w:val="0"/>
              <w:marBottom w:val="0"/>
              <w:divBdr>
                <w:top w:val="none" w:sz="0" w:space="0" w:color="auto"/>
                <w:left w:val="none" w:sz="0" w:space="0" w:color="auto"/>
                <w:bottom w:val="none" w:sz="0" w:space="0" w:color="auto"/>
                <w:right w:val="none" w:sz="0" w:space="0" w:color="auto"/>
              </w:divBdr>
            </w:div>
            <w:div w:id="248731396">
              <w:marLeft w:val="0"/>
              <w:marRight w:val="0"/>
              <w:marTop w:val="0"/>
              <w:marBottom w:val="0"/>
              <w:divBdr>
                <w:top w:val="none" w:sz="0" w:space="0" w:color="auto"/>
                <w:left w:val="none" w:sz="0" w:space="0" w:color="auto"/>
                <w:bottom w:val="none" w:sz="0" w:space="0" w:color="auto"/>
                <w:right w:val="none" w:sz="0" w:space="0" w:color="auto"/>
              </w:divBdr>
            </w:div>
            <w:div w:id="1298562921">
              <w:marLeft w:val="0"/>
              <w:marRight w:val="0"/>
              <w:marTop w:val="0"/>
              <w:marBottom w:val="0"/>
              <w:divBdr>
                <w:top w:val="none" w:sz="0" w:space="0" w:color="auto"/>
                <w:left w:val="none" w:sz="0" w:space="0" w:color="auto"/>
                <w:bottom w:val="none" w:sz="0" w:space="0" w:color="auto"/>
                <w:right w:val="none" w:sz="0" w:space="0" w:color="auto"/>
              </w:divBdr>
            </w:div>
            <w:div w:id="67310737">
              <w:marLeft w:val="0"/>
              <w:marRight w:val="0"/>
              <w:marTop w:val="0"/>
              <w:marBottom w:val="0"/>
              <w:divBdr>
                <w:top w:val="none" w:sz="0" w:space="0" w:color="auto"/>
                <w:left w:val="none" w:sz="0" w:space="0" w:color="auto"/>
                <w:bottom w:val="none" w:sz="0" w:space="0" w:color="auto"/>
                <w:right w:val="none" w:sz="0" w:space="0" w:color="auto"/>
              </w:divBdr>
            </w:div>
            <w:div w:id="420834697">
              <w:marLeft w:val="0"/>
              <w:marRight w:val="0"/>
              <w:marTop w:val="0"/>
              <w:marBottom w:val="0"/>
              <w:divBdr>
                <w:top w:val="none" w:sz="0" w:space="0" w:color="auto"/>
                <w:left w:val="none" w:sz="0" w:space="0" w:color="auto"/>
                <w:bottom w:val="none" w:sz="0" w:space="0" w:color="auto"/>
                <w:right w:val="none" w:sz="0" w:space="0" w:color="auto"/>
              </w:divBdr>
            </w:div>
            <w:div w:id="1295603066">
              <w:marLeft w:val="0"/>
              <w:marRight w:val="0"/>
              <w:marTop w:val="0"/>
              <w:marBottom w:val="0"/>
              <w:divBdr>
                <w:top w:val="none" w:sz="0" w:space="0" w:color="auto"/>
                <w:left w:val="none" w:sz="0" w:space="0" w:color="auto"/>
                <w:bottom w:val="none" w:sz="0" w:space="0" w:color="auto"/>
                <w:right w:val="none" w:sz="0" w:space="0" w:color="auto"/>
              </w:divBdr>
            </w:div>
          </w:divsChild>
        </w:div>
        <w:div w:id="78214701">
          <w:marLeft w:val="0"/>
          <w:marRight w:val="0"/>
          <w:marTop w:val="0"/>
          <w:marBottom w:val="0"/>
          <w:divBdr>
            <w:top w:val="none" w:sz="0" w:space="0" w:color="auto"/>
            <w:left w:val="none" w:sz="0" w:space="0" w:color="auto"/>
            <w:bottom w:val="none" w:sz="0" w:space="0" w:color="auto"/>
            <w:right w:val="none" w:sz="0" w:space="0" w:color="auto"/>
          </w:divBdr>
        </w:div>
        <w:div w:id="1294679921">
          <w:marLeft w:val="0"/>
          <w:marRight w:val="0"/>
          <w:marTop w:val="0"/>
          <w:marBottom w:val="0"/>
          <w:divBdr>
            <w:top w:val="none" w:sz="0" w:space="0" w:color="auto"/>
            <w:left w:val="none" w:sz="0" w:space="0" w:color="auto"/>
            <w:bottom w:val="none" w:sz="0" w:space="0" w:color="auto"/>
            <w:right w:val="none" w:sz="0" w:space="0" w:color="auto"/>
          </w:divBdr>
        </w:div>
        <w:div w:id="1857498938">
          <w:marLeft w:val="0"/>
          <w:marRight w:val="0"/>
          <w:marTop w:val="0"/>
          <w:marBottom w:val="0"/>
          <w:divBdr>
            <w:top w:val="none" w:sz="0" w:space="0" w:color="auto"/>
            <w:left w:val="none" w:sz="0" w:space="0" w:color="auto"/>
            <w:bottom w:val="none" w:sz="0" w:space="0" w:color="auto"/>
            <w:right w:val="none" w:sz="0" w:space="0" w:color="auto"/>
          </w:divBdr>
        </w:div>
        <w:div w:id="1332640310">
          <w:marLeft w:val="0"/>
          <w:marRight w:val="0"/>
          <w:marTop w:val="0"/>
          <w:marBottom w:val="0"/>
          <w:divBdr>
            <w:top w:val="none" w:sz="0" w:space="0" w:color="auto"/>
            <w:left w:val="none" w:sz="0" w:space="0" w:color="auto"/>
            <w:bottom w:val="none" w:sz="0" w:space="0" w:color="auto"/>
            <w:right w:val="none" w:sz="0" w:space="0" w:color="auto"/>
          </w:divBdr>
        </w:div>
        <w:div w:id="323902676">
          <w:marLeft w:val="0"/>
          <w:marRight w:val="0"/>
          <w:marTop w:val="0"/>
          <w:marBottom w:val="0"/>
          <w:divBdr>
            <w:top w:val="none" w:sz="0" w:space="0" w:color="auto"/>
            <w:left w:val="none" w:sz="0" w:space="0" w:color="auto"/>
            <w:bottom w:val="none" w:sz="0" w:space="0" w:color="auto"/>
            <w:right w:val="none" w:sz="0" w:space="0" w:color="auto"/>
          </w:divBdr>
          <w:divsChild>
            <w:div w:id="1165171027">
              <w:marLeft w:val="0"/>
              <w:marRight w:val="0"/>
              <w:marTop w:val="0"/>
              <w:marBottom w:val="0"/>
              <w:divBdr>
                <w:top w:val="none" w:sz="0" w:space="0" w:color="auto"/>
                <w:left w:val="none" w:sz="0" w:space="0" w:color="auto"/>
                <w:bottom w:val="none" w:sz="0" w:space="0" w:color="auto"/>
                <w:right w:val="none" w:sz="0" w:space="0" w:color="auto"/>
              </w:divBdr>
              <w:divsChild>
                <w:div w:id="5488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0705">
          <w:marLeft w:val="0"/>
          <w:marRight w:val="0"/>
          <w:marTop w:val="0"/>
          <w:marBottom w:val="0"/>
          <w:divBdr>
            <w:top w:val="none" w:sz="0" w:space="0" w:color="auto"/>
            <w:left w:val="none" w:sz="0" w:space="0" w:color="auto"/>
            <w:bottom w:val="none" w:sz="0" w:space="0" w:color="auto"/>
            <w:right w:val="none" w:sz="0" w:space="0" w:color="auto"/>
          </w:divBdr>
        </w:div>
        <w:div w:id="2067221029">
          <w:marLeft w:val="0"/>
          <w:marRight w:val="0"/>
          <w:marTop w:val="0"/>
          <w:marBottom w:val="0"/>
          <w:divBdr>
            <w:top w:val="none" w:sz="0" w:space="0" w:color="auto"/>
            <w:left w:val="none" w:sz="0" w:space="0" w:color="auto"/>
            <w:bottom w:val="none" w:sz="0" w:space="0" w:color="auto"/>
            <w:right w:val="none" w:sz="0" w:space="0" w:color="auto"/>
          </w:divBdr>
        </w:div>
        <w:div w:id="2029134041">
          <w:marLeft w:val="0"/>
          <w:marRight w:val="0"/>
          <w:marTop w:val="0"/>
          <w:marBottom w:val="0"/>
          <w:divBdr>
            <w:top w:val="none" w:sz="0" w:space="0" w:color="auto"/>
            <w:left w:val="none" w:sz="0" w:space="0" w:color="auto"/>
            <w:bottom w:val="none" w:sz="0" w:space="0" w:color="auto"/>
            <w:right w:val="none" w:sz="0" w:space="0" w:color="auto"/>
          </w:divBdr>
        </w:div>
        <w:div w:id="203639589">
          <w:marLeft w:val="0"/>
          <w:marRight w:val="0"/>
          <w:marTop w:val="0"/>
          <w:marBottom w:val="0"/>
          <w:divBdr>
            <w:top w:val="none" w:sz="0" w:space="0" w:color="auto"/>
            <w:left w:val="none" w:sz="0" w:space="0" w:color="auto"/>
            <w:bottom w:val="none" w:sz="0" w:space="0" w:color="auto"/>
            <w:right w:val="none" w:sz="0" w:space="0" w:color="auto"/>
          </w:divBdr>
          <w:divsChild>
            <w:div w:id="1033072808">
              <w:marLeft w:val="0"/>
              <w:marRight w:val="0"/>
              <w:marTop w:val="0"/>
              <w:marBottom w:val="0"/>
              <w:divBdr>
                <w:top w:val="none" w:sz="0" w:space="0" w:color="auto"/>
                <w:left w:val="none" w:sz="0" w:space="0" w:color="auto"/>
                <w:bottom w:val="none" w:sz="0" w:space="0" w:color="auto"/>
                <w:right w:val="none" w:sz="0" w:space="0" w:color="auto"/>
              </w:divBdr>
            </w:div>
            <w:div w:id="190382911">
              <w:marLeft w:val="0"/>
              <w:marRight w:val="0"/>
              <w:marTop w:val="0"/>
              <w:marBottom w:val="0"/>
              <w:divBdr>
                <w:top w:val="none" w:sz="0" w:space="0" w:color="auto"/>
                <w:left w:val="none" w:sz="0" w:space="0" w:color="auto"/>
                <w:bottom w:val="none" w:sz="0" w:space="0" w:color="auto"/>
                <w:right w:val="none" w:sz="0" w:space="0" w:color="auto"/>
              </w:divBdr>
            </w:div>
          </w:divsChild>
        </w:div>
        <w:div w:id="1484352339">
          <w:marLeft w:val="0"/>
          <w:marRight w:val="0"/>
          <w:marTop w:val="0"/>
          <w:marBottom w:val="0"/>
          <w:divBdr>
            <w:top w:val="none" w:sz="0" w:space="0" w:color="auto"/>
            <w:left w:val="none" w:sz="0" w:space="0" w:color="auto"/>
            <w:bottom w:val="none" w:sz="0" w:space="0" w:color="auto"/>
            <w:right w:val="none" w:sz="0" w:space="0" w:color="auto"/>
          </w:divBdr>
        </w:div>
        <w:div w:id="1976131968">
          <w:marLeft w:val="0"/>
          <w:marRight w:val="0"/>
          <w:marTop w:val="0"/>
          <w:marBottom w:val="0"/>
          <w:divBdr>
            <w:top w:val="none" w:sz="0" w:space="0" w:color="auto"/>
            <w:left w:val="none" w:sz="0" w:space="0" w:color="auto"/>
            <w:bottom w:val="none" w:sz="0" w:space="0" w:color="auto"/>
            <w:right w:val="none" w:sz="0" w:space="0" w:color="auto"/>
          </w:divBdr>
        </w:div>
        <w:div w:id="1611158285">
          <w:marLeft w:val="0"/>
          <w:marRight w:val="0"/>
          <w:marTop w:val="0"/>
          <w:marBottom w:val="0"/>
          <w:divBdr>
            <w:top w:val="none" w:sz="0" w:space="0" w:color="auto"/>
            <w:left w:val="none" w:sz="0" w:space="0" w:color="auto"/>
            <w:bottom w:val="none" w:sz="0" w:space="0" w:color="auto"/>
            <w:right w:val="none" w:sz="0" w:space="0" w:color="auto"/>
          </w:divBdr>
          <w:divsChild>
            <w:div w:id="1306659469">
              <w:marLeft w:val="0"/>
              <w:marRight w:val="0"/>
              <w:marTop w:val="0"/>
              <w:marBottom w:val="0"/>
              <w:divBdr>
                <w:top w:val="none" w:sz="0" w:space="0" w:color="auto"/>
                <w:left w:val="none" w:sz="0" w:space="0" w:color="auto"/>
                <w:bottom w:val="none" w:sz="0" w:space="0" w:color="auto"/>
                <w:right w:val="none" w:sz="0" w:space="0" w:color="auto"/>
              </w:divBdr>
              <w:divsChild>
                <w:div w:id="308167780">
                  <w:marLeft w:val="0"/>
                  <w:marRight w:val="0"/>
                  <w:marTop w:val="0"/>
                  <w:marBottom w:val="0"/>
                  <w:divBdr>
                    <w:top w:val="none" w:sz="0" w:space="0" w:color="auto"/>
                    <w:left w:val="none" w:sz="0" w:space="0" w:color="auto"/>
                    <w:bottom w:val="none" w:sz="0" w:space="0" w:color="auto"/>
                    <w:right w:val="none" w:sz="0" w:space="0" w:color="auto"/>
                  </w:divBdr>
                </w:div>
                <w:div w:id="1305501863">
                  <w:marLeft w:val="0"/>
                  <w:marRight w:val="0"/>
                  <w:marTop w:val="0"/>
                  <w:marBottom w:val="0"/>
                  <w:divBdr>
                    <w:top w:val="none" w:sz="0" w:space="0" w:color="auto"/>
                    <w:left w:val="none" w:sz="0" w:space="0" w:color="auto"/>
                    <w:bottom w:val="none" w:sz="0" w:space="0" w:color="auto"/>
                    <w:right w:val="none" w:sz="0" w:space="0" w:color="auto"/>
                  </w:divBdr>
                </w:div>
                <w:div w:id="402915408">
                  <w:marLeft w:val="0"/>
                  <w:marRight w:val="0"/>
                  <w:marTop w:val="0"/>
                  <w:marBottom w:val="0"/>
                  <w:divBdr>
                    <w:top w:val="none" w:sz="0" w:space="0" w:color="auto"/>
                    <w:left w:val="none" w:sz="0" w:space="0" w:color="auto"/>
                    <w:bottom w:val="none" w:sz="0" w:space="0" w:color="auto"/>
                    <w:right w:val="none" w:sz="0" w:space="0" w:color="auto"/>
                  </w:divBdr>
                </w:div>
                <w:div w:id="2063169553">
                  <w:marLeft w:val="0"/>
                  <w:marRight w:val="0"/>
                  <w:marTop w:val="0"/>
                  <w:marBottom w:val="0"/>
                  <w:divBdr>
                    <w:top w:val="none" w:sz="0" w:space="0" w:color="auto"/>
                    <w:left w:val="none" w:sz="0" w:space="0" w:color="auto"/>
                    <w:bottom w:val="none" w:sz="0" w:space="0" w:color="auto"/>
                    <w:right w:val="none" w:sz="0" w:space="0" w:color="auto"/>
                  </w:divBdr>
                </w:div>
                <w:div w:id="1159420354">
                  <w:marLeft w:val="0"/>
                  <w:marRight w:val="0"/>
                  <w:marTop w:val="0"/>
                  <w:marBottom w:val="0"/>
                  <w:divBdr>
                    <w:top w:val="none" w:sz="0" w:space="0" w:color="auto"/>
                    <w:left w:val="none" w:sz="0" w:space="0" w:color="auto"/>
                    <w:bottom w:val="none" w:sz="0" w:space="0" w:color="auto"/>
                    <w:right w:val="none" w:sz="0" w:space="0" w:color="auto"/>
                  </w:divBdr>
                </w:div>
                <w:div w:id="341670377">
                  <w:marLeft w:val="0"/>
                  <w:marRight w:val="0"/>
                  <w:marTop w:val="0"/>
                  <w:marBottom w:val="0"/>
                  <w:divBdr>
                    <w:top w:val="none" w:sz="0" w:space="0" w:color="auto"/>
                    <w:left w:val="none" w:sz="0" w:space="0" w:color="auto"/>
                    <w:bottom w:val="none" w:sz="0" w:space="0" w:color="auto"/>
                    <w:right w:val="none" w:sz="0" w:space="0" w:color="auto"/>
                  </w:divBdr>
                </w:div>
                <w:div w:id="493570484">
                  <w:marLeft w:val="0"/>
                  <w:marRight w:val="0"/>
                  <w:marTop w:val="0"/>
                  <w:marBottom w:val="0"/>
                  <w:divBdr>
                    <w:top w:val="none" w:sz="0" w:space="0" w:color="auto"/>
                    <w:left w:val="none" w:sz="0" w:space="0" w:color="auto"/>
                    <w:bottom w:val="none" w:sz="0" w:space="0" w:color="auto"/>
                    <w:right w:val="none" w:sz="0" w:space="0" w:color="auto"/>
                  </w:divBdr>
                </w:div>
                <w:div w:id="311374148">
                  <w:marLeft w:val="0"/>
                  <w:marRight w:val="0"/>
                  <w:marTop w:val="0"/>
                  <w:marBottom w:val="0"/>
                  <w:divBdr>
                    <w:top w:val="none" w:sz="0" w:space="0" w:color="auto"/>
                    <w:left w:val="none" w:sz="0" w:space="0" w:color="auto"/>
                    <w:bottom w:val="none" w:sz="0" w:space="0" w:color="auto"/>
                    <w:right w:val="none" w:sz="0" w:space="0" w:color="auto"/>
                  </w:divBdr>
                </w:div>
                <w:div w:id="466709124">
                  <w:marLeft w:val="0"/>
                  <w:marRight w:val="0"/>
                  <w:marTop w:val="0"/>
                  <w:marBottom w:val="0"/>
                  <w:divBdr>
                    <w:top w:val="none" w:sz="0" w:space="0" w:color="auto"/>
                    <w:left w:val="none" w:sz="0" w:space="0" w:color="auto"/>
                    <w:bottom w:val="none" w:sz="0" w:space="0" w:color="auto"/>
                    <w:right w:val="none" w:sz="0" w:space="0" w:color="auto"/>
                  </w:divBdr>
                </w:div>
                <w:div w:id="6369945">
                  <w:marLeft w:val="0"/>
                  <w:marRight w:val="0"/>
                  <w:marTop w:val="0"/>
                  <w:marBottom w:val="0"/>
                  <w:divBdr>
                    <w:top w:val="none" w:sz="0" w:space="0" w:color="auto"/>
                    <w:left w:val="none" w:sz="0" w:space="0" w:color="auto"/>
                    <w:bottom w:val="none" w:sz="0" w:space="0" w:color="auto"/>
                    <w:right w:val="none" w:sz="0" w:space="0" w:color="auto"/>
                  </w:divBdr>
                </w:div>
                <w:div w:id="1054696800">
                  <w:marLeft w:val="0"/>
                  <w:marRight w:val="0"/>
                  <w:marTop w:val="0"/>
                  <w:marBottom w:val="0"/>
                  <w:divBdr>
                    <w:top w:val="none" w:sz="0" w:space="0" w:color="auto"/>
                    <w:left w:val="none" w:sz="0" w:space="0" w:color="auto"/>
                    <w:bottom w:val="none" w:sz="0" w:space="0" w:color="auto"/>
                    <w:right w:val="none" w:sz="0" w:space="0" w:color="auto"/>
                  </w:divBdr>
                </w:div>
                <w:div w:id="1264335399">
                  <w:marLeft w:val="0"/>
                  <w:marRight w:val="0"/>
                  <w:marTop w:val="0"/>
                  <w:marBottom w:val="0"/>
                  <w:divBdr>
                    <w:top w:val="none" w:sz="0" w:space="0" w:color="auto"/>
                    <w:left w:val="none" w:sz="0" w:space="0" w:color="auto"/>
                    <w:bottom w:val="none" w:sz="0" w:space="0" w:color="auto"/>
                    <w:right w:val="none" w:sz="0" w:space="0" w:color="auto"/>
                  </w:divBdr>
                </w:div>
                <w:div w:id="2040355443">
                  <w:marLeft w:val="0"/>
                  <w:marRight w:val="0"/>
                  <w:marTop w:val="0"/>
                  <w:marBottom w:val="0"/>
                  <w:divBdr>
                    <w:top w:val="none" w:sz="0" w:space="0" w:color="auto"/>
                    <w:left w:val="none" w:sz="0" w:space="0" w:color="auto"/>
                    <w:bottom w:val="none" w:sz="0" w:space="0" w:color="auto"/>
                    <w:right w:val="none" w:sz="0" w:space="0" w:color="auto"/>
                  </w:divBdr>
                </w:div>
                <w:div w:id="76828819">
                  <w:marLeft w:val="0"/>
                  <w:marRight w:val="0"/>
                  <w:marTop w:val="0"/>
                  <w:marBottom w:val="0"/>
                  <w:divBdr>
                    <w:top w:val="none" w:sz="0" w:space="0" w:color="auto"/>
                    <w:left w:val="none" w:sz="0" w:space="0" w:color="auto"/>
                    <w:bottom w:val="none" w:sz="0" w:space="0" w:color="auto"/>
                    <w:right w:val="none" w:sz="0" w:space="0" w:color="auto"/>
                  </w:divBdr>
                </w:div>
                <w:div w:id="1236937232">
                  <w:marLeft w:val="0"/>
                  <w:marRight w:val="0"/>
                  <w:marTop w:val="0"/>
                  <w:marBottom w:val="0"/>
                  <w:divBdr>
                    <w:top w:val="none" w:sz="0" w:space="0" w:color="auto"/>
                    <w:left w:val="none" w:sz="0" w:space="0" w:color="auto"/>
                    <w:bottom w:val="none" w:sz="0" w:space="0" w:color="auto"/>
                    <w:right w:val="none" w:sz="0" w:space="0" w:color="auto"/>
                  </w:divBdr>
                </w:div>
                <w:div w:id="1104573387">
                  <w:marLeft w:val="0"/>
                  <w:marRight w:val="0"/>
                  <w:marTop w:val="0"/>
                  <w:marBottom w:val="0"/>
                  <w:divBdr>
                    <w:top w:val="none" w:sz="0" w:space="0" w:color="auto"/>
                    <w:left w:val="none" w:sz="0" w:space="0" w:color="auto"/>
                    <w:bottom w:val="none" w:sz="0" w:space="0" w:color="auto"/>
                    <w:right w:val="none" w:sz="0" w:space="0" w:color="auto"/>
                  </w:divBdr>
                </w:div>
                <w:div w:id="1408116829">
                  <w:marLeft w:val="0"/>
                  <w:marRight w:val="0"/>
                  <w:marTop w:val="0"/>
                  <w:marBottom w:val="0"/>
                  <w:divBdr>
                    <w:top w:val="none" w:sz="0" w:space="0" w:color="auto"/>
                    <w:left w:val="none" w:sz="0" w:space="0" w:color="auto"/>
                    <w:bottom w:val="none" w:sz="0" w:space="0" w:color="auto"/>
                    <w:right w:val="none" w:sz="0" w:space="0" w:color="auto"/>
                  </w:divBdr>
                </w:div>
                <w:div w:id="2050109224">
                  <w:marLeft w:val="0"/>
                  <w:marRight w:val="0"/>
                  <w:marTop w:val="0"/>
                  <w:marBottom w:val="0"/>
                  <w:divBdr>
                    <w:top w:val="none" w:sz="0" w:space="0" w:color="auto"/>
                    <w:left w:val="none" w:sz="0" w:space="0" w:color="auto"/>
                    <w:bottom w:val="none" w:sz="0" w:space="0" w:color="auto"/>
                    <w:right w:val="none" w:sz="0" w:space="0" w:color="auto"/>
                  </w:divBdr>
                </w:div>
                <w:div w:id="432361818">
                  <w:marLeft w:val="0"/>
                  <w:marRight w:val="0"/>
                  <w:marTop w:val="0"/>
                  <w:marBottom w:val="0"/>
                  <w:divBdr>
                    <w:top w:val="none" w:sz="0" w:space="0" w:color="auto"/>
                    <w:left w:val="none" w:sz="0" w:space="0" w:color="auto"/>
                    <w:bottom w:val="none" w:sz="0" w:space="0" w:color="auto"/>
                    <w:right w:val="none" w:sz="0" w:space="0" w:color="auto"/>
                  </w:divBdr>
                </w:div>
                <w:div w:id="2071683703">
                  <w:marLeft w:val="0"/>
                  <w:marRight w:val="0"/>
                  <w:marTop w:val="0"/>
                  <w:marBottom w:val="0"/>
                  <w:divBdr>
                    <w:top w:val="none" w:sz="0" w:space="0" w:color="auto"/>
                    <w:left w:val="none" w:sz="0" w:space="0" w:color="auto"/>
                    <w:bottom w:val="none" w:sz="0" w:space="0" w:color="auto"/>
                    <w:right w:val="none" w:sz="0" w:space="0" w:color="auto"/>
                  </w:divBdr>
                </w:div>
                <w:div w:id="523986162">
                  <w:marLeft w:val="0"/>
                  <w:marRight w:val="0"/>
                  <w:marTop w:val="0"/>
                  <w:marBottom w:val="0"/>
                  <w:divBdr>
                    <w:top w:val="none" w:sz="0" w:space="0" w:color="auto"/>
                    <w:left w:val="none" w:sz="0" w:space="0" w:color="auto"/>
                    <w:bottom w:val="none" w:sz="0" w:space="0" w:color="auto"/>
                    <w:right w:val="none" w:sz="0" w:space="0" w:color="auto"/>
                  </w:divBdr>
                </w:div>
                <w:div w:id="1154029567">
                  <w:marLeft w:val="0"/>
                  <w:marRight w:val="0"/>
                  <w:marTop w:val="0"/>
                  <w:marBottom w:val="0"/>
                  <w:divBdr>
                    <w:top w:val="none" w:sz="0" w:space="0" w:color="auto"/>
                    <w:left w:val="none" w:sz="0" w:space="0" w:color="auto"/>
                    <w:bottom w:val="none" w:sz="0" w:space="0" w:color="auto"/>
                    <w:right w:val="none" w:sz="0" w:space="0" w:color="auto"/>
                  </w:divBdr>
                </w:div>
                <w:div w:id="740710494">
                  <w:marLeft w:val="0"/>
                  <w:marRight w:val="0"/>
                  <w:marTop w:val="0"/>
                  <w:marBottom w:val="0"/>
                  <w:divBdr>
                    <w:top w:val="none" w:sz="0" w:space="0" w:color="auto"/>
                    <w:left w:val="none" w:sz="0" w:space="0" w:color="auto"/>
                    <w:bottom w:val="none" w:sz="0" w:space="0" w:color="auto"/>
                    <w:right w:val="none" w:sz="0" w:space="0" w:color="auto"/>
                  </w:divBdr>
                </w:div>
                <w:div w:id="757023951">
                  <w:marLeft w:val="0"/>
                  <w:marRight w:val="0"/>
                  <w:marTop w:val="0"/>
                  <w:marBottom w:val="0"/>
                  <w:divBdr>
                    <w:top w:val="none" w:sz="0" w:space="0" w:color="auto"/>
                    <w:left w:val="none" w:sz="0" w:space="0" w:color="auto"/>
                    <w:bottom w:val="none" w:sz="0" w:space="0" w:color="auto"/>
                    <w:right w:val="none" w:sz="0" w:space="0" w:color="auto"/>
                  </w:divBdr>
                </w:div>
                <w:div w:id="1739474329">
                  <w:marLeft w:val="0"/>
                  <w:marRight w:val="0"/>
                  <w:marTop w:val="0"/>
                  <w:marBottom w:val="0"/>
                  <w:divBdr>
                    <w:top w:val="none" w:sz="0" w:space="0" w:color="auto"/>
                    <w:left w:val="none" w:sz="0" w:space="0" w:color="auto"/>
                    <w:bottom w:val="none" w:sz="0" w:space="0" w:color="auto"/>
                    <w:right w:val="none" w:sz="0" w:space="0" w:color="auto"/>
                  </w:divBdr>
                </w:div>
                <w:div w:id="441266273">
                  <w:marLeft w:val="0"/>
                  <w:marRight w:val="0"/>
                  <w:marTop w:val="0"/>
                  <w:marBottom w:val="0"/>
                  <w:divBdr>
                    <w:top w:val="none" w:sz="0" w:space="0" w:color="auto"/>
                    <w:left w:val="none" w:sz="0" w:space="0" w:color="auto"/>
                    <w:bottom w:val="none" w:sz="0" w:space="0" w:color="auto"/>
                    <w:right w:val="none" w:sz="0" w:space="0" w:color="auto"/>
                  </w:divBdr>
                </w:div>
                <w:div w:id="68119683">
                  <w:marLeft w:val="0"/>
                  <w:marRight w:val="0"/>
                  <w:marTop w:val="0"/>
                  <w:marBottom w:val="0"/>
                  <w:divBdr>
                    <w:top w:val="none" w:sz="0" w:space="0" w:color="auto"/>
                    <w:left w:val="none" w:sz="0" w:space="0" w:color="auto"/>
                    <w:bottom w:val="none" w:sz="0" w:space="0" w:color="auto"/>
                    <w:right w:val="none" w:sz="0" w:space="0" w:color="auto"/>
                  </w:divBdr>
                </w:div>
                <w:div w:id="374046666">
                  <w:marLeft w:val="0"/>
                  <w:marRight w:val="0"/>
                  <w:marTop w:val="0"/>
                  <w:marBottom w:val="0"/>
                  <w:divBdr>
                    <w:top w:val="none" w:sz="0" w:space="0" w:color="auto"/>
                    <w:left w:val="none" w:sz="0" w:space="0" w:color="auto"/>
                    <w:bottom w:val="none" w:sz="0" w:space="0" w:color="auto"/>
                    <w:right w:val="none" w:sz="0" w:space="0" w:color="auto"/>
                  </w:divBdr>
                </w:div>
                <w:div w:id="357433593">
                  <w:marLeft w:val="0"/>
                  <w:marRight w:val="0"/>
                  <w:marTop w:val="0"/>
                  <w:marBottom w:val="0"/>
                  <w:divBdr>
                    <w:top w:val="none" w:sz="0" w:space="0" w:color="auto"/>
                    <w:left w:val="none" w:sz="0" w:space="0" w:color="auto"/>
                    <w:bottom w:val="none" w:sz="0" w:space="0" w:color="auto"/>
                    <w:right w:val="none" w:sz="0" w:space="0" w:color="auto"/>
                  </w:divBdr>
                </w:div>
                <w:div w:id="1245799777">
                  <w:marLeft w:val="0"/>
                  <w:marRight w:val="0"/>
                  <w:marTop w:val="0"/>
                  <w:marBottom w:val="0"/>
                  <w:divBdr>
                    <w:top w:val="none" w:sz="0" w:space="0" w:color="auto"/>
                    <w:left w:val="none" w:sz="0" w:space="0" w:color="auto"/>
                    <w:bottom w:val="none" w:sz="0" w:space="0" w:color="auto"/>
                    <w:right w:val="none" w:sz="0" w:space="0" w:color="auto"/>
                  </w:divBdr>
                </w:div>
                <w:div w:id="1890456729">
                  <w:marLeft w:val="0"/>
                  <w:marRight w:val="0"/>
                  <w:marTop w:val="0"/>
                  <w:marBottom w:val="0"/>
                  <w:divBdr>
                    <w:top w:val="none" w:sz="0" w:space="0" w:color="auto"/>
                    <w:left w:val="none" w:sz="0" w:space="0" w:color="auto"/>
                    <w:bottom w:val="none" w:sz="0" w:space="0" w:color="auto"/>
                    <w:right w:val="none" w:sz="0" w:space="0" w:color="auto"/>
                  </w:divBdr>
                </w:div>
                <w:div w:id="1117723736">
                  <w:marLeft w:val="0"/>
                  <w:marRight w:val="0"/>
                  <w:marTop w:val="0"/>
                  <w:marBottom w:val="0"/>
                  <w:divBdr>
                    <w:top w:val="none" w:sz="0" w:space="0" w:color="auto"/>
                    <w:left w:val="none" w:sz="0" w:space="0" w:color="auto"/>
                    <w:bottom w:val="none" w:sz="0" w:space="0" w:color="auto"/>
                    <w:right w:val="none" w:sz="0" w:space="0" w:color="auto"/>
                  </w:divBdr>
                </w:div>
                <w:div w:id="2009870334">
                  <w:marLeft w:val="0"/>
                  <w:marRight w:val="0"/>
                  <w:marTop w:val="0"/>
                  <w:marBottom w:val="0"/>
                  <w:divBdr>
                    <w:top w:val="none" w:sz="0" w:space="0" w:color="auto"/>
                    <w:left w:val="none" w:sz="0" w:space="0" w:color="auto"/>
                    <w:bottom w:val="none" w:sz="0" w:space="0" w:color="auto"/>
                    <w:right w:val="none" w:sz="0" w:space="0" w:color="auto"/>
                  </w:divBdr>
                </w:div>
                <w:div w:id="825516774">
                  <w:marLeft w:val="0"/>
                  <w:marRight w:val="0"/>
                  <w:marTop w:val="0"/>
                  <w:marBottom w:val="0"/>
                  <w:divBdr>
                    <w:top w:val="none" w:sz="0" w:space="0" w:color="auto"/>
                    <w:left w:val="none" w:sz="0" w:space="0" w:color="auto"/>
                    <w:bottom w:val="none" w:sz="0" w:space="0" w:color="auto"/>
                    <w:right w:val="none" w:sz="0" w:space="0" w:color="auto"/>
                  </w:divBdr>
                </w:div>
                <w:div w:id="1117406206">
                  <w:marLeft w:val="0"/>
                  <w:marRight w:val="0"/>
                  <w:marTop w:val="0"/>
                  <w:marBottom w:val="0"/>
                  <w:divBdr>
                    <w:top w:val="none" w:sz="0" w:space="0" w:color="auto"/>
                    <w:left w:val="none" w:sz="0" w:space="0" w:color="auto"/>
                    <w:bottom w:val="none" w:sz="0" w:space="0" w:color="auto"/>
                    <w:right w:val="none" w:sz="0" w:space="0" w:color="auto"/>
                  </w:divBdr>
                </w:div>
                <w:div w:id="1908808717">
                  <w:marLeft w:val="0"/>
                  <w:marRight w:val="0"/>
                  <w:marTop w:val="0"/>
                  <w:marBottom w:val="0"/>
                  <w:divBdr>
                    <w:top w:val="none" w:sz="0" w:space="0" w:color="auto"/>
                    <w:left w:val="none" w:sz="0" w:space="0" w:color="auto"/>
                    <w:bottom w:val="none" w:sz="0" w:space="0" w:color="auto"/>
                    <w:right w:val="none" w:sz="0" w:space="0" w:color="auto"/>
                  </w:divBdr>
                </w:div>
                <w:div w:id="591204023">
                  <w:marLeft w:val="0"/>
                  <w:marRight w:val="0"/>
                  <w:marTop w:val="0"/>
                  <w:marBottom w:val="0"/>
                  <w:divBdr>
                    <w:top w:val="none" w:sz="0" w:space="0" w:color="auto"/>
                    <w:left w:val="none" w:sz="0" w:space="0" w:color="auto"/>
                    <w:bottom w:val="none" w:sz="0" w:space="0" w:color="auto"/>
                    <w:right w:val="none" w:sz="0" w:space="0" w:color="auto"/>
                  </w:divBdr>
                </w:div>
                <w:div w:id="30425837">
                  <w:marLeft w:val="0"/>
                  <w:marRight w:val="0"/>
                  <w:marTop w:val="0"/>
                  <w:marBottom w:val="0"/>
                  <w:divBdr>
                    <w:top w:val="none" w:sz="0" w:space="0" w:color="auto"/>
                    <w:left w:val="none" w:sz="0" w:space="0" w:color="auto"/>
                    <w:bottom w:val="none" w:sz="0" w:space="0" w:color="auto"/>
                    <w:right w:val="none" w:sz="0" w:space="0" w:color="auto"/>
                  </w:divBdr>
                </w:div>
                <w:div w:id="497115057">
                  <w:marLeft w:val="0"/>
                  <w:marRight w:val="0"/>
                  <w:marTop w:val="0"/>
                  <w:marBottom w:val="0"/>
                  <w:divBdr>
                    <w:top w:val="none" w:sz="0" w:space="0" w:color="auto"/>
                    <w:left w:val="none" w:sz="0" w:space="0" w:color="auto"/>
                    <w:bottom w:val="none" w:sz="0" w:space="0" w:color="auto"/>
                    <w:right w:val="none" w:sz="0" w:space="0" w:color="auto"/>
                  </w:divBdr>
                </w:div>
                <w:div w:id="458305299">
                  <w:marLeft w:val="0"/>
                  <w:marRight w:val="0"/>
                  <w:marTop w:val="0"/>
                  <w:marBottom w:val="0"/>
                  <w:divBdr>
                    <w:top w:val="none" w:sz="0" w:space="0" w:color="auto"/>
                    <w:left w:val="none" w:sz="0" w:space="0" w:color="auto"/>
                    <w:bottom w:val="none" w:sz="0" w:space="0" w:color="auto"/>
                    <w:right w:val="none" w:sz="0" w:space="0" w:color="auto"/>
                  </w:divBdr>
                </w:div>
                <w:div w:id="247546524">
                  <w:marLeft w:val="0"/>
                  <w:marRight w:val="0"/>
                  <w:marTop w:val="0"/>
                  <w:marBottom w:val="0"/>
                  <w:divBdr>
                    <w:top w:val="none" w:sz="0" w:space="0" w:color="auto"/>
                    <w:left w:val="none" w:sz="0" w:space="0" w:color="auto"/>
                    <w:bottom w:val="none" w:sz="0" w:space="0" w:color="auto"/>
                    <w:right w:val="none" w:sz="0" w:space="0" w:color="auto"/>
                  </w:divBdr>
                </w:div>
                <w:div w:id="1808011190">
                  <w:marLeft w:val="0"/>
                  <w:marRight w:val="0"/>
                  <w:marTop w:val="0"/>
                  <w:marBottom w:val="0"/>
                  <w:divBdr>
                    <w:top w:val="none" w:sz="0" w:space="0" w:color="auto"/>
                    <w:left w:val="none" w:sz="0" w:space="0" w:color="auto"/>
                    <w:bottom w:val="none" w:sz="0" w:space="0" w:color="auto"/>
                    <w:right w:val="none" w:sz="0" w:space="0" w:color="auto"/>
                  </w:divBdr>
                </w:div>
                <w:div w:id="1476332779">
                  <w:marLeft w:val="0"/>
                  <w:marRight w:val="0"/>
                  <w:marTop w:val="0"/>
                  <w:marBottom w:val="0"/>
                  <w:divBdr>
                    <w:top w:val="none" w:sz="0" w:space="0" w:color="auto"/>
                    <w:left w:val="none" w:sz="0" w:space="0" w:color="auto"/>
                    <w:bottom w:val="none" w:sz="0" w:space="0" w:color="auto"/>
                    <w:right w:val="none" w:sz="0" w:space="0" w:color="auto"/>
                  </w:divBdr>
                </w:div>
                <w:div w:id="577636262">
                  <w:marLeft w:val="0"/>
                  <w:marRight w:val="0"/>
                  <w:marTop w:val="0"/>
                  <w:marBottom w:val="0"/>
                  <w:divBdr>
                    <w:top w:val="none" w:sz="0" w:space="0" w:color="auto"/>
                    <w:left w:val="none" w:sz="0" w:space="0" w:color="auto"/>
                    <w:bottom w:val="none" w:sz="0" w:space="0" w:color="auto"/>
                    <w:right w:val="none" w:sz="0" w:space="0" w:color="auto"/>
                  </w:divBdr>
                </w:div>
                <w:div w:id="1707099168">
                  <w:marLeft w:val="0"/>
                  <w:marRight w:val="0"/>
                  <w:marTop w:val="0"/>
                  <w:marBottom w:val="0"/>
                  <w:divBdr>
                    <w:top w:val="none" w:sz="0" w:space="0" w:color="auto"/>
                    <w:left w:val="none" w:sz="0" w:space="0" w:color="auto"/>
                    <w:bottom w:val="none" w:sz="0" w:space="0" w:color="auto"/>
                    <w:right w:val="none" w:sz="0" w:space="0" w:color="auto"/>
                  </w:divBdr>
                </w:div>
                <w:div w:id="274866804">
                  <w:marLeft w:val="0"/>
                  <w:marRight w:val="0"/>
                  <w:marTop w:val="0"/>
                  <w:marBottom w:val="0"/>
                  <w:divBdr>
                    <w:top w:val="none" w:sz="0" w:space="0" w:color="auto"/>
                    <w:left w:val="none" w:sz="0" w:space="0" w:color="auto"/>
                    <w:bottom w:val="none" w:sz="0" w:space="0" w:color="auto"/>
                    <w:right w:val="none" w:sz="0" w:space="0" w:color="auto"/>
                  </w:divBdr>
                </w:div>
                <w:div w:id="1147169868">
                  <w:marLeft w:val="0"/>
                  <w:marRight w:val="0"/>
                  <w:marTop w:val="0"/>
                  <w:marBottom w:val="0"/>
                  <w:divBdr>
                    <w:top w:val="none" w:sz="0" w:space="0" w:color="auto"/>
                    <w:left w:val="none" w:sz="0" w:space="0" w:color="auto"/>
                    <w:bottom w:val="none" w:sz="0" w:space="0" w:color="auto"/>
                    <w:right w:val="none" w:sz="0" w:space="0" w:color="auto"/>
                  </w:divBdr>
                </w:div>
                <w:div w:id="1052457580">
                  <w:marLeft w:val="0"/>
                  <w:marRight w:val="0"/>
                  <w:marTop w:val="0"/>
                  <w:marBottom w:val="0"/>
                  <w:divBdr>
                    <w:top w:val="none" w:sz="0" w:space="0" w:color="auto"/>
                    <w:left w:val="none" w:sz="0" w:space="0" w:color="auto"/>
                    <w:bottom w:val="none" w:sz="0" w:space="0" w:color="auto"/>
                    <w:right w:val="none" w:sz="0" w:space="0" w:color="auto"/>
                  </w:divBdr>
                </w:div>
                <w:div w:id="1549222609">
                  <w:marLeft w:val="0"/>
                  <w:marRight w:val="0"/>
                  <w:marTop w:val="0"/>
                  <w:marBottom w:val="0"/>
                  <w:divBdr>
                    <w:top w:val="none" w:sz="0" w:space="0" w:color="auto"/>
                    <w:left w:val="none" w:sz="0" w:space="0" w:color="auto"/>
                    <w:bottom w:val="none" w:sz="0" w:space="0" w:color="auto"/>
                    <w:right w:val="none" w:sz="0" w:space="0" w:color="auto"/>
                  </w:divBdr>
                </w:div>
                <w:div w:id="1770850124">
                  <w:marLeft w:val="0"/>
                  <w:marRight w:val="0"/>
                  <w:marTop w:val="0"/>
                  <w:marBottom w:val="0"/>
                  <w:divBdr>
                    <w:top w:val="none" w:sz="0" w:space="0" w:color="auto"/>
                    <w:left w:val="none" w:sz="0" w:space="0" w:color="auto"/>
                    <w:bottom w:val="none" w:sz="0" w:space="0" w:color="auto"/>
                    <w:right w:val="none" w:sz="0" w:space="0" w:color="auto"/>
                  </w:divBdr>
                </w:div>
                <w:div w:id="1727947497">
                  <w:marLeft w:val="0"/>
                  <w:marRight w:val="0"/>
                  <w:marTop w:val="0"/>
                  <w:marBottom w:val="0"/>
                  <w:divBdr>
                    <w:top w:val="none" w:sz="0" w:space="0" w:color="auto"/>
                    <w:left w:val="none" w:sz="0" w:space="0" w:color="auto"/>
                    <w:bottom w:val="none" w:sz="0" w:space="0" w:color="auto"/>
                    <w:right w:val="none" w:sz="0" w:space="0" w:color="auto"/>
                  </w:divBdr>
                </w:div>
                <w:div w:id="741099074">
                  <w:marLeft w:val="0"/>
                  <w:marRight w:val="0"/>
                  <w:marTop w:val="0"/>
                  <w:marBottom w:val="0"/>
                  <w:divBdr>
                    <w:top w:val="none" w:sz="0" w:space="0" w:color="auto"/>
                    <w:left w:val="none" w:sz="0" w:space="0" w:color="auto"/>
                    <w:bottom w:val="none" w:sz="0" w:space="0" w:color="auto"/>
                    <w:right w:val="none" w:sz="0" w:space="0" w:color="auto"/>
                  </w:divBdr>
                </w:div>
                <w:div w:id="1741632445">
                  <w:marLeft w:val="0"/>
                  <w:marRight w:val="0"/>
                  <w:marTop w:val="0"/>
                  <w:marBottom w:val="0"/>
                  <w:divBdr>
                    <w:top w:val="none" w:sz="0" w:space="0" w:color="auto"/>
                    <w:left w:val="none" w:sz="0" w:space="0" w:color="auto"/>
                    <w:bottom w:val="none" w:sz="0" w:space="0" w:color="auto"/>
                    <w:right w:val="none" w:sz="0" w:space="0" w:color="auto"/>
                  </w:divBdr>
                </w:div>
                <w:div w:id="1698043948">
                  <w:marLeft w:val="0"/>
                  <w:marRight w:val="0"/>
                  <w:marTop w:val="0"/>
                  <w:marBottom w:val="0"/>
                  <w:divBdr>
                    <w:top w:val="none" w:sz="0" w:space="0" w:color="auto"/>
                    <w:left w:val="none" w:sz="0" w:space="0" w:color="auto"/>
                    <w:bottom w:val="none" w:sz="0" w:space="0" w:color="auto"/>
                    <w:right w:val="none" w:sz="0" w:space="0" w:color="auto"/>
                  </w:divBdr>
                </w:div>
                <w:div w:id="1554460802">
                  <w:marLeft w:val="0"/>
                  <w:marRight w:val="0"/>
                  <w:marTop w:val="0"/>
                  <w:marBottom w:val="0"/>
                  <w:divBdr>
                    <w:top w:val="none" w:sz="0" w:space="0" w:color="auto"/>
                    <w:left w:val="none" w:sz="0" w:space="0" w:color="auto"/>
                    <w:bottom w:val="none" w:sz="0" w:space="0" w:color="auto"/>
                    <w:right w:val="none" w:sz="0" w:space="0" w:color="auto"/>
                  </w:divBdr>
                </w:div>
                <w:div w:id="1955090015">
                  <w:marLeft w:val="0"/>
                  <w:marRight w:val="0"/>
                  <w:marTop w:val="0"/>
                  <w:marBottom w:val="0"/>
                  <w:divBdr>
                    <w:top w:val="none" w:sz="0" w:space="0" w:color="auto"/>
                    <w:left w:val="none" w:sz="0" w:space="0" w:color="auto"/>
                    <w:bottom w:val="none" w:sz="0" w:space="0" w:color="auto"/>
                    <w:right w:val="none" w:sz="0" w:space="0" w:color="auto"/>
                  </w:divBdr>
                </w:div>
                <w:div w:id="680009949">
                  <w:marLeft w:val="0"/>
                  <w:marRight w:val="0"/>
                  <w:marTop w:val="0"/>
                  <w:marBottom w:val="0"/>
                  <w:divBdr>
                    <w:top w:val="none" w:sz="0" w:space="0" w:color="auto"/>
                    <w:left w:val="none" w:sz="0" w:space="0" w:color="auto"/>
                    <w:bottom w:val="none" w:sz="0" w:space="0" w:color="auto"/>
                    <w:right w:val="none" w:sz="0" w:space="0" w:color="auto"/>
                  </w:divBdr>
                </w:div>
                <w:div w:id="1606112358">
                  <w:marLeft w:val="0"/>
                  <w:marRight w:val="0"/>
                  <w:marTop w:val="0"/>
                  <w:marBottom w:val="0"/>
                  <w:divBdr>
                    <w:top w:val="none" w:sz="0" w:space="0" w:color="auto"/>
                    <w:left w:val="none" w:sz="0" w:space="0" w:color="auto"/>
                    <w:bottom w:val="none" w:sz="0" w:space="0" w:color="auto"/>
                    <w:right w:val="none" w:sz="0" w:space="0" w:color="auto"/>
                  </w:divBdr>
                </w:div>
                <w:div w:id="2055621504">
                  <w:marLeft w:val="0"/>
                  <w:marRight w:val="0"/>
                  <w:marTop w:val="0"/>
                  <w:marBottom w:val="0"/>
                  <w:divBdr>
                    <w:top w:val="none" w:sz="0" w:space="0" w:color="auto"/>
                    <w:left w:val="none" w:sz="0" w:space="0" w:color="auto"/>
                    <w:bottom w:val="none" w:sz="0" w:space="0" w:color="auto"/>
                    <w:right w:val="none" w:sz="0" w:space="0" w:color="auto"/>
                  </w:divBdr>
                </w:div>
                <w:div w:id="449780645">
                  <w:marLeft w:val="0"/>
                  <w:marRight w:val="0"/>
                  <w:marTop w:val="0"/>
                  <w:marBottom w:val="0"/>
                  <w:divBdr>
                    <w:top w:val="none" w:sz="0" w:space="0" w:color="auto"/>
                    <w:left w:val="none" w:sz="0" w:space="0" w:color="auto"/>
                    <w:bottom w:val="none" w:sz="0" w:space="0" w:color="auto"/>
                    <w:right w:val="none" w:sz="0" w:space="0" w:color="auto"/>
                  </w:divBdr>
                </w:div>
                <w:div w:id="531841253">
                  <w:marLeft w:val="0"/>
                  <w:marRight w:val="0"/>
                  <w:marTop w:val="0"/>
                  <w:marBottom w:val="0"/>
                  <w:divBdr>
                    <w:top w:val="none" w:sz="0" w:space="0" w:color="auto"/>
                    <w:left w:val="none" w:sz="0" w:space="0" w:color="auto"/>
                    <w:bottom w:val="none" w:sz="0" w:space="0" w:color="auto"/>
                    <w:right w:val="none" w:sz="0" w:space="0" w:color="auto"/>
                  </w:divBdr>
                </w:div>
                <w:div w:id="433474509">
                  <w:marLeft w:val="0"/>
                  <w:marRight w:val="0"/>
                  <w:marTop w:val="0"/>
                  <w:marBottom w:val="0"/>
                  <w:divBdr>
                    <w:top w:val="none" w:sz="0" w:space="0" w:color="auto"/>
                    <w:left w:val="none" w:sz="0" w:space="0" w:color="auto"/>
                    <w:bottom w:val="none" w:sz="0" w:space="0" w:color="auto"/>
                    <w:right w:val="none" w:sz="0" w:space="0" w:color="auto"/>
                  </w:divBdr>
                </w:div>
                <w:div w:id="666325151">
                  <w:marLeft w:val="0"/>
                  <w:marRight w:val="0"/>
                  <w:marTop w:val="0"/>
                  <w:marBottom w:val="0"/>
                  <w:divBdr>
                    <w:top w:val="none" w:sz="0" w:space="0" w:color="auto"/>
                    <w:left w:val="none" w:sz="0" w:space="0" w:color="auto"/>
                    <w:bottom w:val="none" w:sz="0" w:space="0" w:color="auto"/>
                    <w:right w:val="none" w:sz="0" w:space="0" w:color="auto"/>
                  </w:divBdr>
                </w:div>
                <w:div w:id="2117553157">
                  <w:marLeft w:val="0"/>
                  <w:marRight w:val="0"/>
                  <w:marTop w:val="0"/>
                  <w:marBottom w:val="0"/>
                  <w:divBdr>
                    <w:top w:val="none" w:sz="0" w:space="0" w:color="auto"/>
                    <w:left w:val="none" w:sz="0" w:space="0" w:color="auto"/>
                    <w:bottom w:val="none" w:sz="0" w:space="0" w:color="auto"/>
                    <w:right w:val="none" w:sz="0" w:space="0" w:color="auto"/>
                  </w:divBdr>
                </w:div>
                <w:div w:id="1779331251">
                  <w:marLeft w:val="0"/>
                  <w:marRight w:val="0"/>
                  <w:marTop w:val="0"/>
                  <w:marBottom w:val="0"/>
                  <w:divBdr>
                    <w:top w:val="none" w:sz="0" w:space="0" w:color="auto"/>
                    <w:left w:val="none" w:sz="0" w:space="0" w:color="auto"/>
                    <w:bottom w:val="none" w:sz="0" w:space="0" w:color="auto"/>
                    <w:right w:val="none" w:sz="0" w:space="0" w:color="auto"/>
                  </w:divBdr>
                </w:div>
                <w:div w:id="982545549">
                  <w:marLeft w:val="0"/>
                  <w:marRight w:val="0"/>
                  <w:marTop w:val="0"/>
                  <w:marBottom w:val="0"/>
                  <w:divBdr>
                    <w:top w:val="none" w:sz="0" w:space="0" w:color="auto"/>
                    <w:left w:val="none" w:sz="0" w:space="0" w:color="auto"/>
                    <w:bottom w:val="none" w:sz="0" w:space="0" w:color="auto"/>
                    <w:right w:val="none" w:sz="0" w:space="0" w:color="auto"/>
                  </w:divBdr>
                </w:div>
                <w:div w:id="2002737847">
                  <w:marLeft w:val="0"/>
                  <w:marRight w:val="0"/>
                  <w:marTop w:val="0"/>
                  <w:marBottom w:val="0"/>
                  <w:divBdr>
                    <w:top w:val="none" w:sz="0" w:space="0" w:color="auto"/>
                    <w:left w:val="none" w:sz="0" w:space="0" w:color="auto"/>
                    <w:bottom w:val="none" w:sz="0" w:space="0" w:color="auto"/>
                    <w:right w:val="none" w:sz="0" w:space="0" w:color="auto"/>
                  </w:divBdr>
                </w:div>
                <w:div w:id="920993505">
                  <w:marLeft w:val="0"/>
                  <w:marRight w:val="0"/>
                  <w:marTop w:val="0"/>
                  <w:marBottom w:val="0"/>
                  <w:divBdr>
                    <w:top w:val="none" w:sz="0" w:space="0" w:color="auto"/>
                    <w:left w:val="none" w:sz="0" w:space="0" w:color="auto"/>
                    <w:bottom w:val="none" w:sz="0" w:space="0" w:color="auto"/>
                    <w:right w:val="none" w:sz="0" w:space="0" w:color="auto"/>
                  </w:divBdr>
                </w:div>
                <w:div w:id="1677222018">
                  <w:marLeft w:val="0"/>
                  <w:marRight w:val="0"/>
                  <w:marTop w:val="0"/>
                  <w:marBottom w:val="0"/>
                  <w:divBdr>
                    <w:top w:val="none" w:sz="0" w:space="0" w:color="auto"/>
                    <w:left w:val="none" w:sz="0" w:space="0" w:color="auto"/>
                    <w:bottom w:val="none" w:sz="0" w:space="0" w:color="auto"/>
                    <w:right w:val="none" w:sz="0" w:space="0" w:color="auto"/>
                  </w:divBdr>
                </w:div>
                <w:div w:id="1938101821">
                  <w:marLeft w:val="0"/>
                  <w:marRight w:val="0"/>
                  <w:marTop w:val="0"/>
                  <w:marBottom w:val="0"/>
                  <w:divBdr>
                    <w:top w:val="none" w:sz="0" w:space="0" w:color="auto"/>
                    <w:left w:val="none" w:sz="0" w:space="0" w:color="auto"/>
                    <w:bottom w:val="none" w:sz="0" w:space="0" w:color="auto"/>
                    <w:right w:val="none" w:sz="0" w:space="0" w:color="auto"/>
                  </w:divBdr>
                </w:div>
                <w:div w:id="719325366">
                  <w:marLeft w:val="0"/>
                  <w:marRight w:val="0"/>
                  <w:marTop w:val="0"/>
                  <w:marBottom w:val="0"/>
                  <w:divBdr>
                    <w:top w:val="none" w:sz="0" w:space="0" w:color="auto"/>
                    <w:left w:val="none" w:sz="0" w:space="0" w:color="auto"/>
                    <w:bottom w:val="none" w:sz="0" w:space="0" w:color="auto"/>
                    <w:right w:val="none" w:sz="0" w:space="0" w:color="auto"/>
                  </w:divBdr>
                </w:div>
                <w:div w:id="746348080">
                  <w:marLeft w:val="0"/>
                  <w:marRight w:val="0"/>
                  <w:marTop w:val="0"/>
                  <w:marBottom w:val="0"/>
                  <w:divBdr>
                    <w:top w:val="none" w:sz="0" w:space="0" w:color="auto"/>
                    <w:left w:val="none" w:sz="0" w:space="0" w:color="auto"/>
                    <w:bottom w:val="none" w:sz="0" w:space="0" w:color="auto"/>
                    <w:right w:val="none" w:sz="0" w:space="0" w:color="auto"/>
                  </w:divBdr>
                </w:div>
                <w:div w:id="1980529336">
                  <w:marLeft w:val="0"/>
                  <w:marRight w:val="0"/>
                  <w:marTop w:val="0"/>
                  <w:marBottom w:val="0"/>
                  <w:divBdr>
                    <w:top w:val="none" w:sz="0" w:space="0" w:color="auto"/>
                    <w:left w:val="none" w:sz="0" w:space="0" w:color="auto"/>
                    <w:bottom w:val="none" w:sz="0" w:space="0" w:color="auto"/>
                    <w:right w:val="none" w:sz="0" w:space="0" w:color="auto"/>
                  </w:divBdr>
                </w:div>
                <w:div w:id="212350848">
                  <w:marLeft w:val="0"/>
                  <w:marRight w:val="0"/>
                  <w:marTop w:val="0"/>
                  <w:marBottom w:val="0"/>
                  <w:divBdr>
                    <w:top w:val="none" w:sz="0" w:space="0" w:color="auto"/>
                    <w:left w:val="none" w:sz="0" w:space="0" w:color="auto"/>
                    <w:bottom w:val="none" w:sz="0" w:space="0" w:color="auto"/>
                    <w:right w:val="none" w:sz="0" w:space="0" w:color="auto"/>
                  </w:divBdr>
                </w:div>
                <w:div w:id="10939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783">
          <w:marLeft w:val="0"/>
          <w:marRight w:val="0"/>
          <w:marTop w:val="0"/>
          <w:marBottom w:val="0"/>
          <w:divBdr>
            <w:top w:val="none" w:sz="0" w:space="0" w:color="auto"/>
            <w:left w:val="none" w:sz="0" w:space="0" w:color="auto"/>
            <w:bottom w:val="none" w:sz="0" w:space="0" w:color="auto"/>
            <w:right w:val="none" w:sz="0" w:space="0" w:color="auto"/>
          </w:divBdr>
          <w:divsChild>
            <w:div w:id="417479591">
              <w:marLeft w:val="0"/>
              <w:marRight w:val="0"/>
              <w:marTop w:val="0"/>
              <w:marBottom w:val="0"/>
              <w:divBdr>
                <w:top w:val="none" w:sz="0" w:space="0" w:color="auto"/>
                <w:left w:val="none" w:sz="0" w:space="0" w:color="auto"/>
                <w:bottom w:val="none" w:sz="0" w:space="0" w:color="auto"/>
                <w:right w:val="none" w:sz="0" w:space="0" w:color="auto"/>
              </w:divBdr>
            </w:div>
          </w:divsChild>
        </w:div>
        <w:div w:id="109739965">
          <w:marLeft w:val="0"/>
          <w:marRight w:val="0"/>
          <w:marTop w:val="0"/>
          <w:marBottom w:val="0"/>
          <w:divBdr>
            <w:top w:val="none" w:sz="0" w:space="0" w:color="auto"/>
            <w:left w:val="none" w:sz="0" w:space="0" w:color="auto"/>
            <w:bottom w:val="none" w:sz="0" w:space="0" w:color="auto"/>
            <w:right w:val="none" w:sz="0" w:space="0" w:color="auto"/>
          </w:divBdr>
        </w:div>
        <w:div w:id="1327057625">
          <w:marLeft w:val="0"/>
          <w:marRight w:val="0"/>
          <w:marTop w:val="0"/>
          <w:marBottom w:val="0"/>
          <w:divBdr>
            <w:top w:val="none" w:sz="0" w:space="0" w:color="auto"/>
            <w:left w:val="none" w:sz="0" w:space="0" w:color="auto"/>
            <w:bottom w:val="none" w:sz="0" w:space="0" w:color="auto"/>
            <w:right w:val="none" w:sz="0" w:space="0" w:color="auto"/>
          </w:divBdr>
          <w:divsChild>
            <w:div w:id="1827621668">
              <w:marLeft w:val="0"/>
              <w:marRight w:val="0"/>
              <w:marTop w:val="0"/>
              <w:marBottom w:val="0"/>
              <w:divBdr>
                <w:top w:val="none" w:sz="0" w:space="0" w:color="auto"/>
                <w:left w:val="none" w:sz="0" w:space="0" w:color="auto"/>
                <w:bottom w:val="none" w:sz="0" w:space="0" w:color="auto"/>
                <w:right w:val="none" w:sz="0" w:space="0" w:color="auto"/>
              </w:divBdr>
            </w:div>
          </w:divsChild>
        </w:div>
        <w:div w:id="332344058">
          <w:marLeft w:val="0"/>
          <w:marRight w:val="0"/>
          <w:marTop w:val="0"/>
          <w:marBottom w:val="0"/>
          <w:divBdr>
            <w:top w:val="none" w:sz="0" w:space="0" w:color="auto"/>
            <w:left w:val="none" w:sz="0" w:space="0" w:color="auto"/>
            <w:bottom w:val="none" w:sz="0" w:space="0" w:color="auto"/>
            <w:right w:val="none" w:sz="0" w:space="0" w:color="auto"/>
          </w:divBdr>
        </w:div>
        <w:div w:id="1190220141">
          <w:marLeft w:val="0"/>
          <w:marRight w:val="0"/>
          <w:marTop w:val="0"/>
          <w:marBottom w:val="0"/>
          <w:divBdr>
            <w:top w:val="none" w:sz="0" w:space="0" w:color="auto"/>
            <w:left w:val="none" w:sz="0" w:space="0" w:color="auto"/>
            <w:bottom w:val="none" w:sz="0" w:space="0" w:color="auto"/>
            <w:right w:val="none" w:sz="0" w:space="0" w:color="auto"/>
          </w:divBdr>
        </w:div>
        <w:div w:id="1397783835">
          <w:marLeft w:val="0"/>
          <w:marRight w:val="0"/>
          <w:marTop w:val="0"/>
          <w:marBottom w:val="0"/>
          <w:divBdr>
            <w:top w:val="none" w:sz="0" w:space="0" w:color="auto"/>
            <w:left w:val="none" w:sz="0" w:space="0" w:color="auto"/>
            <w:bottom w:val="none" w:sz="0" w:space="0" w:color="auto"/>
            <w:right w:val="none" w:sz="0" w:space="0" w:color="auto"/>
          </w:divBdr>
        </w:div>
        <w:div w:id="70396105">
          <w:marLeft w:val="0"/>
          <w:marRight w:val="0"/>
          <w:marTop w:val="0"/>
          <w:marBottom w:val="0"/>
          <w:divBdr>
            <w:top w:val="none" w:sz="0" w:space="0" w:color="auto"/>
            <w:left w:val="none" w:sz="0" w:space="0" w:color="auto"/>
            <w:bottom w:val="none" w:sz="0" w:space="0" w:color="auto"/>
            <w:right w:val="none" w:sz="0" w:space="0" w:color="auto"/>
          </w:divBdr>
          <w:divsChild>
            <w:div w:id="2128693390">
              <w:marLeft w:val="0"/>
              <w:marRight w:val="0"/>
              <w:marTop w:val="0"/>
              <w:marBottom w:val="0"/>
              <w:divBdr>
                <w:top w:val="none" w:sz="0" w:space="0" w:color="auto"/>
                <w:left w:val="none" w:sz="0" w:space="0" w:color="auto"/>
                <w:bottom w:val="none" w:sz="0" w:space="0" w:color="auto"/>
                <w:right w:val="none" w:sz="0" w:space="0" w:color="auto"/>
              </w:divBdr>
            </w:div>
            <w:div w:id="517431009">
              <w:marLeft w:val="0"/>
              <w:marRight w:val="0"/>
              <w:marTop w:val="0"/>
              <w:marBottom w:val="0"/>
              <w:divBdr>
                <w:top w:val="none" w:sz="0" w:space="0" w:color="auto"/>
                <w:left w:val="none" w:sz="0" w:space="0" w:color="auto"/>
                <w:bottom w:val="none" w:sz="0" w:space="0" w:color="auto"/>
                <w:right w:val="none" w:sz="0" w:space="0" w:color="auto"/>
              </w:divBdr>
            </w:div>
            <w:div w:id="83579569">
              <w:marLeft w:val="0"/>
              <w:marRight w:val="0"/>
              <w:marTop w:val="0"/>
              <w:marBottom w:val="0"/>
              <w:divBdr>
                <w:top w:val="none" w:sz="0" w:space="0" w:color="auto"/>
                <w:left w:val="none" w:sz="0" w:space="0" w:color="auto"/>
                <w:bottom w:val="none" w:sz="0" w:space="0" w:color="auto"/>
                <w:right w:val="none" w:sz="0" w:space="0" w:color="auto"/>
              </w:divBdr>
            </w:div>
            <w:div w:id="1833988943">
              <w:marLeft w:val="0"/>
              <w:marRight w:val="0"/>
              <w:marTop w:val="0"/>
              <w:marBottom w:val="0"/>
              <w:divBdr>
                <w:top w:val="none" w:sz="0" w:space="0" w:color="auto"/>
                <w:left w:val="none" w:sz="0" w:space="0" w:color="auto"/>
                <w:bottom w:val="none" w:sz="0" w:space="0" w:color="auto"/>
                <w:right w:val="none" w:sz="0" w:space="0" w:color="auto"/>
              </w:divBdr>
            </w:div>
            <w:div w:id="910240700">
              <w:marLeft w:val="0"/>
              <w:marRight w:val="0"/>
              <w:marTop w:val="0"/>
              <w:marBottom w:val="0"/>
              <w:divBdr>
                <w:top w:val="none" w:sz="0" w:space="0" w:color="auto"/>
                <w:left w:val="none" w:sz="0" w:space="0" w:color="auto"/>
                <w:bottom w:val="none" w:sz="0" w:space="0" w:color="auto"/>
                <w:right w:val="none" w:sz="0" w:space="0" w:color="auto"/>
              </w:divBdr>
            </w:div>
            <w:div w:id="1483154371">
              <w:marLeft w:val="0"/>
              <w:marRight w:val="0"/>
              <w:marTop w:val="0"/>
              <w:marBottom w:val="0"/>
              <w:divBdr>
                <w:top w:val="none" w:sz="0" w:space="0" w:color="auto"/>
                <w:left w:val="none" w:sz="0" w:space="0" w:color="auto"/>
                <w:bottom w:val="none" w:sz="0" w:space="0" w:color="auto"/>
                <w:right w:val="none" w:sz="0" w:space="0" w:color="auto"/>
              </w:divBdr>
            </w:div>
            <w:div w:id="2036227961">
              <w:marLeft w:val="0"/>
              <w:marRight w:val="0"/>
              <w:marTop w:val="0"/>
              <w:marBottom w:val="0"/>
              <w:divBdr>
                <w:top w:val="none" w:sz="0" w:space="0" w:color="auto"/>
                <w:left w:val="none" w:sz="0" w:space="0" w:color="auto"/>
                <w:bottom w:val="none" w:sz="0" w:space="0" w:color="auto"/>
                <w:right w:val="none" w:sz="0" w:space="0" w:color="auto"/>
              </w:divBdr>
            </w:div>
            <w:div w:id="1219321127">
              <w:marLeft w:val="0"/>
              <w:marRight w:val="0"/>
              <w:marTop w:val="0"/>
              <w:marBottom w:val="0"/>
              <w:divBdr>
                <w:top w:val="none" w:sz="0" w:space="0" w:color="auto"/>
                <w:left w:val="none" w:sz="0" w:space="0" w:color="auto"/>
                <w:bottom w:val="none" w:sz="0" w:space="0" w:color="auto"/>
                <w:right w:val="none" w:sz="0" w:space="0" w:color="auto"/>
              </w:divBdr>
            </w:div>
            <w:div w:id="1392003821">
              <w:marLeft w:val="0"/>
              <w:marRight w:val="0"/>
              <w:marTop w:val="0"/>
              <w:marBottom w:val="0"/>
              <w:divBdr>
                <w:top w:val="none" w:sz="0" w:space="0" w:color="auto"/>
                <w:left w:val="none" w:sz="0" w:space="0" w:color="auto"/>
                <w:bottom w:val="none" w:sz="0" w:space="0" w:color="auto"/>
                <w:right w:val="none" w:sz="0" w:space="0" w:color="auto"/>
              </w:divBdr>
            </w:div>
            <w:div w:id="325938202">
              <w:marLeft w:val="0"/>
              <w:marRight w:val="0"/>
              <w:marTop w:val="0"/>
              <w:marBottom w:val="0"/>
              <w:divBdr>
                <w:top w:val="none" w:sz="0" w:space="0" w:color="auto"/>
                <w:left w:val="none" w:sz="0" w:space="0" w:color="auto"/>
                <w:bottom w:val="none" w:sz="0" w:space="0" w:color="auto"/>
                <w:right w:val="none" w:sz="0" w:space="0" w:color="auto"/>
              </w:divBdr>
            </w:div>
            <w:div w:id="1182624238">
              <w:marLeft w:val="0"/>
              <w:marRight w:val="0"/>
              <w:marTop w:val="0"/>
              <w:marBottom w:val="0"/>
              <w:divBdr>
                <w:top w:val="none" w:sz="0" w:space="0" w:color="auto"/>
                <w:left w:val="none" w:sz="0" w:space="0" w:color="auto"/>
                <w:bottom w:val="none" w:sz="0" w:space="0" w:color="auto"/>
                <w:right w:val="none" w:sz="0" w:space="0" w:color="auto"/>
              </w:divBdr>
            </w:div>
            <w:div w:id="1839271203">
              <w:marLeft w:val="0"/>
              <w:marRight w:val="0"/>
              <w:marTop w:val="0"/>
              <w:marBottom w:val="0"/>
              <w:divBdr>
                <w:top w:val="none" w:sz="0" w:space="0" w:color="auto"/>
                <w:left w:val="none" w:sz="0" w:space="0" w:color="auto"/>
                <w:bottom w:val="none" w:sz="0" w:space="0" w:color="auto"/>
                <w:right w:val="none" w:sz="0" w:space="0" w:color="auto"/>
              </w:divBdr>
            </w:div>
            <w:div w:id="377364777">
              <w:marLeft w:val="0"/>
              <w:marRight w:val="0"/>
              <w:marTop w:val="0"/>
              <w:marBottom w:val="0"/>
              <w:divBdr>
                <w:top w:val="none" w:sz="0" w:space="0" w:color="auto"/>
                <w:left w:val="none" w:sz="0" w:space="0" w:color="auto"/>
                <w:bottom w:val="none" w:sz="0" w:space="0" w:color="auto"/>
                <w:right w:val="none" w:sz="0" w:space="0" w:color="auto"/>
              </w:divBdr>
            </w:div>
            <w:div w:id="564681238">
              <w:marLeft w:val="0"/>
              <w:marRight w:val="0"/>
              <w:marTop w:val="0"/>
              <w:marBottom w:val="0"/>
              <w:divBdr>
                <w:top w:val="none" w:sz="0" w:space="0" w:color="auto"/>
                <w:left w:val="none" w:sz="0" w:space="0" w:color="auto"/>
                <w:bottom w:val="none" w:sz="0" w:space="0" w:color="auto"/>
                <w:right w:val="none" w:sz="0" w:space="0" w:color="auto"/>
              </w:divBdr>
            </w:div>
            <w:div w:id="562450530">
              <w:marLeft w:val="0"/>
              <w:marRight w:val="0"/>
              <w:marTop w:val="0"/>
              <w:marBottom w:val="0"/>
              <w:divBdr>
                <w:top w:val="none" w:sz="0" w:space="0" w:color="auto"/>
                <w:left w:val="none" w:sz="0" w:space="0" w:color="auto"/>
                <w:bottom w:val="none" w:sz="0" w:space="0" w:color="auto"/>
                <w:right w:val="none" w:sz="0" w:space="0" w:color="auto"/>
              </w:divBdr>
            </w:div>
            <w:div w:id="1760902636">
              <w:marLeft w:val="0"/>
              <w:marRight w:val="0"/>
              <w:marTop w:val="0"/>
              <w:marBottom w:val="0"/>
              <w:divBdr>
                <w:top w:val="none" w:sz="0" w:space="0" w:color="auto"/>
                <w:left w:val="none" w:sz="0" w:space="0" w:color="auto"/>
                <w:bottom w:val="none" w:sz="0" w:space="0" w:color="auto"/>
                <w:right w:val="none" w:sz="0" w:space="0" w:color="auto"/>
              </w:divBdr>
            </w:div>
            <w:div w:id="344332779">
              <w:marLeft w:val="0"/>
              <w:marRight w:val="0"/>
              <w:marTop w:val="0"/>
              <w:marBottom w:val="0"/>
              <w:divBdr>
                <w:top w:val="none" w:sz="0" w:space="0" w:color="auto"/>
                <w:left w:val="none" w:sz="0" w:space="0" w:color="auto"/>
                <w:bottom w:val="none" w:sz="0" w:space="0" w:color="auto"/>
                <w:right w:val="none" w:sz="0" w:space="0" w:color="auto"/>
              </w:divBdr>
            </w:div>
            <w:div w:id="1509102693">
              <w:marLeft w:val="0"/>
              <w:marRight w:val="0"/>
              <w:marTop w:val="0"/>
              <w:marBottom w:val="0"/>
              <w:divBdr>
                <w:top w:val="none" w:sz="0" w:space="0" w:color="auto"/>
                <w:left w:val="none" w:sz="0" w:space="0" w:color="auto"/>
                <w:bottom w:val="none" w:sz="0" w:space="0" w:color="auto"/>
                <w:right w:val="none" w:sz="0" w:space="0" w:color="auto"/>
              </w:divBdr>
            </w:div>
            <w:div w:id="1988898861">
              <w:marLeft w:val="0"/>
              <w:marRight w:val="0"/>
              <w:marTop w:val="0"/>
              <w:marBottom w:val="0"/>
              <w:divBdr>
                <w:top w:val="none" w:sz="0" w:space="0" w:color="auto"/>
                <w:left w:val="none" w:sz="0" w:space="0" w:color="auto"/>
                <w:bottom w:val="none" w:sz="0" w:space="0" w:color="auto"/>
                <w:right w:val="none" w:sz="0" w:space="0" w:color="auto"/>
              </w:divBdr>
            </w:div>
            <w:div w:id="1298336938">
              <w:marLeft w:val="0"/>
              <w:marRight w:val="0"/>
              <w:marTop w:val="0"/>
              <w:marBottom w:val="0"/>
              <w:divBdr>
                <w:top w:val="none" w:sz="0" w:space="0" w:color="auto"/>
                <w:left w:val="none" w:sz="0" w:space="0" w:color="auto"/>
                <w:bottom w:val="none" w:sz="0" w:space="0" w:color="auto"/>
                <w:right w:val="none" w:sz="0" w:space="0" w:color="auto"/>
              </w:divBdr>
            </w:div>
            <w:div w:id="1772117982">
              <w:marLeft w:val="0"/>
              <w:marRight w:val="0"/>
              <w:marTop w:val="0"/>
              <w:marBottom w:val="0"/>
              <w:divBdr>
                <w:top w:val="none" w:sz="0" w:space="0" w:color="auto"/>
                <w:left w:val="none" w:sz="0" w:space="0" w:color="auto"/>
                <w:bottom w:val="none" w:sz="0" w:space="0" w:color="auto"/>
                <w:right w:val="none" w:sz="0" w:space="0" w:color="auto"/>
              </w:divBdr>
            </w:div>
          </w:divsChild>
        </w:div>
        <w:div w:id="1285161523">
          <w:marLeft w:val="0"/>
          <w:marRight w:val="0"/>
          <w:marTop w:val="0"/>
          <w:marBottom w:val="0"/>
          <w:divBdr>
            <w:top w:val="none" w:sz="0" w:space="0" w:color="auto"/>
            <w:left w:val="none" w:sz="0" w:space="0" w:color="auto"/>
            <w:bottom w:val="none" w:sz="0" w:space="0" w:color="auto"/>
            <w:right w:val="none" w:sz="0" w:space="0" w:color="auto"/>
          </w:divBdr>
        </w:div>
        <w:div w:id="1618754133">
          <w:marLeft w:val="0"/>
          <w:marRight w:val="0"/>
          <w:marTop w:val="0"/>
          <w:marBottom w:val="0"/>
          <w:divBdr>
            <w:top w:val="none" w:sz="0" w:space="0" w:color="auto"/>
            <w:left w:val="none" w:sz="0" w:space="0" w:color="auto"/>
            <w:bottom w:val="none" w:sz="0" w:space="0" w:color="auto"/>
            <w:right w:val="none" w:sz="0" w:space="0" w:color="auto"/>
          </w:divBdr>
        </w:div>
        <w:div w:id="813525410">
          <w:marLeft w:val="0"/>
          <w:marRight w:val="0"/>
          <w:marTop w:val="0"/>
          <w:marBottom w:val="0"/>
          <w:divBdr>
            <w:top w:val="none" w:sz="0" w:space="0" w:color="auto"/>
            <w:left w:val="none" w:sz="0" w:space="0" w:color="auto"/>
            <w:bottom w:val="none" w:sz="0" w:space="0" w:color="auto"/>
            <w:right w:val="none" w:sz="0" w:space="0" w:color="auto"/>
          </w:divBdr>
          <w:divsChild>
            <w:div w:id="1620530904">
              <w:marLeft w:val="0"/>
              <w:marRight w:val="0"/>
              <w:marTop w:val="0"/>
              <w:marBottom w:val="0"/>
              <w:divBdr>
                <w:top w:val="none" w:sz="0" w:space="0" w:color="auto"/>
                <w:left w:val="none" w:sz="0" w:space="0" w:color="auto"/>
                <w:bottom w:val="none" w:sz="0" w:space="0" w:color="auto"/>
                <w:right w:val="none" w:sz="0" w:space="0" w:color="auto"/>
              </w:divBdr>
            </w:div>
            <w:div w:id="1215234937">
              <w:marLeft w:val="0"/>
              <w:marRight w:val="0"/>
              <w:marTop w:val="0"/>
              <w:marBottom w:val="0"/>
              <w:divBdr>
                <w:top w:val="none" w:sz="0" w:space="0" w:color="auto"/>
                <w:left w:val="none" w:sz="0" w:space="0" w:color="auto"/>
                <w:bottom w:val="none" w:sz="0" w:space="0" w:color="auto"/>
                <w:right w:val="none" w:sz="0" w:space="0" w:color="auto"/>
              </w:divBdr>
            </w:div>
          </w:divsChild>
        </w:div>
        <w:div w:id="521748514">
          <w:marLeft w:val="0"/>
          <w:marRight w:val="0"/>
          <w:marTop w:val="0"/>
          <w:marBottom w:val="0"/>
          <w:divBdr>
            <w:top w:val="none" w:sz="0" w:space="0" w:color="auto"/>
            <w:left w:val="none" w:sz="0" w:space="0" w:color="auto"/>
            <w:bottom w:val="none" w:sz="0" w:space="0" w:color="auto"/>
            <w:right w:val="none" w:sz="0" w:space="0" w:color="auto"/>
          </w:divBdr>
        </w:div>
        <w:div w:id="1999264723">
          <w:marLeft w:val="0"/>
          <w:marRight w:val="0"/>
          <w:marTop w:val="0"/>
          <w:marBottom w:val="0"/>
          <w:divBdr>
            <w:top w:val="none" w:sz="0" w:space="0" w:color="auto"/>
            <w:left w:val="none" w:sz="0" w:space="0" w:color="auto"/>
            <w:bottom w:val="none" w:sz="0" w:space="0" w:color="auto"/>
            <w:right w:val="none" w:sz="0" w:space="0" w:color="auto"/>
          </w:divBdr>
        </w:div>
        <w:div w:id="1523278977">
          <w:marLeft w:val="0"/>
          <w:marRight w:val="0"/>
          <w:marTop w:val="0"/>
          <w:marBottom w:val="0"/>
          <w:divBdr>
            <w:top w:val="none" w:sz="0" w:space="0" w:color="auto"/>
            <w:left w:val="none" w:sz="0" w:space="0" w:color="auto"/>
            <w:bottom w:val="none" w:sz="0" w:space="0" w:color="auto"/>
            <w:right w:val="none" w:sz="0" w:space="0" w:color="auto"/>
          </w:divBdr>
        </w:div>
        <w:div w:id="1856653983">
          <w:marLeft w:val="0"/>
          <w:marRight w:val="0"/>
          <w:marTop w:val="0"/>
          <w:marBottom w:val="0"/>
          <w:divBdr>
            <w:top w:val="none" w:sz="0" w:space="0" w:color="auto"/>
            <w:left w:val="none" w:sz="0" w:space="0" w:color="auto"/>
            <w:bottom w:val="none" w:sz="0" w:space="0" w:color="auto"/>
            <w:right w:val="none" w:sz="0" w:space="0" w:color="auto"/>
          </w:divBdr>
        </w:div>
        <w:div w:id="1221676559">
          <w:marLeft w:val="0"/>
          <w:marRight w:val="0"/>
          <w:marTop w:val="0"/>
          <w:marBottom w:val="0"/>
          <w:divBdr>
            <w:top w:val="none" w:sz="0" w:space="0" w:color="auto"/>
            <w:left w:val="none" w:sz="0" w:space="0" w:color="auto"/>
            <w:bottom w:val="none" w:sz="0" w:space="0" w:color="auto"/>
            <w:right w:val="none" w:sz="0" w:space="0" w:color="auto"/>
          </w:divBdr>
        </w:div>
        <w:div w:id="593049138">
          <w:marLeft w:val="0"/>
          <w:marRight w:val="0"/>
          <w:marTop w:val="0"/>
          <w:marBottom w:val="0"/>
          <w:divBdr>
            <w:top w:val="none" w:sz="0" w:space="0" w:color="auto"/>
            <w:left w:val="none" w:sz="0" w:space="0" w:color="auto"/>
            <w:bottom w:val="none" w:sz="0" w:space="0" w:color="auto"/>
            <w:right w:val="none" w:sz="0" w:space="0" w:color="auto"/>
          </w:divBdr>
        </w:div>
        <w:div w:id="2040162690">
          <w:marLeft w:val="0"/>
          <w:marRight w:val="0"/>
          <w:marTop w:val="0"/>
          <w:marBottom w:val="0"/>
          <w:divBdr>
            <w:top w:val="none" w:sz="0" w:space="0" w:color="auto"/>
            <w:left w:val="none" w:sz="0" w:space="0" w:color="auto"/>
            <w:bottom w:val="none" w:sz="0" w:space="0" w:color="auto"/>
            <w:right w:val="none" w:sz="0" w:space="0" w:color="auto"/>
          </w:divBdr>
          <w:divsChild>
            <w:div w:id="712463978">
              <w:marLeft w:val="0"/>
              <w:marRight w:val="0"/>
              <w:marTop w:val="0"/>
              <w:marBottom w:val="0"/>
              <w:divBdr>
                <w:top w:val="none" w:sz="0" w:space="0" w:color="auto"/>
                <w:left w:val="none" w:sz="0" w:space="0" w:color="auto"/>
                <w:bottom w:val="none" w:sz="0" w:space="0" w:color="auto"/>
                <w:right w:val="none" w:sz="0" w:space="0" w:color="auto"/>
              </w:divBdr>
            </w:div>
            <w:div w:id="1408452239">
              <w:marLeft w:val="0"/>
              <w:marRight w:val="0"/>
              <w:marTop w:val="0"/>
              <w:marBottom w:val="0"/>
              <w:divBdr>
                <w:top w:val="none" w:sz="0" w:space="0" w:color="auto"/>
                <w:left w:val="none" w:sz="0" w:space="0" w:color="auto"/>
                <w:bottom w:val="none" w:sz="0" w:space="0" w:color="auto"/>
                <w:right w:val="none" w:sz="0" w:space="0" w:color="auto"/>
              </w:divBdr>
            </w:div>
          </w:divsChild>
        </w:div>
        <w:div w:id="1298604941">
          <w:marLeft w:val="0"/>
          <w:marRight w:val="0"/>
          <w:marTop w:val="0"/>
          <w:marBottom w:val="0"/>
          <w:divBdr>
            <w:top w:val="none" w:sz="0" w:space="0" w:color="auto"/>
            <w:left w:val="none" w:sz="0" w:space="0" w:color="auto"/>
            <w:bottom w:val="none" w:sz="0" w:space="0" w:color="auto"/>
            <w:right w:val="none" w:sz="0" w:space="0" w:color="auto"/>
          </w:divBdr>
        </w:div>
        <w:div w:id="1645085783">
          <w:marLeft w:val="0"/>
          <w:marRight w:val="0"/>
          <w:marTop w:val="0"/>
          <w:marBottom w:val="0"/>
          <w:divBdr>
            <w:top w:val="none" w:sz="0" w:space="0" w:color="auto"/>
            <w:left w:val="none" w:sz="0" w:space="0" w:color="auto"/>
            <w:bottom w:val="none" w:sz="0" w:space="0" w:color="auto"/>
            <w:right w:val="none" w:sz="0" w:space="0" w:color="auto"/>
          </w:divBdr>
        </w:div>
        <w:div w:id="1989361208">
          <w:marLeft w:val="0"/>
          <w:marRight w:val="0"/>
          <w:marTop w:val="0"/>
          <w:marBottom w:val="0"/>
          <w:divBdr>
            <w:top w:val="none" w:sz="0" w:space="0" w:color="auto"/>
            <w:left w:val="none" w:sz="0" w:space="0" w:color="auto"/>
            <w:bottom w:val="none" w:sz="0" w:space="0" w:color="auto"/>
            <w:right w:val="none" w:sz="0" w:space="0" w:color="auto"/>
          </w:divBdr>
        </w:div>
        <w:div w:id="562368963">
          <w:marLeft w:val="0"/>
          <w:marRight w:val="0"/>
          <w:marTop w:val="0"/>
          <w:marBottom w:val="0"/>
          <w:divBdr>
            <w:top w:val="none" w:sz="0" w:space="0" w:color="auto"/>
            <w:left w:val="none" w:sz="0" w:space="0" w:color="auto"/>
            <w:bottom w:val="none" w:sz="0" w:space="0" w:color="auto"/>
            <w:right w:val="none" w:sz="0" w:space="0" w:color="auto"/>
          </w:divBdr>
          <w:divsChild>
            <w:div w:id="2008248984">
              <w:marLeft w:val="0"/>
              <w:marRight w:val="0"/>
              <w:marTop w:val="0"/>
              <w:marBottom w:val="0"/>
              <w:divBdr>
                <w:top w:val="none" w:sz="0" w:space="0" w:color="auto"/>
                <w:left w:val="none" w:sz="0" w:space="0" w:color="auto"/>
                <w:bottom w:val="none" w:sz="0" w:space="0" w:color="auto"/>
                <w:right w:val="none" w:sz="0" w:space="0" w:color="auto"/>
              </w:divBdr>
            </w:div>
            <w:div w:id="1694569651">
              <w:marLeft w:val="0"/>
              <w:marRight w:val="0"/>
              <w:marTop w:val="0"/>
              <w:marBottom w:val="0"/>
              <w:divBdr>
                <w:top w:val="none" w:sz="0" w:space="0" w:color="auto"/>
                <w:left w:val="none" w:sz="0" w:space="0" w:color="auto"/>
                <w:bottom w:val="none" w:sz="0" w:space="0" w:color="auto"/>
                <w:right w:val="none" w:sz="0" w:space="0" w:color="auto"/>
              </w:divBdr>
            </w:div>
          </w:divsChild>
        </w:div>
        <w:div w:id="1660034720">
          <w:marLeft w:val="0"/>
          <w:marRight w:val="0"/>
          <w:marTop w:val="0"/>
          <w:marBottom w:val="0"/>
          <w:divBdr>
            <w:top w:val="none" w:sz="0" w:space="0" w:color="auto"/>
            <w:left w:val="none" w:sz="0" w:space="0" w:color="auto"/>
            <w:bottom w:val="none" w:sz="0" w:space="0" w:color="auto"/>
            <w:right w:val="none" w:sz="0" w:space="0" w:color="auto"/>
          </w:divBdr>
        </w:div>
        <w:div w:id="1920822741">
          <w:marLeft w:val="0"/>
          <w:marRight w:val="0"/>
          <w:marTop w:val="0"/>
          <w:marBottom w:val="0"/>
          <w:divBdr>
            <w:top w:val="none" w:sz="0" w:space="0" w:color="auto"/>
            <w:left w:val="none" w:sz="0" w:space="0" w:color="auto"/>
            <w:bottom w:val="none" w:sz="0" w:space="0" w:color="auto"/>
            <w:right w:val="none" w:sz="0" w:space="0" w:color="auto"/>
          </w:divBdr>
        </w:div>
        <w:div w:id="726879343">
          <w:marLeft w:val="0"/>
          <w:marRight w:val="0"/>
          <w:marTop w:val="0"/>
          <w:marBottom w:val="0"/>
          <w:divBdr>
            <w:top w:val="none" w:sz="0" w:space="0" w:color="auto"/>
            <w:left w:val="none" w:sz="0" w:space="0" w:color="auto"/>
            <w:bottom w:val="none" w:sz="0" w:space="0" w:color="auto"/>
            <w:right w:val="none" w:sz="0" w:space="0" w:color="auto"/>
          </w:divBdr>
        </w:div>
        <w:div w:id="1607082950">
          <w:marLeft w:val="0"/>
          <w:marRight w:val="0"/>
          <w:marTop w:val="0"/>
          <w:marBottom w:val="0"/>
          <w:divBdr>
            <w:top w:val="none" w:sz="0" w:space="0" w:color="auto"/>
            <w:left w:val="none" w:sz="0" w:space="0" w:color="auto"/>
            <w:bottom w:val="none" w:sz="0" w:space="0" w:color="auto"/>
            <w:right w:val="none" w:sz="0" w:space="0" w:color="auto"/>
          </w:divBdr>
        </w:div>
        <w:div w:id="786776907">
          <w:marLeft w:val="0"/>
          <w:marRight w:val="0"/>
          <w:marTop w:val="0"/>
          <w:marBottom w:val="0"/>
          <w:divBdr>
            <w:top w:val="none" w:sz="0" w:space="0" w:color="auto"/>
            <w:left w:val="none" w:sz="0" w:space="0" w:color="auto"/>
            <w:bottom w:val="none" w:sz="0" w:space="0" w:color="auto"/>
            <w:right w:val="none" w:sz="0" w:space="0" w:color="auto"/>
          </w:divBdr>
        </w:div>
        <w:div w:id="2047096519">
          <w:marLeft w:val="0"/>
          <w:marRight w:val="0"/>
          <w:marTop w:val="0"/>
          <w:marBottom w:val="0"/>
          <w:divBdr>
            <w:top w:val="none" w:sz="0" w:space="0" w:color="auto"/>
            <w:left w:val="none" w:sz="0" w:space="0" w:color="auto"/>
            <w:bottom w:val="none" w:sz="0" w:space="0" w:color="auto"/>
            <w:right w:val="none" w:sz="0" w:space="0" w:color="auto"/>
          </w:divBdr>
          <w:divsChild>
            <w:div w:id="832138533">
              <w:marLeft w:val="0"/>
              <w:marRight w:val="0"/>
              <w:marTop w:val="0"/>
              <w:marBottom w:val="0"/>
              <w:divBdr>
                <w:top w:val="none" w:sz="0" w:space="0" w:color="auto"/>
                <w:left w:val="none" w:sz="0" w:space="0" w:color="auto"/>
                <w:bottom w:val="none" w:sz="0" w:space="0" w:color="auto"/>
                <w:right w:val="none" w:sz="0" w:space="0" w:color="auto"/>
              </w:divBdr>
            </w:div>
            <w:div w:id="1270352759">
              <w:marLeft w:val="0"/>
              <w:marRight w:val="0"/>
              <w:marTop w:val="0"/>
              <w:marBottom w:val="0"/>
              <w:divBdr>
                <w:top w:val="none" w:sz="0" w:space="0" w:color="auto"/>
                <w:left w:val="none" w:sz="0" w:space="0" w:color="auto"/>
                <w:bottom w:val="none" w:sz="0" w:space="0" w:color="auto"/>
                <w:right w:val="none" w:sz="0" w:space="0" w:color="auto"/>
              </w:divBdr>
            </w:div>
            <w:div w:id="1865509721">
              <w:marLeft w:val="0"/>
              <w:marRight w:val="0"/>
              <w:marTop w:val="0"/>
              <w:marBottom w:val="0"/>
              <w:divBdr>
                <w:top w:val="none" w:sz="0" w:space="0" w:color="auto"/>
                <w:left w:val="none" w:sz="0" w:space="0" w:color="auto"/>
                <w:bottom w:val="none" w:sz="0" w:space="0" w:color="auto"/>
                <w:right w:val="none" w:sz="0" w:space="0" w:color="auto"/>
              </w:divBdr>
            </w:div>
            <w:div w:id="1508669483">
              <w:marLeft w:val="0"/>
              <w:marRight w:val="0"/>
              <w:marTop w:val="0"/>
              <w:marBottom w:val="0"/>
              <w:divBdr>
                <w:top w:val="none" w:sz="0" w:space="0" w:color="auto"/>
                <w:left w:val="none" w:sz="0" w:space="0" w:color="auto"/>
                <w:bottom w:val="none" w:sz="0" w:space="0" w:color="auto"/>
                <w:right w:val="none" w:sz="0" w:space="0" w:color="auto"/>
              </w:divBdr>
            </w:div>
            <w:div w:id="663976661">
              <w:marLeft w:val="0"/>
              <w:marRight w:val="0"/>
              <w:marTop w:val="0"/>
              <w:marBottom w:val="0"/>
              <w:divBdr>
                <w:top w:val="none" w:sz="0" w:space="0" w:color="auto"/>
                <w:left w:val="none" w:sz="0" w:space="0" w:color="auto"/>
                <w:bottom w:val="none" w:sz="0" w:space="0" w:color="auto"/>
                <w:right w:val="none" w:sz="0" w:space="0" w:color="auto"/>
              </w:divBdr>
            </w:div>
            <w:div w:id="1825702274">
              <w:marLeft w:val="0"/>
              <w:marRight w:val="0"/>
              <w:marTop w:val="0"/>
              <w:marBottom w:val="0"/>
              <w:divBdr>
                <w:top w:val="none" w:sz="0" w:space="0" w:color="auto"/>
                <w:left w:val="none" w:sz="0" w:space="0" w:color="auto"/>
                <w:bottom w:val="none" w:sz="0" w:space="0" w:color="auto"/>
                <w:right w:val="none" w:sz="0" w:space="0" w:color="auto"/>
              </w:divBdr>
            </w:div>
            <w:div w:id="1796169938">
              <w:marLeft w:val="0"/>
              <w:marRight w:val="0"/>
              <w:marTop w:val="0"/>
              <w:marBottom w:val="0"/>
              <w:divBdr>
                <w:top w:val="none" w:sz="0" w:space="0" w:color="auto"/>
                <w:left w:val="none" w:sz="0" w:space="0" w:color="auto"/>
                <w:bottom w:val="none" w:sz="0" w:space="0" w:color="auto"/>
                <w:right w:val="none" w:sz="0" w:space="0" w:color="auto"/>
              </w:divBdr>
            </w:div>
            <w:div w:id="1830749980">
              <w:marLeft w:val="0"/>
              <w:marRight w:val="0"/>
              <w:marTop w:val="0"/>
              <w:marBottom w:val="0"/>
              <w:divBdr>
                <w:top w:val="none" w:sz="0" w:space="0" w:color="auto"/>
                <w:left w:val="none" w:sz="0" w:space="0" w:color="auto"/>
                <w:bottom w:val="none" w:sz="0" w:space="0" w:color="auto"/>
                <w:right w:val="none" w:sz="0" w:space="0" w:color="auto"/>
              </w:divBdr>
            </w:div>
            <w:div w:id="1053427109">
              <w:marLeft w:val="0"/>
              <w:marRight w:val="0"/>
              <w:marTop w:val="0"/>
              <w:marBottom w:val="0"/>
              <w:divBdr>
                <w:top w:val="none" w:sz="0" w:space="0" w:color="auto"/>
                <w:left w:val="none" w:sz="0" w:space="0" w:color="auto"/>
                <w:bottom w:val="none" w:sz="0" w:space="0" w:color="auto"/>
                <w:right w:val="none" w:sz="0" w:space="0" w:color="auto"/>
              </w:divBdr>
            </w:div>
            <w:div w:id="421296591">
              <w:marLeft w:val="0"/>
              <w:marRight w:val="0"/>
              <w:marTop w:val="0"/>
              <w:marBottom w:val="0"/>
              <w:divBdr>
                <w:top w:val="none" w:sz="0" w:space="0" w:color="auto"/>
                <w:left w:val="none" w:sz="0" w:space="0" w:color="auto"/>
                <w:bottom w:val="none" w:sz="0" w:space="0" w:color="auto"/>
                <w:right w:val="none" w:sz="0" w:space="0" w:color="auto"/>
              </w:divBdr>
            </w:div>
            <w:div w:id="442921170">
              <w:marLeft w:val="0"/>
              <w:marRight w:val="0"/>
              <w:marTop w:val="0"/>
              <w:marBottom w:val="0"/>
              <w:divBdr>
                <w:top w:val="none" w:sz="0" w:space="0" w:color="auto"/>
                <w:left w:val="none" w:sz="0" w:space="0" w:color="auto"/>
                <w:bottom w:val="none" w:sz="0" w:space="0" w:color="auto"/>
                <w:right w:val="none" w:sz="0" w:space="0" w:color="auto"/>
              </w:divBdr>
            </w:div>
            <w:div w:id="1483307195">
              <w:marLeft w:val="0"/>
              <w:marRight w:val="0"/>
              <w:marTop w:val="0"/>
              <w:marBottom w:val="0"/>
              <w:divBdr>
                <w:top w:val="none" w:sz="0" w:space="0" w:color="auto"/>
                <w:left w:val="none" w:sz="0" w:space="0" w:color="auto"/>
                <w:bottom w:val="none" w:sz="0" w:space="0" w:color="auto"/>
                <w:right w:val="none" w:sz="0" w:space="0" w:color="auto"/>
              </w:divBdr>
            </w:div>
            <w:div w:id="1503593108">
              <w:marLeft w:val="0"/>
              <w:marRight w:val="0"/>
              <w:marTop w:val="0"/>
              <w:marBottom w:val="0"/>
              <w:divBdr>
                <w:top w:val="none" w:sz="0" w:space="0" w:color="auto"/>
                <w:left w:val="none" w:sz="0" w:space="0" w:color="auto"/>
                <w:bottom w:val="none" w:sz="0" w:space="0" w:color="auto"/>
                <w:right w:val="none" w:sz="0" w:space="0" w:color="auto"/>
              </w:divBdr>
            </w:div>
            <w:div w:id="2016879305">
              <w:marLeft w:val="0"/>
              <w:marRight w:val="0"/>
              <w:marTop w:val="0"/>
              <w:marBottom w:val="0"/>
              <w:divBdr>
                <w:top w:val="none" w:sz="0" w:space="0" w:color="auto"/>
                <w:left w:val="none" w:sz="0" w:space="0" w:color="auto"/>
                <w:bottom w:val="none" w:sz="0" w:space="0" w:color="auto"/>
                <w:right w:val="none" w:sz="0" w:space="0" w:color="auto"/>
              </w:divBdr>
            </w:div>
          </w:divsChild>
        </w:div>
        <w:div w:id="1618562966">
          <w:marLeft w:val="0"/>
          <w:marRight w:val="0"/>
          <w:marTop w:val="0"/>
          <w:marBottom w:val="0"/>
          <w:divBdr>
            <w:top w:val="none" w:sz="0" w:space="0" w:color="auto"/>
            <w:left w:val="none" w:sz="0" w:space="0" w:color="auto"/>
            <w:bottom w:val="none" w:sz="0" w:space="0" w:color="auto"/>
            <w:right w:val="none" w:sz="0" w:space="0" w:color="auto"/>
          </w:divBdr>
          <w:divsChild>
            <w:div w:id="129398712">
              <w:marLeft w:val="0"/>
              <w:marRight w:val="0"/>
              <w:marTop w:val="0"/>
              <w:marBottom w:val="0"/>
              <w:divBdr>
                <w:top w:val="none" w:sz="0" w:space="0" w:color="auto"/>
                <w:left w:val="none" w:sz="0" w:space="0" w:color="auto"/>
                <w:bottom w:val="none" w:sz="0" w:space="0" w:color="auto"/>
                <w:right w:val="none" w:sz="0" w:space="0" w:color="auto"/>
              </w:divBdr>
            </w:div>
            <w:div w:id="107090258">
              <w:marLeft w:val="0"/>
              <w:marRight w:val="0"/>
              <w:marTop w:val="0"/>
              <w:marBottom w:val="0"/>
              <w:divBdr>
                <w:top w:val="none" w:sz="0" w:space="0" w:color="auto"/>
                <w:left w:val="none" w:sz="0" w:space="0" w:color="auto"/>
                <w:bottom w:val="none" w:sz="0" w:space="0" w:color="auto"/>
                <w:right w:val="none" w:sz="0" w:space="0" w:color="auto"/>
              </w:divBdr>
            </w:div>
            <w:div w:id="1941403419">
              <w:marLeft w:val="0"/>
              <w:marRight w:val="0"/>
              <w:marTop w:val="0"/>
              <w:marBottom w:val="0"/>
              <w:divBdr>
                <w:top w:val="none" w:sz="0" w:space="0" w:color="auto"/>
                <w:left w:val="none" w:sz="0" w:space="0" w:color="auto"/>
                <w:bottom w:val="none" w:sz="0" w:space="0" w:color="auto"/>
                <w:right w:val="none" w:sz="0" w:space="0" w:color="auto"/>
              </w:divBdr>
            </w:div>
            <w:div w:id="1666395571">
              <w:marLeft w:val="0"/>
              <w:marRight w:val="0"/>
              <w:marTop w:val="0"/>
              <w:marBottom w:val="0"/>
              <w:divBdr>
                <w:top w:val="none" w:sz="0" w:space="0" w:color="auto"/>
                <w:left w:val="none" w:sz="0" w:space="0" w:color="auto"/>
                <w:bottom w:val="none" w:sz="0" w:space="0" w:color="auto"/>
                <w:right w:val="none" w:sz="0" w:space="0" w:color="auto"/>
              </w:divBdr>
            </w:div>
            <w:div w:id="811486807">
              <w:marLeft w:val="0"/>
              <w:marRight w:val="0"/>
              <w:marTop w:val="0"/>
              <w:marBottom w:val="0"/>
              <w:divBdr>
                <w:top w:val="none" w:sz="0" w:space="0" w:color="auto"/>
                <w:left w:val="none" w:sz="0" w:space="0" w:color="auto"/>
                <w:bottom w:val="none" w:sz="0" w:space="0" w:color="auto"/>
                <w:right w:val="none" w:sz="0" w:space="0" w:color="auto"/>
              </w:divBdr>
            </w:div>
            <w:div w:id="1828545167">
              <w:marLeft w:val="0"/>
              <w:marRight w:val="0"/>
              <w:marTop w:val="0"/>
              <w:marBottom w:val="0"/>
              <w:divBdr>
                <w:top w:val="none" w:sz="0" w:space="0" w:color="auto"/>
                <w:left w:val="none" w:sz="0" w:space="0" w:color="auto"/>
                <w:bottom w:val="none" w:sz="0" w:space="0" w:color="auto"/>
                <w:right w:val="none" w:sz="0" w:space="0" w:color="auto"/>
              </w:divBdr>
            </w:div>
            <w:div w:id="737675158">
              <w:marLeft w:val="0"/>
              <w:marRight w:val="0"/>
              <w:marTop w:val="0"/>
              <w:marBottom w:val="0"/>
              <w:divBdr>
                <w:top w:val="none" w:sz="0" w:space="0" w:color="auto"/>
                <w:left w:val="none" w:sz="0" w:space="0" w:color="auto"/>
                <w:bottom w:val="none" w:sz="0" w:space="0" w:color="auto"/>
                <w:right w:val="none" w:sz="0" w:space="0" w:color="auto"/>
              </w:divBdr>
            </w:div>
            <w:div w:id="309866646">
              <w:marLeft w:val="0"/>
              <w:marRight w:val="0"/>
              <w:marTop w:val="0"/>
              <w:marBottom w:val="0"/>
              <w:divBdr>
                <w:top w:val="none" w:sz="0" w:space="0" w:color="auto"/>
                <w:left w:val="none" w:sz="0" w:space="0" w:color="auto"/>
                <w:bottom w:val="none" w:sz="0" w:space="0" w:color="auto"/>
                <w:right w:val="none" w:sz="0" w:space="0" w:color="auto"/>
              </w:divBdr>
            </w:div>
            <w:div w:id="32971992">
              <w:marLeft w:val="0"/>
              <w:marRight w:val="0"/>
              <w:marTop w:val="0"/>
              <w:marBottom w:val="0"/>
              <w:divBdr>
                <w:top w:val="none" w:sz="0" w:space="0" w:color="auto"/>
                <w:left w:val="none" w:sz="0" w:space="0" w:color="auto"/>
                <w:bottom w:val="none" w:sz="0" w:space="0" w:color="auto"/>
                <w:right w:val="none" w:sz="0" w:space="0" w:color="auto"/>
              </w:divBdr>
            </w:div>
            <w:div w:id="717633058">
              <w:marLeft w:val="0"/>
              <w:marRight w:val="0"/>
              <w:marTop w:val="0"/>
              <w:marBottom w:val="0"/>
              <w:divBdr>
                <w:top w:val="none" w:sz="0" w:space="0" w:color="auto"/>
                <w:left w:val="none" w:sz="0" w:space="0" w:color="auto"/>
                <w:bottom w:val="none" w:sz="0" w:space="0" w:color="auto"/>
                <w:right w:val="none" w:sz="0" w:space="0" w:color="auto"/>
              </w:divBdr>
            </w:div>
            <w:div w:id="1338383551">
              <w:marLeft w:val="0"/>
              <w:marRight w:val="0"/>
              <w:marTop w:val="0"/>
              <w:marBottom w:val="0"/>
              <w:divBdr>
                <w:top w:val="none" w:sz="0" w:space="0" w:color="auto"/>
                <w:left w:val="none" w:sz="0" w:space="0" w:color="auto"/>
                <w:bottom w:val="none" w:sz="0" w:space="0" w:color="auto"/>
                <w:right w:val="none" w:sz="0" w:space="0" w:color="auto"/>
              </w:divBdr>
            </w:div>
            <w:div w:id="1341349712">
              <w:marLeft w:val="0"/>
              <w:marRight w:val="0"/>
              <w:marTop w:val="0"/>
              <w:marBottom w:val="0"/>
              <w:divBdr>
                <w:top w:val="none" w:sz="0" w:space="0" w:color="auto"/>
                <w:left w:val="none" w:sz="0" w:space="0" w:color="auto"/>
                <w:bottom w:val="none" w:sz="0" w:space="0" w:color="auto"/>
                <w:right w:val="none" w:sz="0" w:space="0" w:color="auto"/>
              </w:divBdr>
            </w:div>
            <w:div w:id="319046540">
              <w:marLeft w:val="0"/>
              <w:marRight w:val="0"/>
              <w:marTop w:val="0"/>
              <w:marBottom w:val="0"/>
              <w:divBdr>
                <w:top w:val="none" w:sz="0" w:space="0" w:color="auto"/>
                <w:left w:val="none" w:sz="0" w:space="0" w:color="auto"/>
                <w:bottom w:val="none" w:sz="0" w:space="0" w:color="auto"/>
                <w:right w:val="none" w:sz="0" w:space="0" w:color="auto"/>
              </w:divBdr>
            </w:div>
            <w:div w:id="1778603461">
              <w:marLeft w:val="0"/>
              <w:marRight w:val="0"/>
              <w:marTop w:val="0"/>
              <w:marBottom w:val="0"/>
              <w:divBdr>
                <w:top w:val="none" w:sz="0" w:space="0" w:color="auto"/>
                <w:left w:val="none" w:sz="0" w:space="0" w:color="auto"/>
                <w:bottom w:val="none" w:sz="0" w:space="0" w:color="auto"/>
                <w:right w:val="none" w:sz="0" w:space="0" w:color="auto"/>
              </w:divBdr>
            </w:div>
            <w:div w:id="55249161">
              <w:marLeft w:val="0"/>
              <w:marRight w:val="0"/>
              <w:marTop w:val="0"/>
              <w:marBottom w:val="0"/>
              <w:divBdr>
                <w:top w:val="none" w:sz="0" w:space="0" w:color="auto"/>
                <w:left w:val="none" w:sz="0" w:space="0" w:color="auto"/>
                <w:bottom w:val="none" w:sz="0" w:space="0" w:color="auto"/>
                <w:right w:val="none" w:sz="0" w:space="0" w:color="auto"/>
              </w:divBdr>
            </w:div>
            <w:div w:id="722212504">
              <w:marLeft w:val="0"/>
              <w:marRight w:val="0"/>
              <w:marTop w:val="0"/>
              <w:marBottom w:val="0"/>
              <w:divBdr>
                <w:top w:val="none" w:sz="0" w:space="0" w:color="auto"/>
                <w:left w:val="none" w:sz="0" w:space="0" w:color="auto"/>
                <w:bottom w:val="none" w:sz="0" w:space="0" w:color="auto"/>
                <w:right w:val="none" w:sz="0" w:space="0" w:color="auto"/>
              </w:divBdr>
            </w:div>
            <w:div w:id="1702899233">
              <w:marLeft w:val="0"/>
              <w:marRight w:val="0"/>
              <w:marTop w:val="0"/>
              <w:marBottom w:val="0"/>
              <w:divBdr>
                <w:top w:val="none" w:sz="0" w:space="0" w:color="auto"/>
                <w:left w:val="none" w:sz="0" w:space="0" w:color="auto"/>
                <w:bottom w:val="none" w:sz="0" w:space="0" w:color="auto"/>
                <w:right w:val="none" w:sz="0" w:space="0" w:color="auto"/>
              </w:divBdr>
            </w:div>
            <w:div w:id="720636210">
              <w:marLeft w:val="0"/>
              <w:marRight w:val="0"/>
              <w:marTop w:val="0"/>
              <w:marBottom w:val="0"/>
              <w:divBdr>
                <w:top w:val="none" w:sz="0" w:space="0" w:color="auto"/>
                <w:left w:val="none" w:sz="0" w:space="0" w:color="auto"/>
                <w:bottom w:val="none" w:sz="0" w:space="0" w:color="auto"/>
                <w:right w:val="none" w:sz="0" w:space="0" w:color="auto"/>
              </w:divBdr>
            </w:div>
            <w:div w:id="1411734942">
              <w:marLeft w:val="0"/>
              <w:marRight w:val="0"/>
              <w:marTop w:val="0"/>
              <w:marBottom w:val="0"/>
              <w:divBdr>
                <w:top w:val="none" w:sz="0" w:space="0" w:color="auto"/>
                <w:left w:val="none" w:sz="0" w:space="0" w:color="auto"/>
                <w:bottom w:val="none" w:sz="0" w:space="0" w:color="auto"/>
                <w:right w:val="none" w:sz="0" w:space="0" w:color="auto"/>
              </w:divBdr>
            </w:div>
            <w:div w:id="649017576">
              <w:marLeft w:val="0"/>
              <w:marRight w:val="0"/>
              <w:marTop w:val="0"/>
              <w:marBottom w:val="0"/>
              <w:divBdr>
                <w:top w:val="none" w:sz="0" w:space="0" w:color="auto"/>
                <w:left w:val="none" w:sz="0" w:space="0" w:color="auto"/>
                <w:bottom w:val="none" w:sz="0" w:space="0" w:color="auto"/>
                <w:right w:val="none" w:sz="0" w:space="0" w:color="auto"/>
              </w:divBdr>
            </w:div>
            <w:div w:id="590358430">
              <w:marLeft w:val="0"/>
              <w:marRight w:val="0"/>
              <w:marTop w:val="0"/>
              <w:marBottom w:val="0"/>
              <w:divBdr>
                <w:top w:val="none" w:sz="0" w:space="0" w:color="auto"/>
                <w:left w:val="none" w:sz="0" w:space="0" w:color="auto"/>
                <w:bottom w:val="none" w:sz="0" w:space="0" w:color="auto"/>
                <w:right w:val="none" w:sz="0" w:space="0" w:color="auto"/>
              </w:divBdr>
            </w:div>
            <w:div w:id="1982072042">
              <w:marLeft w:val="0"/>
              <w:marRight w:val="0"/>
              <w:marTop w:val="0"/>
              <w:marBottom w:val="0"/>
              <w:divBdr>
                <w:top w:val="none" w:sz="0" w:space="0" w:color="auto"/>
                <w:left w:val="none" w:sz="0" w:space="0" w:color="auto"/>
                <w:bottom w:val="none" w:sz="0" w:space="0" w:color="auto"/>
                <w:right w:val="none" w:sz="0" w:space="0" w:color="auto"/>
              </w:divBdr>
            </w:div>
            <w:div w:id="236718615">
              <w:marLeft w:val="0"/>
              <w:marRight w:val="0"/>
              <w:marTop w:val="0"/>
              <w:marBottom w:val="0"/>
              <w:divBdr>
                <w:top w:val="none" w:sz="0" w:space="0" w:color="auto"/>
                <w:left w:val="none" w:sz="0" w:space="0" w:color="auto"/>
                <w:bottom w:val="none" w:sz="0" w:space="0" w:color="auto"/>
                <w:right w:val="none" w:sz="0" w:space="0" w:color="auto"/>
              </w:divBdr>
            </w:div>
            <w:div w:id="353070189">
              <w:marLeft w:val="0"/>
              <w:marRight w:val="0"/>
              <w:marTop w:val="0"/>
              <w:marBottom w:val="0"/>
              <w:divBdr>
                <w:top w:val="none" w:sz="0" w:space="0" w:color="auto"/>
                <w:left w:val="none" w:sz="0" w:space="0" w:color="auto"/>
                <w:bottom w:val="none" w:sz="0" w:space="0" w:color="auto"/>
                <w:right w:val="none" w:sz="0" w:space="0" w:color="auto"/>
              </w:divBdr>
            </w:div>
            <w:div w:id="838009708">
              <w:marLeft w:val="0"/>
              <w:marRight w:val="0"/>
              <w:marTop w:val="0"/>
              <w:marBottom w:val="0"/>
              <w:divBdr>
                <w:top w:val="none" w:sz="0" w:space="0" w:color="auto"/>
                <w:left w:val="none" w:sz="0" w:space="0" w:color="auto"/>
                <w:bottom w:val="none" w:sz="0" w:space="0" w:color="auto"/>
                <w:right w:val="none" w:sz="0" w:space="0" w:color="auto"/>
              </w:divBdr>
            </w:div>
            <w:div w:id="1135833243">
              <w:marLeft w:val="0"/>
              <w:marRight w:val="0"/>
              <w:marTop w:val="0"/>
              <w:marBottom w:val="0"/>
              <w:divBdr>
                <w:top w:val="none" w:sz="0" w:space="0" w:color="auto"/>
                <w:left w:val="none" w:sz="0" w:space="0" w:color="auto"/>
                <w:bottom w:val="none" w:sz="0" w:space="0" w:color="auto"/>
                <w:right w:val="none" w:sz="0" w:space="0" w:color="auto"/>
              </w:divBdr>
            </w:div>
            <w:div w:id="391151158">
              <w:marLeft w:val="0"/>
              <w:marRight w:val="0"/>
              <w:marTop w:val="0"/>
              <w:marBottom w:val="0"/>
              <w:divBdr>
                <w:top w:val="none" w:sz="0" w:space="0" w:color="auto"/>
                <w:left w:val="none" w:sz="0" w:space="0" w:color="auto"/>
                <w:bottom w:val="none" w:sz="0" w:space="0" w:color="auto"/>
                <w:right w:val="none" w:sz="0" w:space="0" w:color="auto"/>
              </w:divBdr>
            </w:div>
            <w:div w:id="79105897">
              <w:marLeft w:val="0"/>
              <w:marRight w:val="0"/>
              <w:marTop w:val="0"/>
              <w:marBottom w:val="0"/>
              <w:divBdr>
                <w:top w:val="none" w:sz="0" w:space="0" w:color="auto"/>
                <w:left w:val="none" w:sz="0" w:space="0" w:color="auto"/>
                <w:bottom w:val="none" w:sz="0" w:space="0" w:color="auto"/>
                <w:right w:val="none" w:sz="0" w:space="0" w:color="auto"/>
              </w:divBdr>
            </w:div>
            <w:div w:id="842278666">
              <w:marLeft w:val="0"/>
              <w:marRight w:val="0"/>
              <w:marTop w:val="0"/>
              <w:marBottom w:val="0"/>
              <w:divBdr>
                <w:top w:val="none" w:sz="0" w:space="0" w:color="auto"/>
                <w:left w:val="none" w:sz="0" w:space="0" w:color="auto"/>
                <w:bottom w:val="none" w:sz="0" w:space="0" w:color="auto"/>
                <w:right w:val="none" w:sz="0" w:space="0" w:color="auto"/>
              </w:divBdr>
            </w:div>
            <w:div w:id="1015814669">
              <w:marLeft w:val="0"/>
              <w:marRight w:val="0"/>
              <w:marTop w:val="0"/>
              <w:marBottom w:val="0"/>
              <w:divBdr>
                <w:top w:val="none" w:sz="0" w:space="0" w:color="auto"/>
                <w:left w:val="none" w:sz="0" w:space="0" w:color="auto"/>
                <w:bottom w:val="none" w:sz="0" w:space="0" w:color="auto"/>
                <w:right w:val="none" w:sz="0" w:space="0" w:color="auto"/>
              </w:divBdr>
            </w:div>
            <w:div w:id="38092579">
              <w:marLeft w:val="0"/>
              <w:marRight w:val="0"/>
              <w:marTop w:val="0"/>
              <w:marBottom w:val="0"/>
              <w:divBdr>
                <w:top w:val="none" w:sz="0" w:space="0" w:color="auto"/>
                <w:left w:val="none" w:sz="0" w:space="0" w:color="auto"/>
                <w:bottom w:val="none" w:sz="0" w:space="0" w:color="auto"/>
                <w:right w:val="none" w:sz="0" w:space="0" w:color="auto"/>
              </w:divBdr>
            </w:div>
            <w:div w:id="1322654932">
              <w:marLeft w:val="0"/>
              <w:marRight w:val="0"/>
              <w:marTop w:val="0"/>
              <w:marBottom w:val="0"/>
              <w:divBdr>
                <w:top w:val="none" w:sz="0" w:space="0" w:color="auto"/>
                <w:left w:val="none" w:sz="0" w:space="0" w:color="auto"/>
                <w:bottom w:val="none" w:sz="0" w:space="0" w:color="auto"/>
                <w:right w:val="none" w:sz="0" w:space="0" w:color="auto"/>
              </w:divBdr>
            </w:div>
            <w:div w:id="1997227490">
              <w:marLeft w:val="0"/>
              <w:marRight w:val="0"/>
              <w:marTop w:val="0"/>
              <w:marBottom w:val="0"/>
              <w:divBdr>
                <w:top w:val="none" w:sz="0" w:space="0" w:color="auto"/>
                <w:left w:val="none" w:sz="0" w:space="0" w:color="auto"/>
                <w:bottom w:val="none" w:sz="0" w:space="0" w:color="auto"/>
                <w:right w:val="none" w:sz="0" w:space="0" w:color="auto"/>
              </w:divBdr>
            </w:div>
            <w:div w:id="72289183">
              <w:marLeft w:val="0"/>
              <w:marRight w:val="0"/>
              <w:marTop w:val="0"/>
              <w:marBottom w:val="0"/>
              <w:divBdr>
                <w:top w:val="none" w:sz="0" w:space="0" w:color="auto"/>
                <w:left w:val="none" w:sz="0" w:space="0" w:color="auto"/>
                <w:bottom w:val="none" w:sz="0" w:space="0" w:color="auto"/>
                <w:right w:val="none" w:sz="0" w:space="0" w:color="auto"/>
              </w:divBdr>
            </w:div>
            <w:div w:id="1841003479">
              <w:marLeft w:val="0"/>
              <w:marRight w:val="0"/>
              <w:marTop w:val="0"/>
              <w:marBottom w:val="0"/>
              <w:divBdr>
                <w:top w:val="none" w:sz="0" w:space="0" w:color="auto"/>
                <w:left w:val="none" w:sz="0" w:space="0" w:color="auto"/>
                <w:bottom w:val="none" w:sz="0" w:space="0" w:color="auto"/>
                <w:right w:val="none" w:sz="0" w:space="0" w:color="auto"/>
              </w:divBdr>
            </w:div>
            <w:div w:id="451822520">
              <w:marLeft w:val="0"/>
              <w:marRight w:val="0"/>
              <w:marTop w:val="0"/>
              <w:marBottom w:val="0"/>
              <w:divBdr>
                <w:top w:val="none" w:sz="0" w:space="0" w:color="auto"/>
                <w:left w:val="none" w:sz="0" w:space="0" w:color="auto"/>
                <w:bottom w:val="none" w:sz="0" w:space="0" w:color="auto"/>
                <w:right w:val="none" w:sz="0" w:space="0" w:color="auto"/>
              </w:divBdr>
            </w:div>
            <w:div w:id="276254201">
              <w:marLeft w:val="0"/>
              <w:marRight w:val="0"/>
              <w:marTop w:val="0"/>
              <w:marBottom w:val="0"/>
              <w:divBdr>
                <w:top w:val="none" w:sz="0" w:space="0" w:color="auto"/>
                <w:left w:val="none" w:sz="0" w:space="0" w:color="auto"/>
                <w:bottom w:val="none" w:sz="0" w:space="0" w:color="auto"/>
                <w:right w:val="none" w:sz="0" w:space="0" w:color="auto"/>
              </w:divBdr>
            </w:div>
            <w:div w:id="1830171734">
              <w:marLeft w:val="0"/>
              <w:marRight w:val="0"/>
              <w:marTop w:val="0"/>
              <w:marBottom w:val="0"/>
              <w:divBdr>
                <w:top w:val="none" w:sz="0" w:space="0" w:color="auto"/>
                <w:left w:val="none" w:sz="0" w:space="0" w:color="auto"/>
                <w:bottom w:val="none" w:sz="0" w:space="0" w:color="auto"/>
                <w:right w:val="none" w:sz="0" w:space="0" w:color="auto"/>
              </w:divBdr>
            </w:div>
            <w:div w:id="1873883686">
              <w:marLeft w:val="0"/>
              <w:marRight w:val="0"/>
              <w:marTop w:val="0"/>
              <w:marBottom w:val="0"/>
              <w:divBdr>
                <w:top w:val="none" w:sz="0" w:space="0" w:color="auto"/>
                <w:left w:val="none" w:sz="0" w:space="0" w:color="auto"/>
                <w:bottom w:val="none" w:sz="0" w:space="0" w:color="auto"/>
                <w:right w:val="none" w:sz="0" w:space="0" w:color="auto"/>
              </w:divBdr>
            </w:div>
            <w:div w:id="1780760101">
              <w:marLeft w:val="0"/>
              <w:marRight w:val="0"/>
              <w:marTop w:val="0"/>
              <w:marBottom w:val="0"/>
              <w:divBdr>
                <w:top w:val="none" w:sz="0" w:space="0" w:color="auto"/>
                <w:left w:val="none" w:sz="0" w:space="0" w:color="auto"/>
                <w:bottom w:val="none" w:sz="0" w:space="0" w:color="auto"/>
                <w:right w:val="none" w:sz="0" w:space="0" w:color="auto"/>
              </w:divBdr>
            </w:div>
            <w:div w:id="442380559">
              <w:marLeft w:val="0"/>
              <w:marRight w:val="0"/>
              <w:marTop w:val="0"/>
              <w:marBottom w:val="0"/>
              <w:divBdr>
                <w:top w:val="none" w:sz="0" w:space="0" w:color="auto"/>
                <w:left w:val="none" w:sz="0" w:space="0" w:color="auto"/>
                <w:bottom w:val="none" w:sz="0" w:space="0" w:color="auto"/>
                <w:right w:val="none" w:sz="0" w:space="0" w:color="auto"/>
              </w:divBdr>
            </w:div>
            <w:div w:id="571044078">
              <w:marLeft w:val="0"/>
              <w:marRight w:val="0"/>
              <w:marTop w:val="0"/>
              <w:marBottom w:val="0"/>
              <w:divBdr>
                <w:top w:val="none" w:sz="0" w:space="0" w:color="auto"/>
                <w:left w:val="none" w:sz="0" w:space="0" w:color="auto"/>
                <w:bottom w:val="none" w:sz="0" w:space="0" w:color="auto"/>
                <w:right w:val="none" w:sz="0" w:space="0" w:color="auto"/>
              </w:divBdr>
            </w:div>
            <w:div w:id="289437965">
              <w:marLeft w:val="0"/>
              <w:marRight w:val="0"/>
              <w:marTop w:val="0"/>
              <w:marBottom w:val="0"/>
              <w:divBdr>
                <w:top w:val="none" w:sz="0" w:space="0" w:color="auto"/>
                <w:left w:val="none" w:sz="0" w:space="0" w:color="auto"/>
                <w:bottom w:val="none" w:sz="0" w:space="0" w:color="auto"/>
                <w:right w:val="none" w:sz="0" w:space="0" w:color="auto"/>
              </w:divBdr>
            </w:div>
          </w:divsChild>
        </w:div>
        <w:div w:id="2066633872">
          <w:marLeft w:val="0"/>
          <w:marRight w:val="0"/>
          <w:marTop w:val="0"/>
          <w:marBottom w:val="0"/>
          <w:divBdr>
            <w:top w:val="none" w:sz="0" w:space="0" w:color="auto"/>
            <w:left w:val="none" w:sz="0" w:space="0" w:color="auto"/>
            <w:bottom w:val="none" w:sz="0" w:space="0" w:color="auto"/>
            <w:right w:val="none" w:sz="0" w:space="0" w:color="auto"/>
          </w:divBdr>
          <w:divsChild>
            <w:div w:id="1108966902">
              <w:marLeft w:val="0"/>
              <w:marRight w:val="0"/>
              <w:marTop w:val="0"/>
              <w:marBottom w:val="0"/>
              <w:divBdr>
                <w:top w:val="none" w:sz="0" w:space="0" w:color="auto"/>
                <w:left w:val="none" w:sz="0" w:space="0" w:color="auto"/>
                <w:bottom w:val="none" w:sz="0" w:space="0" w:color="auto"/>
                <w:right w:val="none" w:sz="0" w:space="0" w:color="auto"/>
              </w:divBdr>
            </w:div>
            <w:div w:id="1713654337">
              <w:marLeft w:val="0"/>
              <w:marRight w:val="0"/>
              <w:marTop w:val="0"/>
              <w:marBottom w:val="0"/>
              <w:divBdr>
                <w:top w:val="none" w:sz="0" w:space="0" w:color="auto"/>
                <w:left w:val="none" w:sz="0" w:space="0" w:color="auto"/>
                <w:bottom w:val="none" w:sz="0" w:space="0" w:color="auto"/>
                <w:right w:val="none" w:sz="0" w:space="0" w:color="auto"/>
              </w:divBdr>
            </w:div>
            <w:div w:id="1260720062">
              <w:marLeft w:val="0"/>
              <w:marRight w:val="0"/>
              <w:marTop w:val="0"/>
              <w:marBottom w:val="0"/>
              <w:divBdr>
                <w:top w:val="none" w:sz="0" w:space="0" w:color="auto"/>
                <w:left w:val="none" w:sz="0" w:space="0" w:color="auto"/>
                <w:bottom w:val="none" w:sz="0" w:space="0" w:color="auto"/>
                <w:right w:val="none" w:sz="0" w:space="0" w:color="auto"/>
              </w:divBdr>
            </w:div>
            <w:div w:id="191264849">
              <w:marLeft w:val="0"/>
              <w:marRight w:val="0"/>
              <w:marTop w:val="0"/>
              <w:marBottom w:val="0"/>
              <w:divBdr>
                <w:top w:val="none" w:sz="0" w:space="0" w:color="auto"/>
                <w:left w:val="none" w:sz="0" w:space="0" w:color="auto"/>
                <w:bottom w:val="none" w:sz="0" w:space="0" w:color="auto"/>
                <w:right w:val="none" w:sz="0" w:space="0" w:color="auto"/>
              </w:divBdr>
            </w:div>
            <w:div w:id="1519469106">
              <w:marLeft w:val="0"/>
              <w:marRight w:val="0"/>
              <w:marTop w:val="0"/>
              <w:marBottom w:val="0"/>
              <w:divBdr>
                <w:top w:val="none" w:sz="0" w:space="0" w:color="auto"/>
                <w:left w:val="none" w:sz="0" w:space="0" w:color="auto"/>
                <w:bottom w:val="none" w:sz="0" w:space="0" w:color="auto"/>
                <w:right w:val="none" w:sz="0" w:space="0" w:color="auto"/>
              </w:divBdr>
            </w:div>
            <w:div w:id="155190589">
              <w:marLeft w:val="0"/>
              <w:marRight w:val="0"/>
              <w:marTop w:val="0"/>
              <w:marBottom w:val="0"/>
              <w:divBdr>
                <w:top w:val="none" w:sz="0" w:space="0" w:color="auto"/>
                <w:left w:val="none" w:sz="0" w:space="0" w:color="auto"/>
                <w:bottom w:val="none" w:sz="0" w:space="0" w:color="auto"/>
                <w:right w:val="none" w:sz="0" w:space="0" w:color="auto"/>
              </w:divBdr>
            </w:div>
            <w:div w:id="30542239">
              <w:marLeft w:val="0"/>
              <w:marRight w:val="0"/>
              <w:marTop w:val="0"/>
              <w:marBottom w:val="0"/>
              <w:divBdr>
                <w:top w:val="none" w:sz="0" w:space="0" w:color="auto"/>
                <w:left w:val="none" w:sz="0" w:space="0" w:color="auto"/>
                <w:bottom w:val="none" w:sz="0" w:space="0" w:color="auto"/>
                <w:right w:val="none" w:sz="0" w:space="0" w:color="auto"/>
              </w:divBdr>
            </w:div>
            <w:div w:id="494223066">
              <w:marLeft w:val="0"/>
              <w:marRight w:val="0"/>
              <w:marTop w:val="0"/>
              <w:marBottom w:val="0"/>
              <w:divBdr>
                <w:top w:val="none" w:sz="0" w:space="0" w:color="auto"/>
                <w:left w:val="none" w:sz="0" w:space="0" w:color="auto"/>
                <w:bottom w:val="none" w:sz="0" w:space="0" w:color="auto"/>
                <w:right w:val="none" w:sz="0" w:space="0" w:color="auto"/>
              </w:divBdr>
            </w:div>
            <w:div w:id="1199197269">
              <w:marLeft w:val="0"/>
              <w:marRight w:val="0"/>
              <w:marTop w:val="0"/>
              <w:marBottom w:val="0"/>
              <w:divBdr>
                <w:top w:val="none" w:sz="0" w:space="0" w:color="auto"/>
                <w:left w:val="none" w:sz="0" w:space="0" w:color="auto"/>
                <w:bottom w:val="none" w:sz="0" w:space="0" w:color="auto"/>
                <w:right w:val="none" w:sz="0" w:space="0" w:color="auto"/>
              </w:divBdr>
            </w:div>
            <w:div w:id="1714886108">
              <w:marLeft w:val="0"/>
              <w:marRight w:val="0"/>
              <w:marTop w:val="0"/>
              <w:marBottom w:val="0"/>
              <w:divBdr>
                <w:top w:val="none" w:sz="0" w:space="0" w:color="auto"/>
                <w:left w:val="none" w:sz="0" w:space="0" w:color="auto"/>
                <w:bottom w:val="none" w:sz="0" w:space="0" w:color="auto"/>
                <w:right w:val="none" w:sz="0" w:space="0" w:color="auto"/>
              </w:divBdr>
            </w:div>
            <w:div w:id="856232026">
              <w:marLeft w:val="0"/>
              <w:marRight w:val="0"/>
              <w:marTop w:val="0"/>
              <w:marBottom w:val="0"/>
              <w:divBdr>
                <w:top w:val="none" w:sz="0" w:space="0" w:color="auto"/>
                <w:left w:val="none" w:sz="0" w:space="0" w:color="auto"/>
                <w:bottom w:val="none" w:sz="0" w:space="0" w:color="auto"/>
                <w:right w:val="none" w:sz="0" w:space="0" w:color="auto"/>
              </w:divBdr>
            </w:div>
            <w:div w:id="1197084739">
              <w:marLeft w:val="0"/>
              <w:marRight w:val="0"/>
              <w:marTop w:val="0"/>
              <w:marBottom w:val="0"/>
              <w:divBdr>
                <w:top w:val="none" w:sz="0" w:space="0" w:color="auto"/>
                <w:left w:val="none" w:sz="0" w:space="0" w:color="auto"/>
                <w:bottom w:val="none" w:sz="0" w:space="0" w:color="auto"/>
                <w:right w:val="none" w:sz="0" w:space="0" w:color="auto"/>
              </w:divBdr>
            </w:div>
            <w:div w:id="1483082715">
              <w:marLeft w:val="0"/>
              <w:marRight w:val="0"/>
              <w:marTop w:val="0"/>
              <w:marBottom w:val="0"/>
              <w:divBdr>
                <w:top w:val="none" w:sz="0" w:space="0" w:color="auto"/>
                <w:left w:val="none" w:sz="0" w:space="0" w:color="auto"/>
                <w:bottom w:val="none" w:sz="0" w:space="0" w:color="auto"/>
                <w:right w:val="none" w:sz="0" w:space="0" w:color="auto"/>
              </w:divBdr>
            </w:div>
            <w:div w:id="1516920163">
              <w:marLeft w:val="0"/>
              <w:marRight w:val="0"/>
              <w:marTop w:val="0"/>
              <w:marBottom w:val="0"/>
              <w:divBdr>
                <w:top w:val="none" w:sz="0" w:space="0" w:color="auto"/>
                <w:left w:val="none" w:sz="0" w:space="0" w:color="auto"/>
                <w:bottom w:val="none" w:sz="0" w:space="0" w:color="auto"/>
                <w:right w:val="none" w:sz="0" w:space="0" w:color="auto"/>
              </w:divBdr>
            </w:div>
            <w:div w:id="897664650">
              <w:marLeft w:val="0"/>
              <w:marRight w:val="0"/>
              <w:marTop w:val="0"/>
              <w:marBottom w:val="0"/>
              <w:divBdr>
                <w:top w:val="none" w:sz="0" w:space="0" w:color="auto"/>
                <w:left w:val="none" w:sz="0" w:space="0" w:color="auto"/>
                <w:bottom w:val="none" w:sz="0" w:space="0" w:color="auto"/>
                <w:right w:val="none" w:sz="0" w:space="0" w:color="auto"/>
              </w:divBdr>
            </w:div>
            <w:div w:id="1192568088">
              <w:marLeft w:val="0"/>
              <w:marRight w:val="0"/>
              <w:marTop w:val="0"/>
              <w:marBottom w:val="0"/>
              <w:divBdr>
                <w:top w:val="none" w:sz="0" w:space="0" w:color="auto"/>
                <w:left w:val="none" w:sz="0" w:space="0" w:color="auto"/>
                <w:bottom w:val="none" w:sz="0" w:space="0" w:color="auto"/>
                <w:right w:val="none" w:sz="0" w:space="0" w:color="auto"/>
              </w:divBdr>
            </w:div>
            <w:div w:id="403603127">
              <w:marLeft w:val="0"/>
              <w:marRight w:val="0"/>
              <w:marTop w:val="0"/>
              <w:marBottom w:val="0"/>
              <w:divBdr>
                <w:top w:val="none" w:sz="0" w:space="0" w:color="auto"/>
                <w:left w:val="none" w:sz="0" w:space="0" w:color="auto"/>
                <w:bottom w:val="none" w:sz="0" w:space="0" w:color="auto"/>
                <w:right w:val="none" w:sz="0" w:space="0" w:color="auto"/>
              </w:divBdr>
            </w:div>
            <w:div w:id="1713724581">
              <w:marLeft w:val="0"/>
              <w:marRight w:val="0"/>
              <w:marTop w:val="0"/>
              <w:marBottom w:val="0"/>
              <w:divBdr>
                <w:top w:val="none" w:sz="0" w:space="0" w:color="auto"/>
                <w:left w:val="none" w:sz="0" w:space="0" w:color="auto"/>
                <w:bottom w:val="none" w:sz="0" w:space="0" w:color="auto"/>
                <w:right w:val="none" w:sz="0" w:space="0" w:color="auto"/>
              </w:divBdr>
            </w:div>
            <w:div w:id="968173271">
              <w:marLeft w:val="0"/>
              <w:marRight w:val="0"/>
              <w:marTop w:val="0"/>
              <w:marBottom w:val="0"/>
              <w:divBdr>
                <w:top w:val="none" w:sz="0" w:space="0" w:color="auto"/>
                <w:left w:val="none" w:sz="0" w:space="0" w:color="auto"/>
                <w:bottom w:val="none" w:sz="0" w:space="0" w:color="auto"/>
                <w:right w:val="none" w:sz="0" w:space="0" w:color="auto"/>
              </w:divBdr>
            </w:div>
            <w:div w:id="390924783">
              <w:marLeft w:val="0"/>
              <w:marRight w:val="0"/>
              <w:marTop w:val="0"/>
              <w:marBottom w:val="0"/>
              <w:divBdr>
                <w:top w:val="none" w:sz="0" w:space="0" w:color="auto"/>
                <w:left w:val="none" w:sz="0" w:space="0" w:color="auto"/>
                <w:bottom w:val="none" w:sz="0" w:space="0" w:color="auto"/>
                <w:right w:val="none" w:sz="0" w:space="0" w:color="auto"/>
              </w:divBdr>
            </w:div>
            <w:div w:id="323317742">
              <w:marLeft w:val="0"/>
              <w:marRight w:val="0"/>
              <w:marTop w:val="0"/>
              <w:marBottom w:val="0"/>
              <w:divBdr>
                <w:top w:val="none" w:sz="0" w:space="0" w:color="auto"/>
                <w:left w:val="none" w:sz="0" w:space="0" w:color="auto"/>
                <w:bottom w:val="none" w:sz="0" w:space="0" w:color="auto"/>
                <w:right w:val="none" w:sz="0" w:space="0" w:color="auto"/>
              </w:divBdr>
            </w:div>
            <w:div w:id="430516671">
              <w:marLeft w:val="0"/>
              <w:marRight w:val="0"/>
              <w:marTop w:val="0"/>
              <w:marBottom w:val="0"/>
              <w:divBdr>
                <w:top w:val="none" w:sz="0" w:space="0" w:color="auto"/>
                <w:left w:val="none" w:sz="0" w:space="0" w:color="auto"/>
                <w:bottom w:val="none" w:sz="0" w:space="0" w:color="auto"/>
                <w:right w:val="none" w:sz="0" w:space="0" w:color="auto"/>
              </w:divBdr>
            </w:div>
            <w:div w:id="734665025">
              <w:marLeft w:val="0"/>
              <w:marRight w:val="0"/>
              <w:marTop w:val="0"/>
              <w:marBottom w:val="0"/>
              <w:divBdr>
                <w:top w:val="none" w:sz="0" w:space="0" w:color="auto"/>
                <w:left w:val="none" w:sz="0" w:space="0" w:color="auto"/>
                <w:bottom w:val="none" w:sz="0" w:space="0" w:color="auto"/>
                <w:right w:val="none" w:sz="0" w:space="0" w:color="auto"/>
              </w:divBdr>
            </w:div>
            <w:div w:id="1504515039">
              <w:marLeft w:val="0"/>
              <w:marRight w:val="0"/>
              <w:marTop w:val="0"/>
              <w:marBottom w:val="0"/>
              <w:divBdr>
                <w:top w:val="none" w:sz="0" w:space="0" w:color="auto"/>
                <w:left w:val="none" w:sz="0" w:space="0" w:color="auto"/>
                <w:bottom w:val="none" w:sz="0" w:space="0" w:color="auto"/>
                <w:right w:val="none" w:sz="0" w:space="0" w:color="auto"/>
              </w:divBdr>
            </w:div>
            <w:div w:id="1464616488">
              <w:marLeft w:val="0"/>
              <w:marRight w:val="0"/>
              <w:marTop w:val="0"/>
              <w:marBottom w:val="0"/>
              <w:divBdr>
                <w:top w:val="none" w:sz="0" w:space="0" w:color="auto"/>
                <w:left w:val="none" w:sz="0" w:space="0" w:color="auto"/>
                <w:bottom w:val="none" w:sz="0" w:space="0" w:color="auto"/>
                <w:right w:val="none" w:sz="0" w:space="0" w:color="auto"/>
              </w:divBdr>
            </w:div>
            <w:div w:id="115560612">
              <w:marLeft w:val="0"/>
              <w:marRight w:val="0"/>
              <w:marTop w:val="0"/>
              <w:marBottom w:val="0"/>
              <w:divBdr>
                <w:top w:val="none" w:sz="0" w:space="0" w:color="auto"/>
                <w:left w:val="none" w:sz="0" w:space="0" w:color="auto"/>
                <w:bottom w:val="none" w:sz="0" w:space="0" w:color="auto"/>
                <w:right w:val="none" w:sz="0" w:space="0" w:color="auto"/>
              </w:divBdr>
            </w:div>
            <w:div w:id="1420366364">
              <w:marLeft w:val="0"/>
              <w:marRight w:val="0"/>
              <w:marTop w:val="0"/>
              <w:marBottom w:val="0"/>
              <w:divBdr>
                <w:top w:val="none" w:sz="0" w:space="0" w:color="auto"/>
                <w:left w:val="none" w:sz="0" w:space="0" w:color="auto"/>
                <w:bottom w:val="none" w:sz="0" w:space="0" w:color="auto"/>
                <w:right w:val="none" w:sz="0" w:space="0" w:color="auto"/>
              </w:divBdr>
            </w:div>
            <w:div w:id="948316010">
              <w:marLeft w:val="0"/>
              <w:marRight w:val="0"/>
              <w:marTop w:val="0"/>
              <w:marBottom w:val="0"/>
              <w:divBdr>
                <w:top w:val="none" w:sz="0" w:space="0" w:color="auto"/>
                <w:left w:val="none" w:sz="0" w:space="0" w:color="auto"/>
                <w:bottom w:val="none" w:sz="0" w:space="0" w:color="auto"/>
                <w:right w:val="none" w:sz="0" w:space="0" w:color="auto"/>
              </w:divBdr>
            </w:div>
            <w:div w:id="783118173">
              <w:marLeft w:val="0"/>
              <w:marRight w:val="0"/>
              <w:marTop w:val="0"/>
              <w:marBottom w:val="0"/>
              <w:divBdr>
                <w:top w:val="none" w:sz="0" w:space="0" w:color="auto"/>
                <w:left w:val="none" w:sz="0" w:space="0" w:color="auto"/>
                <w:bottom w:val="none" w:sz="0" w:space="0" w:color="auto"/>
                <w:right w:val="none" w:sz="0" w:space="0" w:color="auto"/>
              </w:divBdr>
            </w:div>
            <w:div w:id="1962763297">
              <w:marLeft w:val="0"/>
              <w:marRight w:val="0"/>
              <w:marTop w:val="0"/>
              <w:marBottom w:val="0"/>
              <w:divBdr>
                <w:top w:val="none" w:sz="0" w:space="0" w:color="auto"/>
                <w:left w:val="none" w:sz="0" w:space="0" w:color="auto"/>
                <w:bottom w:val="none" w:sz="0" w:space="0" w:color="auto"/>
                <w:right w:val="none" w:sz="0" w:space="0" w:color="auto"/>
              </w:divBdr>
            </w:div>
            <w:div w:id="1532496065">
              <w:marLeft w:val="0"/>
              <w:marRight w:val="0"/>
              <w:marTop w:val="0"/>
              <w:marBottom w:val="0"/>
              <w:divBdr>
                <w:top w:val="none" w:sz="0" w:space="0" w:color="auto"/>
                <w:left w:val="none" w:sz="0" w:space="0" w:color="auto"/>
                <w:bottom w:val="none" w:sz="0" w:space="0" w:color="auto"/>
                <w:right w:val="none" w:sz="0" w:space="0" w:color="auto"/>
              </w:divBdr>
            </w:div>
            <w:div w:id="1550603249">
              <w:marLeft w:val="0"/>
              <w:marRight w:val="0"/>
              <w:marTop w:val="0"/>
              <w:marBottom w:val="0"/>
              <w:divBdr>
                <w:top w:val="none" w:sz="0" w:space="0" w:color="auto"/>
                <w:left w:val="none" w:sz="0" w:space="0" w:color="auto"/>
                <w:bottom w:val="none" w:sz="0" w:space="0" w:color="auto"/>
                <w:right w:val="none" w:sz="0" w:space="0" w:color="auto"/>
              </w:divBdr>
            </w:div>
            <w:div w:id="1510021410">
              <w:marLeft w:val="0"/>
              <w:marRight w:val="0"/>
              <w:marTop w:val="0"/>
              <w:marBottom w:val="0"/>
              <w:divBdr>
                <w:top w:val="none" w:sz="0" w:space="0" w:color="auto"/>
                <w:left w:val="none" w:sz="0" w:space="0" w:color="auto"/>
                <w:bottom w:val="none" w:sz="0" w:space="0" w:color="auto"/>
                <w:right w:val="none" w:sz="0" w:space="0" w:color="auto"/>
              </w:divBdr>
            </w:div>
            <w:div w:id="743071613">
              <w:marLeft w:val="0"/>
              <w:marRight w:val="0"/>
              <w:marTop w:val="0"/>
              <w:marBottom w:val="0"/>
              <w:divBdr>
                <w:top w:val="none" w:sz="0" w:space="0" w:color="auto"/>
                <w:left w:val="none" w:sz="0" w:space="0" w:color="auto"/>
                <w:bottom w:val="none" w:sz="0" w:space="0" w:color="auto"/>
                <w:right w:val="none" w:sz="0" w:space="0" w:color="auto"/>
              </w:divBdr>
            </w:div>
            <w:div w:id="1579166571">
              <w:marLeft w:val="0"/>
              <w:marRight w:val="0"/>
              <w:marTop w:val="0"/>
              <w:marBottom w:val="0"/>
              <w:divBdr>
                <w:top w:val="none" w:sz="0" w:space="0" w:color="auto"/>
                <w:left w:val="none" w:sz="0" w:space="0" w:color="auto"/>
                <w:bottom w:val="none" w:sz="0" w:space="0" w:color="auto"/>
                <w:right w:val="none" w:sz="0" w:space="0" w:color="auto"/>
              </w:divBdr>
            </w:div>
            <w:div w:id="1052777035">
              <w:marLeft w:val="0"/>
              <w:marRight w:val="0"/>
              <w:marTop w:val="0"/>
              <w:marBottom w:val="0"/>
              <w:divBdr>
                <w:top w:val="none" w:sz="0" w:space="0" w:color="auto"/>
                <w:left w:val="none" w:sz="0" w:space="0" w:color="auto"/>
                <w:bottom w:val="none" w:sz="0" w:space="0" w:color="auto"/>
                <w:right w:val="none" w:sz="0" w:space="0" w:color="auto"/>
              </w:divBdr>
            </w:div>
            <w:div w:id="1188055717">
              <w:marLeft w:val="0"/>
              <w:marRight w:val="0"/>
              <w:marTop w:val="0"/>
              <w:marBottom w:val="0"/>
              <w:divBdr>
                <w:top w:val="none" w:sz="0" w:space="0" w:color="auto"/>
                <w:left w:val="none" w:sz="0" w:space="0" w:color="auto"/>
                <w:bottom w:val="none" w:sz="0" w:space="0" w:color="auto"/>
                <w:right w:val="none" w:sz="0" w:space="0" w:color="auto"/>
              </w:divBdr>
            </w:div>
            <w:div w:id="1057363117">
              <w:marLeft w:val="0"/>
              <w:marRight w:val="0"/>
              <w:marTop w:val="0"/>
              <w:marBottom w:val="0"/>
              <w:divBdr>
                <w:top w:val="none" w:sz="0" w:space="0" w:color="auto"/>
                <w:left w:val="none" w:sz="0" w:space="0" w:color="auto"/>
                <w:bottom w:val="none" w:sz="0" w:space="0" w:color="auto"/>
                <w:right w:val="none" w:sz="0" w:space="0" w:color="auto"/>
              </w:divBdr>
            </w:div>
            <w:div w:id="975334272">
              <w:marLeft w:val="0"/>
              <w:marRight w:val="0"/>
              <w:marTop w:val="0"/>
              <w:marBottom w:val="0"/>
              <w:divBdr>
                <w:top w:val="none" w:sz="0" w:space="0" w:color="auto"/>
                <w:left w:val="none" w:sz="0" w:space="0" w:color="auto"/>
                <w:bottom w:val="none" w:sz="0" w:space="0" w:color="auto"/>
                <w:right w:val="none" w:sz="0" w:space="0" w:color="auto"/>
              </w:divBdr>
            </w:div>
            <w:div w:id="825436175">
              <w:marLeft w:val="0"/>
              <w:marRight w:val="0"/>
              <w:marTop w:val="0"/>
              <w:marBottom w:val="0"/>
              <w:divBdr>
                <w:top w:val="none" w:sz="0" w:space="0" w:color="auto"/>
                <w:left w:val="none" w:sz="0" w:space="0" w:color="auto"/>
                <w:bottom w:val="none" w:sz="0" w:space="0" w:color="auto"/>
                <w:right w:val="none" w:sz="0" w:space="0" w:color="auto"/>
              </w:divBdr>
            </w:div>
            <w:div w:id="1828282779">
              <w:marLeft w:val="0"/>
              <w:marRight w:val="0"/>
              <w:marTop w:val="0"/>
              <w:marBottom w:val="0"/>
              <w:divBdr>
                <w:top w:val="none" w:sz="0" w:space="0" w:color="auto"/>
                <w:left w:val="none" w:sz="0" w:space="0" w:color="auto"/>
                <w:bottom w:val="none" w:sz="0" w:space="0" w:color="auto"/>
                <w:right w:val="none" w:sz="0" w:space="0" w:color="auto"/>
              </w:divBdr>
            </w:div>
            <w:div w:id="295526178">
              <w:marLeft w:val="0"/>
              <w:marRight w:val="0"/>
              <w:marTop w:val="0"/>
              <w:marBottom w:val="0"/>
              <w:divBdr>
                <w:top w:val="none" w:sz="0" w:space="0" w:color="auto"/>
                <w:left w:val="none" w:sz="0" w:space="0" w:color="auto"/>
                <w:bottom w:val="none" w:sz="0" w:space="0" w:color="auto"/>
                <w:right w:val="none" w:sz="0" w:space="0" w:color="auto"/>
              </w:divBdr>
            </w:div>
            <w:div w:id="1270504383">
              <w:marLeft w:val="0"/>
              <w:marRight w:val="0"/>
              <w:marTop w:val="0"/>
              <w:marBottom w:val="0"/>
              <w:divBdr>
                <w:top w:val="none" w:sz="0" w:space="0" w:color="auto"/>
                <w:left w:val="none" w:sz="0" w:space="0" w:color="auto"/>
                <w:bottom w:val="none" w:sz="0" w:space="0" w:color="auto"/>
                <w:right w:val="none" w:sz="0" w:space="0" w:color="auto"/>
              </w:divBdr>
            </w:div>
            <w:div w:id="1630436115">
              <w:marLeft w:val="0"/>
              <w:marRight w:val="0"/>
              <w:marTop w:val="0"/>
              <w:marBottom w:val="0"/>
              <w:divBdr>
                <w:top w:val="none" w:sz="0" w:space="0" w:color="auto"/>
                <w:left w:val="none" w:sz="0" w:space="0" w:color="auto"/>
                <w:bottom w:val="none" w:sz="0" w:space="0" w:color="auto"/>
                <w:right w:val="none" w:sz="0" w:space="0" w:color="auto"/>
              </w:divBdr>
            </w:div>
            <w:div w:id="1043142265">
              <w:marLeft w:val="0"/>
              <w:marRight w:val="0"/>
              <w:marTop w:val="0"/>
              <w:marBottom w:val="0"/>
              <w:divBdr>
                <w:top w:val="none" w:sz="0" w:space="0" w:color="auto"/>
                <w:left w:val="none" w:sz="0" w:space="0" w:color="auto"/>
                <w:bottom w:val="none" w:sz="0" w:space="0" w:color="auto"/>
                <w:right w:val="none" w:sz="0" w:space="0" w:color="auto"/>
              </w:divBdr>
            </w:div>
            <w:div w:id="941064122">
              <w:marLeft w:val="0"/>
              <w:marRight w:val="0"/>
              <w:marTop w:val="0"/>
              <w:marBottom w:val="0"/>
              <w:divBdr>
                <w:top w:val="none" w:sz="0" w:space="0" w:color="auto"/>
                <w:left w:val="none" w:sz="0" w:space="0" w:color="auto"/>
                <w:bottom w:val="none" w:sz="0" w:space="0" w:color="auto"/>
                <w:right w:val="none" w:sz="0" w:space="0" w:color="auto"/>
              </w:divBdr>
            </w:div>
          </w:divsChild>
        </w:div>
        <w:div w:id="998463567">
          <w:marLeft w:val="0"/>
          <w:marRight w:val="0"/>
          <w:marTop w:val="0"/>
          <w:marBottom w:val="0"/>
          <w:divBdr>
            <w:top w:val="none" w:sz="0" w:space="0" w:color="auto"/>
            <w:left w:val="none" w:sz="0" w:space="0" w:color="auto"/>
            <w:bottom w:val="none" w:sz="0" w:space="0" w:color="auto"/>
            <w:right w:val="none" w:sz="0" w:space="0" w:color="auto"/>
          </w:divBdr>
        </w:div>
        <w:div w:id="62340538">
          <w:marLeft w:val="0"/>
          <w:marRight w:val="0"/>
          <w:marTop w:val="0"/>
          <w:marBottom w:val="0"/>
          <w:divBdr>
            <w:top w:val="none" w:sz="0" w:space="0" w:color="auto"/>
            <w:left w:val="none" w:sz="0" w:space="0" w:color="auto"/>
            <w:bottom w:val="none" w:sz="0" w:space="0" w:color="auto"/>
            <w:right w:val="none" w:sz="0" w:space="0" w:color="auto"/>
          </w:divBdr>
        </w:div>
        <w:div w:id="1858081800">
          <w:marLeft w:val="0"/>
          <w:marRight w:val="0"/>
          <w:marTop w:val="0"/>
          <w:marBottom w:val="0"/>
          <w:divBdr>
            <w:top w:val="none" w:sz="0" w:space="0" w:color="auto"/>
            <w:left w:val="none" w:sz="0" w:space="0" w:color="auto"/>
            <w:bottom w:val="none" w:sz="0" w:space="0" w:color="auto"/>
            <w:right w:val="none" w:sz="0" w:space="0" w:color="auto"/>
          </w:divBdr>
          <w:divsChild>
            <w:div w:id="448596347">
              <w:marLeft w:val="0"/>
              <w:marRight w:val="0"/>
              <w:marTop w:val="0"/>
              <w:marBottom w:val="0"/>
              <w:divBdr>
                <w:top w:val="none" w:sz="0" w:space="0" w:color="auto"/>
                <w:left w:val="none" w:sz="0" w:space="0" w:color="auto"/>
                <w:bottom w:val="none" w:sz="0" w:space="0" w:color="auto"/>
                <w:right w:val="none" w:sz="0" w:space="0" w:color="auto"/>
              </w:divBdr>
            </w:div>
            <w:div w:id="1093742014">
              <w:marLeft w:val="0"/>
              <w:marRight w:val="0"/>
              <w:marTop w:val="0"/>
              <w:marBottom w:val="0"/>
              <w:divBdr>
                <w:top w:val="none" w:sz="0" w:space="0" w:color="auto"/>
                <w:left w:val="none" w:sz="0" w:space="0" w:color="auto"/>
                <w:bottom w:val="none" w:sz="0" w:space="0" w:color="auto"/>
                <w:right w:val="none" w:sz="0" w:space="0" w:color="auto"/>
              </w:divBdr>
            </w:div>
          </w:divsChild>
        </w:div>
        <w:div w:id="240800049">
          <w:marLeft w:val="0"/>
          <w:marRight w:val="0"/>
          <w:marTop w:val="0"/>
          <w:marBottom w:val="0"/>
          <w:divBdr>
            <w:top w:val="none" w:sz="0" w:space="0" w:color="auto"/>
            <w:left w:val="none" w:sz="0" w:space="0" w:color="auto"/>
            <w:bottom w:val="none" w:sz="0" w:space="0" w:color="auto"/>
            <w:right w:val="none" w:sz="0" w:space="0" w:color="auto"/>
          </w:divBdr>
        </w:div>
        <w:div w:id="1680040465">
          <w:marLeft w:val="0"/>
          <w:marRight w:val="0"/>
          <w:marTop w:val="0"/>
          <w:marBottom w:val="0"/>
          <w:divBdr>
            <w:top w:val="none" w:sz="0" w:space="0" w:color="auto"/>
            <w:left w:val="none" w:sz="0" w:space="0" w:color="auto"/>
            <w:bottom w:val="none" w:sz="0" w:space="0" w:color="auto"/>
            <w:right w:val="none" w:sz="0" w:space="0" w:color="auto"/>
          </w:divBdr>
        </w:div>
        <w:div w:id="1475835820">
          <w:marLeft w:val="0"/>
          <w:marRight w:val="0"/>
          <w:marTop w:val="0"/>
          <w:marBottom w:val="0"/>
          <w:divBdr>
            <w:top w:val="none" w:sz="0" w:space="0" w:color="auto"/>
            <w:left w:val="none" w:sz="0" w:space="0" w:color="auto"/>
            <w:bottom w:val="none" w:sz="0" w:space="0" w:color="auto"/>
            <w:right w:val="none" w:sz="0" w:space="0" w:color="auto"/>
          </w:divBdr>
        </w:div>
        <w:div w:id="1686399625">
          <w:marLeft w:val="0"/>
          <w:marRight w:val="0"/>
          <w:marTop w:val="0"/>
          <w:marBottom w:val="0"/>
          <w:divBdr>
            <w:top w:val="none" w:sz="0" w:space="0" w:color="auto"/>
            <w:left w:val="none" w:sz="0" w:space="0" w:color="auto"/>
            <w:bottom w:val="none" w:sz="0" w:space="0" w:color="auto"/>
            <w:right w:val="none" w:sz="0" w:space="0" w:color="auto"/>
          </w:divBdr>
          <w:divsChild>
            <w:div w:id="677999532">
              <w:marLeft w:val="0"/>
              <w:marRight w:val="0"/>
              <w:marTop w:val="0"/>
              <w:marBottom w:val="0"/>
              <w:divBdr>
                <w:top w:val="none" w:sz="0" w:space="0" w:color="auto"/>
                <w:left w:val="none" w:sz="0" w:space="0" w:color="auto"/>
                <w:bottom w:val="none" w:sz="0" w:space="0" w:color="auto"/>
                <w:right w:val="none" w:sz="0" w:space="0" w:color="auto"/>
              </w:divBdr>
            </w:div>
            <w:div w:id="626085813">
              <w:marLeft w:val="0"/>
              <w:marRight w:val="0"/>
              <w:marTop w:val="0"/>
              <w:marBottom w:val="0"/>
              <w:divBdr>
                <w:top w:val="none" w:sz="0" w:space="0" w:color="auto"/>
                <w:left w:val="none" w:sz="0" w:space="0" w:color="auto"/>
                <w:bottom w:val="none" w:sz="0" w:space="0" w:color="auto"/>
                <w:right w:val="none" w:sz="0" w:space="0" w:color="auto"/>
              </w:divBdr>
            </w:div>
          </w:divsChild>
        </w:div>
        <w:div w:id="512380532">
          <w:marLeft w:val="0"/>
          <w:marRight w:val="0"/>
          <w:marTop w:val="0"/>
          <w:marBottom w:val="0"/>
          <w:divBdr>
            <w:top w:val="none" w:sz="0" w:space="0" w:color="auto"/>
            <w:left w:val="none" w:sz="0" w:space="0" w:color="auto"/>
            <w:bottom w:val="none" w:sz="0" w:space="0" w:color="auto"/>
            <w:right w:val="none" w:sz="0" w:space="0" w:color="auto"/>
          </w:divBdr>
        </w:div>
        <w:div w:id="200437105">
          <w:marLeft w:val="0"/>
          <w:marRight w:val="0"/>
          <w:marTop w:val="0"/>
          <w:marBottom w:val="0"/>
          <w:divBdr>
            <w:top w:val="none" w:sz="0" w:space="0" w:color="auto"/>
            <w:left w:val="none" w:sz="0" w:space="0" w:color="auto"/>
            <w:bottom w:val="none" w:sz="0" w:space="0" w:color="auto"/>
            <w:right w:val="none" w:sz="0" w:space="0" w:color="auto"/>
          </w:divBdr>
          <w:divsChild>
            <w:div w:id="1705518775">
              <w:marLeft w:val="0"/>
              <w:marRight w:val="0"/>
              <w:marTop w:val="0"/>
              <w:marBottom w:val="0"/>
              <w:divBdr>
                <w:top w:val="none" w:sz="0" w:space="0" w:color="auto"/>
                <w:left w:val="none" w:sz="0" w:space="0" w:color="auto"/>
                <w:bottom w:val="none" w:sz="0" w:space="0" w:color="auto"/>
                <w:right w:val="none" w:sz="0" w:space="0" w:color="auto"/>
              </w:divBdr>
            </w:div>
            <w:div w:id="1052003530">
              <w:marLeft w:val="0"/>
              <w:marRight w:val="0"/>
              <w:marTop w:val="0"/>
              <w:marBottom w:val="0"/>
              <w:divBdr>
                <w:top w:val="none" w:sz="0" w:space="0" w:color="auto"/>
                <w:left w:val="none" w:sz="0" w:space="0" w:color="auto"/>
                <w:bottom w:val="none" w:sz="0" w:space="0" w:color="auto"/>
                <w:right w:val="none" w:sz="0" w:space="0" w:color="auto"/>
              </w:divBdr>
            </w:div>
            <w:div w:id="222839965">
              <w:marLeft w:val="0"/>
              <w:marRight w:val="0"/>
              <w:marTop w:val="0"/>
              <w:marBottom w:val="0"/>
              <w:divBdr>
                <w:top w:val="none" w:sz="0" w:space="0" w:color="auto"/>
                <w:left w:val="none" w:sz="0" w:space="0" w:color="auto"/>
                <w:bottom w:val="none" w:sz="0" w:space="0" w:color="auto"/>
                <w:right w:val="none" w:sz="0" w:space="0" w:color="auto"/>
              </w:divBdr>
            </w:div>
            <w:div w:id="1310479008">
              <w:marLeft w:val="0"/>
              <w:marRight w:val="0"/>
              <w:marTop w:val="0"/>
              <w:marBottom w:val="0"/>
              <w:divBdr>
                <w:top w:val="none" w:sz="0" w:space="0" w:color="auto"/>
                <w:left w:val="none" w:sz="0" w:space="0" w:color="auto"/>
                <w:bottom w:val="none" w:sz="0" w:space="0" w:color="auto"/>
                <w:right w:val="none" w:sz="0" w:space="0" w:color="auto"/>
              </w:divBdr>
            </w:div>
            <w:div w:id="1492286213">
              <w:marLeft w:val="0"/>
              <w:marRight w:val="0"/>
              <w:marTop w:val="0"/>
              <w:marBottom w:val="0"/>
              <w:divBdr>
                <w:top w:val="none" w:sz="0" w:space="0" w:color="auto"/>
                <w:left w:val="none" w:sz="0" w:space="0" w:color="auto"/>
                <w:bottom w:val="none" w:sz="0" w:space="0" w:color="auto"/>
                <w:right w:val="none" w:sz="0" w:space="0" w:color="auto"/>
              </w:divBdr>
            </w:div>
            <w:div w:id="537663446">
              <w:marLeft w:val="0"/>
              <w:marRight w:val="0"/>
              <w:marTop w:val="0"/>
              <w:marBottom w:val="0"/>
              <w:divBdr>
                <w:top w:val="none" w:sz="0" w:space="0" w:color="auto"/>
                <w:left w:val="none" w:sz="0" w:space="0" w:color="auto"/>
                <w:bottom w:val="none" w:sz="0" w:space="0" w:color="auto"/>
                <w:right w:val="none" w:sz="0" w:space="0" w:color="auto"/>
              </w:divBdr>
            </w:div>
            <w:div w:id="161312653">
              <w:marLeft w:val="0"/>
              <w:marRight w:val="0"/>
              <w:marTop w:val="0"/>
              <w:marBottom w:val="0"/>
              <w:divBdr>
                <w:top w:val="none" w:sz="0" w:space="0" w:color="auto"/>
                <w:left w:val="none" w:sz="0" w:space="0" w:color="auto"/>
                <w:bottom w:val="none" w:sz="0" w:space="0" w:color="auto"/>
                <w:right w:val="none" w:sz="0" w:space="0" w:color="auto"/>
              </w:divBdr>
            </w:div>
            <w:div w:id="284043996">
              <w:marLeft w:val="0"/>
              <w:marRight w:val="0"/>
              <w:marTop w:val="0"/>
              <w:marBottom w:val="0"/>
              <w:divBdr>
                <w:top w:val="none" w:sz="0" w:space="0" w:color="auto"/>
                <w:left w:val="none" w:sz="0" w:space="0" w:color="auto"/>
                <w:bottom w:val="none" w:sz="0" w:space="0" w:color="auto"/>
                <w:right w:val="none" w:sz="0" w:space="0" w:color="auto"/>
              </w:divBdr>
            </w:div>
            <w:div w:id="1235975141">
              <w:marLeft w:val="0"/>
              <w:marRight w:val="0"/>
              <w:marTop w:val="0"/>
              <w:marBottom w:val="0"/>
              <w:divBdr>
                <w:top w:val="none" w:sz="0" w:space="0" w:color="auto"/>
                <w:left w:val="none" w:sz="0" w:space="0" w:color="auto"/>
                <w:bottom w:val="none" w:sz="0" w:space="0" w:color="auto"/>
                <w:right w:val="none" w:sz="0" w:space="0" w:color="auto"/>
              </w:divBdr>
            </w:div>
            <w:div w:id="831139293">
              <w:marLeft w:val="0"/>
              <w:marRight w:val="0"/>
              <w:marTop w:val="0"/>
              <w:marBottom w:val="0"/>
              <w:divBdr>
                <w:top w:val="none" w:sz="0" w:space="0" w:color="auto"/>
                <w:left w:val="none" w:sz="0" w:space="0" w:color="auto"/>
                <w:bottom w:val="none" w:sz="0" w:space="0" w:color="auto"/>
                <w:right w:val="none" w:sz="0" w:space="0" w:color="auto"/>
              </w:divBdr>
            </w:div>
            <w:div w:id="269818248">
              <w:marLeft w:val="0"/>
              <w:marRight w:val="0"/>
              <w:marTop w:val="0"/>
              <w:marBottom w:val="0"/>
              <w:divBdr>
                <w:top w:val="none" w:sz="0" w:space="0" w:color="auto"/>
                <w:left w:val="none" w:sz="0" w:space="0" w:color="auto"/>
                <w:bottom w:val="none" w:sz="0" w:space="0" w:color="auto"/>
                <w:right w:val="none" w:sz="0" w:space="0" w:color="auto"/>
              </w:divBdr>
            </w:div>
            <w:div w:id="1950577272">
              <w:marLeft w:val="0"/>
              <w:marRight w:val="0"/>
              <w:marTop w:val="0"/>
              <w:marBottom w:val="0"/>
              <w:divBdr>
                <w:top w:val="none" w:sz="0" w:space="0" w:color="auto"/>
                <w:left w:val="none" w:sz="0" w:space="0" w:color="auto"/>
                <w:bottom w:val="none" w:sz="0" w:space="0" w:color="auto"/>
                <w:right w:val="none" w:sz="0" w:space="0" w:color="auto"/>
              </w:divBdr>
            </w:div>
            <w:div w:id="479734920">
              <w:marLeft w:val="0"/>
              <w:marRight w:val="0"/>
              <w:marTop w:val="0"/>
              <w:marBottom w:val="0"/>
              <w:divBdr>
                <w:top w:val="none" w:sz="0" w:space="0" w:color="auto"/>
                <w:left w:val="none" w:sz="0" w:space="0" w:color="auto"/>
                <w:bottom w:val="none" w:sz="0" w:space="0" w:color="auto"/>
                <w:right w:val="none" w:sz="0" w:space="0" w:color="auto"/>
              </w:divBdr>
            </w:div>
            <w:div w:id="37634456">
              <w:marLeft w:val="0"/>
              <w:marRight w:val="0"/>
              <w:marTop w:val="0"/>
              <w:marBottom w:val="0"/>
              <w:divBdr>
                <w:top w:val="none" w:sz="0" w:space="0" w:color="auto"/>
                <w:left w:val="none" w:sz="0" w:space="0" w:color="auto"/>
                <w:bottom w:val="none" w:sz="0" w:space="0" w:color="auto"/>
                <w:right w:val="none" w:sz="0" w:space="0" w:color="auto"/>
              </w:divBdr>
            </w:div>
            <w:div w:id="45032044">
              <w:marLeft w:val="0"/>
              <w:marRight w:val="0"/>
              <w:marTop w:val="0"/>
              <w:marBottom w:val="0"/>
              <w:divBdr>
                <w:top w:val="none" w:sz="0" w:space="0" w:color="auto"/>
                <w:left w:val="none" w:sz="0" w:space="0" w:color="auto"/>
                <w:bottom w:val="none" w:sz="0" w:space="0" w:color="auto"/>
                <w:right w:val="none" w:sz="0" w:space="0" w:color="auto"/>
              </w:divBdr>
            </w:div>
            <w:div w:id="394552099">
              <w:marLeft w:val="0"/>
              <w:marRight w:val="0"/>
              <w:marTop w:val="0"/>
              <w:marBottom w:val="0"/>
              <w:divBdr>
                <w:top w:val="none" w:sz="0" w:space="0" w:color="auto"/>
                <w:left w:val="none" w:sz="0" w:space="0" w:color="auto"/>
                <w:bottom w:val="none" w:sz="0" w:space="0" w:color="auto"/>
                <w:right w:val="none" w:sz="0" w:space="0" w:color="auto"/>
              </w:divBdr>
            </w:div>
            <w:div w:id="1715881590">
              <w:marLeft w:val="0"/>
              <w:marRight w:val="0"/>
              <w:marTop w:val="0"/>
              <w:marBottom w:val="0"/>
              <w:divBdr>
                <w:top w:val="none" w:sz="0" w:space="0" w:color="auto"/>
                <w:left w:val="none" w:sz="0" w:space="0" w:color="auto"/>
                <w:bottom w:val="none" w:sz="0" w:space="0" w:color="auto"/>
                <w:right w:val="none" w:sz="0" w:space="0" w:color="auto"/>
              </w:divBdr>
            </w:div>
            <w:div w:id="918059433">
              <w:marLeft w:val="0"/>
              <w:marRight w:val="0"/>
              <w:marTop w:val="0"/>
              <w:marBottom w:val="0"/>
              <w:divBdr>
                <w:top w:val="none" w:sz="0" w:space="0" w:color="auto"/>
                <w:left w:val="none" w:sz="0" w:space="0" w:color="auto"/>
                <w:bottom w:val="none" w:sz="0" w:space="0" w:color="auto"/>
                <w:right w:val="none" w:sz="0" w:space="0" w:color="auto"/>
              </w:divBdr>
            </w:div>
            <w:div w:id="1867478862">
              <w:marLeft w:val="0"/>
              <w:marRight w:val="0"/>
              <w:marTop w:val="0"/>
              <w:marBottom w:val="0"/>
              <w:divBdr>
                <w:top w:val="none" w:sz="0" w:space="0" w:color="auto"/>
                <w:left w:val="none" w:sz="0" w:space="0" w:color="auto"/>
                <w:bottom w:val="none" w:sz="0" w:space="0" w:color="auto"/>
                <w:right w:val="none" w:sz="0" w:space="0" w:color="auto"/>
              </w:divBdr>
            </w:div>
            <w:div w:id="181870243">
              <w:marLeft w:val="0"/>
              <w:marRight w:val="0"/>
              <w:marTop w:val="0"/>
              <w:marBottom w:val="0"/>
              <w:divBdr>
                <w:top w:val="none" w:sz="0" w:space="0" w:color="auto"/>
                <w:left w:val="none" w:sz="0" w:space="0" w:color="auto"/>
                <w:bottom w:val="none" w:sz="0" w:space="0" w:color="auto"/>
                <w:right w:val="none" w:sz="0" w:space="0" w:color="auto"/>
              </w:divBdr>
            </w:div>
            <w:div w:id="1922137124">
              <w:marLeft w:val="0"/>
              <w:marRight w:val="0"/>
              <w:marTop w:val="0"/>
              <w:marBottom w:val="0"/>
              <w:divBdr>
                <w:top w:val="none" w:sz="0" w:space="0" w:color="auto"/>
                <w:left w:val="none" w:sz="0" w:space="0" w:color="auto"/>
                <w:bottom w:val="none" w:sz="0" w:space="0" w:color="auto"/>
                <w:right w:val="none" w:sz="0" w:space="0" w:color="auto"/>
              </w:divBdr>
            </w:div>
            <w:div w:id="653291545">
              <w:marLeft w:val="0"/>
              <w:marRight w:val="0"/>
              <w:marTop w:val="0"/>
              <w:marBottom w:val="0"/>
              <w:divBdr>
                <w:top w:val="none" w:sz="0" w:space="0" w:color="auto"/>
                <w:left w:val="none" w:sz="0" w:space="0" w:color="auto"/>
                <w:bottom w:val="none" w:sz="0" w:space="0" w:color="auto"/>
                <w:right w:val="none" w:sz="0" w:space="0" w:color="auto"/>
              </w:divBdr>
            </w:div>
            <w:div w:id="262500655">
              <w:marLeft w:val="0"/>
              <w:marRight w:val="0"/>
              <w:marTop w:val="0"/>
              <w:marBottom w:val="0"/>
              <w:divBdr>
                <w:top w:val="none" w:sz="0" w:space="0" w:color="auto"/>
                <w:left w:val="none" w:sz="0" w:space="0" w:color="auto"/>
                <w:bottom w:val="none" w:sz="0" w:space="0" w:color="auto"/>
                <w:right w:val="none" w:sz="0" w:space="0" w:color="auto"/>
              </w:divBdr>
            </w:div>
            <w:div w:id="1021971770">
              <w:marLeft w:val="0"/>
              <w:marRight w:val="0"/>
              <w:marTop w:val="0"/>
              <w:marBottom w:val="0"/>
              <w:divBdr>
                <w:top w:val="none" w:sz="0" w:space="0" w:color="auto"/>
                <w:left w:val="none" w:sz="0" w:space="0" w:color="auto"/>
                <w:bottom w:val="none" w:sz="0" w:space="0" w:color="auto"/>
                <w:right w:val="none" w:sz="0" w:space="0" w:color="auto"/>
              </w:divBdr>
            </w:div>
            <w:div w:id="48497048">
              <w:marLeft w:val="0"/>
              <w:marRight w:val="0"/>
              <w:marTop w:val="0"/>
              <w:marBottom w:val="0"/>
              <w:divBdr>
                <w:top w:val="none" w:sz="0" w:space="0" w:color="auto"/>
                <w:left w:val="none" w:sz="0" w:space="0" w:color="auto"/>
                <w:bottom w:val="none" w:sz="0" w:space="0" w:color="auto"/>
                <w:right w:val="none" w:sz="0" w:space="0" w:color="auto"/>
              </w:divBdr>
            </w:div>
            <w:div w:id="549265877">
              <w:marLeft w:val="0"/>
              <w:marRight w:val="0"/>
              <w:marTop w:val="0"/>
              <w:marBottom w:val="0"/>
              <w:divBdr>
                <w:top w:val="none" w:sz="0" w:space="0" w:color="auto"/>
                <w:left w:val="none" w:sz="0" w:space="0" w:color="auto"/>
                <w:bottom w:val="none" w:sz="0" w:space="0" w:color="auto"/>
                <w:right w:val="none" w:sz="0" w:space="0" w:color="auto"/>
              </w:divBdr>
            </w:div>
            <w:div w:id="90898757">
              <w:marLeft w:val="0"/>
              <w:marRight w:val="0"/>
              <w:marTop w:val="0"/>
              <w:marBottom w:val="0"/>
              <w:divBdr>
                <w:top w:val="none" w:sz="0" w:space="0" w:color="auto"/>
                <w:left w:val="none" w:sz="0" w:space="0" w:color="auto"/>
                <w:bottom w:val="none" w:sz="0" w:space="0" w:color="auto"/>
                <w:right w:val="none" w:sz="0" w:space="0" w:color="auto"/>
              </w:divBdr>
            </w:div>
            <w:div w:id="1142774124">
              <w:marLeft w:val="0"/>
              <w:marRight w:val="0"/>
              <w:marTop w:val="0"/>
              <w:marBottom w:val="0"/>
              <w:divBdr>
                <w:top w:val="none" w:sz="0" w:space="0" w:color="auto"/>
                <w:left w:val="none" w:sz="0" w:space="0" w:color="auto"/>
                <w:bottom w:val="none" w:sz="0" w:space="0" w:color="auto"/>
                <w:right w:val="none" w:sz="0" w:space="0" w:color="auto"/>
              </w:divBdr>
            </w:div>
            <w:div w:id="484322194">
              <w:marLeft w:val="0"/>
              <w:marRight w:val="0"/>
              <w:marTop w:val="0"/>
              <w:marBottom w:val="0"/>
              <w:divBdr>
                <w:top w:val="none" w:sz="0" w:space="0" w:color="auto"/>
                <w:left w:val="none" w:sz="0" w:space="0" w:color="auto"/>
                <w:bottom w:val="none" w:sz="0" w:space="0" w:color="auto"/>
                <w:right w:val="none" w:sz="0" w:space="0" w:color="auto"/>
              </w:divBdr>
            </w:div>
            <w:div w:id="177815817">
              <w:marLeft w:val="0"/>
              <w:marRight w:val="0"/>
              <w:marTop w:val="0"/>
              <w:marBottom w:val="0"/>
              <w:divBdr>
                <w:top w:val="none" w:sz="0" w:space="0" w:color="auto"/>
                <w:left w:val="none" w:sz="0" w:space="0" w:color="auto"/>
                <w:bottom w:val="none" w:sz="0" w:space="0" w:color="auto"/>
                <w:right w:val="none" w:sz="0" w:space="0" w:color="auto"/>
              </w:divBdr>
            </w:div>
            <w:div w:id="616984394">
              <w:marLeft w:val="0"/>
              <w:marRight w:val="0"/>
              <w:marTop w:val="0"/>
              <w:marBottom w:val="0"/>
              <w:divBdr>
                <w:top w:val="none" w:sz="0" w:space="0" w:color="auto"/>
                <w:left w:val="none" w:sz="0" w:space="0" w:color="auto"/>
                <w:bottom w:val="none" w:sz="0" w:space="0" w:color="auto"/>
                <w:right w:val="none" w:sz="0" w:space="0" w:color="auto"/>
              </w:divBdr>
            </w:div>
            <w:div w:id="560560850">
              <w:marLeft w:val="0"/>
              <w:marRight w:val="0"/>
              <w:marTop w:val="0"/>
              <w:marBottom w:val="0"/>
              <w:divBdr>
                <w:top w:val="none" w:sz="0" w:space="0" w:color="auto"/>
                <w:left w:val="none" w:sz="0" w:space="0" w:color="auto"/>
                <w:bottom w:val="none" w:sz="0" w:space="0" w:color="auto"/>
                <w:right w:val="none" w:sz="0" w:space="0" w:color="auto"/>
              </w:divBdr>
            </w:div>
            <w:div w:id="2098791043">
              <w:marLeft w:val="0"/>
              <w:marRight w:val="0"/>
              <w:marTop w:val="0"/>
              <w:marBottom w:val="0"/>
              <w:divBdr>
                <w:top w:val="none" w:sz="0" w:space="0" w:color="auto"/>
                <w:left w:val="none" w:sz="0" w:space="0" w:color="auto"/>
                <w:bottom w:val="none" w:sz="0" w:space="0" w:color="auto"/>
                <w:right w:val="none" w:sz="0" w:space="0" w:color="auto"/>
              </w:divBdr>
            </w:div>
            <w:div w:id="1754161954">
              <w:marLeft w:val="0"/>
              <w:marRight w:val="0"/>
              <w:marTop w:val="0"/>
              <w:marBottom w:val="0"/>
              <w:divBdr>
                <w:top w:val="none" w:sz="0" w:space="0" w:color="auto"/>
                <w:left w:val="none" w:sz="0" w:space="0" w:color="auto"/>
                <w:bottom w:val="none" w:sz="0" w:space="0" w:color="auto"/>
                <w:right w:val="none" w:sz="0" w:space="0" w:color="auto"/>
              </w:divBdr>
            </w:div>
            <w:div w:id="717902336">
              <w:marLeft w:val="0"/>
              <w:marRight w:val="0"/>
              <w:marTop w:val="0"/>
              <w:marBottom w:val="0"/>
              <w:divBdr>
                <w:top w:val="none" w:sz="0" w:space="0" w:color="auto"/>
                <w:left w:val="none" w:sz="0" w:space="0" w:color="auto"/>
                <w:bottom w:val="none" w:sz="0" w:space="0" w:color="auto"/>
                <w:right w:val="none" w:sz="0" w:space="0" w:color="auto"/>
              </w:divBdr>
            </w:div>
            <w:div w:id="1678733360">
              <w:marLeft w:val="0"/>
              <w:marRight w:val="0"/>
              <w:marTop w:val="0"/>
              <w:marBottom w:val="0"/>
              <w:divBdr>
                <w:top w:val="none" w:sz="0" w:space="0" w:color="auto"/>
                <w:left w:val="none" w:sz="0" w:space="0" w:color="auto"/>
                <w:bottom w:val="none" w:sz="0" w:space="0" w:color="auto"/>
                <w:right w:val="none" w:sz="0" w:space="0" w:color="auto"/>
              </w:divBdr>
            </w:div>
            <w:div w:id="60368775">
              <w:marLeft w:val="0"/>
              <w:marRight w:val="0"/>
              <w:marTop w:val="0"/>
              <w:marBottom w:val="0"/>
              <w:divBdr>
                <w:top w:val="none" w:sz="0" w:space="0" w:color="auto"/>
                <w:left w:val="none" w:sz="0" w:space="0" w:color="auto"/>
                <w:bottom w:val="none" w:sz="0" w:space="0" w:color="auto"/>
                <w:right w:val="none" w:sz="0" w:space="0" w:color="auto"/>
              </w:divBdr>
            </w:div>
            <w:div w:id="2050688287">
              <w:marLeft w:val="0"/>
              <w:marRight w:val="0"/>
              <w:marTop w:val="0"/>
              <w:marBottom w:val="0"/>
              <w:divBdr>
                <w:top w:val="none" w:sz="0" w:space="0" w:color="auto"/>
                <w:left w:val="none" w:sz="0" w:space="0" w:color="auto"/>
                <w:bottom w:val="none" w:sz="0" w:space="0" w:color="auto"/>
                <w:right w:val="none" w:sz="0" w:space="0" w:color="auto"/>
              </w:divBdr>
            </w:div>
            <w:div w:id="228421041">
              <w:marLeft w:val="0"/>
              <w:marRight w:val="0"/>
              <w:marTop w:val="0"/>
              <w:marBottom w:val="0"/>
              <w:divBdr>
                <w:top w:val="none" w:sz="0" w:space="0" w:color="auto"/>
                <w:left w:val="none" w:sz="0" w:space="0" w:color="auto"/>
                <w:bottom w:val="none" w:sz="0" w:space="0" w:color="auto"/>
                <w:right w:val="none" w:sz="0" w:space="0" w:color="auto"/>
              </w:divBdr>
            </w:div>
            <w:div w:id="1328627249">
              <w:marLeft w:val="0"/>
              <w:marRight w:val="0"/>
              <w:marTop w:val="0"/>
              <w:marBottom w:val="0"/>
              <w:divBdr>
                <w:top w:val="none" w:sz="0" w:space="0" w:color="auto"/>
                <w:left w:val="none" w:sz="0" w:space="0" w:color="auto"/>
                <w:bottom w:val="none" w:sz="0" w:space="0" w:color="auto"/>
                <w:right w:val="none" w:sz="0" w:space="0" w:color="auto"/>
              </w:divBdr>
            </w:div>
            <w:div w:id="94373688">
              <w:marLeft w:val="0"/>
              <w:marRight w:val="0"/>
              <w:marTop w:val="0"/>
              <w:marBottom w:val="0"/>
              <w:divBdr>
                <w:top w:val="none" w:sz="0" w:space="0" w:color="auto"/>
                <w:left w:val="none" w:sz="0" w:space="0" w:color="auto"/>
                <w:bottom w:val="none" w:sz="0" w:space="0" w:color="auto"/>
                <w:right w:val="none" w:sz="0" w:space="0" w:color="auto"/>
              </w:divBdr>
            </w:div>
            <w:div w:id="1836989180">
              <w:marLeft w:val="0"/>
              <w:marRight w:val="0"/>
              <w:marTop w:val="0"/>
              <w:marBottom w:val="0"/>
              <w:divBdr>
                <w:top w:val="none" w:sz="0" w:space="0" w:color="auto"/>
                <w:left w:val="none" w:sz="0" w:space="0" w:color="auto"/>
                <w:bottom w:val="none" w:sz="0" w:space="0" w:color="auto"/>
                <w:right w:val="none" w:sz="0" w:space="0" w:color="auto"/>
              </w:divBdr>
            </w:div>
            <w:div w:id="34622338">
              <w:marLeft w:val="0"/>
              <w:marRight w:val="0"/>
              <w:marTop w:val="0"/>
              <w:marBottom w:val="0"/>
              <w:divBdr>
                <w:top w:val="none" w:sz="0" w:space="0" w:color="auto"/>
                <w:left w:val="none" w:sz="0" w:space="0" w:color="auto"/>
                <w:bottom w:val="none" w:sz="0" w:space="0" w:color="auto"/>
                <w:right w:val="none" w:sz="0" w:space="0" w:color="auto"/>
              </w:divBdr>
            </w:div>
            <w:div w:id="1713116497">
              <w:marLeft w:val="0"/>
              <w:marRight w:val="0"/>
              <w:marTop w:val="0"/>
              <w:marBottom w:val="0"/>
              <w:divBdr>
                <w:top w:val="none" w:sz="0" w:space="0" w:color="auto"/>
                <w:left w:val="none" w:sz="0" w:space="0" w:color="auto"/>
                <w:bottom w:val="none" w:sz="0" w:space="0" w:color="auto"/>
                <w:right w:val="none" w:sz="0" w:space="0" w:color="auto"/>
              </w:divBdr>
            </w:div>
            <w:div w:id="1618023177">
              <w:marLeft w:val="0"/>
              <w:marRight w:val="0"/>
              <w:marTop w:val="0"/>
              <w:marBottom w:val="0"/>
              <w:divBdr>
                <w:top w:val="none" w:sz="0" w:space="0" w:color="auto"/>
                <w:left w:val="none" w:sz="0" w:space="0" w:color="auto"/>
                <w:bottom w:val="none" w:sz="0" w:space="0" w:color="auto"/>
                <w:right w:val="none" w:sz="0" w:space="0" w:color="auto"/>
              </w:divBdr>
            </w:div>
            <w:div w:id="1258827552">
              <w:marLeft w:val="0"/>
              <w:marRight w:val="0"/>
              <w:marTop w:val="0"/>
              <w:marBottom w:val="0"/>
              <w:divBdr>
                <w:top w:val="none" w:sz="0" w:space="0" w:color="auto"/>
                <w:left w:val="none" w:sz="0" w:space="0" w:color="auto"/>
                <w:bottom w:val="none" w:sz="0" w:space="0" w:color="auto"/>
                <w:right w:val="none" w:sz="0" w:space="0" w:color="auto"/>
              </w:divBdr>
            </w:div>
            <w:div w:id="119809787">
              <w:marLeft w:val="0"/>
              <w:marRight w:val="0"/>
              <w:marTop w:val="0"/>
              <w:marBottom w:val="0"/>
              <w:divBdr>
                <w:top w:val="none" w:sz="0" w:space="0" w:color="auto"/>
                <w:left w:val="none" w:sz="0" w:space="0" w:color="auto"/>
                <w:bottom w:val="none" w:sz="0" w:space="0" w:color="auto"/>
                <w:right w:val="none" w:sz="0" w:space="0" w:color="auto"/>
              </w:divBdr>
            </w:div>
            <w:div w:id="1916737807">
              <w:marLeft w:val="0"/>
              <w:marRight w:val="0"/>
              <w:marTop w:val="0"/>
              <w:marBottom w:val="0"/>
              <w:divBdr>
                <w:top w:val="none" w:sz="0" w:space="0" w:color="auto"/>
                <w:left w:val="none" w:sz="0" w:space="0" w:color="auto"/>
                <w:bottom w:val="none" w:sz="0" w:space="0" w:color="auto"/>
                <w:right w:val="none" w:sz="0" w:space="0" w:color="auto"/>
              </w:divBdr>
            </w:div>
            <w:div w:id="1436748283">
              <w:marLeft w:val="0"/>
              <w:marRight w:val="0"/>
              <w:marTop w:val="0"/>
              <w:marBottom w:val="0"/>
              <w:divBdr>
                <w:top w:val="none" w:sz="0" w:space="0" w:color="auto"/>
                <w:left w:val="none" w:sz="0" w:space="0" w:color="auto"/>
                <w:bottom w:val="none" w:sz="0" w:space="0" w:color="auto"/>
                <w:right w:val="none" w:sz="0" w:space="0" w:color="auto"/>
              </w:divBdr>
            </w:div>
            <w:div w:id="2072725725">
              <w:marLeft w:val="0"/>
              <w:marRight w:val="0"/>
              <w:marTop w:val="0"/>
              <w:marBottom w:val="0"/>
              <w:divBdr>
                <w:top w:val="none" w:sz="0" w:space="0" w:color="auto"/>
                <w:left w:val="none" w:sz="0" w:space="0" w:color="auto"/>
                <w:bottom w:val="none" w:sz="0" w:space="0" w:color="auto"/>
                <w:right w:val="none" w:sz="0" w:space="0" w:color="auto"/>
              </w:divBdr>
            </w:div>
            <w:div w:id="1513883706">
              <w:marLeft w:val="0"/>
              <w:marRight w:val="0"/>
              <w:marTop w:val="0"/>
              <w:marBottom w:val="0"/>
              <w:divBdr>
                <w:top w:val="none" w:sz="0" w:space="0" w:color="auto"/>
                <w:left w:val="none" w:sz="0" w:space="0" w:color="auto"/>
                <w:bottom w:val="none" w:sz="0" w:space="0" w:color="auto"/>
                <w:right w:val="none" w:sz="0" w:space="0" w:color="auto"/>
              </w:divBdr>
            </w:div>
            <w:div w:id="366640071">
              <w:marLeft w:val="0"/>
              <w:marRight w:val="0"/>
              <w:marTop w:val="0"/>
              <w:marBottom w:val="0"/>
              <w:divBdr>
                <w:top w:val="none" w:sz="0" w:space="0" w:color="auto"/>
                <w:left w:val="none" w:sz="0" w:space="0" w:color="auto"/>
                <w:bottom w:val="none" w:sz="0" w:space="0" w:color="auto"/>
                <w:right w:val="none" w:sz="0" w:space="0" w:color="auto"/>
              </w:divBdr>
            </w:div>
            <w:div w:id="911113247">
              <w:marLeft w:val="0"/>
              <w:marRight w:val="0"/>
              <w:marTop w:val="0"/>
              <w:marBottom w:val="0"/>
              <w:divBdr>
                <w:top w:val="none" w:sz="0" w:space="0" w:color="auto"/>
                <w:left w:val="none" w:sz="0" w:space="0" w:color="auto"/>
                <w:bottom w:val="none" w:sz="0" w:space="0" w:color="auto"/>
                <w:right w:val="none" w:sz="0" w:space="0" w:color="auto"/>
              </w:divBdr>
            </w:div>
            <w:div w:id="1798595975">
              <w:marLeft w:val="0"/>
              <w:marRight w:val="0"/>
              <w:marTop w:val="0"/>
              <w:marBottom w:val="0"/>
              <w:divBdr>
                <w:top w:val="none" w:sz="0" w:space="0" w:color="auto"/>
                <w:left w:val="none" w:sz="0" w:space="0" w:color="auto"/>
                <w:bottom w:val="none" w:sz="0" w:space="0" w:color="auto"/>
                <w:right w:val="none" w:sz="0" w:space="0" w:color="auto"/>
              </w:divBdr>
            </w:div>
            <w:div w:id="184289204">
              <w:marLeft w:val="0"/>
              <w:marRight w:val="0"/>
              <w:marTop w:val="0"/>
              <w:marBottom w:val="0"/>
              <w:divBdr>
                <w:top w:val="none" w:sz="0" w:space="0" w:color="auto"/>
                <w:left w:val="none" w:sz="0" w:space="0" w:color="auto"/>
                <w:bottom w:val="none" w:sz="0" w:space="0" w:color="auto"/>
                <w:right w:val="none" w:sz="0" w:space="0" w:color="auto"/>
              </w:divBdr>
            </w:div>
            <w:div w:id="335617792">
              <w:marLeft w:val="0"/>
              <w:marRight w:val="0"/>
              <w:marTop w:val="0"/>
              <w:marBottom w:val="0"/>
              <w:divBdr>
                <w:top w:val="none" w:sz="0" w:space="0" w:color="auto"/>
                <w:left w:val="none" w:sz="0" w:space="0" w:color="auto"/>
                <w:bottom w:val="none" w:sz="0" w:space="0" w:color="auto"/>
                <w:right w:val="none" w:sz="0" w:space="0" w:color="auto"/>
              </w:divBdr>
            </w:div>
            <w:div w:id="1208493143">
              <w:marLeft w:val="0"/>
              <w:marRight w:val="0"/>
              <w:marTop w:val="0"/>
              <w:marBottom w:val="0"/>
              <w:divBdr>
                <w:top w:val="none" w:sz="0" w:space="0" w:color="auto"/>
                <w:left w:val="none" w:sz="0" w:space="0" w:color="auto"/>
                <w:bottom w:val="none" w:sz="0" w:space="0" w:color="auto"/>
                <w:right w:val="none" w:sz="0" w:space="0" w:color="auto"/>
              </w:divBdr>
            </w:div>
            <w:div w:id="925843759">
              <w:marLeft w:val="0"/>
              <w:marRight w:val="0"/>
              <w:marTop w:val="0"/>
              <w:marBottom w:val="0"/>
              <w:divBdr>
                <w:top w:val="none" w:sz="0" w:space="0" w:color="auto"/>
                <w:left w:val="none" w:sz="0" w:space="0" w:color="auto"/>
                <w:bottom w:val="none" w:sz="0" w:space="0" w:color="auto"/>
                <w:right w:val="none" w:sz="0" w:space="0" w:color="auto"/>
              </w:divBdr>
            </w:div>
            <w:div w:id="882064413">
              <w:marLeft w:val="0"/>
              <w:marRight w:val="0"/>
              <w:marTop w:val="0"/>
              <w:marBottom w:val="0"/>
              <w:divBdr>
                <w:top w:val="none" w:sz="0" w:space="0" w:color="auto"/>
                <w:left w:val="none" w:sz="0" w:space="0" w:color="auto"/>
                <w:bottom w:val="none" w:sz="0" w:space="0" w:color="auto"/>
                <w:right w:val="none" w:sz="0" w:space="0" w:color="auto"/>
              </w:divBdr>
            </w:div>
            <w:div w:id="1086877193">
              <w:marLeft w:val="0"/>
              <w:marRight w:val="0"/>
              <w:marTop w:val="0"/>
              <w:marBottom w:val="0"/>
              <w:divBdr>
                <w:top w:val="none" w:sz="0" w:space="0" w:color="auto"/>
                <w:left w:val="none" w:sz="0" w:space="0" w:color="auto"/>
                <w:bottom w:val="none" w:sz="0" w:space="0" w:color="auto"/>
                <w:right w:val="none" w:sz="0" w:space="0" w:color="auto"/>
              </w:divBdr>
            </w:div>
            <w:div w:id="2120756122">
              <w:marLeft w:val="0"/>
              <w:marRight w:val="0"/>
              <w:marTop w:val="0"/>
              <w:marBottom w:val="0"/>
              <w:divBdr>
                <w:top w:val="none" w:sz="0" w:space="0" w:color="auto"/>
                <w:left w:val="none" w:sz="0" w:space="0" w:color="auto"/>
                <w:bottom w:val="none" w:sz="0" w:space="0" w:color="auto"/>
                <w:right w:val="none" w:sz="0" w:space="0" w:color="auto"/>
              </w:divBdr>
            </w:div>
            <w:div w:id="1418598994">
              <w:marLeft w:val="0"/>
              <w:marRight w:val="0"/>
              <w:marTop w:val="0"/>
              <w:marBottom w:val="0"/>
              <w:divBdr>
                <w:top w:val="none" w:sz="0" w:space="0" w:color="auto"/>
                <w:left w:val="none" w:sz="0" w:space="0" w:color="auto"/>
                <w:bottom w:val="none" w:sz="0" w:space="0" w:color="auto"/>
                <w:right w:val="none" w:sz="0" w:space="0" w:color="auto"/>
              </w:divBdr>
            </w:div>
            <w:div w:id="1033113046">
              <w:marLeft w:val="0"/>
              <w:marRight w:val="0"/>
              <w:marTop w:val="0"/>
              <w:marBottom w:val="0"/>
              <w:divBdr>
                <w:top w:val="none" w:sz="0" w:space="0" w:color="auto"/>
                <w:left w:val="none" w:sz="0" w:space="0" w:color="auto"/>
                <w:bottom w:val="none" w:sz="0" w:space="0" w:color="auto"/>
                <w:right w:val="none" w:sz="0" w:space="0" w:color="auto"/>
              </w:divBdr>
            </w:div>
            <w:div w:id="1137603949">
              <w:marLeft w:val="0"/>
              <w:marRight w:val="0"/>
              <w:marTop w:val="0"/>
              <w:marBottom w:val="0"/>
              <w:divBdr>
                <w:top w:val="none" w:sz="0" w:space="0" w:color="auto"/>
                <w:left w:val="none" w:sz="0" w:space="0" w:color="auto"/>
                <w:bottom w:val="none" w:sz="0" w:space="0" w:color="auto"/>
                <w:right w:val="none" w:sz="0" w:space="0" w:color="auto"/>
              </w:divBdr>
            </w:div>
            <w:div w:id="2134590012">
              <w:marLeft w:val="0"/>
              <w:marRight w:val="0"/>
              <w:marTop w:val="0"/>
              <w:marBottom w:val="0"/>
              <w:divBdr>
                <w:top w:val="none" w:sz="0" w:space="0" w:color="auto"/>
                <w:left w:val="none" w:sz="0" w:space="0" w:color="auto"/>
                <w:bottom w:val="none" w:sz="0" w:space="0" w:color="auto"/>
                <w:right w:val="none" w:sz="0" w:space="0" w:color="auto"/>
              </w:divBdr>
            </w:div>
            <w:div w:id="35736416">
              <w:marLeft w:val="0"/>
              <w:marRight w:val="0"/>
              <w:marTop w:val="0"/>
              <w:marBottom w:val="0"/>
              <w:divBdr>
                <w:top w:val="none" w:sz="0" w:space="0" w:color="auto"/>
                <w:left w:val="none" w:sz="0" w:space="0" w:color="auto"/>
                <w:bottom w:val="none" w:sz="0" w:space="0" w:color="auto"/>
                <w:right w:val="none" w:sz="0" w:space="0" w:color="auto"/>
              </w:divBdr>
            </w:div>
          </w:divsChild>
        </w:div>
        <w:div w:id="741677308">
          <w:marLeft w:val="0"/>
          <w:marRight w:val="0"/>
          <w:marTop w:val="0"/>
          <w:marBottom w:val="0"/>
          <w:divBdr>
            <w:top w:val="none" w:sz="0" w:space="0" w:color="auto"/>
            <w:left w:val="none" w:sz="0" w:space="0" w:color="auto"/>
            <w:bottom w:val="none" w:sz="0" w:space="0" w:color="auto"/>
            <w:right w:val="none" w:sz="0" w:space="0" w:color="auto"/>
          </w:divBdr>
        </w:div>
        <w:div w:id="2087484978">
          <w:marLeft w:val="0"/>
          <w:marRight w:val="0"/>
          <w:marTop w:val="0"/>
          <w:marBottom w:val="0"/>
          <w:divBdr>
            <w:top w:val="none" w:sz="0" w:space="0" w:color="auto"/>
            <w:left w:val="none" w:sz="0" w:space="0" w:color="auto"/>
            <w:bottom w:val="none" w:sz="0" w:space="0" w:color="auto"/>
            <w:right w:val="none" w:sz="0" w:space="0" w:color="auto"/>
          </w:divBdr>
        </w:div>
        <w:div w:id="1129130542">
          <w:marLeft w:val="0"/>
          <w:marRight w:val="0"/>
          <w:marTop w:val="0"/>
          <w:marBottom w:val="0"/>
          <w:divBdr>
            <w:top w:val="none" w:sz="0" w:space="0" w:color="auto"/>
            <w:left w:val="none" w:sz="0" w:space="0" w:color="auto"/>
            <w:bottom w:val="none" w:sz="0" w:space="0" w:color="auto"/>
            <w:right w:val="none" w:sz="0" w:space="0" w:color="auto"/>
          </w:divBdr>
          <w:divsChild>
            <w:div w:id="1975091122">
              <w:marLeft w:val="0"/>
              <w:marRight w:val="0"/>
              <w:marTop w:val="0"/>
              <w:marBottom w:val="0"/>
              <w:divBdr>
                <w:top w:val="none" w:sz="0" w:space="0" w:color="auto"/>
                <w:left w:val="none" w:sz="0" w:space="0" w:color="auto"/>
                <w:bottom w:val="none" w:sz="0" w:space="0" w:color="auto"/>
                <w:right w:val="none" w:sz="0" w:space="0" w:color="auto"/>
              </w:divBdr>
            </w:div>
            <w:div w:id="1802457302">
              <w:marLeft w:val="0"/>
              <w:marRight w:val="0"/>
              <w:marTop w:val="0"/>
              <w:marBottom w:val="0"/>
              <w:divBdr>
                <w:top w:val="none" w:sz="0" w:space="0" w:color="auto"/>
                <w:left w:val="none" w:sz="0" w:space="0" w:color="auto"/>
                <w:bottom w:val="none" w:sz="0" w:space="0" w:color="auto"/>
                <w:right w:val="none" w:sz="0" w:space="0" w:color="auto"/>
              </w:divBdr>
            </w:div>
          </w:divsChild>
        </w:div>
        <w:div w:id="799541452">
          <w:marLeft w:val="0"/>
          <w:marRight w:val="0"/>
          <w:marTop w:val="0"/>
          <w:marBottom w:val="0"/>
          <w:divBdr>
            <w:top w:val="none" w:sz="0" w:space="0" w:color="auto"/>
            <w:left w:val="none" w:sz="0" w:space="0" w:color="auto"/>
            <w:bottom w:val="none" w:sz="0" w:space="0" w:color="auto"/>
            <w:right w:val="none" w:sz="0" w:space="0" w:color="auto"/>
          </w:divBdr>
        </w:div>
        <w:div w:id="222717288">
          <w:marLeft w:val="0"/>
          <w:marRight w:val="0"/>
          <w:marTop w:val="0"/>
          <w:marBottom w:val="0"/>
          <w:divBdr>
            <w:top w:val="none" w:sz="0" w:space="0" w:color="auto"/>
            <w:left w:val="none" w:sz="0" w:space="0" w:color="auto"/>
            <w:bottom w:val="none" w:sz="0" w:space="0" w:color="auto"/>
            <w:right w:val="none" w:sz="0" w:space="0" w:color="auto"/>
          </w:divBdr>
        </w:div>
        <w:div w:id="1898852770">
          <w:marLeft w:val="0"/>
          <w:marRight w:val="0"/>
          <w:marTop w:val="0"/>
          <w:marBottom w:val="0"/>
          <w:divBdr>
            <w:top w:val="none" w:sz="0" w:space="0" w:color="auto"/>
            <w:left w:val="none" w:sz="0" w:space="0" w:color="auto"/>
            <w:bottom w:val="none" w:sz="0" w:space="0" w:color="auto"/>
            <w:right w:val="none" w:sz="0" w:space="0" w:color="auto"/>
          </w:divBdr>
          <w:divsChild>
            <w:div w:id="2040351775">
              <w:marLeft w:val="0"/>
              <w:marRight w:val="0"/>
              <w:marTop w:val="0"/>
              <w:marBottom w:val="0"/>
              <w:divBdr>
                <w:top w:val="none" w:sz="0" w:space="0" w:color="auto"/>
                <w:left w:val="none" w:sz="0" w:space="0" w:color="auto"/>
                <w:bottom w:val="none" w:sz="0" w:space="0" w:color="auto"/>
                <w:right w:val="none" w:sz="0" w:space="0" w:color="auto"/>
              </w:divBdr>
              <w:divsChild>
                <w:div w:id="1963682597">
                  <w:marLeft w:val="0"/>
                  <w:marRight w:val="0"/>
                  <w:marTop w:val="0"/>
                  <w:marBottom w:val="0"/>
                  <w:divBdr>
                    <w:top w:val="none" w:sz="0" w:space="0" w:color="auto"/>
                    <w:left w:val="none" w:sz="0" w:space="0" w:color="auto"/>
                    <w:bottom w:val="none" w:sz="0" w:space="0" w:color="auto"/>
                    <w:right w:val="none" w:sz="0" w:space="0" w:color="auto"/>
                  </w:divBdr>
                </w:div>
                <w:div w:id="136459569">
                  <w:marLeft w:val="0"/>
                  <w:marRight w:val="0"/>
                  <w:marTop w:val="0"/>
                  <w:marBottom w:val="0"/>
                  <w:divBdr>
                    <w:top w:val="none" w:sz="0" w:space="0" w:color="auto"/>
                    <w:left w:val="none" w:sz="0" w:space="0" w:color="auto"/>
                    <w:bottom w:val="none" w:sz="0" w:space="0" w:color="auto"/>
                    <w:right w:val="none" w:sz="0" w:space="0" w:color="auto"/>
                  </w:divBdr>
                </w:div>
                <w:div w:id="985745999">
                  <w:marLeft w:val="0"/>
                  <w:marRight w:val="0"/>
                  <w:marTop w:val="0"/>
                  <w:marBottom w:val="0"/>
                  <w:divBdr>
                    <w:top w:val="none" w:sz="0" w:space="0" w:color="auto"/>
                    <w:left w:val="none" w:sz="0" w:space="0" w:color="auto"/>
                    <w:bottom w:val="none" w:sz="0" w:space="0" w:color="auto"/>
                    <w:right w:val="none" w:sz="0" w:space="0" w:color="auto"/>
                  </w:divBdr>
                </w:div>
                <w:div w:id="1529295724">
                  <w:marLeft w:val="0"/>
                  <w:marRight w:val="0"/>
                  <w:marTop w:val="0"/>
                  <w:marBottom w:val="0"/>
                  <w:divBdr>
                    <w:top w:val="none" w:sz="0" w:space="0" w:color="auto"/>
                    <w:left w:val="none" w:sz="0" w:space="0" w:color="auto"/>
                    <w:bottom w:val="none" w:sz="0" w:space="0" w:color="auto"/>
                    <w:right w:val="none" w:sz="0" w:space="0" w:color="auto"/>
                  </w:divBdr>
                </w:div>
                <w:div w:id="1372076150">
                  <w:marLeft w:val="0"/>
                  <w:marRight w:val="0"/>
                  <w:marTop w:val="0"/>
                  <w:marBottom w:val="0"/>
                  <w:divBdr>
                    <w:top w:val="none" w:sz="0" w:space="0" w:color="auto"/>
                    <w:left w:val="none" w:sz="0" w:space="0" w:color="auto"/>
                    <w:bottom w:val="none" w:sz="0" w:space="0" w:color="auto"/>
                    <w:right w:val="none" w:sz="0" w:space="0" w:color="auto"/>
                  </w:divBdr>
                </w:div>
                <w:div w:id="587079562">
                  <w:marLeft w:val="0"/>
                  <w:marRight w:val="0"/>
                  <w:marTop w:val="0"/>
                  <w:marBottom w:val="0"/>
                  <w:divBdr>
                    <w:top w:val="none" w:sz="0" w:space="0" w:color="auto"/>
                    <w:left w:val="none" w:sz="0" w:space="0" w:color="auto"/>
                    <w:bottom w:val="none" w:sz="0" w:space="0" w:color="auto"/>
                    <w:right w:val="none" w:sz="0" w:space="0" w:color="auto"/>
                  </w:divBdr>
                </w:div>
                <w:div w:id="2132891686">
                  <w:marLeft w:val="0"/>
                  <w:marRight w:val="0"/>
                  <w:marTop w:val="0"/>
                  <w:marBottom w:val="0"/>
                  <w:divBdr>
                    <w:top w:val="none" w:sz="0" w:space="0" w:color="auto"/>
                    <w:left w:val="none" w:sz="0" w:space="0" w:color="auto"/>
                    <w:bottom w:val="none" w:sz="0" w:space="0" w:color="auto"/>
                    <w:right w:val="none" w:sz="0" w:space="0" w:color="auto"/>
                  </w:divBdr>
                </w:div>
                <w:div w:id="968323098">
                  <w:marLeft w:val="0"/>
                  <w:marRight w:val="0"/>
                  <w:marTop w:val="0"/>
                  <w:marBottom w:val="0"/>
                  <w:divBdr>
                    <w:top w:val="none" w:sz="0" w:space="0" w:color="auto"/>
                    <w:left w:val="none" w:sz="0" w:space="0" w:color="auto"/>
                    <w:bottom w:val="none" w:sz="0" w:space="0" w:color="auto"/>
                    <w:right w:val="none" w:sz="0" w:space="0" w:color="auto"/>
                  </w:divBdr>
                </w:div>
                <w:div w:id="865945124">
                  <w:marLeft w:val="0"/>
                  <w:marRight w:val="0"/>
                  <w:marTop w:val="0"/>
                  <w:marBottom w:val="0"/>
                  <w:divBdr>
                    <w:top w:val="none" w:sz="0" w:space="0" w:color="auto"/>
                    <w:left w:val="none" w:sz="0" w:space="0" w:color="auto"/>
                    <w:bottom w:val="none" w:sz="0" w:space="0" w:color="auto"/>
                    <w:right w:val="none" w:sz="0" w:space="0" w:color="auto"/>
                  </w:divBdr>
                </w:div>
                <w:div w:id="1822962459">
                  <w:marLeft w:val="0"/>
                  <w:marRight w:val="0"/>
                  <w:marTop w:val="0"/>
                  <w:marBottom w:val="0"/>
                  <w:divBdr>
                    <w:top w:val="none" w:sz="0" w:space="0" w:color="auto"/>
                    <w:left w:val="none" w:sz="0" w:space="0" w:color="auto"/>
                    <w:bottom w:val="none" w:sz="0" w:space="0" w:color="auto"/>
                    <w:right w:val="none" w:sz="0" w:space="0" w:color="auto"/>
                  </w:divBdr>
                </w:div>
                <w:div w:id="976911322">
                  <w:marLeft w:val="0"/>
                  <w:marRight w:val="0"/>
                  <w:marTop w:val="0"/>
                  <w:marBottom w:val="0"/>
                  <w:divBdr>
                    <w:top w:val="none" w:sz="0" w:space="0" w:color="auto"/>
                    <w:left w:val="none" w:sz="0" w:space="0" w:color="auto"/>
                    <w:bottom w:val="none" w:sz="0" w:space="0" w:color="auto"/>
                    <w:right w:val="none" w:sz="0" w:space="0" w:color="auto"/>
                  </w:divBdr>
                </w:div>
                <w:div w:id="156846805">
                  <w:marLeft w:val="0"/>
                  <w:marRight w:val="0"/>
                  <w:marTop w:val="0"/>
                  <w:marBottom w:val="0"/>
                  <w:divBdr>
                    <w:top w:val="none" w:sz="0" w:space="0" w:color="auto"/>
                    <w:left w:val="none" w:sz="0" w:space="0" w:color="auto"/>
                    <w:bottom w:val="none" w:sz="0" w:space="0" w:color="auto"/>
                    <w:right w:val="none" w:sz="0" w:space="0" w:color="auto"/>
                  </w:divBdr>
                </w:div>
                <w:div w:id="18943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7729">
          <w:marLeft w:val="0"/>
          <w:marRight w:val="0"/>
          <w:marTop w:val="0"/>
          <w:marBottom w:val="0"/>
          <w:divBdr>
            <w:top w:val="none" w:sz="0" w:space="0" w:color="auto"/>
            <w:left w:val="none" w:sz="0" w:space="0" w:color="auto"/>
            <w:bottom w:val="none" w:sz="0" w:space="0" w:color="auto"/>
            <w:right w:val="none" w:sz="0" w:space="0" w:color="auto"/>
          </w:divBdr>
          <w:divsChild>
            <w:div w:id="626393198">
              <w:marLeft w:val="0"/>
              <w:marRight w:val="0"/>
              <w:marTop w:val="0"/>
              <w:marBottom w:val="0"/>
              <w:divBdr>
                <w:top w:val="none" w:sz="0" w:space="0" w:color="auto"/>
                <w:left w:val="none" w:sz="0" w:space="0" w:color="auto"/>
                <w:bottom w:val="none" w:sz="0" w:space="0" w:color="auto"/>
                <w:right w:val="none" w:sz="0" w:space="0" w:color="auto"/>
              </w:divBdr>
              <w:divsChild>
                <w:div w:id="585461959">
                  <w:marLeft w:val="0"/>
                  <w:marRight w:val="0"/>
                  <w:marTop w:val="0"/>
                  <w:marBottom w:val="0"/>
                  <w:divBdr>
                    <w:top w:val="none" w:sz="0" w:space="0" w:color="auto"/>
                    <w:left w:val="none" w:sz="0" w:space="0" w:color="auto"/>
                    <w:bottom w:val="none" w:sz="0" w:space="0" w:color="auto"/>
                    <w:right w:val="none" w:sz="0" w:space="0" w:color="auto"/>
                  </w:divBdr>
                </w:div>
                <w:div w:id="433595121">
                  <w:marLeft w:val="0"/>
                  <w:marRight w:val="0"/>
                  <w:marTop w:val="0"/>
                  <w:marBottom w:val="0"/>
                  <w:divBdr>
                    <w:top w:val="none" w:sz="0" w:space="0" w:color="auto"/>
                    <w:left w:val="none" w:sz="0" w:space="0" w:color="auto"/>
                    <w:bottom w:val="none" w:sz="0" w:space="0" w:color="auto"/>
                    <w:right w:val="none" w:sz="0" w:space="0" w:color="auto"/>
                  </w:divBdr>
                </w:div>
                <w:div w:id="2096633713">
                  <w:marLeft w:val="0"/>
                  <w:marRight w:val="0"/>
                  <w:marTop w:val="0"/>
                  <w:marBottom w:val="0"/>
                  <w:divBdr>
                    <w:top w:val="none" w:sz="0" w:space="0" w:color="auto"/>
                    <w:left w:val="none" w:sz="0" w:space="0" w:color="auto"/>
                    <w:bottom w:val="none" w:sz="0" w:space="0" w:color="auto"/>
                    <w:right w:val="none" w:sz="0" w:space="0" w:color="auto"/>
                  </w:divBdr>
                </w:div>
                <w:div w:id="1301809083">
                  <w:marLeft w:val="0"/>
                  <w:marRight w:val="0"/>
                  <w:marTop w:val="0"/>
                  <w:marBottom w:val="0"/>
                  <w:divBdr>
                    <w:top w:val="none" w:sz="0" w:space="0" w:color="auto"/>
                    <w:left w:val="none" w:sz="0" w:space="0" w:color="auto"/>
                    <w:bottom w:val="none" w:sz="0" w:space="0" w:color="auto"/>
                    <w:right w:val="none" w:sz="0" w:space="0" w:color="auto"/>
                  </w:divBdr>
                </w:div>
                <w:div w:id="514225870">
                  <w:marLeft w:val="0"/>
                  <w:marRight w:val="0"/>
                  <w:marTop w:val="0"/>
                  <w:marBottom w:val="0"/>
                  <w:divBdr>
                    <w:top w:val="none" w:sz="0" w:space="0" w:color="auto"/>
                    <w:left w:val="none" w:sz="0" w:space="0" w:color="auto"/>
                    <w:bottom w:val="none" w:sz="0" w:space="0" w:color="auto"/>
                    <w:right w:val="none" w:sz="0" w:space="0" w:color="auto"/>
                  </w:divBdr>
                </w:div>
                <w:div w:id="1439570392">
                  <w:marLeft w:val="0"/>
                  <w:marRight w:val="0"/>
                  <w:marTop w:val="0"/>
                  <w:marBottom w:val="0"/>
                  <w:divBdr>
                    <w:top w:val="none" w:sz="0" w:space="0" w:color="auto"/>
                    <w:left w:val="none" w:sz="0" w:space="0" w:color="auto"/>
                    <w:bottom w:val="none" w:sz="0" w:space="0" w:color="auto"/>
                    <w:right w:val="none" w:sz="0" w:space="0" w:color="auto"/>
                  </w:divBdr>
                </w:div>
                <w:div w:id="1899509051">
                  <w:marLeft w:val="0"/>
                  <w:marRight w:val="0"/>
                  <w:marTop w:val="0"/>
                  <w:marBottom w:val="0"/>
                  <w:divBdr>
                    <w:top w:val="none" w:sz="0" w:space="0" w:color="auto"/>
                    <w:left w:val="none" w:sz="0" w:space="0" w:color="auto"/>
                    <w:bottom w:val="none" w:sz="0" w:space="0" w:color="auto"/>
                    <w:right w:val="none" w:sz="0" w:space="0" w:color="auto"/>
                  </w:divBdr>
                </w:div>
                <w:div w:id="922640965">
                  <w:marLeft w:val="0"/>
                  <w:marRight w:val="0"/>
                  <w:marTop w:val="0"/>
                  <w:marBottom w:val="0"/>
                  <w:divBdr>
                    <w:top w:val="none" w:sz="0" w:space="0" w:color="auto"/>
                    <w:left w:val="none" w:sz="0" w:space="0" w:color="auto"/>
                    <w:bottom w:val="none" w:sz="0" w:space="0" w:color="auto"/>
                    <w:right w:val="none" w:sz="0" w:space="0" w:color="auto"/>
                  </w:divBdr>
                </w:div>
                <w:div w:id="72511770">
                  <w:marLeft w:val="0"/>
                  <w:marRight w:val="0"/>
                  <w:marTop w:val="0"/>
                  <w:marBottom w:val="0"/>
                  <w:divBdr>
                    <w:top w:val="none" w:sz="0" w:space="0" w:color="auto"/>
                    <w:left w:val="none" w:sz="0" w:space="0" w:color="auto"/>
                    <w:bottom w:val="none" w:sz="0" w:space="0" w:color="auto"/>
                    <w:right w:val="none" w:sz="0" w:space="0" w:color="auto"/>
                  </w:divBdr>
                </w:div>
                <w:div w:id="617611827">
                  <w:marLeft w:val="0"/>
                  <w:marRight w:val="0"/>
                  <w:marTop w:val="0"/>
                  <w:marBottom w:val="0"/>
                  <w:divBdr>
                    <w:top w:val="none" w:sz="0" w:space="0" w:color="auto"/>
                    <w:left w:val="none" w:sz="0" w:space="0" w:color="auto"/>
                    <w:bottom w:val="none" w:sz="0" w:space="0" w:color="auto"/>
                    <w:right w:val="none" w:sz="0" w:space="0" w:color="auto"/>
                  </w:divBdr>
                </w:div>
                <w:div w:id="1470900407">
                  <w:marLeft w:val="0"/>
                  <w:marRight w:val="0"/>
                  <w:marTop w:val="0"/>
                  <w:marBottom w:val="0"/>
                  <w:divBdr>
                    <w:top w:val="none" w:sz="0" w:space="0" w:color="auto"/>
                    <w:left w:val="none" w:sz="0" w:space="0" w:color="auto"/>
                    <w:bottom w:val="none" w:sz="0" w:space="0" w:color="auto"/>
                    <w:right w:val="none" w:sz="0" w:space="0" w:color="auto"/>
                  </w:divBdr>
                </w:div>
                <w:div w:id="350375578">
                  <w:marLeft w:val="0"/>
                  <w:marRight w:val="0"/>
                  <w:marTop w:val="0"/>
                  <w:marBottom w:val="0"/>
                  <w:divBdr>
                    <w:top w:val="none" w:sz="0" w:space="0" w:color="auto"/>
                    <w:left w:val="none" w:sz="0" w:space="0" w:color="auto"/>
                    <w:bottom w:val="none" w:sz="0" w:space="0" w:color="auto"/>
                    <w:right w:val="none" w:sz="0" w:space="0" w:color="auto"/>
                  </w:divBdr>
                </w:div>
                <w:div w:id="382561039">
                  <w:marLeft w:val="0"/>
                  <w:marRight w:val="0"/>
                  <w:marTop w:val="0"/>
                  <w:marBottom w:val="0"/>
                  <w:divBdr>
                    <w:top w:val="none" w:sz="0" w:space="0" w:color="auto"/>
                    <w:left w:val="none" w:sz="0" w:space="0" w:color="auto"/>
                    <w:bottom w:val="none" w:sz="0" w:space="0" w:color="auto"/>
                    <w:right w:val="none" w:sz="0" w:space="0" w:color="auto"/>
                  </w:divBdr>
                </w:div>
                <w:div w:id="1207522171">
                  <w:marLeft w:val="0"/>
                  <w:marRight w:val="0"/>
                  <w:marTop w:val="0"/>
                  <w:marBottom w:val="0"/>
                  <w:divBdr>
                    <w:top w:val="none" w:sz="0" w:space="0" w:color="auto"/>
                    <w:left w:val="none" w:sz="0" w:space="0" w:color="auto"/>
                    <w:bottom w:val="none" w:sz="0" w:space="0" w:color="auto"/>
                    <w:right w:val="none" w:sz="0" w:space="0" w:color="auto"/>
                  </w:divBdr>
                </w:div>
                <w:div w:id="976566857">
                  <w:marLeft w:val="0"/>
                  <w:marRight w:val="0"/>
                  <w:marTop w:val="0"/>
                  <w:marBottom w:val="0"/>
                  <w:divBdr>
                    <w:top w:val="none" w:sz="0" w:space="0" w:color="auto"/>
                    <w:left w:val="none" w:sz="0" w:space="0" w:color="auto"/>
                    <w:bottom w:val="none" w:sz="0" w:space="0" w:color="auto"/>
                    <w:right w:val="none" w:sz="0" w:space="0" w:color="auto"/>
                  </w:divBdr>
                </w:div>
                <w:div w:id="296840878">
                  <w:marLeft w:val="0"/>
                  <w:marRight w:val="0"/>
                  <w:marTop w:val="0"/>
                  <w:marBottom w:val="0"/>
                  <w:divBdr>
                    <w:top w:val="none" w:sz="0" w:space="0" w:color="auto"/>
                    <w:left w:val="none" w:sz="0" w:space="0" w:color="auto"/>
                    <w:bottom w:val="none" w:sz="0" w:space="0" w:color="auto"/>
                    <w:right w:val="none" w:sz="0" w:space="0" w:color="auto"/>
                  </w:divBdr>
                </w:div>
                <w:div w:id="952712282">
                  <w:marLeft w:val="0"/>
                  <w:marRight w:val="0"/>
                  <w:marTop w:val="0"/>
                  <w:marBottom w:val="0"/>
                  <w:divBdr>
                    <w:top w:val="none" w:sz="0" w:space="0" w:color="auto"/>
                    <w:left w:val="none" w:sz="0" w:space="0" w:color="auto"/>
                    <w:bottom w:val="none" w:sz="0" w:space="0" w:color="auto"/>
                    <w:right w:val="none" w:sz="0" w:space="0" w:color="auto"/>
                  </w:divBdr>
                </w:div>
                <w:div w:id="1484352640">
                  <w:marLeft w:val="0"/>
                  <w:marRight w:val="0"/>
                  <w:marTop w:val="0"/>
                  <w:marBottom w:val="0"/>
                  <w:divBdr>
                    <w:top w:val="none" w:sz="0" w:space="0" w:color="auto"/>
                    <w:left w:val="none" w:sz="0" w:space="0" w:color="auto"/>
                    <w:bottom w:val="none" w:sz="0" w:space="0" w:color="auto"/>
                    <w:right w:val="none" w:sz="0" w:space="0" w:color="auto"/>
                  </w:divBdr>
                </w:div>
                <w:div w:id="391540552">
                  <w:marLeft w:val="0"/>
                  <w:marRight w:val="0"/>
                  <w:marTop w:val="0"/>
                  <w:marBottom w:val="0"/>
                  <w:divBdr>
                    <w:top w:val="none" w:sz="0" w:space="0" w:color="auto"/>
                    <w:left w:val="none" w:sz="0" w:space="0" w:color="auto"/>
                    <w:bottom w:val="none" w:sz="0" w:space="0" w:color="auto"/>
                    <w:right w:val="none" w:sz="0" w:space="0" w:color="auto"/>
                  </w:divBdr>
                </w:div>
                <w:div w:id="969940643">
                  <w:marLeft w:val="0"/>
                  <w:marRight w:val="0"/>
                  <w:marTop w:val="0"/>
                  <w:marBottom w:val="0"/>
                  <w:divBdr>
                    <w:top w:val="none" w:sz="0" w:space="0" w:color="auto"/>
                    <w:left w:val="none" w:sz="0" w:space="0" w:color="auto"/>
                    <w:bottom w:val="none" w:sz="0" w:space="0" w:color="auto"/>
                    <w:right w:val="none" w:sz="0" w:space="0" w:color="auto"/>
                  </w:divBdr>
                </w:div>
                <w:div w:id="1385715160">
                  <w:marLeft w:val="0"/>
                  <w:marRight w:val="0"/>
                  <w:marTop w:val="0"/>
                  <w:marBottom w:val="0"/>
                  <w:divBdr>
                    <w:top w:val="none" w:sz="0" w:space="0" w:color="auto"/>
                    <w:left w:val="none" w:sz="0" w:space="0" w:color="auto"/>
                    <w:bottom w:val="none" w:sz="0" w:space="0" w:color="auto"/>
                    <w:right w:val="none" w:sz="0" w:space="0" w:color="auto"/>
                  </w:divBdr>
                </w:div>
                <w:div w:id="1401638036">
                  <w:marLeft w:val="0"/>
                  <w:marRight w:val="0"/>
                  <w:marTop w:val="0"/>
                  <w:marBottom w:val="0"/>
                  <w:divBdr>
                    <w:top w:val="none" w:sz="0" w:space="0" w:color="auto"/>
                    <w:left w:val="none" w:sz="0" w:space="0" w:color="auto"/>
                    <w:bottom w:val="none" w:sz="0" w:space="0" w:color="auto"/>
                    <w:right w:val="none" w:sz="0" w:space="0" w:color="auto"/>
                  </w:divBdr>
                </w:div>
                <w:div w:id="14883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6501">
          <w:marLeft w:val="0"/>
          <w:marRight w:val="0"/>
          <w:marTop w:val="0"/>
          <w:marBottom w:val="0"/>
          <w:divBdr>
            <w:top w:val="none" w:sz="0" w:space="0" w:color="auto"/>
            <w:left w:val="none" w:sz="0" w:space="0" w:color="auto"/>
            <w:bottom w:val="none" w:sz="0" w:space="0" w:color="auto"/>
            <w:right w:val="none" w:sz="0" w:space="0" w:color="auto"/>
          </w:divBdr>
        </w:div>
        <w:div w:id="1028458112">
          <w:marLeft w:val="0"/>
          <w:marRight w:val="0"/>
          <w:marTop w:val="0"/>
          <w:marBottom w:val="0"/>
          <w:divBdr>
            <w:top w:val="none" w:sz="0" w:space="0" w:color="auto"/>
            <w:left w:val="none" w:sz="0" w:space="0" w:color="auto"/>
            <w:bottom w:val="none" w:sz="0" w:space="0" w:color="auto"/>
            <w:right w:val="none" w:sz="0" w:space="0" w:color="auto"/>
          </w:divBdr>
        </w:div>
        <w:div w:id="93672484">
          <w:marLeft w:val="0"/>
          <w:marRight w:val="0"/>
          <w:marTop w:val="0"/>
          <w:marBottom w:val="0"/>
          <w:divBdr>
            <w:top w:val="none" w:sz="0" w:space="0" w:color="auto"/>
            <w:left w:val="none" w:sz="0" w:space="0" w:color="auto"/>
            <w:bottom w:val="none" w:sz="0" w:space="0" w:color="auto"/>
            <w:right w:val="none" w:sz="0" w:space="0" w:color="auto"/>
          </w:divBdr>
          <w:divsChild>
            <w:div w:id="1954748329">
              <w:marLeft w:val="0"/>
              <w:marRight w:val="0"/>
              <w:marTop w:val="0"/>
              <w:marBottom w:val="0"/>
              <w:divBdr>
                <w:top w:val="none" w:sz="0" w:space="0" w:color="auto"/>
                <w:left w:val="none" w:sz="0" w:space="0" w:color="auto"/>
                <w:bottom w:val="none" w:sz="0" w:space="0" w:color="auto"/>
                <w:right w:val="none" w:sz="0" w:space="0" w:color="auto"/>
              </w:divBdr>
            </w:div>
            <w:div w:id="724991962">
              <w:marLeft w:val="0"/>
              <w:marRight w:val="0"/>
              <w:marTop w:val="0"/>
              <w:marBottom w:val="0"/>
              <w:divBdr>
                <w:top w:val="none" w:sz="0" w:space="0" w:color="auto"/>
                <w:left w:val="none" w:sz="0" w:space="0" w:color="auto"/>
                <w:bottom w:val="none" w:sz="0" w:space="0" w:color="auto"/>
                <w:right w:val="none" w:sz="0" w:space="0" w:color="auto"/>
              </w:divBdr>
            </w:div>
          </w:divsChild>
        </w:div>
        <w:div w:id="130446099">
          <w:marLeft w:val="0"/>
          <w:marRight w:val="0"/>
          <w:marTop w:val="0"/>
          <w:marBottom w:val="0"/>
          <w:divBdr>
            <w:top w:val="none" w:sz="0" w:space="0" w:color="auto"/>
            <w:left w:val="none" w:sz="0" w:space="0" w:color="auto"/>
            <w:bottom w:val="none" w:sz="0" w:space="0" w:color="auto"/>
            <w:right w:val="none" w:sz="0" w:space="0" w:color="auto"/>
          </w:divBdr>
        </w:div>
        <w:div w:id="1404329139">
          <w:marLeft w:val="0"/>
          <w:marRight w:val="0"/>
          <w:marTop w:val="0"/>
          <w:marBottom w:val="0"/>
          <w:divBdr>
            <w:top w:val="none" w:sz="0" w:space="0" w:color="auto"/>
            <w:left w:val="none" w:sz="0" w:space="0" w:color="auto"/>
            <w:bottom w:val="none" w:sz="0" w:space="0" w:color="auto"/>
            <w:right w:val="none" w:sz="0" w:space="0" w:color="auto"/>
          </w:divBdr>
        </w:div>
        <w:div w:id="1405568293">
          <w:marLeft w:val="0"/>
          <w:marRight w:val="0"/>
          <w:marTop w:val="0"/>
          <w:marBottom w:val="0"/>
          <w:divBdr>
            <w:top w:val="none" w:sz="0" w:space="0" w:color="auto"/>
            <w:left w:val="none" w:sz="0" w:space="0" w:color="auto"/>
            <w:bottom w:val="none" w:sz="0" w:space="0" w:color="auto"/>
            <w:right w:val="none" w:sz="0" w:space="0" w:color="auto"/>
          </w:divBdr>
        </w:div>
        <w:div w:id="1666468480">
          <w:marLeft w:val="0"/>
          <w:marRight w:val="0"/>
          <w:marTop w:val="0"/>
          <w:marBottom w:val="0"/>
          <w:divBdr>
            <w:top w:val="none" w:sz="0" w:space="0" w:color="auto"/>
            <w:left w:val="none" w:sz="0" w:space="0" w:color="auto"/>
            <w:bottom w:val="none" w:sz="0" w:space="0" w:color="auto"/>
            <w:right w:val="none" w:sz="0" w:space="0" w:color="auto"/>
          </w:divBdr>
        </w:div>
        <w:div w:id="546264212">
          <w:marLeft w:val="0"/>
          <w:marRight w:val="0"/>
          <w:marTop w:val="0"/>
          <w:marBottom w:val="0"/>
          <w:divBdr>
            <w:top w:val="none" w:sz="0" w:space="0" w:color="auto"/>
            <w:left w:val="none" w:sz="0" w:space="0" w:color="auto"/>
            <w:bottom w:val="none" w:sz="0" w:space="0" w:color="auto"/>
            <w:right w:val="none" w:sz="0" w:space="0" w:color="auto"/>
          </w:divBdr>
        </w:div>
        <w:div w:id="1350374294">
          <w:marLeft w:val="0"/>
          <w:marRight w:val="0"/>
          <w:marTop w:val="0"/>
          <w:marBottom w:val="0"/>
          <w:divBdr>
            <w:top w:val="none" w:sz="0" w:space="0" w:color="auto"/>
            <w:left w:val="none" w:sz="0" w:space="0" w:color="auto"/>
            <w:bottom w:val="none" w:sz="0" w:space="0" w:color="auto"/>
            <w:right w:val="none" w:sz="0" w:space="0" w:color="auto"/>
          </w:divBdr>
          <w:divsChild>
            <w:div w:id="2084600729">
              <w:marLeft w:val="0"/>
              <w:marRight w:val="0"/>
              <w:marTop w:val="0"/>
              <w:marBottom w:val="0"/>
              <w:divBdr>
                <w:top w:val="none" w:sz="0" w:space="0" w:color="auto"/>
                <w:left w:val="none" w:sz="0" w:space="0" w:color="auto"/>
                <w:bottom w:val="none" w:sz="0" w:space="0" w:color="auto"/>
                <w:right w:val="none" w:sz="0" w:space="0" w:color="auto"/>
              </w:divBdr>
              <w:divsChild>
                <w:div w:id="2141798731">
                  <w:marLeft w:val="0"/>
                  <w:marRight w:val="0"/>
                  <w:marTop w:val="0"/>
                  <w:marBottom w:val="0"/>
                  <w:divBdr>
                    <w:top w:val="none" w:sz="0" w:space="0" w:color="auto"/>
                    <w:left w:val="none" w:sz="0" w:space="0" w:color="auto"/>
                    <w:bottom w:val="none" w:sz="0" w:space="0" w:color="auto"/>
                    <w:right w:val="none" w:sz="0" w:space="0" w:color="auto"/>
                  </w:divBdr>
                </w:div>
                <w:div w:id="1699743511">
                  <w:marLeft w:val="0"/>
                  <w:marRight w:val="0"/>
                  <w:marTop w:val="0"/>
                  <w:marBottom w:val="0"/>
                  <w:divBdr>
                    <w:top w:val="none" w:sz="0" w:space="0" w:color="auto"/>
                    <w:left w:val="none" w:sz="0" w:space="0" w:color="auto"/>
                    <w:bottom w:val="none" w:sz="0" w:space="0" w:color="auto"/>
                    <w:right w:val="none" w:sz="0" w:space="0" w:color="auto"/>
                  </w:divBdr>
                </w:div>
                <w:div w:id="1975987659">
                  <w:marLeft w:val="0"/>
                  <w:marRight w:val="0"/>
                  <w:marTop w:val="0"/>
                  <w:marBottom w:val="0"/>
                  <w:divBdr>
                    <w:top w:val="none" w:sz="0" w:space="0" w:color="auto"/>
                    <w:left w:val="none" w:sz="0" w:space="0" w:color="auto"/>
                    <w:bottom w:val="none" w:sz="0" w:space="0" w:color="auto"/>
                    <w:right w:val="none" w:sz="0" w:space="0" w:color="auto"/>
                  </w:divBdr>
                </w:div>
                <w:div w:id="1579288635">
                  <w:marLeft w:val="0"/>
                  <w:marRight w:val="0"/>
                  <w:marTop w:val="0"/>
                  <w:marBottom w:val="0"/>
                  <w:divBdr>
                    <w:top w:val="none" w:sz="0" w:space="0" w:color="auto"/>
                    <w:left w:val="none" w:sz="0" w:space="0" w:color="auto"/>
                    <w:bottom w:val="none" w:sz="0" w:space="0" w:color="auto"/>
                    <w:right w:val="none" w:sz="0" w:space="0" w:color="auto"/>
                  </w:divBdr>
                </w:div>
                <w:div w:id="1376469044">
                  <w:marLeft w:val="0"/>
                  <w:marRight w:val="0"/>
                  <w:marTop w:val="0"/>
                  <w:marBottom w:val="0"/>
                  <w:divBdr>
                    <w:top w:val="none" w:sz="0" w:space="0" w:color="auto"/>
                    <w:left w:val="none" w:sz="0" w:space="0" w:color="auto"/>
                    <w:bottom w:val="none" w:sz="0" w:space="0" w:color="auto"/>
                    <w:right w:val="none" w:sz="0" w:space="0" w:color="auto"/>
                  </w:divBdr>
                </w:div>
                <w:div w:id="538205471">
                  <w:marLeft w:val="0"/>
                  <w:marRight w:val="0"/>
                  <w:marTop w:val="0"/>
                  <w:marBottom w:val="0"/>
                  <w:divBdr>
                    <w:top w:val="none" w:sz="0" w:space="0" w:color="auto"/>
                    <w:left w:val="none" w:sz="0" w:space="0" w:color="auto"/>
                    <w:bottom w:val="none" w:sz="0" w:space="0" w:color="auto"/>
                    <w:right w:val="none" w:sz="0" w:space="0" w:color="auto"/>
                  </w:divBdr>
                </w:div>
                <w:div w:id="327367932">
                  <w:marLeft w:val="0"/>
                  <w:marRight w:val="0"/>
                  <w:marTop w:val="0"/>
                  <w:marBottom w:val="0"/>
                  <w:divBdr>
                    <w:top w:val="none" w:sz="0" w:space="0" w:color="auto"/>
                    <w:left w:val="none" w:sz="0" w:space="0" w:color="auto"/>
                    <w:bottom w:val="none" w:sz="0" w:space="0" w:color="auto"/>
                    <w:right w:val="none" w:sz="0" w:space="0" w:color="auto"/>
                  </w:divBdr>
                </w:div>
                <w:div w:id="810442938">
                  <w:marLeft w:val="0"/>
                  <w:marRight w:val="0"/>
                  <w:marTop w:val="0"/>
                  <w:marBottom w:val="0"/>
                  <w:divBdr>
                    <w:top w:val="none" w:sz="0" w:space="0" w:color="auto"/>
                    <w:left w:val="none" w:sz="0" w:space="0" w:color="auto"/>
                    <w:bottom w:val="none" w:sz="0" w:space="0" w:color="auto"/>
                    <w:right w:val="none" w:sz="0" w:space="0" w:color="auto"/>
                  </w:divBdr>
                </w:div>
                <w:div w:id="1683624582">
                  <w:marLeft w:val="0"/>
                  <w:marRight w:val="0"/>
                  <w:marTop w:val="0"/>
                  <w:marBottom w:val="0"/>
                  <w:divBdr>
                    <w:top w:val="none" w:sz="0" w:space="0" w:color="auto"/>
                    <w:left w:val="none" w:sz="0" w:space="0" w:color="auto"/>
                    <w:bottom w:val="none" w:sz="0" w:space="0" w:color="auto"/>
                    <w:right w:val="none" w:sz="0" w:space="0" w:color="auto"/>
                  </w:divBdr>
                </w:div>
                <w:div w:id="430511533">
                  <w:marLeft w:val="0"/>
                  <w:marRight w:val="0"/>
                  <w:marTop w:val="0"/>
                  <w:marBottom w:val="0"/>
                  <w:divBdr>
                    <w:top w:val="none" w:sz="0" w:space="0" w:color="auto"/>
                    <w:left w:val="none" w:sz="0" w:space="0" w:color="auto"/>
                    <w:bottom w:val="none" w:sz="0" w:space="0" w:color="auto"/>
                    <w:right w:val="none" w:sz="0" w:space="0" w:color="auto"/>
                  </w:divBdr>
                </w:div>
                <w:div w:id="502209448">
                  <w:marLeft w:val="0"/>
                  <w:marRight w:val="0"/>
                  <w:marTop w:val="0"/>
                  <w:marBottom w:val="0"/>
                  <w:divBdr>
                    <w:top w:val="none" w:sz="0" w:space="0" w:color="auto"/>
                    <w:left w:val="none" w:sz="0" w:space="0" w:color="auto"/>
                    <w:bottom w:val="none" w:sz="0" w:space="0" w:color="auto"/>
                    <w:right w:val="none" w:sz="0" w:space="0" w:color="auto"/>
                  </w:divBdr>
                </w:div>
                <w:div w:id="378824350">
                  <w:marLeft w:val="0"/>
                  <w:marRight w:val="0"/>
                  <w:marTop w:val="0"/>
                  <w:marBottom w:val="0"/>
                  <w:divBdr>
                    <w:top w:val="none" w:sz="0" w:space="0" w:color="auto"/>
                    <w:left w:val="none" w:sz="0" w:space="0" w:color="auto"/>
                    <w:bottom w:val="none" w:sz="0" w:space="0" w:color="auto"/>
                    <w:right w:val="none" w:sz="0" w:space="0" w:color="auto"/>
                  </w:divBdr>
                </w:div>
                <w:div w:id="1344477073">
                  <w:marLeft w:val="0"/>
                  <w:marRight w:val="0"/>
                  <w:marTop w:val="0"/>
                  <w:marBottom w:val="0"/>
                  <w:divBdr>
                    <w:top w:val="none" w:sz="0" w:space="0" w:color="auto"/>
                    <w:left w:val="none" w:sz="0" w:space="0" w:color="auto"/>
                    <w:bottom w:val="none" w:sz="0" w:space="0" w:color="auto"/>
                    <w:right w:val="none" w:sz="0" w:space="0" w:color="auto"/>
                  </w:divBdr>
                </w:div>
                <w:div w:id="502624169">
                  <w:marLeft w:val="0"/>
                  <w:marRight w:val="0"/>
                  <w:marTop w:val="0"/>
                  <w:marBottom w:val="0"/>
                  <w:divBdr>
                    <w:top w:val="none" w:sz="0" w:space="0" w:color="auto"/>
                    <w:left w:val="none" w:sz="0" w:space="0" w:color="auto"/>
                    <w:bottom w:val="none" w:sz="0" w:space="0" w:color="auto"/>
                    <w:right w:val="none" w:sz="0" w:space="0" w:color="auto"/>
                  </w:divBdr>
                </w:div>
                <w:div w:id="1479762264">
                  <w:marLeft w:val="0"/>
                  <w:marRight w:val="0"/>
                  <w:marTop w:val="0"/>
                  <w:marBottom w:val="0"/>
                  <w:divBdr>
                    <w:top w:val="none" w:sz="0" w:space="0" w:color="auto"/>
                    <w:left w:val="none" w:sz="0" w:space="0" w:color="auto"/>
                    <w:bottom w:val="none" w:sz="0" w:space="0" w:color="auto"/>
                    <w:right w:val="none" w:sz="0" w:space="0" w:color="auto"/>
                  </w:divBdr>
                </w:div>
                <w:div w:id="174005419">
                  <w:marLeft w:val="0"/>
                  <w:marRight w:val="0"/>
                  <w:marTop w:val="0"/>
                  <w:marBottom w:val="0"/>
                  <w:divBdr>
                    <w:top w:val="none" w:sz="0" w:space="0" w:color="auto"/>
                    <w:left w:val="none" w:sz="0" w:space="0" w:color="auto"/>
                    <w:bottom w:val="none" w:sz="0" w:space="0" w:color="auto"/>
                    <w:right w:val="none" w:sz="0" w:space="0" w:color="auto"/>
                  </w:divBdr>
                </w:div>
                <w:div w:id="1318605586">
                  <w:marLeft w:val="0"/>
                  <w:marRight w:val="0"/>
                  <w:marTop w:val="0"/>
                  <w:marBottom w:val="0"/>
                  <w:divBdr>
                    <w:top w:val="none" w:sz="0" w:space="0" w:color="auto"/>
                    <w:left w:val="none" w:sz="0" w:space="0" w:color="auto"/>
                    <w:bottom w:val="none" w:sz="0" w:space="0" w:color="auto"/>
                    <w:right w:val="none" w:sz="0" w:space="0" w:color="auto"/>
                  </w:divBdr>
                </w:div>
                <w:div w:id="126826663">
                  <w:marLeft w:val="0"/>
                  <w:marRight w:val="0"/>
                  <w:marTop w:val="0"/>
                  <w:marBottom w:val="0"/>
                  <w:divBdr>
                    <w:top w:val="none" w:sz="0" w:space="0" w:color="auto"/>
                    <w:left w:val="none" w:sz="0" w:space="0" w:color="auto"/>
                    <w:bottom w:val="none" w:sz="0" w:space="0" w:color="auto"/>
                    <w:right w:val="none" w:sz="0" w:space="0" w:color="auto"/>
                  </w:divBdr>
                </w:div>
                <w:div w:id="155615222">
                  <w:marLeft w:val="0"/>
                  <w:marRight w:val="0"/>
                  <w:marTop w:val="0"/>
                  <w:marBottom w:val="0"/>
                  <w:divBdr>
                    <w:top w:val="none" w:sz="0" w:space="0" w:color="auto"/>
                    <w:left w:val="none" w:sz="0" w:space="0" w:color="auto"/>
                    <w:bottom w:val="none" w:sz="0" w:space="0" w:color="auto"/>
                    <w:right w:val="none" w:sz="0" w:space="0" w:color="auto"/>
                  </w:divBdr>
                </w:div>
                <w:div w:id="957563539">
                  <w:marLeft w:val="0"/>
                  <w:marRight w:val="0"/>
                  <w:marTop w:val="0"/>
                  <w:marBottom w:val="0"/>
                  <w:divBdr>
                    <w:top w:val="none" w:sz="0" w:space="0" w:color="auto"/>
                    <w:left w:val="none" w:sz="0" w:space="0" w:color="auto"/>
                    <w:bottom w:val="none" w:sz="0" w:space="0" w:color="auto"/>
                    <w:right w:val="none" w:sz="0" w:space="0" w:color="auto"/>
                  </w:divBdr>
                </w:div>
                <w:div w:id="527959725">
                  <w:marLeft w:val="0"/>
                  <w:marRight w:val="0"/>
                  <w:marTop w:val="0"/>
                  <w:marBottom w:val="0"/>
                  <w:divBdr>
                    <w:top w:val="none" w:sz="0" w:space="0" w:color="auto"/>
                    <w:left w:val="none" w:sz="0" w:space="0" w:color="auto"/>
                    <w:bottom w:val="none" w:sz="0" w:space="0" w:color="auto"/>
                    <w:right w:val="none" w:sz="0" w:space="0" w:color="auto"/>
                  </w:divBdr>
                </w:div>
                <w:div w:id="417410330">
                  <w:marLeft w:val="0"/>
                  <w:marRight w:val="0"/>
                  <w:marTop w:val="0"/>
                  <w:marBottom w:val="0"/>
                  <w:divBdr>
                    <w:top w:val="none" w:sz="0" w:space="0" w:color="auto"/>
                    <w:left w:val="none" w:sz="0" w:space="0" w:color="auto"/>
                    <w:bottom w:val="none" w:sz="0" w:space="0" w:color="auto"/>
                    <w:right w:val="none" w:sz="0" w:space="0" w:color="auto"/>
                  </w:divBdr>
                </w:div>
                <w:div w:id="1091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1508">
          <w:marLeft w:val="0"/>
          <w:marRight w:val="0"/>
          <w:marTop w:val="0"/>
          <w:marBottom w:val="0"/>
          <w:divBdr>
            <w:top w:val="none" w:sz="0" w:space="0" w:color="auto"/>
            <w:left w:val="none" w:sz="0" w:space="0" w:color="auto"/>
            <w:bottom w:val="none" w:sz="0" w:space="0" w:color="auto"/>
            <w:right w:val="none" w:sz="0" w:space="0" w:color="auto"/>
          </w:divBdr>
          <w:divsChild>
            <w:div w:id="1815758688">
              <w:marLeft w:val="0"/>
              <w:marRight w:val="0"/>
              <w:marTop w:val="0"/>
              <w:marBottom w:val="0"/>
              <w:divBdr>
                <w:top w:val="none" w:sz="0" w:space="0" w:color="auto"/>
                <w:left w:val="none" w:sz="0" w:space="0" w:color="auto"/>
                <w:bottom w:val="none" w:sz="0" w:space="0" w:color="auto"/>
                <w:right w:val="none" w:sz="0" w:space="0" w:color="auto"/>
              </w:divBdr>
            </w:div>
            <w:div w:id="1142691289">
              <w:marLeft w:val="0"/>
              <w:marRight w:val="0"/>
              <w:marTop w:val="0"/>
              <w:marBottom w:val="0"/>
              <w:divBdr>
                <w:top w:val="none" w:sz="0" w:space="0" w:color="auto"/>
                <w:left w:val="none" w:sz="0" w:space="0" w:color="auto"/>
                <w:bottom w:val="none" w:sz="0" w:space="0" w:color="auto"/>
                <w:right w:val="none" w:sz="0" w:space="0" w:color="auto"/>
              </w:divBdr>
            </w:div>
            <w:div w:id="1144587078">
              <w:marLeft w:val="0"/>
              <w:marRight w:val="0"/>
              <w:marTop w:val="0"/>
              <w:marBottom w:val="0"/>
              <w:divBdr>
                <w:top w:val="none" w:sz="0" w:space="0" w:color="auto"/>
                <w:left w:val="none" w:sz="0" w:space="0" w:color="auto"/>
                <w:bottom w:val="none" w:sz="0" w:space="0" w:color="auto"/>
                <w:right w:val="none" w:sz="0" w:space="0" w:color="auto"/>
              </w:divBdr>
            </w:div>
            <w:div w:id="808791860">
              <w:marLeft w:val="0"/>
              <w:marRight w:val="0"/>
              <w:marTop w:val="0"/>
              <w:marBottom w:val="0"/>
              <w:divBdr>
                <w:top w:val="none" w:sz="0" w:space="0" w:color="auto"/>
                <w:left w:val="none" w:sz="0" w:space="0" w:color="auto"/>
                <w:bottom w:val="none" w:sz="0" w:space="0" w:color="auto"/>
                <w:right w:val="none" w:sz="0" w:space="0" w:color="auto"/>
              </w:divBdr>
            </w:div>
            <w:div w:id="2053338275">
              <w:marLeft w:val="0"/>
              <w:marRight w:val="0"/>
              <w:marTop w:val="0"/>
              <w:marBottom w:val="0"/>
              <w:divBdr>
                <w:top w:val="none" w:sz="0" w:space="0" w:color="auto"/>
                <w:left w:val="none" w:sz="0" w:space="0" w:color="auto"/>
                <w:bottom w:val="none" w:sz="0" w:space="0" w:color="auto"/>
                <w:right w:val="none" w:sz="0" w:space="0" w:color="auto"/>
              </w:divBdr>
            </w:div>
            <w:div w:id="1313484499">
              <w:marLeft w:val="0"/>
              <w:marRight w:val="0"/>
              <w:marTop w:val="0"/>
              <w:marBottom w:val="0"/>
              <w:divBdr>
                <w:top w:val="none" w:sz="0" w:space="0" w:color="auto"/>
                <w:left w:val="none" w:sz="0" w:space="0" w:color="auto"/>
                <w:bottom w:val="none" w:sz="0" w:space="0" w:color="auto"/>
                <w:right w:val="none" w:sz="0" w:space="0" w:color="auto"/>
              </w:divBdr>
            </w:div>
            <w:div w:id="1998995994">
              <w:marLeft w:val="0"/>
              <w:marRight w:val="0"/>
              <w:marTop w:val="0"/>
              <w:marBottom w:val="0"/>
              <w:divBdr>
                <w:top w:val="none" w:sz="0" w:space="0" w:color="auto"/>
                <w:left w:val="none" w:sz="0" w:space="0" w:color="auto"/>
                <w:bottom w:val="none" w:sz="0" w:space="0" w:color="auto"/>
                <w:right w:val="none" w:sz="0" w:space="0" w:color="auto"/>
              </w:divBdr>
            </w:div>
            <w:div w:id="2132505511">
              <w:marLeft w:val="0"/>
              <w:marRight w:val="0"/>
              <w:marTop w:val="0"/>
              <w:marBottom w:val="0"/>
              <w:divBdr>
                <w:top w:val="none" w:sz="0" w:space="0" w:color="auto"/>
                <w:left w:val="none" w:sz="0" w:space="0" w:color="auto"/>
                <w:bottom w:val="none" w:sz="0" w:space="0" w:color="auto"/>
                <w:right w:val="none" w:sz="0" w:space="0" w:color="auto"/>
              </w:divBdr>
            </w:div>
            <w:div w:id="2115975721">
              <w:marLeft w:val="0"/>
              <w:marRight w:val="0"/>
              <w:marTop w:val="0"/>
              <w:marBottom w:val="0"/>
              <w:divBdr>
                <w:top w:val="none" w:sz="0" w:space="0" w:color="auto"/>
                <w:left w:val="none" w:sz="0" w:space="0" w:color="auto"/>
                <w:bottom w:val="none" w:sz="0" w:space="0" w:color="auto"/>
                <w:right w:val="none" w:sz="0" w:space="0" w:color="auto"/>
              </w:divBdr>
            </w:div>
            <w:div w:id="1086609160">
              <w:marLeft w:val="0"/>
              <w:marRight w:val="0"/>
              <w:marTop w:val="0"/>
              <w:marBottom w:val="0"/>
              <w:divBdr>
                <w:top w:val="none" w:sz="0" w:space="0" w:color="auto"/>
                <w:left w:val="none" w:sz="0" w:space="0" w:color="auto"/>
                <w:bottom w:val="none" w:sz="0" w:space="0" w:color="auto"/>
                <w:right w:val="none" w:sz="0" w:space="0" w:color="auto"/>
              </w:divBdr>
            </w:div>
            <w:div w:id="1918859142">
              <w:marLeft w:val="0"/>
              <w:marRight w:val="0"/>
              <w:marTop w:val="0"/>
              <w:marBottom w:val="0"/>
              <w:divBdr>
                <w:top w:val="none" w:sz="0" w:space="0" w:color="auto"/>
                <w:left w:val="none" w:sz="0" w:space="0" w:color="auto"/>
                <w:bottom w:val="none" w:sz="0" w:space="0" w:color="auto"/>
                <w:right w:val="none" w:sz="0" w:space="0" w:color="auto"/>
              </w:divBdr>
            </w:div>
            <w:div w:id="1974869845">
              <w:marLeft w:val="0"/>
              <w:marRight w:val="0"/>
              <w:marTop w:val="0"/>
              <w:marBottom w:val="0"/>
              <w:divBdr>
                <w:top w:val="none" w:sz="0" w:space="0" w:color="auto"/>
                <w:left w:val="none" w:sz="0" w:space="0" w:color="auto"/>
                <w:bottom w:val="none" w:sz="0" w:space="0" w:color="auto"/>
                <w:right w:val="none" w:sz="0" w:space="0" w:color="auto"/>
              </w:divBdr>
            </w:div>
            <w:div w:id="186990569">
              <w:marLeft w:val="0"/>
              <w:marRight w:val="0"/>
              <w:marTop w:val="0"/>
              <w:marBottom w:val="0"/>
              <w:divBdr>
                <w:top w:val="none" w:sz="0" w:space="0" w:color="auto"/>
                <w:left w:val="none" w:sz="0" w:space="0" w:color="auto"/>
                <w:bottom w:val="none" w:sz="0" w:space="0" w:color="auto"/>
                <w:right w:val="none" w:sz="0" w:space="0" w:color="auto"/>
              </w:divBdr>
            </w:div>
            <w:div w:id="1544947891">
              <w:marLeft w:val="0"/>
              <w:marRight w:val="0"/>
              <w:marTop w:val="0"/>
              <w:marBottom w:val="0"/>
              <w:divBdr>
                <w:top w:val="none" w:sz="0" w:space="0" w:color="auto"/>
                <w:left w:val="none" w:sz="0" w:space="0" w:color="auto"/>
                <w:bottom w:val="none" w:sz="0" w:space="0" w:color="auto"/>
                <w:right w:val="none" w:sz="0" w:space="0" w:color="auto"/>
              </w:divBdr>
            </w:div>
          </w:divsChild>
        </w:div>
        <w:div w:id="1731417839">
          <w:marLeft w:val="0"/>
          <w:marRight w:val="0"/>
          <w:marTop w:val="0"/>
          <w:marBottom w:val="0"/>
          <w:divBdr>
            <w:top w:val="none" w:sz="0" w:space="0" w:color="auto"/>
            <w:left w:val="none" w:sz="0" w:space="0" w:color="auto"/>
            <w:bottom w:val="none" w:sz="0" w:space="0" w:color="auto"/>
            <w:right w:val="none" w:sz="0" w:space="0" w:color="auto"/>
          </w:divBdr>
        </w:div>
        <w:div w:id="812911546">
          <w:marLeft w:val="0"/>
          <w:marRight w:val="0"/>
          <w:marTop w:val="0"/>
          <w:marBottom w:val="0"/>
          <w:divBdr>
            <w:top w:val="none" w:sz="0" w:space="0" w:color="auto"/>
            <w:left w:val="none" w:sz="0" w:space="0" w:color="auto"/>
            <w:bottom w:val="none" w:sz="0" w:space="0" w:color="auto"/>
            <w:right w:val="none" w:sz="0" w:space="0" w:color="auto"/>
          </w:divBdr>
        </w:div>
        <w:div w:id="2053533334">
          <w:marLeft w:val="0"/>
          <w:marRight w:val="0"/>
          <w:marTop w:val="0"/>
          <w:marBottom w:val="0"/>
          <w:divBdr>
            <w:top w:val="none" w:sz="0" w:space="0" w:color="auto"/>
            <w:left w:val="none" w:sz="0" w:space="0" w:color="auto"/>
            <w:bottom w:val="none" w:sz="0" w:space="0" w:color="auto"/>
            <w:right w:val="none" w:sz="0" w:space="0" w:color="auto"/>
          </w:divBdr>
        </w:div>
        <w:div w:id="552621825">
          <w:marLeft w:val="0"/>
          <w:marRight w:val="0"/>
          <w:marTop w:val="0"/>
          <w:marBottom w:val="0"/>
          <w:divBdr>
            <w:top w:val="none" w:sz="0" w:space="0" w:color="auto"/>
            <w:left w:val="none" w:sz="0" w:space="0" w:color="auto"/>
            <w:bottom w:val="none" w:sz="0" w:space="0" w:color="auto"/>
            <w:right w:val="none" w:sz="0" w:space="0" w:color="auto"/>
          </w:divBdr>
          <w:divsChild>
            <w:div w:id="337585003">
              <w:marLeft w:val="0"/>
              <w:marRight w:val="0"/>
              <w:marTop w:val="0"/>
              <w:marBottom w:val="0"/>
              <w:divBdr>
                <w:top w:val="none" w:sz="0" w:space="0" w:color="auto"/>
                <w:left w:val="none" w:sz="0" w:space="0" w:color="auto"/>
                <w:bottom w:val="none" w:sz="0" w:space="0" w:color="auto"/>
                <w:right w:val="none" w:sz="0" w:space="0" w:color="auto"/>
              </w:divBdr>
            </w:div>
            <w:div w:id="1639914515">
              <w:marLeft w:val="0"/>
              <w:marRight w:val="0"/>
              <w:marTop w:val="0"/>
              <w:marBottom w:val="0"/>
              <w:divBdr>
                <w:top w:val="none" w:sz="0" w:space="0" w:color="auto"/>
                <w:left w:val="none" w:sz="0" w:space="0" w:color="auto"/>
                <w:bottom w:val="none" w:sz="0" w:space="0" w:color="auto"/>
                <w:right w:val="none" w:sz="0" w:space="0" w:color="auto"/>
              </w:divBdr>
            </w:div>
          </w:divsChild>
        </w:div>
        <w:div w:id="1635913558">
          <w:marLeft w:val="0"/>
          <w:marRight w:val="0"/>
          <w:marTop w:val="0"/>
          <w:marBottom w:val="0"/>
          <w:divBdr>
            <w:top w:val="none" w:sz="0" w:space="0" w:color="auto"/>
            <w:left w:val="none" w:sz="0" w:space="0" w:color="auto"/>
            <w:bottom w:val="none" w:sz="0" w:space="0" w:color="auto"/>
            <w:right w:val="none" w:sz="0" w:space="0" w:color="auto"/>
          </w:divBdr>
        </w:div>
        <w:div w:id="1082871309">
          <w:marLeft w:val="0"/>
          <w:marRight w:val="0"/>
          <w:marTop w:val="0"/>
          <w:marBottom w:val="0"/>
          <w:divBdr>
            <w:top w:val="none" w:sz="0" w:space="0" w:color="auto"/>
            <w:left w:val="none" w:sz="0" w:space="0" w:color="auto"/>
            <w:bottom w:val="none" w:sz="0" w:space="0" w:color="auto"/>
            <w:right w:val="none" w:sz="0" w:space="0" w:color="auto"/>
          </w:divBdr>
          <w:divsChild>
            <w:div w:id="1957249964">
              <w:marLeft w:val="0"/>
              <w:marRight w:val="0"/>
              <w:marTop w:val="0"/>
              <w:marBottom w:val="0"/>
              <w:divBdr>
                <w:top w:val="none" w:sz="0" w:space="0" w:color="auto"/>
                <w:left w:val="none" w:sz="0" w:space="0" w:color="auto"/>
                <w:bottom w:val="none" w:sz="0" w:space="0" w:color="auto"/>
                <w:right w:val="none" w:sz="0" w:space="0" w:color="auto"/>
              </w:divBdr>
            </w:div>
            <w:div w:id="1086922852">
              <w:marLeft w:val="0"/>
              <w:marRight w:val="0"/>
              <w:marTop w:val="0"/>
              <w:marBottom w:val="0"/>
              <w:divBdr>
                <w:top w:val="none" w:sz="0" w:space="0" w:color="auto"/>
                <w:left w:val="none" w:sz="0" w:space="0" w:color="auto"/>
                <w:bottom w:val="none" w:sz="0" w:space="0" w:color="auto"/>
                <w:right w:val="none" w:sz="0" w:space="0" w:color="auto"/>
              </w:divBdr>
            </w:div>
            <w:div w:id="824008083">
              <w:marLeft w:val="0"/>
              <w:marRight w:val="0"/>
              <w:marTop w:val="0"/>
              <w:marBottom w:val="0"/>
              <w:divBdr>
                <w:top w:val="none" w:sz="0" w:space="0" w:color="auto"/>
                <w:left w:val="none" w:sz="0" w:space="0" w:color="auto"/>
                <w:bottom w:val="none" w:sz="0" w:space="0" w:color="auto"/>
                <w:right w:val="none" w:sz="0" w:space="0" w:color="auto"/>
              </w:divBdr>
            </w:div>
            <w:div w:id="1677340111">
              <w:marLeft w:val="0"/>
              <w:marRight w:val="0"/>
              <w:marTop w:val="0"/>
              <w:marBottom w:val="0"/>
              <w:divBdr>
                <w:top w:val="none" w:sz="0" w:space="0" w:color="auto"/>
                <w:left w:val="none" w:sz="0" w:space="0" w:color="auto"/>
                <w:bottom w:val="none" w:sz="0" w:space="0" w:color="auto"/>
                <w:right w:val="none" w:sz="0" w:space="0" w:color="auto"/>
              </w:divBdr>
            </w:div>
            <w:div w:id="51542294">
              <w:marLeft w:val="0"/>
              <w:marRight w:val="0"/>
              <w:marTop w:val="0"/>
              <w:marBottom w:val="0"/>
              <w:divBdr>
                <w:top w:val="none" w:sz="0" w:space="0" w:color="auto"/>
                <w:left w:val="none" w:sz="0" w:space="0" w:color="auto"/>
                <w:bottom w:val="none" w:sz="0" w:space="0" w:color="auto"/>
                <w:right w:val="none" w:sz="0" w:space="0" w:color="auto"/>
              </w:divBdr>
            </w:div>
            <w:div w:id="1568956599">
              <w:marLeft w:val="0"/>
              <w:marRight w:val="0"/>
              <w:marTop w:val="0"/>
              <w:marBottom w:val="0"/>
              <w:divBdr>
                <w:top w:val="none" w:sz="0" w:space="0" w:color="auto"/>
                <w:left w:val="none" w:sz="0" w:space="0" w:color="auto"/>
                <w:bottom w:val="none" w:sz="0" w:space="0" w:color="auto"/>
                <w:right w:val="none" w:sz="0" w:space="0" w:color="auto"/>
              </w:divBdr>
            </w:div>
            <w:div w:id="1660310802">
              <w:marLeft w:val="0"/>
              <w:marRight w:val="0"/>
              <w:marTop w:val="0"/>
              <w:marBottom w:val="0"/>
              <w:divBdr>
                <w:top w:val="none" w:sz="0" w:space="0" w:color="auto"/>
                <w:left w:val="none" w:sz="0" w:space="0" w:color="auto"/>
                <w:bottom w:val="none" w:sz="0" w:space="0" w:color="auto"/>
                <w:right w:val="none" w:sz="0" w:space="0" w:color="auto"/>
              </w:divBdr>
            </w:div>
            <w:div w:id="880480712">
              <w:marLeft w:val="0"/>
              <w:marRight w:val="0"/>
              <w:marTop w:val="0"/>
              <w:marBottom w:val="0"/>
              <w:divBdr>
                <w:top w:val="none" w:sz="0" w:space="0" w:color="auto"/>
                <w:left w:val="none" w:sz="0" w:space="0" w:color="auto"/>
                <w:bottom w:val="none" w:sz="0" w:space="0" w:color="auto"/>
                <w:right w:val="none" w:sz="0" w:space="0" w:color="auto"/>
              </w:divBdr>
            </w:div>
            <w:div w:id="1127506919">
              <w:marLeft w:val="0"/>
              <w:marRight w:val="0"/>
              <w:marTop w:val="0"/>
              <w:marBottom w:val="0"/>
              <w:divBdr>
                <w:top w:val="none" w:sz="0" w:space="0" w:color="auto"/>
                <w:left w:val="none" w:sz="0" w:space="0" w:color="auto"/>
                <w:bottom w:val="none" w:sz="0" w:space="0" w:color="auto"/>
                <w:right w:val="none" w:sz="0" w:space="0" w:color="auto"/>
              </w:divBdr>
            </w:div>
            <w:div w:id="1174108906">
              <w:marLeft w:val="0"/>
              <w:marRight w:val="0"/>
              <w:marTop w:val="0"/>
              <w:marBottom w:val="0"/>
              <w:divBdr>
                <w:top w:val="none" w:sz="0" w:space="0" w:color="auto"/>
                <w:left w:val="none" w:sz="0" w:space="0" w:color="auto"/>
                <w:bottom w:val="none" w:sz="0" w:space="0" w:color="auto"/>
                <w:right w:val="none" w:sz="0" w:space="0" w:color="auto"/>
              </w:divBdr>
            </w:div>
            <w:div w:id="462384676">
              <w:marLeft w:val="0"/>
              <w:marRight w:val="0"/>
              <w:marTop w:val="0"/>
              <w:marBottom w:val="0"/>
              <w:divBdr>
                <w:top w:val="none" w:sz="0" w:space="0" w:color="auto"/>
                <w:left w:val="none" w:sz="0" w:space="0" w:color="auto"/>
                <w:bottom w:val="none" w:sz="0" w:space="0" w:color="auto"/>
                <w:right w:val="none" w:sz="0" w:space="0" w:color="auto"/>
              </w:divBdr>
            </w:div>
            <w:div w:id="1998341796">
              <w:marLeft w:val="0"/>
              <w:marRight w:val="0"/>
              <w:marTop w:val="0"/>
              <w:marBottom w:val="0"/>
              <w:divBdr>
                <w:top w:val="none" w:sz="0" w:space="0" w:color="auto"/>
                <w:left w:val="none" w:sz="0" w:space="0" w:color="auto"/>
                <w:bottom w:val="none" w:sz="0" w:space="0" w:color="auto"/>
                <w:right w:val="none" w:sz="0" w:space="0" w:color="auto"/>
              </w:divBdr>
            </w:div>
            <w:div w:id="612445524">
              <w:marLeft w:val="0"/>
              <w:marRight w:val="0"/>
              <w:marTop w:val="0"/>
              <w:marBottom w:val="0"/>
              <w:divBdr>
                <w:top w:val="none" w:sz="0" w:space="0" w:color="auto"/>
                <w:left w:val="none" w:sz="0" w:space="0" w:color="auto"/>
                <w:bottom w:val="none" w:sz="0" w:space="0" w:color="auto"/>
                <w:right w:val="none" w:sz="0" w:space="0" w:color="auto"/>
              </w:divBdr>
            </w:div>
            <w:div w:id="269288372">
              <w:marLeft w:val="0"/>
              <w:marRight w:val="0"/>
              <w:marTop w:val="0"/>
              <w:marBottom w:val="0"/>
              <w:divBdr>
                <w:top w:val="none" w:sz="0" w:space="0" w:color="auto"/>
                <w:left w:val="none" w:sz="0" w:space="0" w:color="auto"/>
                <w:bottom w:val="none" w:sz="0" w:space="0" w:color="auto"/>
                <w:right w:val="none" w:sz="0" w:space="0" w:color="auto"/>
              </w:divBdr>
            </w:div>
            <w:div w:id="316303953">
              <w:marLeft w:val="0"/>
              <w:marRight w:val="0"/>
              <w:marTop w:val="0"/>
              <w:marBottom w:val="0"/>
              <w:divBdr>
                <w:top w:val="none" w:sz="0" w:space="0" w:color="auto"/>
                <w:left w:val="none" w:sz="0" w:space="0" w:color="auto"/>
                <w:bottom w:val="none" w:sz="0" w:space="0" w:color="auto"/>
                <w:right w:val="none" w:sz="0" w:space="0" w:color="auto"/>
              </w:divBdr>
            </w:div>
            <w:div w:id="1133449757">
              <w:marLeft w:val="0"/>
              <w:marRight w:val="0"/>
              <w:marTop w:val="0"/>
              <w:marBottom w:val="0"/>
              <w:divBdr>
                <w:top w:val="none" w:sz="0" w:space="0" w:color="auto"/>
                <w:left w:val="none" w:sz="0" w:space="0" w:color="auto"/>
                <w:bottom w:val="none" w:sz="0" w:space="0" w:color="auto"/>
                <w:right w:val="none" w:sz="0" w:space="0" w:color="auto"/>
              </w:divBdr>
            </w:div>
            <w:div w:id="1976905582">
              <w:marLeft w:val="0"/>
              <w:marRight w:val="0"/>
              <w:marTop w:val="0"/>
              <w:marBottom w:val="0"/>
              <w:divBdr>
                <w:top w:val="none" w:sz="0" w:space="0" w:color="auto"/>
                <w:left w:val="none" w:sz="0" w:space="0" w:color="auto"/>
                <w:bottom w:val="none" w:sz="0" w:space="0" w:color="auto"/>
                <w:right w:val="none" w:sz="0" w:space="0" w:color="auto"/>
              </w:divBdr>
            </w:div>
            <w:div w:id="649410213">
              <w:marLeft w:val="0"/>
              <w:marRight w:val="0"/>
              <w:marTop w:val="0"/>
              <w:marBottom w:val="0"/>
              <w:divBdr>
                <w:top w:val="none" w:sz="0" w:space="0" w:color="auto"/>
                <w:left w:val="none" w:sz="0" w:space="0" w:color="auto"/>
                <w:bottom w:val="none" w:sz="0" w:space="0" w:color="auto"/>
                <w:right w:val="none" w:sz="0" w:space="0" w:color="auto"/>
              </w:divBdr>
            </w:div>
            <w:div w:id="2085224862">
              <w:marLeft w:val="0"/>
              <w:marRight w:val="0"/>
              <w:marTop w:val="0"/>
              <w:marBottom w:val="0"/>
              <w:divBdr>
                <w:top w:val="none" w:sz="0" w:space="0" w:color="auto"/>
                <w:left w:val="none" w:sz="0" w:space="0" w:color="auto"/>
                <w:bottom w:val="none" w:sz="0" w:space="0" w:color="auto"/>
                <w:right w:val="none" w:sz="0" w:space="0" w:color="auto"/>
              </w:divBdr>
            </w:div>
            <w:div w:id="595334977">
              <w:marLeft w:val="0"/>
              <w:marRight w:val="0"/>
              <w:marTop w:val="0"/>
              <w:marBottom w:val="0"/>
              <w:divBdr>
                <w:top w:val="none" w:sz="0" w:space="0" w:color="auto"/>
                <w:left w:val="none" w:sz="0" w:space="0" w:color="auto"/>
                <w:bottom w:val="none" w:sz="0" w:space="0" w:color="auto"/>
                <w:right w:val="none" w:sz="0" w:space="0" w:color="auto"/>
              </w:divBdr>
            </w:div>
            <w:div w:id="623464993">
              <w:marLeft w:val="0"/>
              <w:marRight w:val="0"/>
              <w:marTop w:val="0"/>
              <w:marBottom w:val="0"/>
              <w:divBdr>
                <w:top w:val="none" w:sz="0" w:space="0" w:color="auto"/>
                <w:left w:val="none" w:sz="0" w:space="0" w:color="auto"/>
                <w:bottom w:val="none" w:sz="0" w:space="0" w:color="auto"/>
                <w:right w:val="none" w:sz="0" w:space="0" w:color="auto"/>
              </w:divBdr>
            </w:div>
            <w:div w:id="1333486951">
              <w:marLeft w:val="0"/>
              <w:marRight w:val="0"/>
              <w:marTop w:val="0"/>
              <w:marBottom w:val="0"/>
              <w:divBdr>
                <w:top w:val="none" w:sz="0" w:space="0" w:color="auto"/>
                <w:left w:val="none" w:sz="0" w:space="0" w:color="auto"/>
                <w:bottom w:val="none" w:sz="0" w:space="0" w:color="auto"/>
                <w:right w:val="none" w:sz="0" w:space="0" w:color="auto"/>
              </w:divBdr>
            </w:div>
            <w:div w:id="931276667">
              <w:marLeft w:val="0"/>
              <w:marRight w:val="0"/>
              <w:marTop w:val="0"/>
              <w:marBottom w:val="0"/>
              <w:divBdr>
                <w:top w:val="none" w:sz="0" w:space="0" w:color="auto"/>
                <w:left w:val="none" w:sz="0" w:space="0" w:color="auto"/>
                <w:bottom w:val="none" w:sz="0" w:space="0" w:color="auto"/>
                <w:right w:val="none" w:sz="0" w:space="0" w:color="auto"/>
              </w:divBdr>
            </w:div>
            <w:div w:id="899633657">
              <w:marLeft w:val="0"/>
              <w:marRight w:val="0"/>
              <w:marTop w:val="0"/>
              <w:marBottom w:val="0"/>
              <w:divBdr>
                <w:top w:val="none" w:sz="0" w:space="0" w:color="auto"/>
                <w:left w:val="none" w:sz="0" w:space="0" w:color="auto"/>
                <w:bottom w:val="none" w:sz="0" w:space="0" w:color="auto"/>
                <w:right w:val="none" w:sz="0" w:space="0" w:color="auto"/>
              </w:divBdr>
            </w:div>
            <w:div w:id="1661882105">
              <w:marLeft w:val="0"/>
              <w:marRight w:val="0"/>
              <w:marTop w:val="0"/>
              <w:marBottom w:val="0"/>
              <w:divBdr>
                <w:top w:val="none" w:sz="0" w:space="0" w:color="auto"/>
                <w:left w:val="none" w:sz="0" w:space="0" w:color="auto"/>
                <w:bottom w:val="none" w:sz="0" w:space="0" w:color="auto"/>
                <w:right w:val="none" w:sz="0" w:space="0" w:color="auto"/>
              </w:divBdr>
            </w:div>
            <w:div w:id="1461453931">
              <w:marLeft w:val="0"/>
              <w:marRight w:val="0"/>
              <w:marTop w:val="0"/>
              <w:marBottom w:val="0"/>
              <w:divBdr>
                <w:top w:val="none" w:sz="0" w:space="0" w:color="auto"/>
                <w:left w:val="none" w:sz="0" w:space="0" w:color="auto"/>
                <w:bottom w:val="none" w:sz="0" w:space="0" w:color="auto"/>
                <w:right w:val="none" w:sz="0" w:space="0" w:color="auto"/>
              </w:divBdr>
            </w:div>
            <w:div w:id="1963338603">
              <w:marLeft w:val="0"/>
              <w:marRight w:val="0"/>
              <w:marTop w:val="0"/>
              <w:marBottom w:val="0"/>
              <w:divBdr>
                <w:top w:val="none" w:sz="0" w:space="0" w:color="auto"/>
                <w:left w:val="none" w:sz="0" w:space="0" w:color="auto"/>
                <w:bottom w:val="none" w:sz="0" w:space="0" w:color="auto"/>
                <w:right w:val="none" w:sz="0" w:space="0" w:color="auto"/>
              </w:divBdr>
            </w:div>
          </w:divsChild>
        </w:div>
        <w:div w:id="1751001222">
          <w:marLeft w:val="0"/>
          <w:marRight w:val="0"/>
          <w:marTop w:val="0"/>
          <w:marBottom w:val="0"/>
          <w:divBdr>
            <w:top w:val="none" w:sz="0" w:space="0" w:color="auto"/>
            <w:left w:val="none" w:sz="0" w:space="0" w:color="auto"/>
            <w:bottom w:val="none" w:sz="0" w:space="0" w:color="auto"/>
            <w:right w:val="none" w:sz="0" w:space="0" w:color="auto"/>
          </w:divBdr>
        </w:div>
        <w:div w:id="911279967">
          <w:marLeft w:val="0"/>
          <w:marRight w:val="0"/>
          <w:marTop w:val="0"/>
          <w:marBottom w:val="0"/>
          <w:divBdr>
            <w:top w:val="none" w:sz="0" w:space="0" w:color="auto"/>
            <w:left w:val="none" w:sz="0" w:space="0" w:color="auto"/>
            <w:bottom w:val="none" w:sz="0" w:space="0" w:color="auto"/>
            <w:right w:val="none" w:sz="0" w:space="0" w:color="auto"/>
          </w:divBdr>
        </w:div>
        <w:div w:id="294913113">
          <w:marLeft w:val="0"/>
          <w:marRight w:val="0"/>
          <w:marTop w:val="0"/>
          <w:marBottom w:val="0"/>
          <w:divBdr>
            <w:top w:val="none" w:sz="0" w:space="0" w:color="auto"/>
            <w:left w:val="none" w:sz="0" w:space="0" w:color="auto"/>
            <w:bottom w:val="none" w:sz="0" w:space="0" w:color="auto"/>
            <w:right w:val="none" w:sz="0" w:space="0" w:color="auto"/>
          </w:divBdr>
          <w:divsChild>
            <w:div w:id="1327513194">
              <w:marLeft w:val="0"/>
              <w:marRight w:val="0"/>
              <w:marTop w:val="0"/>
              <w:marBottom w:val="0"/>
              <w:divBdr>
                <w:top w:val="none" w:sz="0" w:space="0" w:color="auto"/>
                <w:left w:val="none" w:sz="0" w:space="0" w:color="auto"/>
                <w:bottom w:val="none" w:sz="0" w:space="0" w:color="auto"/>
                <w:right w:val="none" w:sz="0" w:space="0" w:color="auto"/>
              </w:divBdr>
            </w:div>
            <w:div w:id="228732915">
              <w:marLeft w:val="0"/>
              <w:marRight w:val="0"/>
              <w:marTop w:val="0"/>
              <w:marBottom w:val="0"/>
              <w:divBdr>
                <w:top w:val="none" w:sz="0" w:space="0" w:color="auto"/>
                <w:left w:val="none" w:sz="0" w:space="0" w:color="auto"/>
                <w:bottom w:val="none" w:sz="0" w:space="0" w:color="auto"/>
                <w:right w:val="none" w:sz="0" w:space="0" w:color="auto"/>
              </w:divBdr>
            </w:div>
          </w:divsChild>
        </w:div>
        <w:div w:id="1526481066">
          <w:marLeft w:val="0"/>
          <w:marRight w:val="0"/>
          <w:marTop w:val="0"/>
          <w:marBottom w:val="0"/>
          <w:divBdr>
            <w:top w:val="none" w:sz="0" w:space="0" w:color="auto"/>
            <w:left w:val="none" w:sz="0" w:space="0" w:color="auto"/>
            <w:bottom w:val="none" w:sz="0" w:space="0" w:color="auto"/>
            <w:right w:val="none" w:sz="0" w:space="0" w:color="auto"/>
          </w:divBdr>
        </w:div>
        <w:div w:id="1090271676">
          <w:marLeft w:val="0"/>
          <w:marRight w:val="0"/>
          <w:marTop w:val="0"/>
          <w:marBottom w:val="0"/>
          <w:divBdr>
            <w:top w:val="none" w:sz="0" w:space="0" w:color="auto"/>
            <w:left w:val="none" w:sz="0" w:space="0" w:color="auto"/>
            <w:bottom w:val="none" w:sz="0" w:space="0" w:color="auto"/>
            <w:right w:val="none" w:sz="0" w:space="0" w:color="auto"/>
          </w:divBdr>
          <w:divsChild>
            <w:div w:id="1454901708">
              <w:marLeft w:val="0"/>
              <w:marRight w:val="0"/>
              <w:marTop w:val="0"/>
              <w:marBottom w:val="0"/>
              <w:divBdr>
                <w:top w:val="none" w:sz="0" w:space="0" w:color="auto"/>
                <w:left w:val="none" w:sz="0" w:space="0" w:color="auto"/>
                <w:bottom w:val="none" w:sz="0" w:space="0" w:color="auto"/>
                <w:right w:val="none" w:sz="0" w:space="0" w:color="auto"/>
              </w:divBdr>
            </w:div>
            <w:div w:id="1918977845">
              <w:marLeft w:val="0"/>
              <w:marRight w:val="0"/>
              <w:marTop w:val="0"/>
              <w:marBottom w:val="0"/>
              <w:divBdr>
                <w:top w:val="none" w:sz="0" w:space="0" w:color="auto"/>
                <w:left w:val="none" w:sz="0" w:space="0" w:color="auto"/>
                <w:bottom w:val="none" w:sz="0" w:space="0" w:color="auto"/>
                <w:right w:val="none" w:sz="0" w:space="0" w:color="auto"/>
              </w:divBdr>
            </w:div>
            <w:div w:id="1397975406">
              <w:marLeft w:val="0"/>
              <w:marRight w:val="0"/>
              <w:marTop w:val="0"/>
              <w:marBottom w:val="0"/>
              <w:divBdr>
                <w:top w:val="none" w:sz="0" w:space="0" w:color="auto"/>
                <w:left w:val="none" w:sz="0" w:space="0" w:color="auto"/>
                <w:bottom w:val="none" w:sz="0" w:space="0" w:color="auto"/>
                <w:right w:val="none" w:sz="0" w:space="0" w:color="auto"/>
              </w:divBdr>
            </w:div>
            <w:div w:id="953637744">
              <w:marLeft w:val="0"/>
              <w:marRight w:val="0"/>
              <w:marTop w:val="0"/>
              <w:marBottom w:val="0"/>
              <w:divBdr>
                <w:top w:val="none" w:sz="0" w:space="0" w:color="auto"/>
                <w:left w:val="none" w:sz="0" w:space="0" w:color="auto"/>
                <w:bottom w:val="none" w:sz="0" w:space="0" w:color="auto"/>
                <w:right w:val="none" w:sz="0" w:space="0" w:color="auto"/>
              </w:divBdr>
            </w:div>
            <w:div w:id="227228404">
              <w:marLeft w:val="0"/>
              <w:marRight w:val="0"/>
              <w:marTop w:val="0"/>
              <w:marBottom w:val="0"/>
              <w:divBdr>
                <w:top w:val="none" w:sz="0" w:space="0" w:color="auto"/>
                <w:left w:val="none" w:sz="0" w:space="0" w:color="auto"/>
                <w:bottom w:val="none" w:sz="0" w:space="0" w:color="auto"/>
                <w:right w:val="none" w:sz="0" w:space="0" w:color="auto"/>
              </w:divBdr>
            </w:div>
            <w:div w:id="716393221">
              <w:marLeft w:val="0"/>
              <w:marRight w:val="0"/>
              <w:marTop w:val="0"/>
              <w:marBottom w:val="0"/>
              <w:divBdr>
                <w:top w:val="none" w:sz="0" w:space="0" w:color="auto"/>
                <w:left w:val="none" w:sz="0" w:space="0" w:color="auto"/>
                <w:bottom w:val="none" w:sz="0" w:space="0" w:color="auto"/>
                <w:right w:val="none" w:sz="0" w:space="0" w:color="auto"/>
              </w:divBdr>
            </w:div>
            <w:div w:id="717122239">
              <w:marLeft w:val="0"/>
              <w:marRight w:val="0"/>
              <w:marTop w:val="0"/>
              <w:marBottom w:val="0"/>
              <w:divBdr>
                <w:top w:val="none" w:sz="0" w:space="0" w:color="auto"/>
                <w:left w:val="none" w:sz="0" w:space="0" w:color="auto"/>
                <w:bottom w:val="none" w:sz="0" w:space="0" w:color="auto"/>
                <w:right w:val="none" w:sz="0" w:space="0" w:color="auto"/>
              </w:divBdr>
            </w:div>
            <w:div w:id="1260479341">
              <w:marLeft w:val="0"/>
              <w:marRight w:val="0"/>
              <w:marTop w:val="0"/>
              <w:marBottom w:val="0"/>
              <w:divBdr>
                <w:top w:val="none" w:sz="0" w:space="0" w:color="auto"/>
                <w:left w:val="none" w:sz="0" w:space="0" w:color="auto"/>
                <w:bottom w:val="none" w:sz="0" w:space="0" w:color="auto"/>
                <w:right w:val="none" w:sz="0" w:space="0" w:color="auto"/>
              </w:divBdr>
            </w:div>
            <w:div w:id="1637376380">
              <w:marLeft w:val="0"/>
              <w:marRight w:val="0"/>
              <w:marTop w:val="0"/>
              <w:marBottom w:val="0"/>
              <w:divBdr>
                <w:top w:val="none" w:sz="0" w:space="0" w:color="auto"/>
                <w:left w:val="none" w:sz="0" w:space="0" w:color="auto"/>
                <w:bottom w:val="none" w:sz="0" w:space="0" w:color="auto"/>
                <w:right w:val="none" w:sz="0" w:space="0" w:color="auto"/>
              </w:divBdr>
            </w:div>
            <w:div w:id="2104763824">
              <w:marLeft w:val="0"/>
              <w:marRight w:val="0"/>
              <w:marTop w:val="0"/>
              <w:marBottom w:val="0"/>
              <w:divBdr>
                <w:top w:val="none" w:sz="0" w:space="0" w:color="auto"/>
                <w:left w:val="none" w:sz="0" w:space="0" w:color="auto"/>
                <w:bottom w:val="none" w:sz="0" w:space="0" w:color="auto"/>
                <w:right w:val="none" w:sz="0" w:space="0" w:color="auto"/>
              </w:divBdr>
            </w:div>
            <w:div w:id="1981416461">
              <w:marLeft w:val="0"/>
              <w:marRight w:val="0"/>
              <w:marTop w:val="0"/>
              <w:marBottom w:val="0"/>
              <w:divBdr>
                <w:top w:val="none" w:sz="0" w:space="0" w:color="auto"/>
                <w:left w:val="none" w:sz="0" w:space="0" w:color="auto"/>
                <w:bottom w:val="none" w:sz="0" w:space="0" w:color="auto"/>
                <w:right w:val="none" w:sz="0" w:space="0" w:color="auto"/>
              </w:divBdr>
            </w:div>
            <w:div w:id="1740446097">
              <w:marLeft w:val="0"/>
              <w:marRight w:val="0"/>
              <w:marTop w:val="0"/>
              <w:marBottom w:val="0"/>
              <w:divBdr>
                <w:top w:val="none" w:sz="0" w:space="0" w:color="auto"/>
                <w:left w:val="none" w:sz="0" w:space="0" w:color="auto"/>
                <w:bottom w:val="none" w:sz="0" w:space="0" w:color="auto"/>
                <w:right w:val="none" w:sz="0" w:space="0" w:color="auto"/>
              </w:divBdr>
            </w:div>
            <w:div w:id="1760786482">
              <w:marLeft w:val="0"/>
              <w:marRight w:val="0"/>
              <w:marTop w:val="0"/>
              <w:marBottom w:val="0"/>
              <w:divBdr>
                <w:top w:val="none" w:sz="0" w:space="0" w:color="auto"/>
                <w:left w:val="none" w:sz="0" w:space="0" w:color="auto"/>
                <w:bottom w:val="none" w:sz="0" w:space="0" w:color="auto"/>
                <w:right w:val="none" w:sz="0" w:space="0" w:color="auto"/>
              </w:divBdr>
            </w:div>
            <w:div w:id="994336690">
              <w:marLeft w:val="0"/>
              <w:marRight w:val="0"/>
              <w:marTop w:val="0"/>
              <w:marBottom w:val="0"/>
              <w:divBdr>
                <w:top w:val="none" w:sz="0" w:space="0" w:color="auto"/>
                <w:left w:val="none" w:sz="0" w:space="0" w:color="auto"/>
                <w:bottom w:val="none" w:sz="0" w:space="0" w:color="auto"/>
                <w:right w:val="none" w:sz="0" w:space="0" w:color="auto"/>
              </w:divBdr>
            </w:div>
            <w:div w:id="1231043068">
              <w:marLeft w:val="0"/>
              <w:marRight w:val="0"/>
              <w:marTop w:val="0"/>
              <w:marBottom w:val="0"/>
              <w:divBdr>
                <w:top w:val="none" w:sz="0" w:space="0" w:color="auto"/>
                <w:left w:val="none" w:sz="0" w:space="0" w:color="auto"/>
                <w:bottom w:val="none" w:sz="0" w:space="0" w:color="auto"/>
                <w:right w:val="none" w:sz="0" w:space="0" w:color="auto"/>
              </w:divBdr>
            </w:div>
            <w:div w:id="507135119">
              <w:marLeft w:val="0"/>
              <w:marRight w:val="0"/>
              <w:marTop w:val="0"/>
              <w:marBottom w:val="0"/>
              <w:divBdr>
                <w:top w:val="none" w:sz="0" w:space="0" w:color="auto"/>
                <w:left w:val="none" w:sz="0" w:space="0" w:color="auto"/>
                <w:bottom w:val="none" w:sz="0" w:space="0" w:color="auto"/>
                <w:right w:val="none" w:sz="0" w:space="0" w:color="auto"/>
              </w:divBdr>
            </w:div>
            <w:div w:id="1168181018">
              <w:marLeft w:val="0"/>
              <w:marRight w:val="0"/>
              <w:marTop w:val="0"/>
              <w:marBottom w:val="0"/>
              <w:divBdr>
                <w:top w:val="none" w:sz="0" w:space="0" w:color="auto"/>
                <w:left w:val="none" w:sz="0" w:space="0" w:color="auto"/>
                <w:bottom w:val="none" w:sz="0" w:space="0" w:color="auto"/>
                <w:right w:val="none" w:sz="0" w:space="0" w:color="auto"/>
              </w:divBdr>
            </w:div>
            <w:div w:id="115295563">
              <w:marLeft w:val="0"/>
              <w:marRight w:val="0"/>
              <w:marTop w:val="0"/>
              <w:marBottom w:val="0"/>
              <w:divBdr>
                <w:top w:val="none" w:sz="0" w:space="0" w:color="auto"/>
                <w:left w:val="none" w:sz="0" w:space="0" w:color="auto"/>
                <w:bottom w:val="none" w:sz="0" w:space="0" w:color="auto"/>
                <w:right w:val="none" w:sz="0" w:space="0" w:color="auto"/>
              </w:divBdr>
            </w:div>
            <w:div w:id="1632128182">
              <w:marLeft w:val="0"/>
              <w:marRight w:val="0"/>
              <w:marTop w:val="0"/>
              <w:marBottom w:val="0"/>
              <w:divBdr>
                <w:top w:val="none" w:sz="0" w:space="0" w:color="auto"/>
                <w:left w:val="none" w:sz="0" w:space="0" w:color="auto"/>
                <w:bottom w:val="none" w:sz="0" w:space="0" w:color="auto"/>
                <w:right w:val="none" w:sz="0" w:space="0" w:color="auto"/>
              </w:divBdr>
            </w:div>
            <w:div w:id="317997635">
              <w:marLeft w:val="0"/>
              <w:marRight w:val="0"/>
              <w:marTop w:val="0"/>
              <w:marBottom w:val="0"/>
              <w:divBdr>
                <w:top w:val="none" w:sz="0" w:space="0" w:color="auto"/>
                <w:left w:val="none" w:sz="0" w:space="0" w:color="auto"/>
                <w:bottom w:val="none" w:sz="0" w:space="0" w:color="auto"/>
                <w:right w:val="none" w:sz="0" w:space="0" w:color="auto"/>
              </w:divBdr>
            </w:div>
            <w:div w:id="556546757">
              <w:marLeft w:val="0"/>
              <w:marRight w:val="0"/>
              <w:marTop w:val="0"/>
              <w:marBottom w:val="0"/>
              <w:divBdr>
                <w:top w:val="none" w:sz="0" w:space="0" w:color="auto"/>
                <w:left w:val="none" w:sz="0" w:space="0" w:color="auto"/>
                <w:bottom w:val="none" w:sz="0" w:space="0" w:color="auto"/>
                <w:right w:val="none" w:sz="0" w:space="0" w:color="auto"/>
              </w:divBdr>
            </w:div>
            <w:div w:id="656807992">
              <w:marLeft w:val="0"/>
              <w:marRight w:val="0"/>
              <w:marTop w:val="0"/>
              <w:marBottom w:val="0"/>
              <w:divBdr>
                <w:top w:val="none" w:sz="0" w:space="0" w:color="auto"/>
                <w:left w:val="none" w:sz="0" w:space="0" w:color="auto"/>
                <w:bottom w:val="none" w:sz="0" w:space="0" w:color="auto"/>
                <w:right w:val="none" w:sz="0" w:space="0" w:color="auto"/>
              </w:divBdr>
            </w:div>
            <w:div w:id="964120918">
              <w:marLeft w:val="0"/>
              <w:marRight w:val="0"/>
              <w:marTop w:val="0"/>
              <w:marBottom w:val="0"/>
              <w:divBdr>
                <w:top w:val="none" w:sz="0" w:space="0" w:color="auto"/>
                <w:left w:val="none" w:sz="0" w:space="0" w:color="auto"/>
                <w:bottom w:val="none" w:sz="0" w:space="0" w:color="auto"/>
                <w:right w:val="none" w:sz="0" w:space="0" w:color="auto"/>
              </w:divBdr>
            </w:div>
            <w:div w:id="1786073272">
              <w:marLeft w:val="0"/>
              <w:marRight w:val="0"/>
              <w:marTop w:val="0"/>
              <w:marBottom w:val="0"/>
              <w:divBdr>
                <w:top w:val="none" w:sz="0" w:space="0" w:color="auto"/>
                <w:left w:val="none" w:sz="0" w:space="0" w:color="auto"/>
                <w:bottom w:val="none" w:sz="0" w:space="0" w:color="auto"/>
                <w:right w:val="none" w:sz="0" w:space="0" w:color="auto"/>
              </w:divBdr>
            </w:div>
          </w:divsChild>
        </w:div>
        <w:div w:id="2018657240">
          <w:marLeft w:val="0"/>
          <w:marRight w:val="0"/>
          <w:marTop w:val="0"/>
          <w:marBottom w:val="0"/>
          <w:divBdr>
            <w:top w:val="none" w:sz="0" w:space="0" w:color="auto"/>
            <w:left w:val="none" w:sz="0" w:space="0" w:color="auto"/>
            <w:bottom w:val="none" w:sz="0" w:space="0" w:color="auto"/>
            <w:right w:val="none" w:sz="0" w:space="0" w:color="auto"/>
          </w:divBdr>
          <w:divsChild>
            <w:div w:id="135027897">
              <w:marLeft w:val="0"/>
              <w:marRight w:val="0"/>
              <w:marTop w:val="0"/>
              <w:marBottom w:val="0"/>
              <w:divBdr>
                <w:top w:val="none" w:sz="0" w:space="0" w:color="auto"/>
                <w:left w:val="none" w:sz="0" w:space="0" w:color="auto"/>
                <w:bottom w:val="none" w:sz="0" w:space="0" w:color="auto"/>
                <w:right w:val="none" w:sz="0" w:space="0" w:color="auto"/>
              </w:divBdr>
            </w:div>
            <w:div w:id="1099253635">
              <w:marLeft w:val="0"/>
              <w:marRight w:val="0"/>
              <w:marTop w:val="0"/>
              <w:marBottom w:val="0"/>
              <w:divBdr>
                <w:top w:val="none" w:sz="0" w:space="0" w:color="auto"/>
                <w:left w:val="none" w:sz="0" w:space="0" w:color="auto"/>
                <w:bottom w:val="none" w:sz="0" w:space="0" w:color="auto"/>
                <w:right w:val="none" w:sz="0" w:space="0" w:color="auto"/>
              </w:divBdr>
            </w:div>
            <w:div w:id="2114857237">
              <w:marLeft w:val="0"/>
              <w:marRight w:val="0"/>
              <w:marTop w:val="0"/>
              <w:marBottom w:val="0"/>
              <w:divBdr>
                <w:top w:val="none" w:sz="0" w:space="0" w:color="auto"/>
                <w:left w:val="none" w:sz="0" w:space="0" w:color="auto"/>
                <w:bottom w:val="none" w:sz="0" w:space="0" w:color="auto"/>
                <w:right w:val="none" w:sz="0" w:space="0" w:color="auto"/>
              </w:divBdr>
            </w:div>
            <w:div w:id="611743511">
              <w:marLeft w:val="0"/>
              <w:marRight w:val="0"/>
              <w:marTop w:val="0"/>
              <w:marBottom w:val="0"/>
              <w:divBdr>
                <w:top w:val="none" w:sz="0" w:space="0" w:color="auto"/>
                <w:left w:val="none" w:sz="0" w:space="0" w:color="auto"/>
                <w:bottom w:val="none" w:sz="0" w:space="0" w:color="auto"/>
                <w:right w:val="none" w:sz="0" w:space="0" w:color="auto"/>
              </w:divBdr>
            </w:div>
            <w:div w:id="1530609147">
              <w:marLeft w:val="0"/>
              <w:marRight w:val="0"/>
              <w:marTop w:val="0"/>
              <w:marBottom w:val="0"/>
              <w:divBdr>
                <w:top w:val="none" w:sz="0" w:space="0" w:color="auto"/>
                <w:left w:val="none" w:sz="0" w:space="0" w:color="auto"/>
                <w:bottom w:val="none" w:sz="0" w:space="0" w:color="auto"/>
                <w:right w:val="none" w:sz="0" w:space="0" w:color="auto"/>
              </w:divBdr>
            </w:div>
            <w:div w:id="1354503507">
              <w:marLeft w:val="0"/>
              <w:marRight w:val="0"/>
              <w:marTop w:val="0"/>
              <w:marBottom w:val="0"/>
              <w:divBdr>
                <w:top w:val="none" w:sz="0" w:space="0" w:color="auto"/>
                <w:left w:val="none" w:sz="0" w:space="0" w:color="auto"/>
                <w:bottom w:val="none" w:sz="0" w:space="0" w:color="auto"/>
                <w:right w:val="none" w:sz="0" w:space="0" w:color="auto"/>
              </w:divBdr>
            </w:div>
            <w:div w:id="615257243">
              <w:marLeft w:val="0"/>
              <w:marRight w:val="0"/>
              <w:marTop w:val="0"/>
              <w:marBottom w:val="0"/>
              <w:divBdr>
                <w:top w:val="none" w:sz="0" w:space="0" w:color="auto"/>
                <w:left w:val="none" w:sz="0" w:space="0" w:color="auto"/>
                <w:bottom w:val="none" w:sz="0" w:space="0" w:color="auto"/>
                <w:right w:val="none" w:sz="0" w:space="0" w:color="auto"/>
              </w:divBdr>
            </w:div>
            <w:div w:id="463357253">
              <w:marLeft w:val="0"/>
              <w:marRight w:val="0"/>
              <w:marTop w:val="0"/>
              <w:marBottom w:val="0"/>
              <w:divBdr>
                <w:top w:val="none" w:sz="0" w:space="0" w:color="auto"/>
                <w:left w:val="none" w:sz="0" w:space="0" w:color="auto"/>
                <w:bottom w:val="none" w:sz="0" w:space="0" w:color="auto"/>
                <w:right w:val="none" w:sz="0" w:space="0" w:color="auto"/>
              </w:divBdr>
            </w:div>
            <w:div w:id="2071725736">
              <w:marLeft w:val="0"/>
              <w:marRight w:val="0"/>
              <w:marTop w:val="0"/>
              <w:marBottom w:val="0"/>
              <w:divBdr>
                <w:top w:val="none" w:sz="0" w:space="0" w:color="auto"/>
                <w:left w:val="none" w:sz="0" w:space="0" w:color="auto"/>
                <w:bottom w:val="none" w:sz="0" w:space="0" w:color="auto"/>
                <w:right w:val="none" w:sz="0" w:space="0" w:color="auto"/>
              </w:divBdr>
            </w:div>
            <w:div w:id="1371608193">
              <w:marLeft w:val="0"/>
              <w:marRight w:val="0"/>
              <w:marTop w:val="0"/>
              <w:marBottom w:val="0"/>
              <w:divBdr>
                <w:top w:val="none" w:sz="0" w:space="0" w:color="auto"/>
                <w:left w:val="none" w:sz="0" w:space="0" w:color="auto"/>
                <w:bottom w:val="none" w:sz="0" w:space="0" w:color="auto"/>
                <w:right w:val="none" w:sz="0" w:space="0" w:color="auto"/>
              </w:divBdr>
            </w:div>
          </w:divsChild>
        </w:div>
        <w:div w:id="1281692558">
          <w:marLeft w:val="0"/>
          <w:marRight w:val="0"/>
          <w:marTop w:val="0"/>
          <w:marBottom w:val="0"/>
          <w:divBdr>
            <w:top w:val="none" w:sz="0" w:space="0" w:color="auto"/>
            <w:left w:val="none" w:sz="0" w:space="0" w:color="auto"/>
            <w:bottom w:val="none" w:sz="0" w:space="0" w:color="auto"/>
            <w:right w:val="none" w:sz="0" w:space="0" w:color="auto"/>
          </w:divBdr>
        </w:div>
        <w:div w:id="80032156">
          <w:marLeft w:val="0"/>
          <w:marRight w:val="0"/>
          <w:marTop w:val="0"/>
          <w:marBottom w:val="0"/>
          <w:divBdr>
            <w:top w:val="none" w:sz="0" w:space="0" w:color="auto"/>
            <w:left w:val="none" w:sz="0" w:space="0" w:color="auto"/>
            <w:bottom w:val="none" w:sz="0" w:space="0" w:color="auto"/>
            <w:right w:val="none" w:sz="0" w:space="0" w:color="auto"/>
          </w:divBdr>
        </w:div>
        <w:div w:id="1157107454">
          <w:marLeft w:val="0"/>
          <w:marRight w:val="0"/>
          <w:marTop w:val="0"/>
          <w:marBottom w:val="0"/>
          <w:divBdr>
            <w:top w:val="none" w:sz="0" w:space="0" w:color="auto"/>
            <w:left w:val="none" w:sz="0" w:space="0" w:color="auto"/>
            <w:bottom w:val="none" w:sz="0" w:space="0" w:color="auto"/>
            <w:right w:val="none" w:sz="0" w:space="0" w:color="auto"/>
          </w:divBdr>
        </w:div>
        <w:div w:id="766271421">
          <w:marLeft w:val="0"/>
          <w:marRight w:val="0"/>
          <w:marTop w:val="0"/>
          <w:marBottom w:val="0"/>
          <w:divBdr>
            <w:top w:val="none" w:sz="0" w:space="0" w:color="auto"/>
            <w:left w:val="none" w:sz="0" w:space="0" w:color="auto"/>
            <w:bottom w:val="none" w:sz="0" w:space="0" w:color="auto"/>
            <w:right w:val="none" w:sz="0" w:space="0" w:color="auto"/>
          </w:divBdr>
          <w:divsChild>
            <w:div w:id="813717103">
              <w:marLeft w:val="0"/>
              <w:marRight w:val="0"/>
              <w:marTop w:val="0"/>
              <w:marBottom w:val="0"/>
              <w:divBdr>
                <w:top w:val="none" w:sz="0" w:space="0" w:color="auto"/>
                <w:left w:val="none" w:sz="0" w:space="0" w:color="auto"/>
                <w:bottom w:val="none" w:sz="0" w:space="0" w:color="auto"/>
                <w:right w:val="none" w:sz="0" w:space="0" w:color="auto"/>
              </w:divBdr>
            </w:div>
            <w:div w:id="35131724">
              <w:marLeft w:val="0"/>
              <w:marRight w:val="0"/>
              <w:marTop w:val="0"/>
              <w:marBottom w:val="0"/>
              <w:divBdr>
                <w:top w:val="none" w:sz="0" w:space="0" w:color="auto"/>
                <w:left w:val="none" w:sz="0" w:space="0" w:color="auto"/>
                <w:bottom w:val="none" w:sz="0" w:space="0" w:color="auto"/>
                <w:right w:val="none" w:sz="0" w:space="0" w:color="auto"/>
              </w:divBdr>
            </w:div>
          </w:divsChild>
        </w:div>
        <w:div w:id="156194914">
          <w:marLeft w:val="0"/>
          <w:marRight w:val="0"/>
          <w:marTop w:val="0"/>
          <w:marBottom w:val="0"/>
          <w:divBdr>
            <w:top w:val="none" w:sz="0" w:space="0" w:color="auto"/>
            <w:left w:val="none" w:sz="0" w:space="0" w:color="auto"/>
            <w:bottom w:val="none" w:sz="0" w:space="0" w:color="auto"/>
            <w:right w:val="none" w:sz="0" w:space="0" w:color="auto"/>
          </w:divBdr>
        </w:div>
        <w:div w:id="1042435187">
          <w:marLeft w:val="0"/>
          <w:marRight w:val="0"/>
          <w:marTop w:val="0"/>
          <w:marBottom w:val="0"/>
          <w:divBdr>
            <w:top w:val="none" w:sz="0" w:space="0" w:color="auto"/>
            <w:left w:val="none" w:sz="0" w:space="0" w:color="auto"/>
            <w:bottom w:val="none" w:sz="0" w:space="0" w:color="auto"/>
            <w:right w:val="none" w:sz="0" w:space="0" w:color="auto"/>
          </w:divBdr>
        </w:div>
        <w:div w:id="1218711829">
          <w:marLeft w:val="0"/>
          <w:marRight w:val="0"/>
          <w:marTop w:val="0"/>
          <w:marBottom w:val="0"/>
          <w:divBdr>
            <w:top w:val="none" w:sz="0" w:space="0" w:color="auto"/>
            <w:left w:val="none" w:sz="0" w:space="0" w:color="auto"/>
            <w:bottom w:val="none" w:sz="0" w:space="0" w:color="auto"/>
            <w:right w:val="none" w:sz="0" w:space="0" w:color="auto"/>
          </w:divBdr>
          <w:divsChild>
            <w:div w:id="1834756558">
              <w:marLeft w:val="0"/>
              <w:marRight w:val="0"/>
              <w:marTop w:val="0"/>
              <w:marBottom w:val="0"/>
              <w:divBdr>
                <w:top w:val="none" w:sz="0" w:space="0" w:color="auto"/>
                <w:left w:val="none" w:sz="0" w:space="0" w:color="auto"/>
                <w:bottom w:val="none" w:sz="0" w:space="0" w:color="auto"/>
                <w:right w:val="none" w:sz="0" w:space="0" w:color="auto"/>
              </w:divBdr>
            </w:div>
            <w:div w:id="1519006786">
              <w:marLeft w:val="0"/>
              <w:marRight w:val="0"/>
              <w:marTop w:val="0"/>
              <w:marBottom w:val="0"/>
              <w:divBdr>
                <w:top w:val="none" w:sz="0" w:space="0" w:color="auto"/>
                <w:left w:val="none" w:sz="0" w:space="0" w:color="auto"/>
                <w:bottom w:val="none" w:sz="0" w:space="0" w:color="auto"/>
                <w:right w:val="none" w:sz="0" w:space="0" w:color="auto"/>
              </w:divBdr>
            </w:div>
            <w:div w:id="1389720788">
              <w:marLeft w:val="0"/>
              <w:marRight w:val="0"/>
              <w:marTop w:val="0"/>
              <w:marBottom w:val="0"/>
              <w:divBdr>
                <w:top w:val="none" w:sz="0" w:space="0" w:color="auto"/>
                <w:left w:val="none" w:sz="0" w:space="0" w:color="auto"/>
                <w:bottom w:val="none" w:sz="0" w:space="0" w:color="auto"/>
                <w:right w:val="none" w:sz="0" w:space="0" w:color="auto"/>
              </w:divBdr>
            </w:div>
            <w:div w:id="198126423">
              <w:marLeft w:val="0"/>
              <w:marRight w:val="0"/>
              <w:marTop w:val="0"/>
              <w:marBottom w:val="0"/>
              <w:divBdr>
                <w:top w:val="none" w:sz="0" w:space="0" w:color="auto"/>
                <w:left w:val="none" w:sz="0" w:space="0" w:color="auto"/>
                <w:bottom w:val="none" w:sz="0" w:space="0" w:color="auto"/>
                <w:right w:val="none" w:sz="0" w:space="0" w:color="auto"/>
              </w:divBdr>
            </w:div>
            <w:div w:id="1229340718">
              <w:marLeft w:val="0"/>
              <w:marRight w:val="0"/>
              <w:marTop w:val="0"/>
              <w:marBottom w:val="0"/>
              <w:divBdr>
                <w:top w:val="none" w:sz="0" w:space="0" w:color="auto"/>
                <w:left w:val="none" w:sz="0" w:space="0" w:color="auto"/>
                <w:bottom w:val="none" w:sz="0" w:space="0" w:color="auto"/>
                <w:right w:val="none" w:sz="0" w:space="0" w:color="auto"/>
              </w:divBdr>
            </w:div>
            <w:div w:id="1195466127">
              <w:marLeft w:val="0"/>
              <w:marRight w:val="0"/>
              <w:marTop w:val="0"/>
              <w:marBottom w:val="0"/>
              <w:divBdr>
                <w:top w:val="none" w:sz="0" w:space="0" w:color="auto"/>
                <w:left w:val="none" w:sz="0" w:space="0" w:color="auto"/>
                <w:bottom w:val="none" w:sz="0" w:space="0" w:color="auto"/>
                <w:right w:val="none" w:sz="0" w:space="0" w:color="auto"/>
              </w:divBdr>
            </w:div>
            <w:div w:id="1648625779">
              <w:marLeft w:val="0"/>
              <w:marRight w:val="0"/>
              <w:marTop w:val="0"/>
              <w:marBottom w:val="0"/>
              <w:divBdr>
                <w:top w:val="none" w:sz="0" w:space="0" w:color="auto"/>
                <w:left w:val="none" w:sz="0" w:space="0" w:color="auto"/>
                <w:bottom w:val="none" w:sz="0" w:space="0" w:color="auto"/>
                <w:right w:val="none" w:sz="0" w:space="0" w:color="auto"/>
              </w:divBdr>
            </w:div>
            <w:div w:id="817497533">
              <w:marLeft w:val="0"/>
              <w:marRight w:val="0"/>
              <w:marTop w:val="0"/>
              <w:marBottom w:val="0"/>
              <w:divBdr>
                <w:top w:val="none" w:sz="0" w:space="0" w:color="auto"/>
                <w:left w:val="none" w:sz="0" w:space="0" w:color="auto"/>
                <w:bottom w:val="none" w:sz="0" w:space="0" w:color="auto"/>
                <w:right w:val="none" w:sz="0" w:space="0" w:color="auto"/>
              </w:divBdr>
            </w:div>
            <w:div w:id="801730700">
              <w:marLeft w:val="0"/>
              <w:marRight w:val="0"/>
              <w:marTop w:val="0"/>
              <w:marBottom w:val="0"/>
              <w:divBdr>
                <w:top w:val="none" w:sz="0" w:space="0" w:color="auto"/>
                <w:left w:val="none" w:sz="0" w:space="0" w:color="auto"/>
                <w:bottom w:val="none" w:sz="0" w:space="0" w:color="auto"/>
                <w:right w:val="none" w:sz="0" w:space="0" w:color="auto"/>
              </w:divBdr>
            </w:div>
            <w:div w:id="1282150331">
              <w:marLeft w:val="0"/>
              <w:marRight w:val="0"/>
              <w:marTop w:val="0"/>
              <w:marBottom w:val="0"/>
              <w:divBdr>
                <w:top w:val="none" w:sz="0" w:space="0" w:color="auto"/>
                <w:left w:val="none" w:sz="0" w:space="0" w:color="auto"/>
                <w:bottom w:val="none" w:sz="0" w:space="0" w:color="auto"/>
                <w:right w:val="none" w:sz="0" w:space="0" w:color="auto"/>
              </w:divBdr>
            </w:div>
            <w:div w:id="2089501385">
              <w:marLeft w:val="0"/>
              <w:marRight w:val="0"/>
              <w:marTop w:val="0"/>
              <w:marBottom w:val="0"/>
              <w:divBdr>
                <w:top w:val="none" w:sz="0" w:space="0" w:color="auto"/>
                <w:left w:val="none" w:sz="0" w:space="0" w:color="auto"/>
                <w:bottom w:val="none" w:sz="0" w:space="0" w:color="auto"/>
                <w:right w:val="none" w:sz="0" w:space="0" w:color="auto"/>
              </w:divBdr>
            </w:div>
            <w:div w:id="700281694">
              <w:marLeft w:val="0"/>
              <w:marRight w:val="0"/>
              <w:marTop w:val="0"/>
              <w:marBottom w:val="0"/>
              <w:divBdr>
                <w:top w:val="none" w:sz="0" w:space="0" w:color="auto"/>
                <w:left w:val="none" w:sz="0" w:space="0" w:color="auto"/>
                <w:bottom w:val="none" w:sz="0" w:space="0" w:color="auto"/>
                <w:right w:val="none" w:sz="0" w:space="0" w:color="auto"/>
              </w:divBdr>
            </w:div>
            <w:div w:id="288173675">
              <w:marLeft w:val="0"/>
              <w:marRight w:val="0"/>
              <w:marTop w:val="0"/>
              <w:marBottom w:val="0"/>
              <w:divBdr>
                <w:top w:val="none" w:sz="0" w:space="0" w:color="auto"/>
                <w:left w:val="none" w:sz="0" w:space="0" w:color="auto"/>
                <w:bottom w:val="none" w:sz="0" w:space="0" w:color="auto"/>
                <w:right w:val="none" w:sz="0" w:space="0" w:color="auto"/>
              </w:divBdr>
            </w:div>
            <w:div w:id="1378974644">
              <w:marLeft w:val="0"/>
              <w:marRight w:val="0"/>
              <w:marTop w:val="0"/>
              <w:marBottom w:val="0"/>
              <w:divBdr>
                <w:top w:val="none" w:sz="0" w:space="0" w:color="auto"/>
                <w:left w:val="none" w:sz="0" w:space="0" w:color="auto"/>
                <w:bottom w:val="none" w:sz="0" w:space="0" w:color="auto"/>
                <w:right w:val="none" w:sz="0" w:space="0" w:color="auto"/>
              </w:divBdr>
            </w:div>
            <w:div w:id="1552811766">
              <w:marLeft w:val="0"/>
              <w:marRight w:val="0"/>
              <w:marTop w:val="0"/>
              <w:marBottom w:val="0"/>
              <w:divBdr>
                <w:top w:val="none" w:sz="0" w:space="0" w:color="auto"/>
                <w:left w:val="none" w:sz="0" w:space="0" w:color="auto"/>
                <w:bottom w:val="none" w:sz="0" w:space="0" w:color="auto"/>
                <w:right w:val="none" w:sz="0" w:space="0" w:color="auto"/>
              </w:divBdr>
            </w:div>
            <w:div w:id="342048879">
              <w:marLeft w:val="0"/>
              <w:marRight w:val="0"/>
              <w:marTop w:val="0"/>
              <w:marBottom w:val="0"/>
              <w:divBdr>
                <w:top w:val="none" w:sz="0" w:space="0" w:color="auto"/>
                <w:left w:val="none" w:sz="0" w:space="0" w:color="auto"/>
                <w:bottom w:val="none" w:sz="0" w:space="0" w:color="auto"/>
                <w:right w:val="none" w:sz="0" w:space="0" w:color="auto"/>
              </w:divBdr>
            </w:div>
          </w:divsChild>
        </w:div>
        <w:div w:id="1770613517">
          <w:marLeft w:val="0"/>
          <w:marRight w:val="0"/>
          <w:marTop w:val="0"/>
          <w:marBottom w:val="0"/>
          <w:divBdr>
            <w:top w:val="none" w:sz="0" w:space="0" w:color="auto"/>
            <w:left w:val="none" w:sz="0" w:space="0" w:color="auto"/>
            <w:bottom w:val="none" w:sz="0" w:space="0" w:color="auto"/>
            <w:right w:val="none" w:sz="0" w:space="0" w:color="auto"/>
          </w:divBdr>
          <w:divsChild>
            <w:div w:id="1517574095">
              <w:marLeft w:val="0"/>
              <w:marRight w:val="0"/>
              <w:marTop w:val="0"/>
              <w:marBottom w:val="0"/>
              <w:divBdr>
                <w:top w:val="none" w:sz="0" w:space="0" w:color="auto"/>
                <w:left w:val="none" w:sz="0" w:space="0" w:color="auto"/>
                <w:bottom w:val="none" w:sz="0" w:space="0" w:color="auto"/>
                <w:right w:val="none" w:sz="0" w:space="0" w:color="auto"/>
              </w:divBdr>
            </w:div>
            <w:div w:id="1402286774">
              <w:marLeft w:val="0"/>
              <w:marRight w:val="0"/>
              <w:marTop w:val="0"/>
              <w:marBottom w:val="0"/>
              <w:divBdr>
                <w:top w:val="none" w:sz="0" w:space="0" w:color="auto"/>
                <w:left w:val="none" w:sz="0" w:space="0" w:color="auto"/>
                <w:bottom w:val="none" w:sz="0" w:space="0" w:color="auto"/>
                <w:right w:val="none" w:sz="0" w:space="0" w:color="auto"/>
              </w:divBdr>
            </w:div>
            <w:div w:id="415437776">
              <w:marLeft w:val="0"/>
              <w:marRight w:val="0"/>
              <w:marTop w:val="0"/>
              <w:marBottom w:val="0"/>
              <w:divBdr>
                <w:top w:val="none" w:sz="0" w:space="0" w:color="auto"/>
                <w:left w:val="none" w:sz="0" w:space="0" w:color="auto"/>
                <w:bottom w:val="none" w:sz="0" w:space="0" w:color="auto"/>
                <w:right w:val="none" w:sz="0" w:space="0" w:color="auto"/>
              </w:divBdr>
            </w:div>
            <w:div w:id="631836784">
              <w:marLeft w:val="0"/>
              <w:marRight w:val="0"/>
              <w:marTop w:val="0"/>
              <w:marBottom w:val="0"/>
              <w:divBdr>
                <w:top w:val="none" w:sz="0" w:space="0" w:color="auto"/>
                <w:left w:val="none" w:sz="0" w:space="0" w:color="auto"/>
                <w:bottom w:val="none" w:sz="0" w:space="0" w:color="auto"/>
                <w:right w:val="none" w:sz="0" w:space="0" w:color="auto"/>
              </w:divBdr>
            </w:div>
            <w:div w:id="407966904">
              <w:marLeft w:val="0"/>
              <w:marRight w:val="0"/>
              <w:marTop w:val="0"/>
              <w:marBottom w:val="0"/>
              <w:divBdr>
                <w:top w:val="none" w:sz="0" w:space="0" w:color="auto"/>
                <w:left w:val="none" w:sz="0" w:space="0" w:color="auto"/>
                <w:bottom w:val="none" w:sz="0" w:space="0" w:color="auto"/>
                <w:right w:val="none" w:sz="0" w:space="0" w:color="auto"/>
              </w:divBdr>
            </w:div>
            <w:div w:id="1421295882">
              <w:marLeft w:val="0"/>
              <w:marRight w:val="0"/>
              <w:marTop w:val="0"/>
              <w:marBottom w:val="0"/>
              <w:divBdr>
                <w:top w:val="none" w:sz="0" w:space="0" w:color="auto"/>
                <w:left w:val="none" w:sz="0" w:space="0" w:color="auto"/>
                <w:bottom w:val="none" w:sz="0" w:space="0" w:color="auto"/>
                <w:right w:val="none" w:sz="0" w:space="0" w:color="auto"/>
              </w:divBdr>
            </w:div>
            <w:div w:id="702898565">
              <w:marLeft w:val="0"/>
              <w:marRight w:val="0"/>
              <w:marTop w:val="0"/>
              <w:marBottom w:val="0"/>
              <w:divBdr>
                <w:top w:val="none" w:sz="0" w:space="0" w:color="auto"/>
                <w:left w:val="none" w:sz="0" w:space="0" w:color="auto"/>
                <w:bottom w:val="none" w:sz="0" w:space="0" w:color="auto"/>
                <w:right w:val="none" w:sz="0" w:space="0" w:color="auto"/>
              </w:divBdr>
            </w:div>
            <w:div w:id="1594969320">
              <w:marLeft w:val="0"/>
              <w:marRight w:val="0"/>
              <w:marTop w:val="0"/>
              <w:marBottom w:val="0"/>
              <w:divBdr>
                <w:top w:val="none" w:sz="0" w:space="0" w:color="auto"/>
                <w:left w:val="none" w:sz="0" w:space="0" w:color="auto"/>
                <w:bottom w:val="none" w:sz="0" w:space="0" w:color="auto"/>
                <w:right w:val="none" w:sz="0" w:space="0" w:color="auto"/>
              </w:divBdr>
            </w:div>
            <w:div w:id="136731690">
              <w:marLeft w:val="0"/>
              <w:marRight w:val="0"/>
              <w:marTop w:val="0"/>
              <w:marBottom w:val="0"/>
              <w:divBdr>
                <w:top w:val="none" w:sz="0" w:space="0" w:color="auto"/>
                <w:left w:val="none" w:sz="0" w:space="0" w:color="auto"/>
                <w:bottom w:val="none" w:sz="0" w:space="0" w:color="auto"/>
                <w:right w:val="none" w:sz="0" w:space="0" w:color="auto"/>
              </w:divBdr>
            </w:div>
            <w:div w:id="1608466477">
              <w:marLeft w:val="0"/>
              <w:marRight w:val="0"/>
              <w:marTop w:val="0"/>
              <w:marBottom w:val="0"/>
              <w:divBdr>
                <w:top w:val="none" w:sz="0" w:space="0" w:color="auto"/>
                <w:left w:val="none" w:sz="0" w:space="0" w:color="auto"/>
                <w:bottom w:val="none" w:sz="0" w:space="0" w:color="auto"/>
                <w:right w:val="none" w:sz="0" w:space="0" w:color="auto"/>
              </w:divBdr>
            </w:div>
            <w:div w:id="250746653">
              <w:marLeft w:val="0"/>
              <w:marRight w:val="0"/>
              <w:marTop w:val="0"/>
              <w:marBottom w:val="0"/>
              <w:divBdr>
                <w:top w:val="none" w:sz="0" w:space="0" w:color="auto"/>
                <w:left w:val="none" w:sz="0" w:space="0" w:color="auto"/>
                <w:bottom w:val="none" w:sz="0" w:space="0" w:color="auto"/>
                <w:right w:val="none" w:sz="0" w:space="0" w:color="auto"/>
              </w:divBdr>
            </w:div>
            <w:div w:id="1215461778">
              <w:marLeft w:val="0"/>
              <w:marRight w:val="0"/>
              <w:marTop w:val="0"/>
              <w:marBottom w:val="0"/>
              <w:divBdr>
                <w:top w:val="none" w:sz="0" w:space="0" w:color="auto"/>
                <w:left w:val="none" w:sz="0" w:space="0" w:color="auto"/>
                <w:bottom w:val="none" w:sz="0" w:space="0" w:color="auto"/>
                <w:right w:val="none" w:sz="0" w:space="0" w:color="auto"/>
              </w:divBdr>
            </w:div>
            <w:div w:id="1986153648">
              <w:marLeft w:val="0"/>
              <w:marRight w:val="0"/>
              <w:marTop w:val="0"/>
              <w:marBottom w:val="0"/>
              <w:divBdr>
                <w:top w:val="none" w:sz="0" w:space="0" w:color="auto"/>
                <w:left w:val="none" w:sz="0" w:space="0" w:color="auto"/>
                <w:bottom w:val="none" w:sz="0" w:space="0" w:color="auto"/>
                <w:right w:val="none" w:sz="0" w:space="0" w:color="auto"/>
              </w:divBdr>
            </w:div>
            <w:div w:id="236522299">
              <w:marLeft w:val="0"/>
              <w:marRight w:val="0"/>
              <w:marTop w:val="0"/>
              <w:marBottom w:val="0"/>
              <w:divBdr>
                <w:top w:val="none" w:sz="0" w:space="0" w:color="auto"/>
                <w:left w:val="none" w:sz="0" w:space="0" w:color="auto"/>
                <w:bottom w:val="none" w:sz="0" w:space="0" w:color="auto"/>
                <w:right w:val="none" w:sz="0" w:space="0" w:color="auto"/>
              </w:divBdr>
            </w:div>
            <w:div w:id="1427111950">
              <w:marLeft w:val="0"/>
              <w:marRight w:val="0"/>
              <w:marTop w:val="0"/>
              <w:marBottom w:val="0"/>
              <w:divBdr>
                <w:top w:val="none" w:sz="0" w:space="0" w:color="auto"/>
                <w:left w:val="none" w:sz="0" w:space="0" w:color="auto"/>
                <w:bottom w:val="none" w:sz="0" w:space="0" w:color="auto"/>
                <w:right w:val="none" w:sz="0" w:space="0" w:color="auto"/>
              </w:divBdr>
            </w:div>
            <w:div w:id="775902838">
              <w:marLeft w:val="0"/>
              <w:marRight w:val="0"/>
              <w:marTop w:val="0"/>
              <w:marBottom w:val="0"/>
              <w:divBdr>
                <w:top w:val="none" w:sz="0" w:space="0" w:color="auto"/>
                <w:left w:val="none" w:sz="0" w:space="0" w:color="auto"/>
                <w:bottom w:val="none" w:sz="0" w:space="0" w:color="auto"/>
                <w:right w:val="none" w:sz="0" w:space="0" w:color="auto"/>
              </w:divBdr>
            </w:div>
            <w:div w:id="448402814">
              <w:marLeft w:val="0"/>
              <w:marRight w:val="0"/>
              <w:marTop w:val="0"/>
              <w:marBottom w:val="0"/>
              <w:divBdr>
                <w:top w:val="none" w:sz="0" w:space="0" w:color="auto"/>
                <w:left w:val="none" w:sz="0" w:space="0" w:color="auto"/>
                <w:bottom w:val="none" w:sz="0" w:space="0" w:color="auto"/>
                <w:right w:val="none" w:sz="0" w:space="0" w:color="auto"/>
              </w:divBdr>
            </w:div>
            <w:div w:id="568928182">
              <w:marLeft w:val="0"/>
              <w:marRight w:val="0"/>
              <w:marTop w:val="0"/>
              <w:marBottom w:val="0"/>
              <w:divBdr>
                <w:top w:val="none" w:sz="0" w:space="0" w:color="auto"/>
                <w:left w:val="none" w:sz="0" w:space="0" w:color="auto"/>
                <w:bottom w:val="none" w:sz="0" w:space="0" w:color="auto"/>
                <w:right w:val="none" w:sz="0" w:space="0" w:color="auto"/>
              </w:divBdr>
            </w:div>
            <w:div w:id="401297665">
              <w:marLeft w:val="0"/>
              <w:marRight w:val="0"/>
              <w:marTop w:val="0"/>
              <w:marBottom w:val="0"/>
              <w:divBdr>
                <w:top w:val="none" w:sz="0" w:space="0" w:color="auto"/>
                <w:left w:val="none" w:sz="0" w:space="0" w:color="auto"/>
                <w:bottom w:val="none" w:sz="0" w:space="0" w:color="auto"/>
                <w:right w:val="none" w:sz="0" w:space="0" w:color="auto"/>
              </w:divBdr>
            </w:div>
            <w:div w:id="597256985">
              <w:marLeft w:val="0"/>
              <w:marRight w:val="0"/>
              <w:marTop w:val="0"/>
              <w:marBottom w:val="0"/>
              <w:divBdr>
                <w:top w:val="none" w:sz="0" w:space="0" w:color="auto"/>
                <w:left w:val="none" w:sz="0" w:space="0" w:color="auto"/>
                <w:bottom w:val="none" w:sz="0" w:space="0" w:color="auto"/>
                <w:right w:val="none" w:sz="0" w:space="0" w:color="auto"/>
              </w:divBdr>
            </w:div>
            <w:div w:id="1079715064">
              <w:marLeft w:val="0"/>
              <w:marRight w:val="0"/>
              <w:marTop w:val="0"/>
              <w:marBottom w:val="0"/>
              <w:divBdr>
                <w:top w:val="none" w:sz="0" w:space="0" w:color="auto"/>
                <w:left w:val="none" w:sz="0" w:space="0" w:color="auto"/>
                <w:bottom w:val="none" w:sz="0" w:space="0" w:color="auto"/>
                <w:right w:val="none" w:sz="0" w:space="0" w:color="auto"/>
              </w:divBdr>
            </w:div>
            <w:div w:id="1173491124">
              <w:marLeft w:val="0"/>
              <w:marRight w:val="0"/>
              <w:marTop w:val="0"/>
              <w:marBottom w:val="0"/>
              <w:divBdr>
                <w:top w:val="none" w:sz="0" w:space="0" w:color="auto"/>
                <w:left w:val="none" w:sz="0" w:space="0" w:color="auto"/>
                <w:bottom w:val="none" w:sz="0" w:space="0" w:color="auto"/>
                <w:right w:val="none" w:sz="0" w:space="0" w:color="auto"/>
              </w:divBdr>
            </w:div>
            <w:div w:id="1084843394">
              <w:marLeft w:val="0"/>
              <w:marRight w:val="0"/>
              <w:marTop w:val="0"/>
              <w:marBottom w:val="0"/>
              <w:divBdr>
                <w:top w:val="none" w:sz="0" w:space="0" w:color="auto"/>
                <w:left w:val="none" w:sz="0" w:space="0" w:color="auto"/>
                <w:bottom w:val="none" w:sz="0" w:space="0" w:color="auto"/>
                <w:right w:val="none" w:sz="0" w:space="0" w:color="auto"/>
              </w:divBdr>
            </w:div>
            <w:div w:id="1496456026">
              <w:marLeft w:val="0"/>
              <w:marRight w:val="0"/>
              <w:marTop w:val="0"/>
              <w:marBottom w:val="0"/>
              <w:divBdr>
                <w:top w:val="none" w:sz="0" w:space="0" w:color="auto"/>
                <w:left w:val="none" w:sz="0" w:space="0" w:color="auto"/>
                <w:bottom w:val="none" w:sz="0" w:space="0" w:color="auto"/>
                <w:right w:val="none" w:sz="0" w:space="0" w:color="auto"/>
              </w:divBdr>
            </w:div>
            <w:div w:id="1766611019">
              <w:marLeft w:val="0"/>
              <w:marRight w:val="0"/>
              <w:marTop w:val="0"/>
              <w:marBottom w:val="0"/>
              <w:divBdr>
                <w:top w:val="none" w:sz="0" w:space="0" w:color="auto"/>
                <w:left w:val="none" w:sz="0" w:space="0" w:color="auto"/>
                <w:bottom w:val="none" w:sz="0" w:space="0" w:color="auto"/>
                <w:right w:val="none" w:sz="0" w:space="0" w:color="auto"/>
              </w:divBdr>
            </w:div>
            <w:div w:id="1697805531">
              <w:marLeft w:val="0"/>
              <w:marRight w:val="0"/>
              <w:marTop w:val="0"/>
              <w:marBottom w:val="0"/>
              <w:divBdr>
                <w:top w:val="none" w:sz="0" w:space="0" w:color="auto"/>
                <w:left w:val="none" w:sz="0" w:space="0" w:color="auto"/>
                <w:bottom w:val="none" w:sz="0" w:space="0" w:color="auto"/>
                <w:right w:val="none" w:sz="0" w:space="0" w:color="auto"/>
              </w:divBdr>
            </w:div>
            <w:div w:id="757749461">
              <w:marLeft w:val="0"/>
              <w:marRight w:val="0"/>
              <w:marTop w:val="0"/>
              <w:marBottom w:val="0"/>
              <w:divBdr>
                <w:top w:val="none" w:sz="0" w:space="0" w:color="auto"/>
                <w:left w:val="none" w:sz="0" w:space="0" w:color="auto"/>
                <w:bottom w:val="none" w:sz="0" w:space="0" w:color="auto"/>
                <w:right w:val="none" w:sz="0" w:space="0" w:color="auto"/>
              </w:divBdr>
            </w:div>
            <w:div w:id="1407875163">
              <w:marLeft w:val="0"/>
              <w:marRight w:val="0"/>
              <w:marTop w:val="0"/>
              <w:marBottom w:val="0"/>
              <w:divBdr>
                <w:top w:val="none" w:sz="0" w:space="0" w:color="auto"/>
                <w:left w:val="none" w:sz="0" w:space="0" w:color="auto"/>
                <w:bottom w:val="none" w:sz="0" w:space="0" w:color="auto"/>
                <w:right w:val="none" w:sz="0" w:space="0" w:color="auto"/>
              </w:divBdr>
            </w:div>
            <w:div w:id="1904367148">
              <w:marLeft w:val="0"/>
              <w:marRight w:val="0"/>
              <w:marTop w:val="0"/>
              <w:marBottom w:val="0"/>
              <w:divBdr>
                <w:top w:val="none" w:sz="0" w:space="0" w:color="auto"/>
                <w:left w:val="none" w:sz="0" w:space="0" w:color="auto"/>
                <w:bottom w:val="none" w:sz="0" w:space="0" w:color="auto"/>
                <w:right w:val="none" w:sz="0" w:space="0" w:color="auto"/>
              </w:divBdr>
            </w:div>
            <w:div w:id="113788710">
              <w:marLeft w:val="0"/>
              <w:marRight w:val="0"/>
              <w:marTop w:val="0"/>
              <w:marBottom w:val="0"/>
              <w:divBdr>
                <w:top w:val="none" w:sz="0" w:space="0" w:color="auto"/>
                <w:left w:val="none" w:sz="0" w:space="0" w:color="auto"/>
                <w:bottom w:val="none" w:sz="0" w:space="0" w:color="auto"/>
                <w:right w:val="none" w:sz="0" w:space="0" w:color="auto"/>
              </w:divBdr>
            </w:div>
            <w:div w:id="240719096">
              <w:marLeft w:val="0"/>
              <w:marRight w:val="0"/>
              <w:marTop w:val="0"/>
              <w:marBottom w:val="0"/>
              <w:divBdr>
                <w:top w:val="none" w:sz="0" w:space="0" w:color="auto"/>
                <w:left w:val="none" w:sz="0" w:space="0" w:color="auto"/>
                <w:bottom w:val="none" w:sz="0" w:space="0" w:color="auto"/>
                <w:right w:val="none" w:sz="0" w:space="0" w:color="auto"/>
              </w:divBdr>
            </w:div>
            <w:div w:id="40324913">
              <w:marLeft w:val="0"/>
              <w:marRight w:val="0"/>
              <w:marTop w:val="0"/>
              <w:marBottom w:val="0"/>
              <w:divBdr>
                <w:top w:val="none" w:sz="0" w:space="0" w:color="auto"/>
                <w:left w:val="none" w:sz="0" w:space="0" w:color="auto"/>
                <w:bottom w:val="none" w:sz="0" w:space="0" w:color="auto"/>
                <w:right w:val="none" w:sz="0" w:space="0" w:color="auto"/>
              </w:divBdr>
            </w:div>
            <w:div w:id="440952473">
              <w:marLeft w:val="0"/>
              <w:marRight w:val="0"/>
              <w:marTop w:val="0"/>
              <w:marBottom w:val="0"/>
              <w:divBdr>
                <w:top w:val="none" w:sz="0" w:space="0" w:color="auto"/>
                <w:left w:val="none" w:sz="0" w:space="0" w:color="auto"/>
                <w:bottom w:val="none" w:sz="0" w:space="0" w:color="auto"/>
                <w:right w:val="none" w:sz="0" w:space="0" w:color="auto"/>
              </w:divBdr>
            </w:div>
            <w:div w:id="803424207">
              <w:marLeft w:val="0"/>
              <w:marRight w:val="0"/>
              <w:marTop w:val="0"/>
              <w:marBottom w:val="0"/>
              <w:divBdr>
                <w:top w:val="none" w:sz="0" w:space="0" w:color="auto"/>
                <w:left w:val="none" w:sz="0" w:space="0" w:color="auto"/>
                <w:bottom w:val="none" w:sz="0" w:space="0" w:color="auto"/>
                <w:right w:val="none" w:sz="0" w:space="0" w:color="auto"/>
              </w:divBdr>
            </w:div>
            <w:div w:id="1940984289">
              <w:marLeft w:val="0"/>
              <w:marRight w:val="0"/>
              <w:marTop w:val="0"/>
              <w:marBottom w:val="0"/>
              <w:divBdr>
                <w:top w:val="none" w:sz="0" w:space="0" w:color="auto"/>
                <w:left w:val="none" w:sz="0" w:space="0" w:color="auto"/>
                <w:bottom w:val="none" w:sz="0" w:space="0" w:color="auto"/>
                <w:right w:val="none" w:sz="0" w:space="0" w:color="auto"/>
              </w:divBdr>
            </w:div>
            <w:div w:id="1978946311">
              <w:marLeft w:val="0"/>
              <w:marRight w:val="0"/>
              <w:marTop w:val="0"/>
              <w:marBottom w:val="0"/>
              <w:divBdr>
                <w:top w:val="none" w:sz="0" w:space="0" w:color="auto"/>
                <w:left w:val="none" w:sz="0" w:space="0" w:color="auto"/>
                <w:bottom w:val="none" w:sz="0" w:space="0" w:color="auto"/>
                <w:right w:val="none" w:sz="0" w:space="0" w:color="auto"/>
              </w:divBdr>
            </w:div>
            <w:div w:id="1604455763">
              <w:marLeft w:val="0"/>
              <w:marRight w:val="0"/>
              <w:marTop w:val="0"/>
              <w:marBottom w:val="0"/>
              <w:divBdr>
                <w:top w:val="none" w:sz="0" w:space="0" w:color="auto"/>
                <w:left w:val="none" w:sz="0" w:space="0" w:color="auto"/>
                <w:bottom w:val="none" w:sz="0" w:space="0" w:color="auto"/>
                <w:right w:val="none" w:sz="0" w:space="0" w:color="auto"/>
              </w:divBdr>
            </w:div>
            <w:div w:id="1145968563">
              <w:marLeft w:val="0"/>
              <w:marRight w:val="0"/>
              <w:marTop w:val="0"/>
              <w:marBottom w:val="0"/>
              <w:divBdr>
                <w:top w:val="none" w:sz="0" w:space="0" w:color="auto"/>
                <w:left w:val="none" w:sz="0" w:space="0" w:color="auto"/>
                <w:bottom w:val="none" w:sz="0" w:space="0" w:color="auto"/>
                <w:right w:val="none" w:sz="0" w:space="0" w:color="auto"/>
              </w:divBdr>
            </w:div>
            <w:div w:id="835531114">
              <w:marLeft w:val="0"/>
              <w:marRight w:val="0"/>
              <w:marTop w:val="0"/>
              <w:marBottom w:val="0"/>
              <w:divBdr>
                <w:top w:val="none" w:sz="0" w:space="0" w:color="auto"/>
                <w:left w:val="none" w:sz="0" w:space="0" w:color="auto"/>
                <w:bottom w:val="none" w:sz="0" w:space="0" w:color="auto"/>
                <w:right w:val="none" w:sz="0" w:space="0" w:color="auto"/>
              </w:divBdr>
            </w:div>
          </w:divsChild>
        </w:div>
        <w:div w:id="517355519">
          <w:marLeft w:val="0"/>
          <w:marRight w:val="0"/>
          <w:marTop w:val="0"/>
          <w:marBottom w:val="0"/>
          <w:divBdr>
            <w:top w:val="none" w:sz="0" w:space="0" w:color="auto"/>
            <w:left w:val="none" w:sz="0" w:space="0" w:color="auto"/>
            <w:bottom w:val="none" w:sz="0" w:space="0" w:color="auto"/>
            <w:right w:val="none" w:sz="0" w:space="0" w:color="auto"/>
          </w:divBdr>
          <w:divsChild>
            <w:div w:id="51580695">
              <w:marLeft w:val="0"/>
              <w:marRight w:val="0"/>
              <w:marTop w:val="0"/>
              <w:marBottom w:val="0"/>
              <w:divBdr>
                <w:top w:val="none" w:sz="0" w:space="0" w:color="auto"/>
                <w:left w:val="none" w:sz="0" w:space="0" w:color="auto"/>
                <w:bottom w:val="none" w:sz="0" w:space="0" w:color="auto"/>
                <w:right w:val="none" w:sz="0" w:space="0" w:color="auto"/>
              </w:divBdr>
            </w:div>
            <w:div w:id="1893271757">
              <w:marLeft w:val="0"/>
              <w:marRight w:val="0"/>
              <w:marTop w:val="0"/>
              <w:marBottom w:val="0"/>
              <w:divBdr>
                <w:top w:val="none" w:sz="0" w:space="0" w:color="auto"/>
                <w:left w:val="none" w:sz="0" w:space="0" w:color="auto"/>
                <w:bottom w:val="none" w:sz="0" w:space="0" w:color="auto"/>
                <w:right w:val="none" w:sz="0" w:space="0" w:color="auto"/>
              </w:divBdr>
            </w:div>
            <w:div w:id="616565072">
              <w:marLeft w:val="0"/>
              <w:marRight w:val="0"/>
              <w:marTop w:val="0"/>
              <w:marBottom w:val="0"/>
              <w:divBdr>
                <w:top w:val="none" w:sz="0" w:space="0" w:color="auto"/>
                <w:left w:val="none" w:sz="0" w:space="0" w:color="auto"/>
                <w:bottom w:val="none" w:sz="0" w:space="0" w:color="auto"/>
                <w:right w:val="none" w:sz="0" w:space="0" w:color="auto"/>
              </w:divBdr>
            </w:div>
            <w:div w:id="1396585008">
              <w:marLeft w:val="0"/>
              <w:marRight w:val="0"/>
              <w:marTop w:val="0"/>
              <w:marBottom w:val="0"/>
              <w:divBdr>
                <w:top w:val="none" w:sz="0" w:space="0" w:color="auto"/>
                <w:left w:val="none" w:sz="0" w:space="0" w:color="auto"/>
                <w:bottom w:val="none" w:sz="0" w:space="0" w:color="auto"/>
                <w:right w:val="none" w:sz="0" w:space="0" w:color="auto"/>
              </w:divBdr>
            </w:div>
            <w:div w:id="1833909327">
              <w:marLeft w:val="0"/>
              <w:marRight w:val="0"/>
              <w:marTop w:val="0"/>
              <w:marBottom w:val="0"/>
              <w:divBdr>
                <w:top w:val="none" w:sz="0" w:space="0" w:color="auto"/>
                <w:left w:val="none" w:sz="0" w:space="0" w:color="auto"/>
                <w:bottom w:val="none" w:sz="0" w:space="0" w:color="auto"/>
                <w:right w:val="none" w:sz="0" w:space="0" w:color="auto"/>
              </w:divBdr>
            </w:div>
            <w:div w:id="696346125">
              <w:marLeft w:val="0"/>
              <w:marRight w:val="0"/>
              <w:marTop w:val="0"/>
              <w:marBottom w:val="0"/>
              <w:divBdr>
                <w:top w:val="none" w:sz="0" w:space="0" w:color="auto"/>
                <w:left w:val="none" w:sz="0" w:space="0" w:color="auto"/>
                <w:bottom w:val="none" w:sz="0" w:space="0" w:color="auto"/>
                <w:right w:val="none" w:sz="0" w:space="0" w:color="auto"/>
              </w:divBdr>
            </w:div>
            <w:div w:id="578945845">
              <w:marLeft w:val="0"/>
              <w:marRight w:val="0"/>
              <w:marTop w:val="0"/>
              <w:marBottom w:val="0"/>
              <w:divBdr>
                <w:top w:val="none" w:sz="0" w:space="0" w:color="auto"/>
                <w:left w:val="none" w:sz="0" w:space="0" w:color="auto"/>
                <w:bottom w:val="none" w:sz="0" w:space="0" w:color="auto"/>
                <w:right w:val="none" w:sz="0" w:space="0" w:color="auto"/>
              </w:divBdr>
            </w:div>
            <w:div w:id="203175670">
              <w:marLeft w:val="0"/>
              <w:marRight w:val="0"/>
              <w:marTop w:val="0"/>
              <w:marBottom w:val="0"/>
              <w:divBdr>
                <w:top w:val="none" w:sz="0" w:space="0" w:color="auto"/>
                <w:left w:val="none" w:sz="0" w:space="0" w:color="auto"/>
                <w:bottom w:val="none" w:sz="0" w:space="0" w:color="auto"/>
                <w:right w:val="none" w:sz="0" w:space="0" w:color="auto"/>
              </w:divBdr>
            </w:div>
          </w:divsChild>
        </w:div>
        <w:div w:id="1405444382">
          <w:marLeft w:val="0"/>
          <w:marRight w:val="0"/>
          <w:marTop w:val="0"/>
          <w:marBottom w:val="0"/>
          <w:divBdr>
            <w:top w:val="none" w:sz="0" w:space="0" w:color="auto"/>
            <w:left w:val="none" w:sz="0" w:space="0" w:color="auto"/>
            <w:bottom w:val="none" w:sz="0" w:space="0" w:color="auto"/>
            <w:right w:val="none" w:sz="0" w:space="0" w:color="auto"/>
          </w:divBdr>
        </w:div>
        <w:div w:id="1851917365">
          <w:marLeft w:val="0"/>
          <w:marRight w:val="0"/>
          <w:marTop w:val="0"/>
          <w:marBottom w:val="0"/>
          <w:divBdr>
            <w:top w:val="none" w:sz="0" w:space="0" w:color="auto"/>
            <w:left w:val="none" w:sz="0" w:space="0" w:color="auto"/>
            <w:bottom w:val="none" w:sz="0" w:space="0" w:color="auto"/>
            <w:right w:val="none" w:sz="0" w:space="0" w:color="auto"/>
          </w:divBdr>
        </w:div>
        <w:div w:id="805515808">
          <w:marLeft w:val="0"/>
          <w:marRight w:val="0"/>
          <w:marTop w:val="0"/>
          <w:marBottom w:val="0"/>
          <w:divBdr>
            <w:top w:val="none" w:sz="0" w:space="0" w:color="auto"/>
            <w:left w:val="none" w:sz="0" w:space="0" w:color="auto"/>
            <w:bottom w:val="none" w:sz="0" w:space="0" w:color="auto"/>
            <w:right w:val="none" w:sz="0" w:space="0" w:color="auto"/>
          </w:divBdr>
          <w:divsChild>
            <w:div w:id="1800298960">
              <w:marLeft w:val="0"/>
              <w:marRight w:val="0"/>
              <w:marTop w:val="0"/>
              <w:marBottom w:val="0"/>
              <w:divBdr>
                <w:top w:val="none" w:sz="0" w:space="0" w:color="auto"/>
                <w:left w:val="none" w:sz="0" w:space="0" w:color="auto"/>
                <w:bottom w:val="none" w:sz="0" w:space="0" w:color="auto"/>
                <w:right w:val="none" w:sz="0" w:space="0" w:color="auto"/>
              </w:divBdr>
            </w:div>
            <w:div w:id="2092266228">
              <w:marLeft w:val="0"/>
              <w:marRight w:val="0"/>
              <w:marTop w:val="0"/>
              <w:marBottom w:val="0"/>
              <w:divBdr>
                <w:top w:val="none" w:sz="0" w:space="0" w:color="auto"/>
                <w:left w:val="none" w:sz="0" w:space="0" w:color="auto"/>
                <w:bottom w:val="none" w:sz="0" w:space="0" w:color="auto"/>
                <w:right w:val="none" w:sz="0" w:space="0" w:color="auto"/>
              </w:divBdr>
            </w:div>
          </w:divsChild>
        </w:div>
        <w:div w:id="2116975471">
          <w:marLeft w:val="0"/>
          <w:marRight w:val="0"/>
          <w:marTop w:val="0"/>
          <w:marBottom w:val="0"/>
          <w:divBdr>
            <w:top w:val="none" w:sz="0" w:space="0" w:color="auto"/>
            <w:left w:val="none" w:sz="0" w:space="0" w:color="auto"/>
            <w:bottom w:val="none" w:sz="0" w:space="0" w:color="auto"/>
            <w:right w:val="none" w:sz="0" w:space="0" w:color="auto"/>
          </w:divBdr>
        </w:div>
        <w:div w:id="256914920">
          <w:marLeft w:val="0"/>
          <w:marRight w:val="0"/>
          <w:marTop w:val="0"/>
          <w:marBottom w:val="0"/>
          <w:divBdr>
            <w:top w:val="none" w:sz="0" w:space="0" w:color="auto"/>
            <w:left w:val="none" w:sz="0" w:space="0" w:color="auto"/>
            <w:bottom w:val="none" w:sz="0" w:space="0" w:color="auto"/>
            <w:right w:val="none" w:sz="0" w:space="0" w:color="auto"/>
          </w:divBdr>
        </w:div>
        <w:div w:id="629819291">
          <w:marLeft w:val="0"/>
          <w:marRight w:val="0"/>
          <w:marTop w:val="0"/>
          <w:marBottom w:val="0"/>
          <w:divBdr>
            <w:top w:val="none" w:sz="0" w:space="0" w:color="auto"/>
            <w:left w:val="none" w:sz="0" w:space="0" w:color="auto"/>
            <w:bottom w:val="none" w:sz="0" w:space="0" w:color="auto"/>
            <w:right w:val="none" w:sz="0" w:space="0" w:color="auto"/>
          </w:divBdr>
        </w:div>
        <w:div w:id="1554080150">
          <w:marLeft w:val="0"/>
          <w:marRight w:val="0"/>
          <w:marTop w:val="0"/>
          <w:marBottom w:val="0"/>
          <w:divBdr>
            <w:top w:val="none" w:sz="0" w:space="0" w:color="auto"/>
            <w:left w:val="none" w:sz="0" w:space="0" w:color="auto"/>
            <w:bottom w:val="none" w:sz="0" w:space="0" w:color="auto"/>
            <w:right w:val="none" w:sz="0" w:space="0" w:color="auto"/>
          </w:divBdr>
          <w:divsChild>
            <w:div w:id="446313658">
              <w:marLeft w:val="0"/>
              <w:marRight w:val="0"/>
              <w:marTop w:val="0"/>
              <w:marBottom w:val="0"/>
              <w:divBdr>
                <w:top w:val="none" w:sz="0" w:space="0" w:color="auto"/>
                <w:left w:val="none" w:sz="0" w:space="0" w:color="auto"/>
                <w:bottom w:val="none" w:sz="0" w:space="0" w:color="auto"/>
                <w:right w:val="none" w:sz="0" w:space="0" w:color="auto"/>
              </w:divBdr>
            </w:div>
            <w:div w:id="1398675000">
              <w:marLeft w:val="0"/>
              <w:marRight w:val="0"/>
              <w:marTop w:val="0"/>
              <w:marBottom w:val="0"/>
              <w:divBdr>
                <w:top w:val="none" w:sz="0" w:space="0" w:color="auto"/>
                <w:left w:val="none" w:sz="0" w:space="0" w:color="auto"/>
                <w:bottom w:val="none" w:sz="0" w:space="0" w:color="auto"/>
                <w:right w:val="none" w:sz="0" w:space="0" w:color="auto"/>
              </w:divBdr>
            </w:div>
            <w:div w:id="1807771462">
              <w:marLeft w:val="0"/>
              <w:marRight w:val="0"/>
              <w:marTop w:val="0"/>
              <w:marBottom w:val="0"/>
              <w:divBdr>
                <w:top w:val="none" w:sz="0" w:space="0" w:color="auto"/>
                <w:left w:val="none" w:sz="0" w:space="0" w:color="auto"/>
                <w:bottom w:val="none" w:sz="0" w:space="0" w:color="auto"/>
                <w:right w:val="none" w:sz="0" w:space="0" w:color="auto"/>
              </w:divBdr>
            </w:div>
            <w:div w:id="79523853">
              <w:marLeft w:val="0"/>
              <w:marRight w:val="0"/>
              <w:marTop w:val="0"/>
              <w:marBottom w:val="0"/>
              <w:divBdr>
                <w:top w:val="none" w:sz="0" w:space="0" w:color="auto"/>
                <w:left w:val="none" w:sz="0" w:space="0" w:color="auto"/>
                <w:bottom w:val="none" w:sz="0" w:space="0" w:color="auto"/>
                <w:right w:val="none" w:sz="0" w:space="0" w:color="auto"/>
              </w:divBdr>
            </w:div>
            <w:div w:id="1485007507">
              <w:marLeft w:val="0"/>
              <w:marRight w:val="0"/>
              <w:marTop w:val="0"/>
              <w:marBottom w:val="0"/>
              <w:divBdr>
                <w:top w:val="none" w:sz="0" w:space="0" w:color="auto"/>
                <w:left w:val="none" w:sz="0" w:space="0" w:color="auto"/>
                <w:bottom w:val="none" w:sz="0" w:space="0" w:color="auto"/>
                <w:right w:val="none" w:sz="0" w:space="0" w:color="auto"/>
              </w:divBdr>
            </w:div>
            <w:div w:id="610743164">
              <w:marLeft w:val="0"/>
              <w:marRight w:val="0"/>
              <w:marTop w:val="0"/>
              <w:marBottom w:val="0"/>
              <w:divBdr>
                <w:top w:val="none" w:sz="0" w:space="0" w:color="auto"/>
                <w:left w:val="none" w:sz="0" w:space="0" w:color="auto"/>
                <w:bottom w:val="none" w:sz="0" w:space="0" w:color="auto"/>
                <w:right w:val="none" w:sz="0" w:space="0" w:color="auto"/>
              </w:divBdr>
            </w:div>
            <w:div w:id="589898560">
              <w:marLeft w:val="0"/>
              <w:marRight w:val="0"/>
              <w:marTop w:val="0"/>
              <w:marBottom w:val="0"/>
              <w:divBdr>
                <w:top w:val="none" w:sz="0" w:space="0" w:color="auto"/>
                <w:left w:val="none" w:sz="0" w:space="0" w:color="auto"/>
                <w:bottom w:val="none" w:sz="0" w:space="0" w:color="auto"/>
                <w:right w:val="none" w:sz="0" w:space="0" w:color="auto"/>
              </w:divBdr>
            </w:div>
            <w:div w:id="1911187580">
              <w:marLeft w:val="0"/>
              <w:marRight w:val="0"/>
              <w:marTop w:val="0"/>
              <w:marBottom w:val="0"/>
              <w:divBdr>
                <w:top w:val="none" w:sz="0" w:space="0" w:color="auto"/>
                <w:left w:val="none" w:sz="0" w:space="0" w:color="auto"/>
                <w:bottom w:val="none" w:sz="0" w:space="0" w:color="auto"/>
                <w:right w:val="none" w:sz="0" w:space="0" w:color="auto"/>
              </w:divBdr>
            </w:div>
            <w:div w:id="211383110">
              <w:marLeft w:val="0"/>
              <w:marRight w:val="0"/>
              <w:marTop w:val="0"/>
              <w:marBottom w:val="0"/>
              <w:divBdr>
                <w:top w:val="none" w:sz="0" w:space="0" w:color="auto"/>
                <w:left w:val="none" w:sz="0" w:space="0" w:color="auto"/>
                <w:bottom w:val="none" w:sz="0" w:space="0" w:color="auto"/>
                <w:right w:val="none" w:sz="0" w:space="0" w:color="auto"/>
              </w:divBdr>
            </w:div>
            <w:div w:id="1879076873">
              <w:marLeft w:val="0"/>
              <w:marRight w:val="0"/>
              <w:marTop w:val="0"/>
              <w:marBottom w:val="0"/>
              <w:divBdr>
                <w:top w:val="none" w:sz="0" w:space="0" w:color="auto"/>
                <w:left w:val="none" w:sz="0" w:space="0" w:color="auto"/>
                <w:bottom w:val="none" w:sz="0" w:space="0" w:color="auto"/>
                <w:right w:val="none" w:sz="0" w:space="0" w:color="auto"/>
              </w:divBdr>
            </w:div>
            <w:div w:id="586811065">
              <w:marLeft w:val="0"/>
              <w:marRight w:val="0"/>
              <w:marTop w:val="0"/>
              <w:marBottom w:val="0"/>
              <w:divBdr>
                <w:top w:val="none" w:sz="0" w:space="0" w:color="auto"/>
                <w:left w:val="none" w:sz="0" w:space="0" w:color="auto"/>
                <w:bottom w:val="none" w:sz="0" w:space="0" w:color="auto"/>
                <w:right w:val="none" w:sz="0" w:space="0" w:color="auto"/>
              </w:divBdr>
            </w:div>
            <w:div w:id="1797597295">
              <w:marLeft w:val="0"/>
              <w:marRight w:val="0"/>
              <w:marTop w:val="0"/>
              <w:marBottom w:val="0"/>
              <w:divBdr>
                <w:top w:val="none" w:sz="0" w:space="0" w:color="auto"/>
                <w:left w:val="none" w:sz="0" w:space="0" w:color="auto"/>
                <w:bottom w:val="none" w:sz="0" w:space="0" w:color="auto"/>
                <w:right w:val="none" w:sz="0" w:space="0" w:color="auto"/>
              </w:divBdr>
            </w:div>
            <w:div w:id="1247612377">
              <w:marLeft w:val="0"/>
              <w:marRight w:val="0"/>
              <w:marTop w:val="0"/>
              <w:marBottom w:val="0"/>
              <w:divBdr>
                <w:top w:val="none" w:sz="0" w:space="0" w:color="auto"/>
                <w:left w:val="none" w:sz="0" w:space="0" w:color="auto"/>
                <w:bottom w:val="none" w:sz="0" w:space="0" w:color="auto"/>
                <w:right w:val="none" w:sz="0" w:space="0" w:color="auto"/>
              </w:divBdr>
            </w:div>
            <w:div w:id="1511523415">
              <w:marLeft w:val="0"/>
              <w:marRight w:val="0"/>
              <w:marTop w:val="0"/>
              <w:marBottom w:val="0"/>
              <w:divBdr>
                <w:top w:val="none" w:sz="0" w:space="0" w:color="auto"/>
                <w:left w:val="none" w:sz="0" w:space="0" w:color="auto"/>
                <w:bottom w:val="none" w:sz="0" w:space="0" w:color="auto"/>
                <w:right w:val="none" w:sz="0" w:space="0" w:color="auto"/>
              </w:divBdr>
            </w:div>
            <w:div w:id="367949974">
              <w:marLeft w:val="0"/>
              <w:marRight w:val="0"/>
              <w:marTop w:val="0"/>
              <w:marBottom w:val="0"/>
              <w:divBdr>
                <w:top w:val="none" w:sz="0" w:space="0" w:color="auto"/>
                <w:left w:val="none" w:sz="0" w:space="0" w:color="auto"/>
                <w:bottom w:val="none" w:sz="0" w:space="0" w:color="auto"/>
                <w:right w:val="none" w:sz="0" w:space="0" w:color="auto"/>
              </w:divBdr>
            </w:div>
            <w:div w:id="792670563">
              <w:marLeft w:val="0"/>
              <w:marRight w:val="0"/>
              <w:marTop w:val="0"/>
              <w:marBottom w:val="0"/>
              <w:divBdr>
                <w:top w:val="none" w:sz="0" w:space="0" w:color="auto"/>
                <w:left w:val="none" w:sz="0" w:space="0" w:color="auto"/>
                <w:bottom w:val="none" w:sz="0" w:space="0" w:color="auto"/>
                <w:right w:val="none" w:sz="0" w:space="0" w:color="auto"/>
              </w:divBdr>
            </w:div>
            <w:div w:id="718162269">
              <w:marLeft w:val="0"/>
              <w:marRight w:val="0"/>
              <w:marTop w:val="0"/>
              <w:marBottom w:val="0"/>
              <w:divBdr>
                <w:top w:val="none" w:sz="0" w:space="0" w:color="auto"/>
                <w:left w:val="none" w:sz="0" w:space="0" w:color="auto"/>
                <w:bottom w:val="none" w:sz="0" w:space="0" w:color="auto"/>
                <w:right w:val="none" w:sz="0" w:space="0" w:color="auto"/>
              </w:divBdr>
            </w:div>
            <w:div w:id="154034356">
              <w:marLeft w:val="0"/>
              <w:marRight w:val="0"/>
              <w:marTop w:val="0"/>
              <w:marBottom w:val="0"/>
              <w:divBdr>
                <w:top w:val="none" w:sz="0" w:space="0" w:color="auto"/>
                <w:left w:val="none" w:sz="0" w:space="0" w:color="auto"/>
                <w:bottom w:val="none" w:sz="0" w:space="0" w:color="auto"/>
                <w:right w:val="none" w:sz="0" w:space="0" w:color="auto"/>
              </w:divBdr>
            </w:div>
            <w:div w:id="177238255">
              <w:marLeft w:val="0"/>
              <w:marRight w:val="0"/>
              <w:marTop w:val="0"/>
              <w:marBottom w:val="0"/>
              <w:divBdr>
                <w:top w:val="none" w:sz="0" w:space="0" w:color="auto"/>
                <w:left w:val="none" w:sz="0" w:space="0" w:color="auto"/>
                <w:bottom w:val="none" w:sz="0" w:space="0" w:color="auto"/>
                <w:right w:val="none" w:sz="0" w:space="0" w:color="auto"/>
              </w:divBdr>
            </w:div>
            <w:div w:id="954170698">
              <w:marLeft w:val="0"/>
              <w:marRight w:val="0"/>
              <w:marTop w:val="0"/>
              <w:marBottom w:val="0"/>
              <w:divBdr>
                <w:top w:val="none" w:sz="0" w:space="0" w:color="auto"/>
                <w:left w:val="none" w:sz="0" w:space="0" w:color="auto"/>
                <w:bottom w:val="none" w:sz="0" w:space="0" w:color="auto"/>
                <w:right w:val="none" w:sz="0" w:space="0" w:color="auto"/>
              </w:divBdr>
            </w:div>
            <w:div w:id="947546246">
              <w:marLeft w:val="0"/>
              <w:marRight w:val="0"/>
              <w:marTop w:val="0"/>
              <w:marBottom w:val="0"/>
              <w:divBdr>
                <w:top w:val="none" w:sz="0" w:space="0" w:color="auto"/>
                <w:left w:val="none" w:sz="0" w:space="0" w:color="auto"/>
                <w:bottom w:val="none" w:sz="0" w:space="0" w:color="auto"/>
                <w:right w:val="none" w:sz="0" w:space="0" w:color="auto"/>
              </w:divBdr>
            </w:div>
            <w:div w:id="2011524420">
              <w:marLeft w:val="0"/>
              <w:marRight w:val="0"/>
              <w:marTop w:val="0"/>
              <w:marBottom w:val="0"/>
              <w:divBdr>
                <w:top w:val="none" w:sz="0" w:space="0" w:color="auto"/>
                <w:left w:val="none" w:sz="0" w:space="0" w:color="auto"/>
                <w:bottom w:val="none" w:sz="0" w:space="0" w:color="auto"/>
                <w:right w:val="none" w:sz="0" w:space="0" w:color="auto"/>
              </w:divBdr>
            </w:div>
            <w:div w:id="2073650045">
              <w:marLeft w:val="0"/>
              <w:marRight w:val="0"/>
              <w:marTop w:val="0"/>
              <w:marBottom w:val="0"/>
              <w:divBdr>
                <w:top w:val="none" w:sz="0" w:space="0" w:color="auto"/>
                <w:left w:val="none" w:sz="0" w:space="0" w:color="auto"/>
                <w:bottom w:val="none" w:sz="0" w:space="0" w:color="auto"/>
                <w:right w:val="none" w:sz="0" w:space="0" w:color="auto"/>
              </w:divBdr>
            </w:div>
            <w:div w:id="1472941534">
              <w:marLeft w:val="0"/>
              <w:marRight w:val="0"/>
              <w:marTop w:val="0"/>
              <w:marBottom w:val="0"/>
              <w:divBdr>
                <w:top w:val="none" w:sz="0" w:space="0" w:color="auto"/>
                <w:left w:val="none" w:sz="0" w:space="0" w:color="auto"/>
                <w:bottom w:val="none" w:sz="0" w:space="0" w:color="auto"/>
                <w:right w:val="none" w:sz="0" w:space="0" w:color="auto"/>
              </w:divBdr>
            </w:div>
            <w:div w:id="1245147916">
              <w:marLeft w:val="0"/>
              <w:marRight w:val="0"/>
              <w:marTop w:val="0"/>
              <w:marBottom w:val="0"/>
              <w:divBdr>
                <w:top w:val="none" w:sz="0" w:space="0" w:color="auto"/>
                <w:left w:val="none" w:sz="0" w:space="0" w:color="auto"/>
                <w:bottom w:val="none" w:sz="0" w:space="0" w:color="auto"/>
                <w:right w:val="none" w:sz="0" w:space="0" w:color="auto"/>
              </w:divBdr>
            </w:div>
            <w:div w:id="832188079">
              <w:marLeft w:val="0"/>
              <w:marRight w:val="0"/>
              <w:marTop w:val="0"/>
              <w:marBottom w:val="0"/>
              <w:divBdr>
                <w:top w:val="none" w:sz="0" w:space="0" w:color="auto"/>
                <w:left w:val="none" w:sz="0" w:space="0" w:color="auto"/>
                <w:bottom w:val="none" w:sz="0" w:space="0" w:color="auto"/>
                <w:right w:val="none" w:sz="0" w:space="0" w:color="auto"/>
              </w:divBdr>
            </w:div>
            <w:div w:id="142548019">
              <w:marLeft w:val="0"/>
              <w:marRight w:val="0"/>
              <w:marTop w:val="0"/>
              <w:marBottom w:val="0"/>
              <w:divBdr>
                <w:top w:val="none" w:sz="0" w:space="0" w:color="auto"/>
                <w:left w:val="none" w:sz="0" w:space="0" w:color="auto"/>
                <w:bottom w:val="none" w:sz="0" w:space="0" w:color="auto"/>
                <w:right w:val="none" w:sz="0" w:space="0" w:color="auto"/>
              </w:divBdr>
            </w:div>
            <w:div w:id="1412235796">
              <w:marLeft w:val="0"/>
              <w:marRight w:val="0"/>
              <w:marTop w:val="0"/>
              <w:marBottom w:val="0"/>
              <w:divBdr>
                <w:top w:val="none" w:sz="0" w:space="0" w:color="auto"/>
                <w:left w:val="none" w:sz="0" w:space="0" w:color="auto"/>
                <w:bottom w:val="none" w:sz="0" w:space="0" w:color="auto"/>
                <w:right w:val="none" w:sz="0" w:space="0" w:color="auto"/>
              </w:divBdr>
            </w:div>
            <w:div w:id="787508383">
              <w:marLeft w:val="0"/>
              <w:marRight w:val="0"/>
              <w:marTop w:val="0"/>
              <w:marBottom w:val="0"/>
              <w:divBdr>
                <w:top w:val="none" w:sz="0" w:space="0" w:color="auto"/>
                <w:left w:val="none" w:sz="0" w:space="0" w:color="auto"/>
                <w:bottom w:val="none" w:sz="0" w:space="0" w:color="auto"/>
                <w:right w:val="none" w:sz="0" w:space="0" w:color="auto"/>
              </w:divBdr>
            </w:div>
            <w:div w:id="975792294">
              <w:marLeft w:val="0"/>
              <w:marRight w:val="0"/>
              <w:marTop w:val="0"/>
              <w:marBottom w:val="0"/>
              <w:divBdr>
                <w:top w:val="none" w:sz="0" w:space="0" w:color="auto"/>
                <w:left w:val="none" w:sz="0" w:space="0" w:color="auto"/>
                <w:bottom w:val="none" w:sz="0" w:space="0" w:color="auto"/>
                <w:right w:val="none" w:sz="0" w:space="0" w:color="auto"/>
              </w:divBdr>
            </w:div>
            <w:div w:id="1069645537">
              <w:marLeft w:val="0"/>
              <w:marRight w:val="0"/>
              <w:marTop w:val="0"/>
              <w:marBottom w:val="0"/>
              <w:divBdr>
                <w:top w:val="none" w:sz="0" w:space="0" w:color="auto"/>
                <w:left w:val="none" w:sz="0" w:space="0" w:color="auto"/>
                <w:bottom w:val="none" w:sz="0" w:space="0" w:color="auto"/>
                <w:right w:val="none" w:sz="0" w:space="0" w:color="auto"/>
              </w:divBdr>
            </w:div>
            <w:div w:id="1010182031">
              <w:marLeft w:val="0"/>
              <w:marRight w:val="0"/>
              <w:marTop w:val="0"/>
              <w:marBottom w:val="0"/>
              <w:divBdr>
                <w:top w:val="none" w:sz="0" w:space="0" w:color="auto"/>
                <w:left w:val="none" w:sz="0" w:space="0" w:color="auto"/>
                <w:bottom w:val="none" w:sz="0" w:space="0" w:color="auto"/>
                <w:right w:val="none" w:sz="0" w:space="0" w:color="auto"/>
              </w:divBdr>
            </w:div>
            <w:div w:id="919488643">
              <w:marLeft w:val="0"/>
              <w:marRight w:val="0"/>
              <w:marTop w:val="0"/>
              <w:marBottom w:val="0"/>
              <w:divBdr>
                <w:top w:val="none" w:sz="0" w:space="0" w:color="auto"/>
                <w:left w:val="none" w:sz="0" w:space="0" w:color="auto"/>
                <w:bottom w:val="none" w:sz="0" w:space="0" w:color="auto"/>
                <w:right w:val="none" w:sz="0" w:space="0" w:color="auto"/>
              </w:divBdr>
            </w:div>
            <w:div w:id="1872182321">
              <w:marLeft w:val="0"/>
              <w:marRight w:val="0"/>
              <w:marTop w:val="0"/>
              <w:marBottom w:val="0"/>
              <w:divBdr>
                <w:top w:val="none" w:sz="0" w:space="0" w:color="auto"/>
                <w:left w:val="none" w:sz="0" w:space="0" w:color="auto"/>
                <w:bottom w:val="none" w:sz="0" w:space="0" w:color="auto"/>
                <w:right w:val="none" w:sz="0" w:space="0" w:color="auto"/>
              </w:divBdr>
            </w:div>
            <w:div w:id="723411133">
              <w:marLeft w:val="0"/>
              <w:marRight w:val="0"/>
              <w:marTop w:val="0"/>
              <w:marBottom w:val="0"/>
              <w:divBdr>
                <w:top w:val="none" w:sz="0" w:space="0" w:color="auto"/>
                <w:left w:val="none" w:sz="0" w:space="0" w:color="auto"/>
                <w:bottom w:val="none" w:sz="0" w:space="0" w:color="auto"/>
                <w:right w:val="none" w:sz="0" w:space="0" w:color="auto"/>
              </w:divBdr>
            </w:div>
            <w:div w:id="1336608652">
              <w:marLeft w:val="0"/>
              <w:marRight w:val="0"/>
              <w:marTop w:val="0"/>
              <w:marBottom w:val="0"/>
              <w:divBdr>
                <w:top w:val="none" w:sz="0" w:space="0" w:color="auto"/>
                <w:left w:val="none" w:sz="0" w:space="0" w:color="auto"/>
                <w:bottom w:val="none" w:sz="0" w:space="0" w:color="auto"/>
                <w:right w:val="none" w:sz="0" w:space="0" w:color="auto"/>
              </w:divBdr>
            </w:div>
            <w:div w:id="550575447">
              <w:marLeft w:val="0"/>
              <w:marRight w:val="0"/>
              <w:marTop w:val="0"/>
              <w:marBottom w:val="0"/>
              <w:divBdr>
                <w:top w:val="none" w:sz="0" w:space="0" w:color="auto"/>
                <w:left w:val="none" w:sz="0" w:space="0" w:color="auto"/>
                <w:bottom w:val="none" w:sz="0" w:space="0" w:color="auto"/>
                <w:right w:val="none" w:sz="0" w:space="0" w:color="auto"/>
              </w:divBdr>
            </w:div>
            <w:div w:id="315913133">
              <w:marLeft w:val="0"/>
              <w:marRight w:val="0"/>
              <w:marTop w:val="0"/>
              <w:marBottom w:val="0"/>
              <w:divBdr>
                <w:top w:val="none" w:sz="0" w:space="0" w:color="auto"/>
                <w:left w:val="none" w:sz="0" w:space="0" w:color="auto"/>
                <w:bottom w:val="none" w:sz="0" w:space="0" w:color="auto"/>
                <w:right w:val="none" w:sz="0" w:space="0" w:color="auto"/>
              </w:divBdr>
            </w:div>
            <w:div w:id="1366366869">
              <w:marLeft w:val="0"/>
              <w:marRight w:val="0"/>
              <w:marTop w:val="0"/>
              <w:marBottom w:val="0"/>
              <w:divBdr>
                <w:top w:val="none" w:sz="0" w:space="0" w:color="auto"/>
                <w:left w:val="none" w:sz="0" w:space="0" w:color="auto"/>
                <w:bottom w:val="none" w:sz="0" w:space="0" w:color="auto"/>
                <w:right w:val="none" w:sz="0" w:space="0" w:color="auto"/>
              </w:divBdr>
            </w:div>
            <w:div w:id="1562061950">
              <w:marLeft w:val="0"/>
              <w:marRight w:val="0"/>
              <w:marTop w:val="0"/>
              <w:marBottom w:val="0"/>
              <w:divBdr>
                <w:top w:val="none" w:sz="0" w:space="0" w:color="auto"/>
                <w:left w:val="none" w:sz="0" w:space="0" w:color="auto"/>
                <w:bottom w:val="none" w:sz="0" w:space="0" w:color="auto"/>
                <w:right w:val="none" w:sz="0" w:space="0" w:color="auto"/>
              </w:divBdr>
            </w:div>
            <w:div w:id="1848859058">
              <w:marLeft w:val="0"/>
              <w:marRight w:val="0"/>
              <w:marTop w:val="0"/>
              <w:marBottom w:val="0"/>
              <w:divBdr>
                <w:top w:val="none" w:sz="0" w:space="0" w:color="auto"/>
                <w:left w:val="none" w:sz="0" w:space="0" w:color="auto"/>
                <w:bottom w:val="none" w:sz="0" w:space="0" w:color="auto"/>
                <w:right w:val="none" w:sz="0" w:space="0" w:color="auto"/>
              </w:divBdr>
            </w:div>
            <w:div w:id="526910640">
              <w:marLeft w:val="0"/>
              <w:marRight w:val="0"/>
              <w:marTop w:val="0"/>
              <w:marBottom w:val="0"/>
              <w:divBdr>
                <w:top w:val="none" w:sz="0" w:space="0" w:color="auto"/>
                <w:left w:val="none" w:sz="0" w:space="0" w:color="auto"/>
                <w:bottom w:val="none" w:sz="0" w:space="0" w:color="auto"/>
                <w:right w:val="none" w:sz="0" w:space="0" w:color="auto"/>
              </w:divBdr>
            </w:div>
            <w:div w:id="1632784183">
              <w:marLeft w:val="0"/>
              <w:marRight w:val="0"/>
              <w:marTop w:val="0"/>
              <w:marBottom w:val="0"/>
              <w:divBdr>
                <w:top w:val="none" w:sz="0" w:space="0" w:color="auto"/>
                <w:left w:val="none" w:sz="0" w:space="0" w:color="auto"/>
                <w:bottom w:val="none" w:sz="0" w:space="0" w:color="auto"/>
                <w:right w:val="none" w:sz="0" w:space="0" w:color="auto"/>
              </w:divBdr>
            </w:div>
            <w:div w:id="574437616">
              <w:marLeft w:val="0"/>
              <w:marRight w:val="0"/>
              <w:marTop w:val="0"/>
              <w:marBottom w:val="0"/>
              <w:divBdr>
                <w:top w:val="none" w:sz="0" w:space="0" w:color="auto"/>
                <w:left w:val="none" w:sz="0" w:space="0" w:color="auto"/>
                <w:bottom w:val="none" w:sz="0" w:space="0" w:color="auto"/>
                <w:right w:val="none" w:sz="0" w:space="0" w:color="auto"/>
              </w:divBdr>
            </w:div>
            <w:div w:id="2041083650">
              <w:marLeft w:val="0"/>
              <w:marRight w:val="0"/>
              <w:marTop w:val="0"/>
              <w:marBottom w:val="0"/>
              <w:divBdr>
                <w:top w:val="none" w:sz="0" w:space="0" w:color="auto"/>
                <w:left w:val="none" w:sz="0" w:space="0" w:color="auto"/>
                <w:bottom w:val="none" w:sz="0" w:space="0" w:color="auto"/>
                <w:right w:val="none" w:sz="0" w:space="0" w:color="auto"/>
              </w:divBdr>
            </w:div>
            <w:div w:id="1068117415">
              <w:marLeft w:val="0"/>
              <w:marRight w:val="0"/>
              <w:marTop w:val="0"/>
              <w:marBottom w:val="0"/>
              <w:divBdr>
                <w:top w:val="none" w:sz="0" w:space="0" w:color="auto"/>
                <w:left w:val="none" w:sz="0" w:space="0" w:color="auto"/>
                <w:bottom w:val="none" w:sz="0" w:space="0" w:color="auto"/>
                <w:right w:val="none" w:sz="0" w:space="0" w:color="auto"/>
              </w:divBdr>
            </w:div>
            <w:div w:id="1708330627">
              <w:marLeft w:val="0"/>
              <w:marRight w:val="0"/>
              <w:marTop w:val="0"/>
              <w:marBottom w:val="0"/>
              <w:divBdr>
                <w:top w:val="none" w:sz="0" w:space="0" w:color="auto"/>
                <w:left w:val="none" w:sz="0" w:space="0" w:color="auto"/>
                <w:bottom w:val="none" w:sz="0" w:space="0" w:color="auto"/>
                <w:right w:val="none" w:sz="0" w:space="0" w:color="auto"/>
              </w:divBdr>
            </w:div>
            <w:div w:id="1049106500">
              <w:marLeft w:val="0"/>
              <w:marRight w:val="0"/>
              <w:marTop w:val="0"/>
              <w:marBottom w:val="0"/>
              <w:divBdr>
                <w:top w:val="none" w:sz="0" w:space="0" w:color="auto"/>
                <w:left w:val="none" w:sz="0" w:space="0" w:color="auto"/>
                <w:bottom w:val="none" w:sz="0" w:space="0" w:color="auto"/>
                <w:right w:val="none" w:sz="0" w:space="0" w:color="auto"/>
              </w:divBdr>
            </w:div>
            <w:div w:id="18316702">
              <w:marLeft w:val="0"/>
              <w:marRight w:val="0"/>
              <w:marTop w:val="0"/>
              <w:marBottom w:val="0"/>
              <w:divBdr>
                <w:top w:val="none" w:sz="0" w:space="0" w:color="auto"/>
                <w:left w:val="none" w:sz="0" w:space="0" w:color="auto"/>
                <w:bottom w:val="none" w:sz="0" w:space="0" w:color="auto"/>
                <w:right w:val="none" w:sz="0" w:space="0" w:color="auto"/>
              </w:divBdr>
            </w:div>
            <w:div w:id="1152869337">
              <w:marLeft w:val="0"/>
              <w:marRight w:val="0"/>
              <w:marTop w:val="0"/>
              <w:marBottom w:val="0"/>
              <w:divBdr>
                <w:top w:val="none" w:sz="0" w:space="0" w:color="auto"/>
                <w:left w:val="none" w:sz="0" w:space="0" w:color="auto"/>
                <w:bottom w:val="none" w:sz="0" w:space="0" w:color="auto"/>
                <w:right w:val="none" w:sz="0" w:space="0" w:color="auto"/>
              </w:divBdr>
            </w:div>
            <w:div w:id="776560826">
              <w:marLeft w:val="0"/>
              <w:marRight w:val="0"/>
              <w:marTop w:val="0"/>
              <w:marBottom w:val="0"/>
              <w:divBdr>
                <w:top w:val="none" w:sz="0" w:space="0" w:color="auto"/>
                <w:left w:val="none" w:sz="0" w:space="0" w:color="auto"/>
                <w:bottom w:val="none" w:sz="0" w:space="0" w:color="auto"/>
                <w:right w:val="none" w:sz="0" w:space="0" w:color="auto"/>
              </w:divBdr>
            </w:div>
            <w:div w:id="1937470821">
              <w:marLeft w:val="0"/>
              <w:marRight w:val="0"/>
              <w:marTop w:val="0"/>
              <w:marBottom w:val="0"/>
              <w:divBdr>
                <w:top w:val="none" w:sz="0" w:space="0" w:color="auto"/>
                <w:left w:val="none" w:sz="0" w:space="0" w:color="auto"/>
                <w:bottom w:val="none" w:sz="0" w:space="0" w:color="auto"/>
                <w:right w:val="none" w:sz="0" w:space="0" w:color="auto"/>
              </w:divBdr>
            </w:div>
            <w:div w:id="1280605923">
              <w:marLeft w:val="0"/>
              <w:marRight w:val="0"/>
              <w:marTop w:val="0"/>
              <w:marBottom w:val="0"/>
              <w:divBdr>
                <w:top w:val="none" w:sz="0" w:space="0" w:color="auto"/>
                <w:left w:val="none" w:sz="0" w:space="0" w:color="auto"/>
                <w:bottom w:val="none" w:sz="0" w:space="0" w:color="auto"/>
                <w:right w:val="none" w:sz="0" w:space="0" w:color="auto"/>
              </w:divBdr>
            </w:div>
            <w:div w:id="2110083267">
              <w:marLeft w:val="0"/>
              <w:marRight w:val="0"/>
              <w:marTop w:val="0"/>
              <w:marBottom w:val="0"/>
              <w:divBdr>
                <w:top w:val="none" w:sz="0" w:space="0" w:color="auto"/>
                <w:left w:val="none" w:sz="0" w:space="0" w:color="auto"/>
                <w:bottom w:val="none" w:sz="0" w:space="0" w:color="auto"/>
                <w:right w:val="none" w:sz="0" w:space="0" w:color="auto"/>
              </w:divBdr>
            </w:div>
            <w:div w:id="1728648640">
              <w:marLeft w:val="0"/>
              <w:marRight w:val="0"/>
              <w:marTop w:val="0"/>
              <w:marBottom w:val="0"/>
              <w:divBdr>
                <w:top w:val="none" w:sz="0" w:space="0" w:color="auto"/>
                <w:left w:val="none" w:sz="0" w:space="0" w:color="auto"/>
                <w:bottom w:val="none" w:sz="0" w:space="0" w:color="auto"/>
                <w:right w:val="none" w:sz="0" w:space="0" w:color="auto"/>
              </w:divBdr>
            </w:div>
            <w:div w:id="2008901846">
              <w:marLeft w:val="0"/>
              <w:marRight w:val="0"/>
              <w:marTop w:val="0"/>
              <w:marBottom w:val="0"/>
              <w:divBdr>
                <w:top w:val="none" w:sz="0" w:space="0" w:color="auto"/>
                <w:left w:val="none" w:sz="0" w:space="0" w:color="auto"/>
                <w:bottom w:val="none" w:sz="0" w:space="0" w:color="auto"/>
                <w:right w:val="none" w:sz="0" w:space="0" w:color="auto"/>
              </w:divBdr>
            </w:div>
            <w:div w:id="224923121">
              <w:marLeft w:val="0"/>
              <w:marRight w:val="0"/>
              <w:marTop w:val="0"/>
              <w:marBottom w:val="0"/>
              <w:divBdr>
                <w:top w:val="none" w:sz="0" w:space="0" w:color="auto"/>
                <w:left w:val="none" w:sz="0" w:space="0" w:color="auto"/>
                <w:bottom w:val="none" w:sz="0" w:space="0" w:color="auto"/>
                <w:right w:val="none" w:sz="0" w:space="0" w:color="auto"/>
              </w:divBdr>
            </w:div>
            <w:div w:id="1900556687">
              <w:marLeft w:val="0"/>
              <w:marRight w:val="0"/>
              <w:marTop w:val="0"/>
              <w:marBottom w:val="0"/>
              <w:divBdr>
                <w:top w:val="none" w:sz="0" w:space="0" w:color="auto"/>
                <w:left w:val="none" w:sz="0" w:space="0" w:color="auto"/>
                <w:bottom w:val="none" w:sz="0" w:space="0" w:color="auto"/>
                <w:right w:val="none" w:sz="0" w:space="0" w:color="auto"/>
              </w:divBdr>
            </w:div>
            <w:div w:id="1149517958">
              <w:marLeft w:val="0"/>
              <w:marRight w:val="0"/>
              <w:marTop w:val="0"/>
              <w:marBottom w:val="0"/>
              <w:divBdr>
                <w:top w:val="none" w:sz="0" w:space="0" w:color="auto"/>
                <w:left w:val="none" w:sz="0" w:space="0" w:color="auto"/>
                <w:bottom w:val="none" w:sz="0" w:space="0" w:color="auto"/>
                <w:right w:val="none" w:sz="0" w:space="0" w:color="auto"/>
              </w:divBdr>
            </w:div>
            <w:div w:id="2067483725">
              <w:marLeft w:val="0"/>
              <w:marRight w:val="0"/>
              <w:marTop w:val="0"/>
              <w:marBottom w:val="0"/>
              <w:divBdr>
                <w:top w:val="none" w:sz="0" w:space="0" w:color="auto"/>
                <w:left w:val="none" w:sz="0" w:space="0" w:color="auto"/>
                <w:bottom w:val="none" w:sz="0" w:space="0" w:color="auto"/>
                <w:right w:val="none" w:sz="0" w:space="0" w:color="auto"/>
              </w:divBdr>
            </w:div>
            <w:div w:id="1159272450">
              <w:marLeft w:val="0"/>
              <w:marRight w:val="0"/>
              <w:marTop w:val="0"/>
              <w:marBottom w:val="0"/>
              <w:divBdr>
                <w:top w:val="none" w:sz="0" w:space="0" w:color="auto"/>
                <w:left w:val="none" w:sz="0" w:space="0" w:color="auto"/>
                <w:bottom w:val="none" w:sz="0" w:space="0" w:color="auto"/>
                <w:right w:val="none" w:sz="0" w:space="0" w:color="auto"/>
              </w:divBdr>
            </w:div>
            <w:div w:id="456413224">
              <w:marLeft w:val="0"/>
              <w:marRight w:val="0"/>
              <w:marTop w:val="0"/>
              <w:marBottom w:val="0"/>
              <w:divBdr>
                <w:top w:val="none" w:sz="0" w:space="0" w:color="auto"/>
                <w:left w:val="none" w:sz="0" w:space="0" w:color="auto"/>
                <w:bottom w:val="none" w:sz="0" w:space="0" w:color="auto"/>
                <w:right w:val="none" w:sz="0" w:space="0" w:color="auto"/>
              </w:divBdr>
            </w:div>
            <w:div w:id="555359869">
              <w:marLeft w:val="0"/>
              <w:marRight w:val="0"/>
              <w:marTop w:val="0"/>
              <w:marBottom w:val="0"/>
              <w:divBdr>
                <w:top w:val="none" w:sz="0" w:space="0" w:color="auto"/>
                <w:left w:val="none" w:sz="0" w:space="0" w:color="auto"/>
                <w:bottom w:val="none" w:sz="0" w:space="0" w:color="auto"/>
                <w:right w:val="none" w:sz="0" w:space="0" w:color="auto"/>
              </w:divBdr>
            </w:div>
            <w:div w:id="540942946">
              <w:marLeft w:val="0"/>
              <w:marRight w:val="0"/>
              <w:marTop w:val="0"/>
              <w:marBottom w:val="0"/>
              <w:divBdr>
                <w:top w:val="none" w:sz="0" w:space="0" w:color="auto"/>
                <w:left w:val="none" w:sz="0" w:space="0" w:color="auto"/>
                <w:bottom w:val="none" w:sz="0" w:space="0" w:color="auto"/>
                <w:right w:val="none" w:sz="0" w:space="0" w:color="auto"/>
              </w:divBdr>
            </w:div>
            <w:div w:id="394159566">
              <w:marLeft w:val="0"/>
              <w:marRight w:val="0"/>
              <w:marTop w:val="0"/>
              <w:marBottom w:val="0"/>
              <w:divBdr>
                <w:top w:val="none" w:sz="0" w:space="0" w:color="auto"/>
                <w:left w:val="none" w:sz="0" w:space="0" w:color="auto"/>
                <w:bottom w:val="none" w:sz="0" w:space="0" w:color="auto"/>
                <w:right w:val="none" w:sz="0" w:space="0" w:color="auto"/>
              </w:divBdr>
            </w:div>
            <w:div w:id="952515774">
              <w:marLeft w:val="0"/>
              <w:marRight w:val="0"/>
              <w:marTop w:val="0"/>
              <w:marBottom w:val="0"/>
              <w:divBdr>
                <w:top w:val="none" w:sz="0" w:space="0" w:color="auto"/>
                <w:left w:val="none" w:sz="0" w:space="0" w:color="auto"/>
                <w:bottom w:val="none" w:sz="0" w:space="0" w:color="auto"/>
                <w:right w:val="none" w:sz="0" w:space="0" w:color="auto"/>
              </w:divBdr>
            </w:div>
            <w:div w:id="1361198888">
              <w:marLeft w:val="0"/>
              <w:marRight w:val="0"/>
              <w:marTop w:val="0"/>
              <w:marBottom w:val="0"/>
              <w:divBdr>
                <w:top w:val="none" w:sz="0" w:space="0" w:color="auto"/>
                <w:left w:val="none" w:sz="0" w:space="0" w:color="auto"/>
                <w:bottom w:val="none" w:sz="0" w:space="0" w:color="auto"/>
                <w:right w:val="none" w:sz="0" w:space="0" w:color="auto"/>
              </w:divBdr>
            </w:div>
            <w:div w:id="46490170">
              <w:marLeft w:val="0"/>
              <w:marRight w:val="0"/>
              <w:marTop w:val="0"/>
              <w:marBottom w:val="0"/>
              <w:divBdr>
                <w:top w:val="none" w:sz="0" w:space="0" w:color="auto"/>
                <w:left w:val="none" w:sz="0" w:space="0" w:color="auto"/>
                <w:bottom w:val="none" w:sz="0" w:space="0" w:color="auto"/>
                <w:right w:val="none" w:sz="0" w:space="0" w:color="auto"/>
              </w:divBdr>
            </w:div>
            <w:div w:id="1741520566">
              <w:marLeft w:val="0"/>
              <w:marRight w:val="0"/>
              <w:marTop w:val="0"/>
              <w:marBottom w:val="0"/>
              <w:divBdr>
                <w:top w:val="none" w:sz="0" w:space="0" w:color="auto"/>
                <w:left w:val="none" w:sz="0" w:space="0" w:color="auto"/>
                <w:bottom w:val="none" w:sz="0" w:space="0" w:color="auto"/>
                <w:right w:val="none" w:sz="0" w:space="0" w:color="auto"/>
              </w:divBdr>
            </w:div>
            <w:div w:id="745223641">
              <w:marLeft w:val="0"/>
              <w:marRight w:val="0"/>
              <w:marTop w:val="0"/>
              <w:marBottom w:val="0"/>
              <w:divBdr>
                <w:top w:val="none" w:sz="0" w:space="0" w:color="auto"/>
                <w:left w:val="none" w:sz="0" w:space="0" w:color="auto"/>
                <w:bottom w:val="none" w:sz="0" w:space="0" w:color="auto"/>
                <w:right w:val="none" w:sz="0" w:space="0" w:color="auto"/>
              </w:divBdr>
            </w:div>
            <w:div w:id="1795058809">
              <w:marLeft w:val="0"/>
              <w:marRight w:val="0"/>
              <w:marTop w:val="0"/>
              <w:marBottom w:val="0"/>
              <w:divBdr>
                <w:top w:val="none" w:sz="0" w:space="0" w:color="auto"/>
                <w:left w:val="none" w:sz="0" w:space="0" w:color="auto"/>
                <w:bottom w:val="none" w:sz="0" w:space="0" w:color="auto"/>
                <w:right w:val="none" w:sz="0" w:space="0" w:color="auto"/>
              </w:divBdr>
            </w:div>
            <w:div w:id="2043552791">
              <w:marLeft w:val="0"/>
              <w:marRight w:val="0"/>
              <w:marTop w:val="0"/>
              <w:marBottom w:val="0"/>
              <w:divBdr>
                <w:top w:val="none" w:sz="0" w:space="0" w:color="auto"/>
                <w:left w:val="none" w:sz="0" w:space="0" w:color="auto"/>
                <w:bottom w:val="none" w:sz="0" w:space="0" w:color="auto"/>
                <w:right w:val="none" w:sz="0" w:space="0" w:color="auto"/>
              </w:divBdr>
            </w:div>
            <w:div w:id="474495233">
              <w:marLeft w:val="0"/>
              <w:marRight w:val="0"/>
              <w:marTop w:val="0"/>
              <w:marBottom w:val="0"/>
              <w:divBdr>
                <w:top w:val="none" w:sz="0" w:space="0" w:color="auto"/>
                <w:left w:val="none" w:sz="0" w:space="0" w:color="auto"/>
                <w:bottom w:val="none" w:sz="0" w:space="0" w:color="auto"/>
                <w:right w:val="none" w:sz="0" w:space="0" w:color="auto"/>
              </w:divBdr>
            </w:div>
            <w:div w:id="2036925027">
              <w:marLeft w:val="0"/>
              <w:marRight w:val="0"/>
              <w:marTop w:val="0"/>
              <w:marBottom w:val="0"/>
              <w:divBdr>
                <w:top w:val="none" w:sz="0" w:space="0" w:color="auto"/>
                <w:left w:val="none" w:sz="0" w:space="0" w:color="auto"/>
                <w:bottom w:val="none" w:sz="0" w:space="0" w:color="auto"/>
                <w:right w:val="none" w:sz="0" w:space="0" w:color="auto"/>
              </w:divBdr>
            </w:div>
            <w:div w:id="616369345">
              <w:marLeft w:val="0"/>
              <w:marRight w:val="0"/>
              <w:marTop w:val="0"/>
              <w:marBottom w:val="0"/>
              <w:divBdr>
                <w:top w:val="none" w:sz="0" w:space="0" w:color="auto"/>
                <w:left w:val="none" w:sz="0" w:space="0" w:color="auto"/>
                <w:bottom w:val="none" w:sz="0" w:space="0" w:color="auto"/>
                <w:right w:val="none" w:sz="0" w:space="0" w:color="auto"/>
              </w:divBdr>
            </w:div>
            <w:div w:id="1528833937">
              <w:marLeft w:val="0"/>
              <w:marRight w:val="0"/>
              <w:marTop w:val="0"/>
              <w:marBottom w:val="0"/>
              <w:divBdr>
                <w:top w:val="none" w:sz="0" w:space="0" w:color="auto"/>
                <w:left w:val="none" w:sz="0" w:space="0" w:color="auto"/>
                <w:bottom w:val="none" w:sz="0" w:space="0" w:color="auto"/>
                <w:right w:val="none" w:sz="0" w:space="0" w:color="auto"/>
              </w:divBdr>
            </w:div>
            <w:div w:id="2057728696">
              <w:marLeft w:val="0"/>
              <w:marRight w:val="0"/>
              <w:marTop w:val="0"/>
              <w:marBottom w:val="0"/>
              <w:divBdr>
                <w:top w:val="none" w:sz="0" w:space="0" w:color="auto"/>
                <w:left w:val="none" w:sz="0" w:space="0" w:color="auto"/>
                <w:bottom w:val="none" w:sz="0" w:space="0" w:color="auto"/>
                <w:right w:val="none" w:sz="0" w:space="0" w:color="auto"/>
              </w:divBdr>
            </w:div>
            <w:div w:id="854921024">
              <w:marLeft w:val="0"/>
              <w:marRight w:val="0"/>
              <w:marTop w:val="0"/>
              <w:marBottom w:val="0"/>
              <w:divBdr>
                <w:top w:val="none" w:sz="0" w:space="0" w:color="auto"/>
                <w:left w:val="none" w:sz="0" w:space="0" w:color="auto"/>
                <w:bottom w:val="none" w:sz="0" w:space="0" w:color="auto"/>
                <w:right w:val="none" w:sz="0" w:space="0" w:color="auto"/>
              </w:divBdr>
            </w:div>
            <w:div w:id="499660296">
              <w:marLeft w:val="0"/>
              <w:marRight w:val="0"/>
              <w:marTop w:val="0"/>
              <w:marBottom w:val="0"/>
              <w:divBdr>
                <w:top w:val="none" w:sz="0" w:space="0" w:color="auto"/>
                <w:left w:val="none" w:sz="0" w:space="0" w:color="auto"/>
                <w:bottom w:val="none" w:sz="0" w:space="0" w:color="auto"/>
                <w:right w:val="none" w:sz="0" w:space="0" w:color="auto"/>
              </w:divBdr>
            </w:div>
            <w:div w:id="1740054437">
              <w:marLeft w:val="0"/>
              <w:marRight w:val="0"/>
              <w:marTop w:val="0"/>
              <w:marBottom w:val="0"/>
              <w:divBdr>
                <w:top w:val="none" w:sz="0" w:space="0" w:color="auto"/>
                <w:left w:val="none" w:sz="0" w:space="0" w:color="auto"/>
                <w:bottom w:val="none" w:sz="0" w:space="0" w:color="auto"/>
                <w:right w:val="none" w:sz="0" w:space="0" w:color="auto"/>
              </w:divBdr>
            </w:div>
            <w:div w:id="170262714">
              <w:marLeft w:val="0"/>
              <w:marRight w:val="0"/>
              <w:marTop w:val="0"/>
              <w:marBottom w:val="0"/>
              <w:divBdr>
                <w:top w:val="none" w:sz="0" w:space="0" w:color="auto"/>
                <w:left w:val="none" w:sz="0" w:space="0" w:color="auto"/>
                <w:bottom w:val="none" w:sz="0" w:space="0" w:color="auto"/>
                <w:right w:val="none" w:sz="0" w:space="0" w:color="auto"/>
              </w:divBdr>
            </w:div>
            <w:div w:id="1485274322">
              <w:marLeft w:val="0"/>
              <w:marRight w:val="0"/>
              <w:marTop w:val="0"/>
              <w:marBottom w:val="0"/>
              <w:divBdr>
                <w:top w:val="none" w:sz="0" w:space="0" w:color="auto"/>
                <w:left w:val="none" w:sz="0" w:space="0" w:color="auto"/>
                <w:bottom w:val="none" w:sz="0" w:space="0" w:color="auto"/>
                <w:right w:val="none" w:sz="0" w:space="0" w:color="auto"/>
              </w:divBdr>
            </w:div>
            <w:div w:id="604768371">
              <w:marLeft w:val="0"/>
              <w:marRight w:val="0"/>
              <w:marTop w:val="0"/>
              <w:marBottom w:val="0"/>
              <w:divBdr>
                <w:top w:val="none" w:sz="0" w:space="0" w:color="auto"/>
                <w:left w:val="none" w:sz="0" w:space="0" w:color="auto"/>
                <w:bottom w:val="none" w:sz="0" w:space="0" w:color="auto"/>
                <w:right w:val="none" w:sz="0" w:space="0" w:color="auto"/>
              </w:divBdr>
            </w:div>
            <w:div w:id="1023282511">
              <w:marLeft w:val="0"/>
              <w:marRight w:val="0"/>
              <w:marTop w:val="0"/>
              <w:marBottom w:val="0"/>
              <w:divBdr>
                <w:top w:val="none" w:sz="0" w:space="0" w:color="auto"/>
                <w:left w:val="none" w:sz="0" w:space="0" w:color="auto"/>
                <w:bottom w:val="none" w:sz="0" w:space="0" w:color="auto"/>
                <w:right w:val="none" w:sz="0" w:space="0" w:color="auto"/>
              </w:divBdr>
            </w:div>
            <w:div w:id="534781306">
              <w:marLeft w:val="0"/>
              <w:marRight w:val="0"/>
              <w:marTop w:val="0"/>
              <w:marBottom w:val="0"/>
              <w:divBdr>
                <w:top w:val="none" w:sz="0" w:space="0" w:color="auto"/>
                <w:left w:val="none" w:sz="0" w:space="0" w:color="auto"/>
                <w:bottom w:val="none" w:sz="0" w:space="0" w:color="auto"/>
                <w:right w:val="none" w:sz="0" w:space="0" w:color="auto"/>
              </w:divBdr>
            </w:div>
            <w:div w:id="1391491313">
              <w:marLeft w:val="0"/>
              <w:marRight w:val="0"/>
              <w:marTop w:val="0"/>
              <w:marBottom w:val="0"/>
              <w:divBdr>
                <w:top w:val="none" w:sz="0" w:space="0" w:color="auto"/>
                <w:left w:val="none" w:sz="0" w:space="0" w:color="auto"/>
                <w:bottom w:val="none" w:sz="0" w:space="0" w:color="auto"/>
                <w:right w:val="none" w:sz="0" w:space="0" w:color="auto"/>
              </w:divBdr>
            </w:div>
            <w:div w:id="1771777811">
              <w:marLeft w:val="0"/>
              <w:marRight w:val="0"/>
              <w:marTop w:val="0"/>
              <w:marBottom w:val="0"/>
              <w:divBdr>
                <w:top w:val="none" w:sz="0" w:space="0" w:color="auto"/>
                <w:left w:val="none" w:sz="0" w:space="0" w:color="auto"/>
                <w:bottom w:val="none" w:sz="0" w:space="0" w:color="auto"/>
                <w:right w:val="none" w:sz="0" w:space="0" w:color="auto"/>
              </w:divBdr>
            </w:div>
            <w:div w:id="290868089">
              <w:marLeft w:val="0"/>
              <w:marRight w:val="0"/>
              <w:marTop w:val="0"/>
              <w:marBottom w:val="0"/>
              <w:divBdr>
                <w:top w:val="none" w:sz="0" w:space="0" w:color="auto"/>
                <w:left w:val="none" w:sz="0" w:space="0" w:color="auto"/>
                <w:bottom w:val="none" w:sz="0" w:space="0" w:color="auto"/>
                <w:right w:val="none" w:sz="0" w:space="0" w:color="auto"/>
              </w:divBdr>
            </w:div>
            <w:div w:id="2141263406">
              <w:marLeft w:val="0"/>
              <w:marRight w:val="0"/>
              <w:marTop w:val="0"/>
              <w:marBottom w:val="0"/>
              <w:divBdr>
                <w:top w:val="none" w:sz="0" w:space="0" w:color="auto"/>
                <w:left w:val="none" w:sz="0" w:space="0" w:color="auto"/>
                <w:bottom w:val="none" w:sz="0" w:space="0" w:color="auto"/>
                <w:right w:val="none" w:sz="0" w:space="0" w:color="auto"/>
              </w:divBdr>
            </w:div>
            <w:div w:id="1779711913">
              <w:marLeft w:val="0"/>
              <w:marRight w:val="0"/>
              <w:marTop w:val="0"/>
              <w:marBottom w:val="0"/>
              <w:divBdr>
                <w:top w:val="none" w:sz="0" w:space="0" w:color="auto"/>
                <w:left w:val="none" w:sz="0" w:space="0" w:color="auto"/>
                <w:bottom w:val="none" w:sz="0" w:space="0" w:color="auto"/>
                <w:right w:val="none" w:sz="0" w:space="0" w:color="auto"/>
              </w:divBdr>
            </w:div>
            <w:div w:id="1567909992">
              <w:marLeft w:val="0"/>
              <w:marRight w:val="0"/>
              <w:marTop w:val="0"/>
              <w:marBottom w:val="0"/>
              <w:divBdr>
                <w:top w:val="none" w:sz="0" w:space="0" w:color="auto"/>
                <w:left w:val="none" w:sz="0" w:space="0" w:color="auto"/>
                <w:bottom w:val="none" w:sz="0" w:space="0" w:color="auto"/>
                <w:right w:val="none" w:sz="0" w:space="0" w:color="auto"/>
              </w:divBdr>
            </w:div>
            <w:div w:id="2100447028">
              <w:marLeft w:val="0"/>
              <w:marRight w:val="0"/>
              <w:marTop w:val="0"/>
              <w:marBottom w:val="0"/>
              <w:divBdr>
                <w:top w:val="none" w:sz="0" w:space="0" w:color="auto"/>
                <w:left w:val="none" w:sz="0" w:space="0" w:color="auto"/>
                <w:bottom w:val="none" w:sz="0" w:space="0" w:color="auto"/>
                <w:right w:val="none" w:sz="0" w:space="0" w:color="auto"/>
              </w:divBdr>
            </w:div>
            <w:div w:id="867567427">
              <w:marLeft w:val="0"/>
              <w:marRight w:val="0"/>
              <w:marTop w:val="0"/>
              <w:marBottom w:val="0"/>
              <w:divBdr>
                <w:top w:val="none" w:sz="0" w:space="0" w:color="auto"/>
                <w:left w:val="none" w:sz="0" w:space="0" w:color="auto"/>
                <w:bottom w:val="none" w:sz="0" w:space="0" w:color="auto"/>
                <w:right w:val="none" w:sz="0" w:space="0" w:color="auto"/>
              </w:divBdr>
            </w:div>
            <w:div w:id="479277063">
              <w:marLeft w:val="0"/>
              <w:marRight w:val="0"/>
              <w:marTop w:val="0"/>
              <w:marBottom w:val="0"/>
              <w:divBdr>
                <w:top w:val="none" w:sz="0" w:space="0" w:color="auto"/>
                <w:left w:val="none" w:sz="0" w:space="0" w:color="auto"/>
                <w:bottom w:val="none" w:sz="0" w:space="0" w:color="auto"/>
                <w:right w:val="none" w:sz="0" w:space="0" w:color="auto"/>
              </w:divBdr>
            </w:div>
            <w:div w:id="206644465">
              <w:marLeft w:val="0"/>
              <w:marRight w:val="0"/>
              <w:marTop w:val="0"/>
              <w:marBottom w:val="0"/>
              <w:divBdr>
                <w:top w:val="none" w:sz="0" w:space="0" w:color="auto"/>
                <w:left w:val="none" w:sz="0" w:space="0" w:color="auto"/>
                <w:bottom w:val="none" w:sz="0" w:space="0" w:color="auto"/>
                <w:right w:val="none" w:sz="0" w:space="0" w:color="auto"/>
              </w:divBdr>
            </w:div>
            <w:div w:id="1021660042">
              <w:marLeft w:val="0"/>
              <w:marRight w:val="0"/>
              <w:marTop w:val="0"/>
              <w:marBottom w:val="0"/>
              <w:divBdr>
                <w:top w:val="none" w:sz="0" w:space="0" w:color="auto"/>
                <w:left w:val="none" w:sz="0" w:space="0" w:color="auto"/>
                <w:bottom w:val="none" w:sz="0" w:space="0" w:color="auto"/>
                <w:right w:val="none" w:sz="0" w:space="0" w:color="auto"/>
              </w:divBdr>
            </w:div>
            <w:div w:id="280038337">
              <w:marLeft w:val="0"/>
              <w:marRight w:val="0"/>
              <w:marTop w:val="0"/>
              <w:marBottom w:val="0"/>
              <w:divBdr>
                <w:top w:val="none" w:sz="0" w:space="0" w:color="auto"/>
                <w:left w:val="none" w:sz="0" w:space="0" w:color="auto"/>
                <w:bottom w:val="none" w:sz="0" w:space="0" w:color="auto"/>
                <w:right w:val="none" w:sz="0" w:space="0" w:color="auto"/>
              </w:divBdr>
            </w:div>
            <w:div w:id="1740638547">
              <w:marLeft w:val="0"/>
              <w:marRight w:val="0"/>
              <w:marTop w:val="0"/>
              <w:marBottom w:val="0"/>
              <w:divBdr>
                <w:top w:val="none" w:sz="0" w:space="0" w:color="auto"/>
                <w:left w:val="none" w:sz="0" w:space="0" w:color="auto"/>
                <w:bottom w:val="none" w:sz="0" w:space="0" w:color="auto"/>
                <w:right w:val="none" w:sz="0" w:space="0" w:color="auto"/>
              </w:divBdr>
            </w:div>
            <w:div w:id="827135626">
              <w:marLeft w:val="0"/>
              <w:marRight w:val="0"/>
              <w:marTop w:val="0"/>
              <w:marBottom w:val="0"/>
              <w:divBdr>
                <w:top w:val="none" w:sz="0" w:space="0" w:color="auto"/>
                <w:left w:val="none" w:sz="0" w:space="0" w:color="auto"/>
                <w:bottom w:val="none" w:sz="0" w:space="0" w:color="auto"/>
                <w:right w:val="none" w:sz="0" w:space="0" w:color="auto"/>
              </w:divBdr>
            </w:div>
            <w:div w:id="1077678163">
              <w:marLeft w:val="0"/>
              <w:marRight w:val="0"/>
              <w:marTop w:val="0"/>
              <w:marBottom w:val="0"/>
              <w:divBdr>
                <w:top w:val="none" w:sz="0" w:space="0" w:color="auto"/>
                <w:left w:val="none" w:sz="0" w:space="0" w:color="auto"/>
                <w:bottom w:val="none" w:sz="0" w:space="0" w:color="auto"/>
                <w:right w:val="none" w:sz="0" w:space="0" w:color="auto"/>
              </w:divBdr>
            </w:div>
            <w:div w:id="1473864521">
              <w:marLeft w:val="0"/>
              <w:marRight w:val="0"/>
              <w:marTop w:val="0"/>
              <w:marBottom w:val="0"/>
              <w:divBdr>
                <w:top w:val="none" w:sz="0" w:space="0" w:color="auto"/>
                <w:left w:val="none" w:sz="0" w:space="0" w:color="auto"/>
                <w:bottom w:val="none" w:sz="0" w:space="0" w:color="auto"/>
                <w:right w:val="none" w:sz="0" w:space="0" w:color="auto"/>
              </w:divBdr>
            </w:div>
            <w:div w:id="316689136">
              <w:marLeft w:val="0"/>
              <w:marRight w:val="0"/>
              <w:marTop w:val="0"/>
              <w:marBottom w:val="0"/>
              <w:divBdr>
                <w:top w:val="none" w:sz="0" w:space="0" w:color="auto"/>
                <w:left w:val="none" w:sz="0" w:space="0" w:color="auto"/>
                <w:bottom w:val="none" w:sz="0" w:space="0" w:color="auto"/>
                <w:right w:val="none" w:sz="0" w:space="0" w:color="auto"/>
              </w:divBdr>
            </w:div>
            <w:div w:id="2037345775">
              <w:marLeft w:val="0"/>
              <w:marRight w:val="0"/>
              <w:marTop w:val="0"/>
              <w:marBottom w:val="0"/>
              <w:divBdr>
                <w:top w:val="none" w:sz="0" w:space="0" w:color="auto"/>
                <w:left w:val="none" w:sz="0" w:space="0" w:color="auto"/>
                <w:bottom w:val="none" w:sz="0" w:space="0" w:color="auto"/>
                <w:right w:val="none" w:sz="0" w:space="0" w:color="auto"/>
              </w:divBdr>
            </w:div>
            <w:div w:id="2138795805">
              <w:marLeft w:val="0"/>
              <w:marRight w:val="0"/>
              <w:marTop w:val="0"/>
              <w:marBottom w:val="0"/>
              <w:divBdr>
                <w:top w:val="none" w:sz="0" w:space="0" w:color="auto"/>
                <w:left w:val="none" w:sz="0" w:space="0" w:color="auto"/>
                <w:bottom w:val="none" w:sz="0" w:space="0" w:color="auto"/>
                <w:right w:val="none" w:sz="0" w:space="0" w:color="auto"/>
              </w:divBdr>
            </w:div>
            <w:div w:id="1329822288">
              <w:marLeft w:val="0"/>
              <w:marRight w:val="0"/>
              <w:marTop w:val="0"/>
              <w:marBottom w:val="0"/>
              <w:divBdr>
                <w:top w:val="none" w:sz="0" w:space="0" w:color="auto"/>
                <w:left w:val="none" w:sz="0" w:space="0" w:color="auto"/>
                <w:bottom w:val="none" w:sz="0" w:space="0" w:color="auto"/>
                <w:right w:val="none" w:sz="0" w:space="0" w:color="auto"/>
              </w:divBdr>
            </w:div>
            <w:div w:id="51970617">
              <w:marLeft w:val="0"/>
              <w:marRight w:val="0"/>
              <w:marTop w:val="0"/>
              <w:marBottom w:val="0"/>
              <w:divBdr>
                <w:top w:val="none" w:sz="0" w:space="0" w:color="auto"/>
                <w:left w:val="none" w:sz="0" w:space="0" w:color="auto"/>
                <w:bottom w:val="none" w:sz="0" w:space="0" w:color="auto"/>
                <w:right w:val="none" w:sz="0" w:space="0" w:color="auto"/>
              </w:divBdr>
            </w:div>
            <w:div w:id="1287007422">
              <w:marLeft w:val="0"/>
              <w:marRight w:val="0"/>
              <w:marTop w:val="0"/>
              <w:marBottom w:val="0"/>
              <w:divBdr>
                <w:top w:val="none" w:sz="0" w:space="0" w:color="auto"/>
                <w:left w:val="none" w:sz="0" w:space="0" w:color="auto"/>
                <w:bottom w:val="none" w:sz="0" w:space="0" w:color="auto"/>
                <w:right w:val="none" w:sz="0" w:space="0" w:color="auto"/>
              </w:divBdr>
            </w:div>
            <w:div w:id="360055955">
              <w:marLeft w:val="0"/>
              <w:marRight w:val="0"/>
              <w:marTop w:val="0"/>
              <w:marBottom w:val="0"/>
              <w:divBdr>
                <w:top w:val="none" w:sz="0" w:space="0" w:color="auto"/>
                <w:left w:val="none" w:sz="0" w:space="0" w:color="auto"/>
                <w:bottom w:val="none" w:sz="0" w:space="0" w:color="auto"/>
                <w:right w:val="none" w:sz="0" w:space="0" w:color="auto"/>
              </w:divBdr>
            </w:div>
            <w:div w:id="94180845">
              <w:marLeft w:val="0"/>
              <w:marRight w:val="0"/>
              <w:marTop w:val="0"/>
              <w:marBottom w:val="0"/>
              <w:divBdr>
                <w:top w:val="none" w:sz="0" w:space="0" w:color="auto"/>
                <w:left w:val="none" w:sz="0" w:space="0" w:color="auto"/>
                <w:bottom w:val="none" w:sz="0" w:space="0" w:color="auto"/>
                <w:right w:val="none" w:sz="0" w:space="0" w:color="auto"/>
              </w:divBdr>
            </w:div>
            <w:div w:id="954681118">
              <w:marLeft w:val="0"/>
              <w:marRight w:val="0"/>
              <w:marTop w:val="0"/>
              <w:marBottom w:val="0"/>
              <w:divBdr>
                <w:top w:val="none" w:sz="0" w:space="0" w:color="auto"/>
                <w:left w:val="none" w:sz="0" w:space="0" w:color="auto"/>
                <w:bottom w:val="none" w:sz="0" w:space="0" w:color="auto"/>
                <w:right w:val="none" w:sz="0" w:space="0" w:color="auto"/>
              </w:divBdr>
            </w:div>
            <w:div w:id="1467116545">
              <w:marLeft w:val="0"/>
              <w:marRight w:val="0"/>
              <w:marTop w:val="0"/>
              <w:marBottom w:val="0"/>
              <w:divBdr>
                <w:top w:val="none" w:sz="0" w:space="0" w:color="auto"/>
                <w:left w:val="none" w:sz="0" w:space="0" w:color="auto"/>
                <w:bottom w:val="none" w:sz="0" w:space="0" w:color="auto"/>
                <w:right w:val="none" w:sz="0" w:space="0" w:color="auto"/>
              </w:divBdr>
            </w:div>
            <w:div w:id="223490125">
              <w:marLeft w:val="0"/>
              <w:marRight w:val="0"/>
              <w:marTop w:val="0"/>
              <w:marBottom w:val="0"/>
              <w:divBdr>
                <w:top w:val="none" w:sz="0" w:space="0" w:color="auto"/>
                <w:left w:val="none" w:sz="0" w:space="0" w:color="auto"/>
                <w:bottom w:val="none" w:sz="0" w:space="0" w:color="auto"/>
                <w:right w:val="none" w:sz="0" w:space="0" w:color="auto"/>
              </w:divBdr>
            </w:div>
            <w:div w:id="210924167">
              <w:marLeft w:val="0"/>
              <w:marRight w:val="0"/>
              <w:marTop w:val="0"/>
              <w:marBottom w:val="0"/>
              <w:divBdr>
                <w:top w:val="none" w:sz="0" w:space="0" w:color="auto"/>
                <w:left w:val="none" w:sz="0" w:space="0" w:color="auto"/>
                <w:bottom w:val="none" w:sz="0" w:space="0" w:color="auto"/>
                <w:right w:val="none" w:sz="0" w:space="0" w:color="auto"/>
              </w:divBdr>
            </w:div>
            <w:div w:id="1623727649">
              <w:marLeft w:val="0"/>
              <w:marRight w:val="0"/>
              <w:marTop w:val="0"/>
              <w:marBottom w:val="0"/>
              <w:divBdr>
                <w:top w:val="none" w:sz="0" w:space="0" w:color="auto"/>
                <w:left w:val="none" w:sz="0" w:space="0" w:color="auto"/>
                <w:bottom w:val="none" w:sz="0" w:space="0" w:color="auto"/>
                <w:right w:val="none" w:sz="0" w:space="0" w:color="auto"/>
              </w:divBdr>
            </w:div>
            <w:div w:id="1737623177">
              <w:marLeft w:val="0"/>
              <w:marRight w:val="0"/>
              <w:marTop w:val="0"/>
              <w:marBottom w:val="0"/>
              <w:divBdr>
                <w:top w:val="none" w:sz="0" w:space="0" w:color="auto"/>
                <w:left w:val="none" w:sz="0" w:space="0" w:color="auto"/>
                <w:bottom w:val="none" w:sz="0" w:space="0" w:color="auto"/>
                <w:right w:val="none" w:sz="0" w:space="0" w:color="auto"/>
              </w:divBdr>
            </w:div>
            <w:div w:id="934634752">
              <w:marLeft w:val="0"/>
              <w:marRight w:val="0"/>
              <w:marTop w:val="0"/>
              <w:marBottom w:val="0"/>
              <w:divBdr>
                <w:top w:val="none" w:sz="0" w:space="0" w:color="auto"/>
                <w:left w:val="none" w:sz="0" w:space="0" w:color="auto"/>
                <w:bottom w:val="none" w:sz="0" w:space="0" w:color="auto"/>
                <w:right w:val="none" w:sz="0" w:space="0" w:color="auto"/>
              </w:divBdr>
            </w:div>
            <w:div w:id="1461457907">
              <w:marLeft w:val="0"/>
              <w:marRight w:val="0"/>
              <w:marTop w:val="0"/>
              <w:marBottom w:val="0"/>
              <w:divBdr>
                <w:top w:val="none" w:sz="0" w:space="0" w:color="auto"/>
                <w:left w:val="none" w:sz="0" w:space="0" w:color="auto"/>
                <w:bottom w:val="none" w:sz="0" w:space="0" w:color="auto"/>
                <w:right w:val="none" w:sz="0" w:space="0" w:color="auto"/>
              </w:divBdr>
            </w:div>
            <w:div w:id="1481382903">
              <w:marLeft w:val="0"/>
              <w:marRight w:val="0"/>
              <w:marTop w:val="0"/>
              <w:marBottom w:val="0"/>
              <w:divBdr>
                <w:top w:val="none" w:sz="0" w:space="0" w:color="auto"/>
                <w:left w:val="none" w:sz="0" w:space="0" w:color="auto"/>
                <w:bottom w:val="none" w:sz="0" w:space="0" w:color="auto"/>
                <w:right w:val="none" w:sz="0" w:space="0" w:color="auto"/>
              </w:divBdr>
            </w:div>
            <w:div w:id="1657412383">
              <w:marLeft w:val="0"/>
              <w:marRight w:val="0"/>
              <w:marTop w:val="0"/>
              <w:marBottom w:val="0"/>
              <w:divBdr>
                <w:top w:val="none" w:sz="0" w:space="0" w:color="auto"/>
                <w:left w:val="none" w:sz="0" w:space="0" w:color="auto"/>
                <w:bottom w:val="none" w:sz="0" w:space="0" w:color="auto"/>
                <w:right w:val="none" w:sz="0" w:space="0" w:color="auto"/>
              </w:divBdr>
            </w:div>
            <w:div w:id="75444949">
              <w:marLeft w:val="0"/>
              <w:marRight w:val="0"/>
              <w:marTop w:val="0"/>
              <w:marBottom w:val="0"/>
              <w:divBdr>
                <w:top w:val="none" w:sz="0" w:space="0" w:color="auto"/>
                <w:left w:val="none" w:sz="0" w:space="0" w:color="auto"/>
                <w:bottom w:val="none" w:sz="0" w:space="0" w:color="auto"/>
                <w:right w:val="none" w:sz="0" w:space="0" w:color="auto"/>
              </w:divBdr>
            </w:div>
            <w:div w:id="828641904">
              <w:marLeft w:val="0"/>
              <w:marRight w:val="0"/>
              <w:marTop w:val="0"/>
              <w:marBottom w:val="0"/>
              <w:divBdr>
                <w:top w:val="none" w:sz="0" w:space="0" w:color="auto"/>
                <w:left w:val="none" w:sz="0" w:space="0" w:color="auto"/>
                <w:bottom w:val="none" w:sz="0" w:space="0" w:color="auto"/>
                <w:right w:val="none" w:sz="0" w:space="0" w:color="auto"/>
              </w:divBdr>
            </w:div>
            <w:div w:id="1886601605">
              <w:marLeft w:val="0"/>
              <w:marRight w:val="0"/>
              <w:marTop w:val="0"/>
              <w:marBottom w:val="0"/>
              <w:divBdr>
                <w:top w:val="none" w:sz="0" w:space="0" w:color="auto"/>
                <w:left w:val="none" w:sz="0" w:space="0" w:color="auto"/>
                <w:bottom w:val="none" w:sz="0" w:space="0" w:color="auto"/>
                <w:right w:val="none" w:sz="0" w:space="0" w:color="auto"/>
              </w:divBdr>
            </w:div>
            <w:div w:id="647899772">
              <w:marLeft w:val="0"/>
              <w:marRight w:val="0"/>
              <w:marTop w:val="0"/>
              <w:marBottom w:val="0"/>
              <w:divBdr>
                <w:top w:val="none" w:sz="0" w:space="0" w:color="auto"/>
                <w:left w:val="none" w:sz="0" w:space="0" w:color="auto"/>
                <w:bottom w:val="none" w:sz="0" w:space="0" w:color="auto"/>
                <w:right w:val="none" w:sz="0" w:space="0" w:color="auto"/>
              </w:divBdr>
            </w:div>
            <w:div w:id="1751852831">
              <w:marLeft w:val="0"/>
              <w:marRight w:val="0"/>
              <w:marTop w:val="0"/>
              <w:marBottom w:val="0"/>
              <w:divBdr>
                <w:top w:val="none" w:sz="0" w:space="0" w:color="auto"/>
                <w:left w:val="none" w:sz="0" w:space="0" w:color="auto"/>
                <w:bottom w:val="none" w:sz="0" w:space="0" w:color="auto"/>
                <w:right w:val="none" w:sz="0" w:space="0" w:color="auto"/>
              </w:divBdr>
            </w:div>
            <w:div w:id="1939217430">
              <w:marLeft w:val="0"/>
              <w:marRight w:val="0"/>
              <w:marTop w:val="0"/>
              <w:marBottom w:val="0"/>
              <w:divBdr>
                <w:top w:val="none" w:sz="0" w:space="0" w:color="auto"/>
                <w:left w:val="none" w:sz="0" w:space="0" w:color="auto"/>
                <w:bottom w:val="none" w:sz="0" w:space="0" w:color="auto"/>
                <w:right w:val="none" w:sz="0" w:space="0" w:color="auto"/>
              </w:divBdr>
            </w:div>
            <w:div w:id="381246985">
              <w:marLeft w:val="0"/>
              <w:marRight w:val="0"/>
              <w:marTop w:val="0"/>
              <w:marBottom w:val="0"/>
              <w:divBdr>
                <w:top w:val="none" w:sz="0" w:space="0" w:color="auto"/>
                <w:left w:val="none" w:sz="0" w:space="0" w:color="auto"/>
                <w:bottom w:val="none" w:sz="0" w:space="0" w:color="auto"/>
                <w:right w:val="none" w:sz="0" w:space="0" w:color="auto"/>
              </w:divBdr>
            </w:div>
            <w:div w:id="889071800">
              <w:marLeft w:val="0"/>
              <w:marRight w:val="0"/>
              <w:marTop w:val="0"/>
              <w:marBottom w:val="0"/>
              <w:divBdr>
                <w:top w:val="none" w:sz="0" w:space="0" w:color="auto"/>
                <w:left w:val="none" w:sz="0" w:space="0" w:color="auto"/>
                <w:bottom w:val="none" w:sz="0" w:space="0" w:color="auto"/>
                <w:right w:val="none" w:sz="0" w:space="0" w:color="auto"/>
              </w:divBdr>
            </w:div>
            <w:div w:id="662465536">
              <w:marLeft w:val="0"/>
              <w:marRight w:val="0"/>
              <w:marTop w:val="0"/>
              <w:marBottom w:val="0"/>
              <w:divBdr>
                <w:top w:val="none" w:sz="0" w:space="0" w:color="auto"/>
                <w:left w:val="none" w:sz="0" w:space="0" w:color="auto"/>
                <w:bottom w:val="none" w:sz="0" w:space="0" w:color="auto"/>
                <w:right w:val="none" w:sz="0" w:space="0" w:color="auto"/>
              </w:divBdr>
            </w:div>
            <w:div w:id="1492058488">
              <w:marLeft w:val="0"/>
              <w:marRight w:val="0"/>
              <w:marTop w:val="0"/>
              <w:marBottom w:val="0"/>
              <w:divBdr>
                <w:top w:val="none" w:sz="0" w:space="0" w:color="auto"/>
                <w:left w:val="none" w:sz="0" w:space="0" w:color="auto"/>
                <w:bottom w:val="none" w:sz="0" w:space="0" w:color="auto"/>
                <w:right w:val="none" w:sz="0" w:space="0" w:color="auto"/>
              </w:divBdr>
            </w:div>
            <w:div w:id="1362245380">
              <w:marLeft w:val="0"/>
              <w:marRight w:val="0"/>
              <w:marTop w:val="0"/>
              <w:marBottom w:val="0"/>
              <w:divBdr>
                <w:top w:val="none" w:sz="0" w:space="0" w:color="auto"/>
                <w:left w:val="none" w:sz="0" w:space="0" w:color="auto"/>
                <w:bottom w:val="none" w:sz="0" w:space="0" w:color="auto"/>
                <w:right w:val="none" w:sz="0" w:space="0" w:color="auto"/>
              </w:divBdr>
            </w:div>
            <w:div w:id="697200773">
              <w:marLeft w:val="0"/>
              <w:marRight w:val="0"/>
              <w:marTop w:val="0"/>
              <w:marBottom w:val="0"/>
              <w:divBdr>
                <w:top w:val="none" w:sz="0" w:space="0" w:color="auto"/>
                <w:left w:val="none" w:sz="0" w:space="0" w:color="auto"/>
                <w:bottom w:val="none" w:sz="0" w:space="0" w:color="auto"/>
                <w:right w:val="none" w:sz="0" w:space="0" w:color="auto"/>
              </w:divBdr>
            </w:div>
            <w:div w:id="939526009">
              <w:marLeft w:val="0"/>
              <w:marRight w:val="0"/>
              <w:marTop w:val="0"/>
              <w:marBottom w:val="0"/>
              <w:divBdr>
                <w:top w:val="none" w:sz="0" w:space="0" w:color="auto"/>
                <w:left w:val="none" w:sz="0" w:space="0" w:color="auto"/>
                <w:bottom w:val="none" w:sz="0" w:space="0" w:color="auto"/>
                <w:right w:val="none" w:sz="0" w:space="0" w:color="auto"/>
              </w:divBdr>
            </w:div>
            <w:div w:id="1235580961">
              <w:marLeft w:val="0"/>
              <w:marRight w:val="0"/>
              <w:marTop w:val="0"/>
              <w:marBottom w:val="0"/>
              <w:divBdr>
                <w:top w:val="none" w:sz="0" w:space="0" w:color="auto"/>
                <w:left w:val="none" w:sz="0" w:space="0" w:color="auto"/>
                <w:bottom w:val="none" w:sz="0" w:space="0" w:color="auto"/>
                <w:right w:val="none" w:sz="0" w:space="0" w:color="auto"/>
              </w:divBdr>
            </w:div>
            <w:div w:id="904493198">
              <w:marLeft w:val="0"/>
              <w:marRight w:val="0"/>
              <w:marTop w:val="0"/>
              <w:marBottom w:val="0"/>
              <w:divBdr>
                <w:top w:val="none" w:sz="0" w:space="0" w:color="auto"/>
                <w:left w:val="none" w:sz="0" w:space="0" w:color="auto"/>
                <w:bottom w:val="none" w:sz="0" w:space="0" w:color="auto"/>
                <w:right w:val="none" w:sz="0" w:space="0" w:color="auto"/>
              </w:divBdr>
            </w:div>
            <w:div w:id="503009610">
              <w:marLeft w:val="0"/>
              <w:marRight w:val="0"/>
              <w:marTop w:val="0"/>
              <w:marBottom w:val="0"/>
              <w:divBdr>
                <w:top w:val="none" w:sz="0" w:space="0" w:color="auto"/>
                <w:left w:val="none" w:sz="0" w:space="0" w:color="auto"/>
                <w:bottom w:val="none" w:sz="0" w:space="0" w:color="auto"/>
                <w:right w:val="none" w:sz="0" w:space="0" w:color="auto"/>
              </w:divBdr>
            </w:div>
            <w:div w:id="332686507">
              <w:marLeft w:val="0"/>
              <w:marRight w:val="0"/>
              <w:marTop w:val="0"/>
              <w:marBottom w:val="0"/>
              <w:divBdr>
                <w:top w:val="none" w:sz="0" w:space="0" w:color="auto"/>
                <w:left w:val="none" w:sz="0" w:space="0" w:color="auto"/>
                <w:bottom w:val="none" w:sz="0" w:space="0" w:color="auto"/>
                <w:right w:val="none" w:sz="0" w:space="0" w:color="auto"/>
              </w:divBdr>
            </w:div>
            <w:div w:id="518855345">
              <w:marLeft w:val="0"/>
              <w:marRight w:val="0"/>
              <w:marTop w:val="0"/>
              <w:marBottom w:val="0"/>
              <w:divBdr>
                <w:top w:val="none" w:sz="0" w:space="0" w:color="auto"/>
                <w:left w:val="none" w:sz="0" w:space="0" w:color="auto"/>
                <w:bottom w:val="none" w:sz="0" w:space="0" w:color="auto"/>
                <w:right w:val="none" w:sz="0" w:space="0" w:color="auto"/>
              </w:divBdr>
            </w:div>
            <w:div w:id="54087412">
              <w:marLeft w:val="0"/>
              <w:marRight w:val="0"/>
              <w:marTop w:val="0"/>
              <w:marBottom w:val="0"/>
              <w:divBdr>
                <w:top w:val="none" w:sz="0" w:space="0" w:color="auto"/>
                <w:left w:val="none" w:sz="0" w:space="0" w:color="auto"/>
                <w:bottom w:val="none" w:sz="0" w:space="0" w:color="auto"/>
                <w:right w:val="none" w:sz="0" w:space="0" w:color="auto"/>
              </w:divBdr>
            </w:div>
            <w:div w:id="63068907">
              <w:marLeft w:val="0"/>
              <w:marRight w:val="0"/>
              <w:marTop w:val="0"/>
              <w:marBottom w:val="0"/>
              <w:divBdr>
                <w:top w:val="none" w:sz="0" w:space="0" w:color="auto"/>
                <w:left w:val="none" w:sz="0" w:space="0" w:color="auto"/>
                <w:bottom w:val="none" w:sz="0" w:space="0" w:color="auto"/>
                <w:right w:val="none" w:sz="0" w:space="0" w:color="auto"/>
              </w:divBdr>
            </w:div>
            <w:div w:id="86311683">
              <w:marLeft w:val="0"/>
              <w:marRight w:val="0"/>
              <w:marTop w:val="0"/>
              <w:marBottom w:val="0"/>
              <w:divBdr>
                <w:top w:val="none" w:sz="0" w:space="0" w:color="auto"/>
                <w:left w:val="none" w:sz="0" w:space="0" w:color="auto"/>
                <w:bottom w:val="none" w:sz="0" w:space="0" w:color="auto"/>
                <w:right w:val="none" w:sz="0" w:space="0" w:color="auto"/>
              </w:divBdr>
            </w:div>
            <w:div w:id="2436573">
              <w:marLeft w:val="0"/>
              <w:marRight w:val="0"/>
              <w:marTop w:val="0"/>
              <w:marBottom w:val="0"/>
              <w:divBdr>
                <w:top w:val="none" w:sz="0" w:space="0" w:color="auto"/>
                <w:left w:val="none" w:sz="0" w:space="0" w:color="auto"/>
                <w:bottom w:val="none" w:sz="0" w:space="0" w:color="auto"/>
                <w:right w:val="none" w:sz="0" w:space="0" w:color="auto"/>
              </w:divBdr>
            </w:div>
            <w:div w:id="425275138">
              <w:marLeft w:val="0"/>
              <w:marRight w:val="0"/>
              <w:marTop w:val="0"/>
              <w:marBottom w:val="0"/>
              <w:divBdr>
                <w:top w:val="none" w:sz="0" w:space="0" w:color="auto"/>
                <w:left w:val="none" w:sz="0" w:space="0" w:color="auto"/>
                <w:bottom w:val="none" w:sz="0" w:space="0" w:color="auto"/>
                <w:right w:val="none" w:sz="0" w:space="0" w:color="auto"/>
              </w:divBdr>
            </w:div>
            <w:div w:id="1921521330">
              <w:marLeft w:val="0"/>
              <w:marRight w:val="0"/>
              <w:marTop w:val="0"/>
              <w:marBottom w:val="0"/>
              <w:divBdr>
                <w:top w:val="none" w:sz="0" w:space="0" w:color="auto"/>
                <w:left w:val="none" w:sz="0" w:space="0" w:color="auto"/>
                <w:bottom w:val="none" w:sz="0" w:space="0" w:color="auto"/>
                <w:right w:val="none" w:sz="0" w:space="0" w:color="auto"/>
              </w:divBdr>
            </w:div>
            <w:div w:id="1020741693">
              <w:marLeft w:val="0"/>
              <w:marRight w:val="0"/>
              <w:marTop w:val="0"/>
              <w:marBottom w:val="0"/>
              <w:divBdr>
                <w:top w:val="none" w:sz="0" w:space="0" w:color="auto"/>
                <w:left w:val="none" w:sz="0" w:space="0" w:color="auto"/>
                <w:bottom w:val="none" w:sz="0" w:space="0" w:color="auto"/>
                <w:right w:val="none" w:sz="0" w:space="0" w:color="auto"/>
              </w:divBdr>
            </w:div>
            <w:div w:id="1555191535">
              <w:marLeft w:val="0"/>
              <w:marRight w:val="0"/>
              <w:marTop w:val="0"/>
              <w:marBottom w:val="0"/>
              <w:divBdr>
                <w:top w:val="none" w:sz="0" w:space="0" w:color="auto"/>
                <w:left w:val="none" w:sz="0" w:space="0" w:color="auto"/>
                <w:bottom w:val="none" w:sz="0" w:space="0" w:color="auto"/>
                <w:right w:val="none" w:sz="0" w:space="0" w:color="auto"/>
              </w:divBdr>
            </w:div>
            <w:div w:id="1125807457">
              <w:marLeft w:val="0"/>
              <w:marRight w:val="0"/>
              <w:marTop w:val="0"/>
              <w:marBottom w:val="0"/>
              <w:divBdr>
                <w:top w:val="none" w:sz="0" w:space="0" w:color="auto"/>
                <w:left w:val="none" w:sz="0" w:space="0" w:color="auto"/>
                <w:bottom w:val="none" w:sz="0" w:space="0" w:color="auto"/>
                <w:right w:val="none" w:sz="0" w:space="0" w:color="auto"/>
              </w:divBdr>
            </w:div>
            <w:div w:id="1134370766">
              <w:marLeft w:val="0"/>
              <w:marRight w:val="0"/>
              <w:marTop w:val="0"/>
              <w:marBottom w:val="0"/>
              <w:divBdr>
                <w:top w:val="none" w:sz="0" w:space="0" w:color="auto"/>
                <w:left w:val="none" w:sz="0" w:space="0" w:color="auto"/>
                <w:bottom w:val="none" w:sz="0" w:space="0" w:color="auto"/>
                <w:right w:val="none" w:sz="0" w:space="0" w:color="auto"/>
              </w:divBdr>
            </w:div>
            <w:div w:id="840974804">
              <w:marLeft w:val="0"/>
              <w:marRight w:val="0"/>
              <w:marTop w:val="0"/>
              <w:marBottom w:val="0"/>
              <w:divBdr>
                <w:top w:val="none" w:sz="0" w:space="0" w:color="auto"/>
                <w:left w:val="none" w:sz="0" w:space="0" w:color="auto"/>
                <w:bottom w:val="none" w:sz="0" w:space="0" w:color="auto"/>
                <w:right w:val="none" w:sz="0" w:space="0" w:color="auto"/>
              </w:divBdr>
            </w:div>
            <w:div w:id="204027937">
              <w:marLeft w:val="0"/>
              <w:marRight w:val="0"/>
              <w:marTop w:val="0"/>
              <w:marBottom w:val="0"/>
              <w:divBdr>
                <w:top w:val="none" w:sz="0" w:space="0" w:color="auto"/>
                <w:left w:val="none" w:sz="0" w:space="0" w:color="auto"/>
                <w:bottom w:val="none" w:sz="0" w:space="0" w:color="auto"/>
                <w:right w:val="none" w:sz="0" w:space="0" w:color="auto"/>
              </w:divBdr>
            </w:div>
            <w:div w:id="1517496030">
              <w:marLeft w:val="0"/>
              <w:marRight w:val="0"/>
              <w:marTop w:val="0"/>
              <w:marBottom w:val="0"/>
              <w:divBdr>
                <w:top w:val="none" w:sz="0" w:space="0" w:color="auto"/>
                <w:left w:val="none" w:sz="0" w:space="0" w:color="auto"/>
                <w:bottom w:val="none" w:sz="0" w:space="0" w:color="auto"/>
                <w:right w:val="none" w:sz="0" w:space="0" w:color="auto"/>
              </w:divBdr>
            </w:div>
            <w:div w:id="644236984">
              <w:marLeft w:val="0"/>
              <w:marRight w:val="0"/>
              <w:marTop w:val="0"/>
              <w:marBottom w:val="0"/>
              <w:divBdr>
                <w:top w:val="none" w:sz="0" w:space="0" w:color="auto"/>
                <w:left w:val="none" w:sz="0" w:space="0" w:color="auto"/>
                <w:bottom w:val="none" w:sz="0" w:space="0" w:color="auto"/>
                <w:right w:val="none" w:sz="0" w:space="0" w:color="auto"/>
              </w:divBdr>
            </w:div>
            <w:div w:id="272171438">
              <w:marLeft w:val="0"/>
              <w:marRight w:val="0"/>
              <w:marTop w:val="0"/>
              <w:marBottom w:val="0"/>
              <w:divBdr>
                <w:top w:val="none" w:sz="0" w:space="0" w:color="auto"/>
                <w:left w:val="none" w:sz="0" w:space="0" w:color="auto"/>
                <w:bottom w:val="none" w:sz="0" w:space="0" w:color="auto"/>
                <w:right w:val="none" w:sz="0" w:space="0" w:color="auto"/>
              </w:divBdr>
            </w:div>
          </w:divsChild>
        </w:div>
        <w:div w:id="1384870161">
          <w:marLeft w:val="0"/>
          <w:marRight w:val="0"/>
          <w:marTop w:val="0"/>
          <w:marBottom w:val="0"/>
          <w:divBdr>
            <w:top w:val="none" w:sz="0" w:space="0" w:color="auto"/>
            <w:left w:val="none" w:sz="0" w:space="0" w:color="auto"/>
            <w:bottom w:val="none" w:sz="0" w:space="0" w:color="auto"/>
            <w:right w:val="none" w:sz="0" w:space="0" w:color="auto"/>
          </w:divBdr>
        </w:div>
        <w:div w:id="1111052573">
          <w:marLeft w:val="0"/>
          <w:marRight w:val="0"/>
          <w:marTop w:val="0"/>
          <w:marBottom w:val="0"/>
          <w:divBdr>
            <w:top w:val="none" w:sz="0" w:space="0" w:color="auto"/>
            <w:left w:val="none" w:sz="0" w:space="0" w:color="auto"/>
            <w:bottom w:val="none" w:sz="0" w:space="0" w:color="auto"/>
            <w:right w:val="none" w:sz="0" w:space="0" w:color="auto"/>
          </w:divBdr>
        </w:div>
        <w:div w:id="393771410">
          <w:marLeft w:val="0"/>
          <w:marRight w:val="0"/>
          <w:marTop w:val="0"/>
          <w:marBottom w:val="0"/>
          <w:divBdr>
            <w:top w:val="none" w:sz="0" w:space="0" w:color="auto"/>
            <w:left w:val="none" w:sz="0" w:space="0" w:color="auto"/>
            <w:bottom w:val="none" w:sz="0" w:space="0" w:color="auto"/>
            <w:right w:val="none" w:sz="0" w:space="0" w:color="auto"/>
          </w:divBdr>
          <w:divsChild>
            <w:div w:id="1717848047">
              <w:marLeft w:val="0"/>
              <w:marRight w:val="0"/>
              <w:marTop w:val="0"/>
              <w:marBottom w:val="0"/>
              <w:divBdr>
                <w:top w:val="none" w:sz="0" w:space="0" w:color="auto"/>
                <w:left w:val="none" w:sz="0" w:space="0" w:color="auto"/>
                <w:bottom w:val="none" w:sz="0" w:space="0" w:color="auto"/>
                <w:right w:val="none" w:sz="0" w:space="0" w:color="auto"/>
              </w:divBdr>
            </w:div>
            <w:div w:id="1148518821">
              <w:marLeft w:val="0"/>
              <w:marRight w:val="0"/>
              <w:marTop w:val="0"/>
              <w:marBottom w:val="0"/>
              <w:divBdr>
                <w:top w:val="none" w:sz="0" w:space="0" w:color="auto"/>
                <w:left w:val="none" w:sz="0" w:space="0" w:color="auto"/>
                <w:bottom w:val="none" w:sz="0" w:space="0" w:color="auto"/>
                <w:right w:val="none" w:sz="0" w:space="0" w:color="auto"/>
              </w:divBdr>
            </w:div>
          </w:divsChild>
        </w:div>
        <w:div w:id="475676">
          <w:marLeft w:val="0"/>
          <w:marRight w:val="0"/>
          <w:marTop w:val="0"/>
          <w:marBottom w:val="0"/>
          <w:divBdr>
            <w:top w:val="none" w:sz="0" w:space="0" w:color="auto"/>
            <w:left w:val="none" w:sz="0" w:space="0" w:color="auto"/>
            <w:bottom w:val="none" w:sz="0" w:space="0" w:color="auto"/>
            <w:right w:val="none" w:sz="0" w:space="0" w:color="auto"/>
          </w:divBdr>
        </w:div>
        <w:div w:id="1888685080">
          <w:marLeft w:val="0"/>
          <w:marRight w:val="0"/>
          <w:marTop w:val="0"/>
          <w:marBottom w:val="0"/>
          <w:divBdr>
            <w:top w:val="none" w:sz="0" w:space="0" w:color="auto"/>
            <w:left w:val="none" w:sz="0" w:space="0" w:color="auto"/>
            <w:bottom w:val="none" w:sz="0" w:space="0" w:color="auto"/>
            <w:right w:val="none" w:sz="0" w:space="0" w:color="auto"/>
          </w:divBdr>
          <w:divsChild>
            <w:div w:id="424574801">
              <w:marLeft w:val="0"/>
              <w:marRight w:val="0"/>
              <w:marTop w:val="0"/>
              <w:marBottom w:val="0"/>
              <w:divBdr>
                <w:top w:val="none" w:sz="0" w:space="0" w:color="auto"/>
                <w:left w:val="none" w:sz="0" w:space="0" w:color="auto"/>
                <w:bottom w:val="none" w:sz="0" w:space="0" w:color="auto"/>
                <w:right w:val="none" w:sz="0" w:space="0" w:color="auto"/>
              </w:divBdr>
              <w:divsChild>
                <w:div w:id="1131511034">
                  <w:marLeft w:val="0"/>
                  <w:marRight w:val="0"/>
                  <w:marTop w:val="0"/>
                  <w:marBottom w:val="0"/>
                  <w:divBdr>
                    <w:top w:val="none" w:sz="0" w:space="0" w:color="auto"/>
                    <w:left w:val="none" w:sz="0" w:space="0" w:color="auto"/>
                    <w:bottom w:val="none" w:sz="0" w:space="0" w:color="auto"/>
                    <w:right w:val="none" w:sz="0" w:space="0" w:color="auto"/>
                  </w:divBdr>
                </w:div>
                <w:div w:id="1016267454">
                  <w:marLeft w:val="0"/>
                  <w:marRight w:val="0"/>
                  <w:marTop w:val="0"/>
                  <w:marBottom w:val="0"/>
                  <w:divBdr>
                    <w:top w:val="none" w:sz="0" w:space="0" w:color="auto"/>
                    <w:left w:val="none" w:sz="0" w:space="0" w:color="auto"/>
                    <w:bottom w:val="none" w:sz="0" w:space="0" w:color="auto"/>
                    <w:right w:val="none" w:sz="0" w:space="0" w:color="auto"/>
                  </w:divBdr>
                </w:div>
                <w:div w:id="1311403457">
                  <w:marLeft w:val="0"/>
                  <w:marRight w:val="0"/>
                  <w:marTop w:val="0"/>
                  <w:marBottom w:val="0"/>
                  <w:divBdr>
                    <w:top w:val="none" w:sz="0" w:space="0" w:color="auto"/>
                    <w:left w:val="none" w:sz="0" w:space="0" w:color="auto"/>
                    <w:bottom w:val="none" w:sz="0" w:space="0" w:color="auto"/>
                    <w:right w:val="none" w:sz="0" w:space="0" w:color="auto"/>
                  </w:divBdr>
                </w:div>
                <w:div w:id="1064331557">
                  <w:marLeft w:val="0"/>
                  <w:marRight w:val="0"/>
                  <w:marTop w:val="0"/>
                  <w:marBottom w:val="0"/>
                  <w:divBdr>
                    <w:top w:val="none" w:sz="0" w:space="0" w:color="auto"/>
                    <w:left w:val="none" w:sz="0" w:space="0" w:color="auto"/>
                    <w:bottom w:val="none" w:sz="0" w:space="0" w:color="auto"/>
                    <w:right w:val="none" w:sz="0" w:space="0" w:color="auto"/>
                  </w:divBdr>
                </w:div>
                <w:div w:id="1425229694">
                  <w:marLeft w:val="0"/>
                  <w:marRight w:val="0"/>
                  <w:marTop w:val="0"/>
                  <w:marBottom w:val="0"/>
                  <w:divBdr>
                    <w:top w:val="none" w:sz="0" w:space="0" w:color="auto"/>
                    <w:left w:val="none" w:sz="0" w:space="0" w:color="auto"/>
                    <w:bottom w:val="none" w:sz="0" w:space="0" w:color="auto"/>
                    <w:right w:val="none" w:sz="0" w:space="0" w:color="auto"/>
                  </w:divBdr>
                </w:div>
                <w:div w:id="1080372241">
                  <w:marLeft w:val="0"/>
                  <w:marRight w:val="0"/>
                  <w:marTop w:val="0"/>
                  <w:marBottom w:val="0"/>
                  <w:divBdr>
                    <w:top w:val="none" w:sz="0" w:space="0" w:color="auto"/>
                    <w:left w:val="none" w:sz="0" w:space="0" w:color="auto"/>
                    <w:bottom w:val="none" w:sz="0" w:space="0" w:color="auto"/>
                    <w:right w:val="none" w:sz="0" w:space="0" w:color="auto"/>
                  </w:divBdr>
                </w:div>
                <w:div w:id="428046055">
                  <w:marLeft w:val="0"/>
                  <w:marRight w:val="0"/>
                  <w:marTop w:val="0"/>
                  <w:marBottom w:val="0"/>
                  <w:divBdr>
                    <w:top w:val="none" w:sz="0" w:space="0" w:color="auto"/>
                    <w:left w:val="none" w:sz="0" w:space="0" w:color="auto"/>
                    <w:bottom w:val="none" w:sz="0" w:space="0" w:color="auto"/>
                    <w:right w:val="none" w:sz="0" w:space="0" w:color="auto"/>
                  </w:divBdr>
                </w:div>
                <w:div w:id="779028482">
                  <w:marLeft w:val="0"/>
                  <w:marRight w:val="0"/>
                  <w:marTop w:val="0"/>
                  <w:marBottom w:val="0"/>
                  <w:divBdr>
                    <w:top w:val="none" w:sz="0" w:space="0" w:color="auto"/>
                    <w:left w:val="none" w:sz="0" w:space="0" w:color="auto"/>
                    <w:bottom w:val="none" w:sz="0" w:space="0" w:color="auto"/>
                    <w:right w:val="none" w:sz="0" w:space="0" w:color="auto"/>
                  </w:divBdr>
                </w:div>
                <w:div w:id="1020352020">
                  <w:marLeft w:val="0"/>
                  <w:marRight w:val="0"/>
                  <w:marTop w:val="0"/>
                  <w:marBottom w:val="0"/>
                  <w:divBdr>
                    <w:top w:val="none" w:sz="0" w:space="0" w:color="auto"/>
                    <w:left w:val="none" w:sz="0" w:space="0" w:color="auto"/>
                    <w:bottom w:val="none" w:sz="0" w:space="0" w:color="auto"/>
                    <w:right w:val="none" w:sz="0" w:space="0" w:color="auto"/>
                  </w:divBdr>
                </w:div>
                <w:div w:id="1423642969">
                  <w:marLeft w:val="0"/>
                  <w:marRight w:val="0"/>
                  <w:marTop w:val="0"/>
                  <w:marBottom w:val="0"/>
                  <w:divBdr>
                    <w:top w:val="none" w:sz="0" w:space="0" w:color="auto"/>
                    <w:left w:val="none" w:sz="0" w:space="0" w:color="auto"/>
                    <w:bottom w:val="none" w:sz="0" w:space="0" w:color="auto"/>
                    <w:right w:val="none" w:sz="0" w:space="0" w:color="auto"/>
                  </w:divBdr>
                </w:div>
                <w:div w:id="346760419">
                  <w:marLeft w:val="0"/>
                  <w:marRight w:val="0"/>
                  <w:marTop w:val="0"/>
                  <w:marBottom w:val="0"/>
                  <w:divBdr>
                    <w:top w:val="none" w:sz="0" w:space="0" w:color="auto"/>
                    <w:left w:val="none" w:sz="0" w:space="0" w:color="auto"/>
                    <w:bottom w:val="none" w:sz="0" w:space="0" w:color="auto"/>
                    <w:right w:val="none" w:sz="0" w:space="0" w:color="auto"/>
                  </w:divBdr>
                </w:div>
                <w:div w:id="601306038">
                  <w:marLeft w:val="0"/>
                  <w:marRight w:val="0"/>
                  <w:marTop w:val="0"/>
                  <w:marBottom w:val="0"/>
                  <w:divBdr>
                    <w:top w:val="none" w:sz="0" w:space="0" w:color="auto"/>
                    <w:left w:val="none" w:sz="0" w:space="0" w:color="auto"/>
                    <w:bottom w:val="none" w:sz="0" w:space="0" w:color="auto"/>
                    <w:right w:val="none" w:sz="0" w:space="0" w:color="auto"/>
                  </w:divBdr>
                </w:div>
                <w:div w:id="1771702807">
                  <w:marLeft w:val="0"/>
                  <w:marRight w:val="0"/>
                  <w:marTop w:val="0"/>
                  <w:marBottom w:val="0"/>
                  <w:divBdr>
                    <w:top w:val="none" w:sz="0" w:space="0" w:color="auto"/>
                    <w:left w:val="none" w:sz="0" w:space="0" w:color="auto"/>
                    <w:bottom w:val="none" w:sz="0" w:space="0" w:color="auto"/>
                    <w:right w:val="none" w:sz="0" w:space="0" w:color="auto"/>
                  </w:divBdr>
                </w:div>
                <w:div w:id="385957396">
                  <w:marLeft w:val="0"/>
                  <w:marRight w:val="0"/>
                  <w:marTop w:val="0"/>
                  <w:marBottom w:val="0"/>
                  <w:divBdr>
                    <w:top w:val="none" w:sz="0" w:space="0" w:color="auto"/>
                    <w:left w:val="none" w:sz="0" w:space="0" w:color="auto"/>
                    <w:bottom w:val="none" w:sz="0" w:space="0" w:color="auto"/>
                    <w:right w:val="none" w:sz="0" w:space="0" w:color="auto"/>
                  </w:divBdr>
                </w:div>
                <w:div w:id="391586243">
                  <w:marLeft w:val="0"/>
                  <w:marRight w:val="0"/>
                  <w:marTop w:val="0"/>
                  <w:marBottom w:val="0"/>
                  <w:divBdr>
                    <w:top w:val="none" w:sz="0" w:space="0" w:color="auto"/>
                    <w:left w:val="none" w:sz="0" w:space="0" w:color="auto"/>
                    <w:bottom w:val="none" w:sz="0" w:space="0" w:color="auto"/>
                    <w:right w:val="none" w:sz="0" w:space="0" w:color="auto"/>
                  </w:divBdr>
                </w:div>
                <w:div w:id="1061518108">
                  <w:marLeft w:val="0"/>
                  <w:marRight w:val="0"/>
                  <w:marTop w:val="0"/>
                  <w:marBottom w:val="0"/>
                  <w:divBdr>
                    <w:top w:val="none" w:sz="0" w:space="0" w:color="auto"/>
                    <w:left w:val="none" w:sz="0" w:space="0" w:color="auto"/>
                    <w:bottom w:val="none" w:sz="0" w:space="0" w:color="auto"/>
                    <w:right w:val="none" w:sz="0" w:space="0" w:color="auto"/>
                  </w:divBdr>
                </w:div>
                <w:div w:id="415052083">
                  <w:marLeft w:val="0"/>
                  <w:marRight w:val="0"/>
                  <w:marTop w:val="0"/>
                  <w:marBottom w:val="0"/>
                  <w:divBdr>
                    <w:top w:val="none" w:sz="0" w:space="0" w:color="auto"/>
                    <w:left w:val="none" w:sz="0" w:space="0" w:color="auto"/>
                    <w:bottom w:val="none" w:sz="0" w:space="0" w:color="auto"/>
                    <w:right w:val="none" w:sz="0" w:space="0" w:color="auto"/>
                  </w:divBdr>
                </w:div>
                <w:div w:id="182525074">
                  <w:marLeft w:val="0"/>
                  <w:marRight w:val="0"/>
                  <w:marTop w:val="0"/>
                  <w:marBottom w:val="0"/>
                  <w:divBdr>
                    <w:top w:val="none" w:sz="0" w:space="0" w:color="auto"/>
                    <w:left w:val="none" w:sz="0" w:space="0" w:color="auto"/>
                    <w:bottom w:val="none" w:sz="0" w:space="0" w:color="auto"/>
                    <w:right w:val="none" w:sz="0" w:space="0" w:color="auto"/>
                  </w:divBdr>
                </w:div>
                <w:div w:id="515580842">
                  <w:marLeft w:val="0"/>
                  <w:marRight w:val="0"/>
                  <w:marTop w:val="0"/>
                  <w:marBottom w:val="0"/>
                  <w:divBdr>
                    <w:top w:val="none" w:sz="0" w:space="0" w:color="auto"/>
                    <w:left w:val="none" w:sz="0" w:space="0" w:color="auto"/>
                    <w:bottom w:val="none" w:sz="0" w:space="0" w:color="auto"/>
                    <w:right w:val="none" w:sz="0" w:space="0" w:color="auto"/>
                  </w:divBdr>
                </w:div>
                <w:div w:id="1067414648">
                  <w:marLeft w:val="0"/>
                  <w:marRight w:val="0"/>
                  <w:marTop w:val="0"/>
                  <w:marBottom w:val="0"/>
                  <w:divBdr>
                    <w:top w:val="none" w:sz="0" w:space="0" w:color="auto"/>
                    <w:left w:val="none" w:sz="0" w:space="0" w:color="auto"/>
                    <w:bottom w:val="none" w:sz="0" w:space="0" w:color="auto"/>
                    <w:right w:val="none" w:sz="0" w:space="0" w:color="auto"/>
                  </w:divBdr>
                </w:div>
                <w:div w:id="1488397595">
                  <w:marLeft w:val="0"/>
                  <w:marRight w:val="0"/>
                  <w:marTop w:val="0"/>
                  <w:marBottom w:val="0"/>
                  <w:divBdr>
                    <w:top w:val="none" w:sz="0" w:space="0" w:color="auto"/>
                    <w:left w:val="none" w:sz="0" w:space="0" w:color="auto"/>
                    <w:bottom w:val="none" w:sz="0" w:space="0" w:color="auto"/>
                    <w:right w:val="none" w:sz="0" w:space="0" w:color="auto"/>
                  </w:divBdr>
                </w:div>
                <w:div w:id="133525361">
                  <w:marLeft w:val="0"/>
                  <w:marRight w:val="0"/>
                  <w:marTop w:val="0"/>
                  <w:marBottom w:val="0"/>
                  <w:divBdr>
                    <w:top w:val="none" w:sz="0" w:space="0" w:color="auto"/>
                    <w:left w:val="none" w:sz="0" w:space="0" w:color="auto"/>
                    <w:bottom w:val="none" w:sz="0" w:space="0" w:color="auto"/>
                    <w:right w:val="none" w:sz="0" w:space="0" w:color="auto"/>
                  </w:divBdr>
                </w:div>
                <w:div w:id="1843475117">
                  <w:marLeft w:val="0"/>
                  <w:marRight w:val="0"/>
                  <w:marTop w:val="0"/>
                  <w:marBottom w:val="0"/>
                  <w:divBdr>
                    <w:top w:val="none" w:sz="0" w:space="0" w:color="auto"/>
                    <w:left w:val="none" w:sz="0" w:space="0" w:color="auto"/>
                    <w:bottom w:val="none" w:sz="0" w:space="0" w:color="auto"/>
                    <w:right w:val="none" w:sz="0" w:space="0" w:color="auto"/>
                  </w:divBdr>
                </w:div>
                <w:div w:id="932857241">
                  <w:marLeft w:val="0"/>
                  <w:marRight w:val="0"/>
                  <w:marTop w:val="0"/>
                  <w:marBottom w:val="0"/>
                  <w:divBdr>
                    <w:top w:val="none" w:sz="0" w:space="0" w:color="auto"/>
                    <w:left w:val="none" w:sz="0" w:space="0" w:color="auto"/>
                    <w:bottom w:val="none" w:sz="0" w:space="0" w:color="auto"/>
                    <w:right w:val="none" w:sz="0" w:space="0" w:color="auto"/>
                  </w:divBdr>
                </w:div>
                <w:div w:id="377171448">
                  <w:marLeft w:val="0"/>
                  <w:marRight w:val="0"/>
                  <w:marTop w:val="0"/>
                  <w:marBottom w:val="0"/>
                  <w:divBdr>
                    <w:top w:val="none" w:sz="0" w:space="0" w:color="auto"/>
                    <w:left w:val="none" w:sz="0" w:space="0" w:color="auto"/>
                    <w:bottom w:val="none" w:sz="0" w:space="0" w:color="auto"/>
                    <w:right w:val="none" w:sz="0" w:space="0" w:color="auto"/>
                  </w:divBdr>
                </w:div>
                <w:div w:id="519197870">
                  <w:marLeft w:val="0"/>
                  <w:marRight w:val="0"/>
                  <w:marTop w:val="0"/>
                  <w:marBottom w:val="0"/>
                  <w:divBdr>
                    <w:top w:val="none" w:sz="0" w:space="0" w:color="auto"/>
                    <w:left w:val="none" w:sz="0" w:space="0" w:color="auto"/>
                    <w:bottom w:val="none" w:sz="0" w:space="0" w:color="auto"/>
                    <w:right w:val="none" w:sz="0" w:space="0" w:color="auto"/>
                  </w:divBdr>
                </w:div>
                <w:div w:id="892689831">
                  <w:marLeft w:val="0"/>
                  <w:marRight w:val="0"/>
                  <w:marTop w:val="0"/>
                  <w:marBottom w:val="0"/>
                  <w:divBdr>
                    <w:top w:val="none" w:sz="0" w:space="0" w:color="auto"/>
                    <w:left w:val="none" w:sz="0" w:space="0" w:color="auto"/>
                    <w:bottom w:val="none" w:sz="0" w:space="0" w:color="auto"/>
                    <w:right w:val="none" w:sz="0" w:space="0" w:color="auto"/>
                  </w:divBdr>
                </w:div>
                <w:div w:id="1936399621">
                  <w:marLeft w:val="0"/>
                  <w:marRight w:val="0"/>
                  <w:marTop w:val="0"/>
                  <w:marBottom w:val="0"/>
                  <w:divBdr>
                    <w:top w:val="none" w:sz="0" w:space="0" w:color="auto"/>
                    <w:left w:val="none" w:sz="0" w:space="0" w:color="auto"/>
                    <w:bottom w:val="none" w:sz="0" w:space="0" w:color="auto"/>
                    <w:right w:val="none" w:sz="0" w:space="0" w:color="auto"/>
                  </w:divBdr>
                </w:div>
                <w:div w:id="1718747372">
                  <w:marLeft w:val="0"/>
                  <w:marRight w:val="0"/>
                  <w:marTop w:val="0"/>
                  <w:marBottom w:val="0"/>
                  <w:divBdr>
                    <w:top w:val="none" w:sz="0" w:space="0" w:color="auto"/>
                    <w:left w:val="none" w:sz="0" w:space="0" w:color="auto"/>
                    <w:bottom w:val="none" w:sz="0" w:space="0" w:color="auto"/>
                    <w:right w:val="none" w:sz="0" w:space="0" w:color="auto"/>
                  </w:divBdr>
                </w:div>
                <w:div w:id="1682773953">
                  <w:marLeft w:val="0"/>
                  <w:marRight w:val="0"/>
                  <w:marTop w:val="0"/>
                  <w:marBottom w:val="0"/>
                  <w:divBdr>
                    <w:top w:val="none" w:sz="0" w:space="0" w:color="auto"/>
                    <w:left w:val="none" w:sz="0" w:space="0" w:color="auto"/>
                    <w:bottom w:val="none" w:sz="0" w:space="0" w:color="auto"/>
                    <w:right w:val="none" w:sz="0" w:space="0" w:color="auto"/>
                  </w:divBdr>
                </w:div>
                <w:div w:id="1711032174">
                  <w:marLeft w:val="0"/>
                  <w:marRight w:val="0"/>
                  <w:marTop w:val="0"/>
                  <w:marBottom w:val="0"/>
                  <w:divBdr>
                    <w:top w:val="none" w:sz="0" w:space="0" w:color="auto"/>
                    <w:left w:val="none" w:sz="0" w:space="0" w:color="auto"/>
                    <w:bottom w:val="none" w:sz="0" w:space="0" w:color="auto"/>
                    <w:right w:val="none" w:sz="0" w:space="0" w:color="auto"/>
                  </w:divBdr>
                </w:div>
                <w:div w:id="1935479378">
                  <w:marLeft w:val="0"/>
                  <w:marRight w:val="0"/>
                  <w:marTop w:val="0"/>
                  <w:marBottom w:val="0"/>
                  <w:divBdr>
                    <w:top w:val="none" w:sz="0" w:space="0" w:color="auto"/>
                    <w:left w:val="none" w:sz="0" w:space="0" w:color="auto"/>
                    <w:bottom w:val="none" w:sz="0" w:space="0" w:color="auto"/>
                    <w:right w:val="none" w:sz="0" w:space="0" w:color="auto"/>
                  </w:divBdr>
                </w:div>
                <w:div w:id="1837302624">
                  <w:marLeft w:val="0"/>
                  <w:marRight w:val="0"/>
                  <w:marTop w:val="0"/>
                  <w:marBottom w:val="0"/>
                  <w:divBdr>
                    <w:top w:val="none" w:sz="0" w:space="0" w:color="auto"/>
                    <w:left w:val="none" w:sz="0" w:space="0" w:color="auto"/>
                    <w:bottom w:val="none" w:sz="0" w:space="0" w:color="auto"/>
                    <w:right w:val="none" w:sz="0" w:space="0" w:color="auto"/>
                  </w:divBdr>
                </w:div>
                <w:div w:id="1947423226">
                  <w:marLeft w:val="0"/>
                  <w:marRight w:val="0"/>
                  <w:marTop w:val="0"/>
                  <w:marBottom w:val="0"/>
                  <w:divBdr>
                    <w:top w:val="none" w:sz="0" w:space="0" w:color="auto"/>
                    <w:left w:val="none" w:sz="0" w:space="0" w:color="auto"/>
                    <w:bottom w:val="none" w:sz="0" w:space="0" w:color="auto"/>
                    <w:right w:val="none" w:sz="0" w:space="0" w:color="auto"/>
                  </w:divBdr>
                </w:div>
                <w:div w:id="60179263">
                  <w:marLeft w:val="0"/>
                  <w:marRight w:val="0"/>
                  <w:marTop w:val="0"/>
                  <w:marBottom w:val="0"/>
                  <w:divBdr>
                    <w:top w:val="none" w:sz="0" w:space="0" w:color="auto"/>
                    <w:left w:val="none" w:sz="0" w:space="0" w:color="auto"/>
                    <w:bottom w:val="none" w:sz="0" w:space="0" w:color="auto"/>
                    <w:right w:val="none" w:sz="0" w:space="0" w:color="auto"/>
                  </w:divBdr>
                </w:div>
                <w:div w:id="1862622275">
                  <w:marLeft w:val="0"/>
                  <w:marRight w:val="0"/>
                  <w:marTop w:val="0"/>
                  <w:marBottom w:val="0"/>
                  <w:divBdr>
                    <w:top w:val="none" w:sz="0" w:space="0" w:color="auto"/>
                    <w:left w:val="none" w:sz="0" w:space="0" w:color="auto"/>
                    <w:bottom w:val="none" w:sz="0" w:space="0" w:color="auto"/>
                    <w:right w:val="none" w:sz="0" w:space="0" w:color="auto"/>
                  </w:divBdr>
                </w:div>
                <w:div w:id="145053999">
                  <w:marLeft w:val="0"/>
                  <w:marRight w:val="0"/>
                  <w:marTop w:val="0"/>
                  <w:marBottom w:val="0"/>
                  <w:divBdr>
                    <w:top w:val="none" w:sz="0" w:space="0" w:color="auto"/>
                    <w:left w:val="none" w:sz="0" w:space="0" w:color="auto"/>
                    <w:bottom w:val="none" w:sz="0" w:space="0" w:color="auto"/>
                    <w:right w:val="none" w:sz="0" w:space="0" w:color="auto"/>
                  </w:divBdr>
                </w:div>
                <w:div w:id="142163236">
                  <w:marLeft w:val="0"/>
                  <w:marRight w:val="0"/>
                  <w:marTop w:val="0"/>
                  <w:marBottom w:val="0"/>
                  <w:divBdr>
                    <w:top w:val="none" w:sz="0" w:space="0" w:color="auto"/>
                    <w:left w:val="none" w:sz="0" w:space="0" w:color="auto"/>
                    <w:bottom w:val="none" w:sz="0" w:space="0" w:color="auto"/>
                    <w:right w:val="none" w:sz="0" w:space="0" w:color="auto"/>
                  </w:divBdr>
                </w:div>
                <w:div w:id="722875418">
                  <w:marLeft w:val="0"/>
                  <w:marRight w:val="0"/>
                  <w:marTop w:val="0"/>
                  <w:marBottom w:val="0"/>
                  <w:divBdr>
                    <w:top w:val="none" w:sz="0" w:space="0" w:color="auto"/>
                    <w:left w:val="none" w:sz="0" w:space="0" w:color="auto"/>
                    <w:bottom w:val="none" w:sz="0" w:space="0" w:color="auto"/>
                    <w:right w:val="none" w:sz="0" w:space="0" w:color="auto"/>
                  </w:divBdr>
                </w:div>
                <w:div w:id="1568225670">
                  <w:marLeft w:val="0"/>
                  <w:marRight w:val="0"/>
                  <w:marTop w:val="0"/>
                  <w:marBottom w:val="0"/>
                  <w:divBdr>
                    <w:top w:val="none" w:sz="0" w:space="0" w:color="auto"/>
                    <w:left w:val="none" w:sz="0" w:space="0" w:color="auto"/>
                    <w:bottom w:val="none" w:sz="0" w:space="0" w:color="auto"/>
                    <w:right w:val="none" w:sz="0" w:space="0" w:color="auto"/>
                  </w:divBdr>
                </w:div>
                <w:div w:id="1937447306">
                  <w:marLeft w:val="0"/>
                  <w:marRight w:val="0"/>
                  <w:marTop w:val="0"/>
                  <w:marBottom w:val="0"/>
                  <w:divBdr>
                    <w:top w:val="none" w:sz="0" w:space="0" w:color="auto"/>
                    <w:left w:val="none" w:sz="0" w:space="0" w:color="auto"/>
                    <w:bottom w:val="none" w:sz="0" w:space="0" w:color="auto"/>
                    <w:right w:val="none" w:sz="0" w:space="0" w:color="auto"/>
                  </w:divBdr>
                </w:div>
                <w:div w:id="1244804652">
                  <w:marLeft w:val="0"/>
                  <w:marRight w:val="0"/>
                  <w:marTop w:val="0"/>
                  <w:marBottom w:val="0"/>
                  <w:divBdr>
                    <w:top w:val="none" w:sz="0" w:space="0" w:color="auto"/>
                    <w:left w:val="none" w:sz="0" w:space="0" w:color="auto"/>
                    <w:bottom w:val="none" w:sz="0" w:space="0" w:color="auto"/>
                    <w:right w:val="none" w:sz="0" w:space="0" w:color="auto"/>
                  </w:divBdr>
                </w:div>
                <w:div w:id="1281258388">
                  <w:marLeft w:val="0"/>
                  <w:marRight w:val="0"/>
                  <w:marTop w:val="0"/>
                  <w:marBottom w:val="0"/>
                  <w:divBdr>
                    <w:top w:val="none" w:sz="0" w:space="0" w:color="auto"/>
                    <w:left w:val="none" w:sz="0" w:space="0" w:color="auto"/>
                    <w:bottom w:val="none" w:sz="0" w:space="0" w:color="auto"/>
                    <w:right w:val="none" w:sz="0" w:space="0" w:color="auto"/>
                  </w:divBdr>
                </w:div>
                <w:div w:id="394399125">
                  <w:marLeft w:val="0"/>
                  <w:marRight w:val="0"/>
                  <w:marTop w:val="0"/>
                  <w:marBottom w:val="0"/>
                  <w:divBdr>
                    <w:top w:val="none" w:sz="0" w:space="0" w:color="auto"/>
                    <w:left w:val="none" w:sz="0" w:space="0" w:color="auto"/>
                    <w:bottom w:val="none" w:sz="0" w:space="0" w:color="auto"/>
                    <w:right w:val="none" w:sz="0" w:space="0" w:color="auto"/>
                  </w:divBdr>
                </w:div>
                <w:div w:id="259022087">
                  <w:marLeft w:val="0"/>
                  <w:marRight w:val="0"/>
                  <w:marTop w:val="0"/>
                  <w:marBottom w:val="0"/>
                  <w:divBdr>
                    <w:top w:val="none" w:sz="0" w:space="0" w:color="auto"/>
                    <w:left w:val="none" w:sz="0" w:space="0" w:color="auto"/>
                    <w:bottom w:val="none" w:sz="0" w:space="0" w:color="auto"/>
                    <w:right w:val="none" w:sz="0" w:space="0" w:color="auto"/>
                  </w:divBdr>
                </w:div>
                <w:div w:id="4870344">
                  <w:marLeft w:val="0"/>
                  <w:marRight w:val="0"/>
                  <w:marTop w:val="0"/>
                  <w:marBottom w:val="0"/>
                  <w:divBdr>
                    <w:top w:val="none" w:sz="0" w:space="0" w:color="auto"/>
                    <w:left w:val="none" w:sz="0" w:space="0" w:color="auto"/>
                    <w:bottom w:val="none" w:sz="0" w:space="0" w:color="auto"/>
                    <w:right w:val="none" w:sz="0" w:space="0" w:color="auto"/>
                  </w:divBdr>
                </w:div>
                <w:div w:id="953484268">
                  <w:marLeft w:val="0"/>
                  <w:marRight w:val="0"/>
                  <w:marTop w:val="0"/>
                  <w:marBottom w:val="0"/>
                  <w:divBdr>
                    <w:top w:val="none" w:sz="0" w:space="0" w:color="auto"/>
                    <w:left w:val="none" w:sz="0" w:space="0" w:color="auto"/>
                    <w:bottom w:val="none" w:sz="0" w:space="0" w:color="auto"/>
                    <w:right w:val="none" w:sz="0" w:space="0" w:color="auto"/>
                  </w:divBdr>
                </w:div>
                <w:div w:id="216286213">
                  <w:marLeft w:val="0"/>
                  <w:marRight w:val="0"/>
                  <w:marTop w:val="0"/>
                  <w:marBottom w:val="0"/>
                  <w:divBdr>
                    <w:top w:val="none" w:sz="0" w:space="0" w:color="auto"/>
                    <w:left w:val="none" w:sz="0" w:space="0" w:color="auto"/>
                    <w:bottom w:val="none" w:sz="0" w:space="0" w:color="auto"/>
                    <w:right w:val="none" w:sz="0" w:space="0" w:color="auto"/>
                  </w:divBdr>
                </w:div>
                <w:div w:id="194315193">
                  <w:marLeft w:val="0"/>
                  <w:marRight w:val="0"/>
                  <w:marTop w:val="0"/>
                  <w:marBottom w:val="0"/>
                  <w:divBdr>
                    <w:top w:val="none" w:sz="0" w:space="0" w:color="auto"/>
                    <w:left w:val="none" w:sz="0" w:space="0" w:color="auto"/>
                    <w:bottom w:val="none" w:sz="0" w:space="0" w:color="auto"/>
                    <w:right w:val="none" w:sz="0" w:space="0" w:color="auto"/>
                  </w:divBdr>
                </w:div>
                <w:div w:id="1690519099">
                  <w:marLeft w:val="0"/>
                  <w:marRight w:val="0"/>
                  <w:marTop w:val="0"/>
                  <w:marBottom w:val="0"/>
                  <w:divBdr>
                    <w:top w:val="none" w:sz="0" w:space="0" w:color="auto"/>
                    <w:left w:val="none" w:sz="0" w:space="0" w:color="auto"/>
                    <w:bottom w:val="none" w:sz="0" w:space="0" w:color="auto"/>
                    <w:right w:val="none" w:sz="0" w:space="0" w:color="auto"/>
                  </w:divBdr>
                </w:div>
                <w:div w:id="1588464005">
                  <w:marLeft w:val="0"/>
                  <w:marRight w:val="0"/>
                  <w:marTop w:val="0"/>
                  <w:marBottom w:val="0"/>
                  <w:divBdr>
                    <w:top w:val="none" w:sz="0" w:space="0" w:color="auto"/>
                    <w:left w:val="none" w:sz="0" w:space="0" w:color="auto"/>
                    <w:bottom w:val="none" w:sz="0" w:space="0" w:color="auto"/>
                    <w:right w:val="none" w:sz="0" w:space="0" w:color="auto"/>
                  </w:divBdr>
                </w:div>
                <w:div w:id="1154877925">
                  <w:marLeft w:val="0"/>
                  <w:marRight w:val="0"/>
                  <w:marTop w:val="0"/>
                  <w:marBottom w:val="0"/>
                  <w:divBdr>
                    <w:top w:val="none" w:sz="0" w:space="0" w:color="auto"/>
                    <w:left w:val="none" w:sz="0" w:space="0" w:color="auto"/>
                    <w:bottom w:val="none" w:sz="0" w:space="0" w:color="auto"/>
                    <w:right w:val="none" w:sz="0" w:space="0" w:color="auto"/>
                  </w:divBdr>
                </w:div>
                <w:div w:id="869412957">
                  <w:marLeft w:val="0"/>
                  <w:marRight w:val="0"/>
                  <w:marTop w:val="0"/>
                  <w:marBottom w:val="0"/>
                  <w:divBdr>
                    <w:top w:val="none" w:sz="0" w:space="0" w:color="auto"/>
                    <w:left w:val="none" w:sz="0" w:space="0" w:color="auto"/>
                    <w:bottom w:val="none" w:sz="0" w:space="0" w:color="auto"/>
                    <w:right w:val="none" w:sz="0" w:space="0" w:color="auto"/>
                  </w:divBdr>
                </w:div>
                <w:div w:id="2118787086">
                  <w:marLeft w:val="0"/>
                  <w:marRight w:val="0"/>
                  <w:marTop w:val="0"/>
                  <w:marBottom w:val="0"/>
                  <w:divBdr>
                    <w:top w:val="none" w:sz="0" w:space="0" w:color="auto"/>
                    <w:left w:val="none" w:sz="0" w:space="0" w:color="auto"/>
                    <w:bottom w:val="none" w:sz="0" w:space="0" w:color="auto"/>
                    <w:right w:val="none" w:sz="0" w:space="0" w:color="auto"/>
                  </w:divBdr>
                </w:div>
                <w:div w:id="1027298033">
                  <w:marLeft w:val="0"/>
                  <w:marRight w:val="0"/>
                  <w:marTop w:val="0"/>
                  <w:marBottom w:val="0"/>
                  <w:divBdr>
                    <w:top w:val="none" w:sz="0" w:space="0" w:color="auto"/>
                    <w:left w:val="none" w:sz="0" w:space="0" w:color="auto"/>
                    <w:bottom w:val="none" w:sz="0" w:space="0" w:color="auto"/>
                    <w:right w:val="none" w:sz="0" w:space="0" w:color="auto"/>
                  </w:divBdr>
                </w:div>
                <w:div w:id="271670422">
                  <w:marLeft w:val="0"/>
                  <w:marRight w:val="0"/>
                  <w:marTop w:val="0"/>
                  <w:marBottom w:val="0"/>
                  <w:divBdr>
                    <w:top w:val="none" w:sz="0" w:space="0" w:color="auto"/>
                    <w:left w:val="none" w:sz="0" w:space="0" w:color="auto"/>
                    <w:bottom w:val="none" w:sz="0" w:space="0" w:color="auto"/>
                    <w:right w:val="none" w:sz="0" w:space="0" w:color="auto"/>
                  </w:divBdr>
                </w:div>
                <w:div w:id="326634005">
                  <w:marLeft w:val="0"/>
                  <w:marRight w:val="0"/>
                  <w:marTop w:val="0"/>
                  <w:marBottom w:val="0"/>
                  <w:divBdr>
                    <w:top w:val="none" w:sz="0" w:space="0" w:color="auto"/>
                    <w:left w:val="none" w:sz="0" w:space="0" w:color="auto"/>
                    <w:bottom w:val="none" w:sz="0" w:space="0" w:color="auto"/>
                    <w:right w:val="none" w:sz="0" w:space="0" w:color="auto"/>
                  </w:divBdr>
                </w:div>
                <w:div w:id="1630281592">
                  <w:marLeft w:val="0"/>
                  <w:marRight w:val="0"/>
                  <w:marTop w:val="0"/>
                  <w:marBottom w:val="0"/>
                  <w:divBdr>
                    <w:top w:val="none" w:sz="0" w:space="0" w:color="auto"/>
                    <w:left w:val="none" w:sz="0" w:space="0" w:color="auto"/>
                    <w:bottom w:val="none" w:sz="0" w:space="0" w:color="auto"/>
                    <w:right w:val="none" w:sz="0" w:space="0" w:color="auto"/>
                  </w:divBdr>
                </w:div>
                <w:div w:id="1480145943">
                  <w:marLeft w:val="0"/>
                  <w:marRight w:val="0"/>
                  <w:marTop w:val="0"/>
                  <w:marBottom w:val="0"/>
                  <w:divBdr>
                    <w:top w:val="none" w:sz="0" w:space="0" w:color="auto"/>
                    <w:left w:val="none" w:sz="0" w:space="0" w:color="auto"/>
                    <w:bottom w:val="none" w:sz="0" w:space="0" w:color="auto"/>
                    <w:right w:val="none" w:sz="0" w:space="0" w:color="auto"/>
                  </w:divBdr>
                </w:div>
                <w:div w:id="1184974209">
                  <w:marLeft w:val="0"/>
                  <w:marRight w:val="0"/>
                  <w:marTop w:val="0"/>
                  <w:marBottom w:val="0"/>
                  <w:divBdr>
                    <w:top w:val="none" w:sz="0" w:space="0" w:color="auto"/>
                    <w:left w:val="none" w:sz="0" w:space="0" w:color="auto"/>
                    <w:bottom w:val="none" w:sz="0" w:space="0" w:color="auto"/>
                    <w:right w:val="none" w:sz="0" w:space="0" w:color="auto"/>
                  </w:divBdr>
                </w:div>
                <w:div w:id="2139686167">
                  <w:marLeft w:val="0"/>
                  <w:marRight w:val="0"/>
                  <w:marTop w:val="0"/>
                  <w:marBottom w:val="0"/>
                  <w:divBdr>
                    <w:top w:val="none" w:sz="0" w:space="0" w:color="auto"/>
                    <w:left w:val="none" w:sz="0" w:space="0" w:color="auto"/>
                    <w:bottom w:val="none" w:sz="0" w:space="0" w:color="auto"/>
                    <w:right w:val="none" w:sz="0" w:space="0" w:color="auto"/>
                  </w:divBdr>
                </w:div>
                <w:div w:id="1289513893">
                  <w:marLeft w:val="0"/>
                  <w:marRight w:val="0"/>
                  <w:marTop w:val="0"/>
                  <w:marBottom w:val="0"/>
                  <w:divBdr>
                    <w:top w:val="none" w:sz="0" w:space="0" w:color="auto"/>
                    <w:left w:val="none" w:sz="0" w:space="0" w:color="auto"/>
                    <w:bottom w:val="none" w:sz="0" w:space="0" w:color="auto"/>
                    <w:right w:val="none" w:sz="0" w:space="0" w:color="auto"/>
                  </w:divBdr>
                </w:div>
                <w:div w:id="907111173">
                  <w:marLeft w:val="0"/>
                  <w:marRight w:val="0"/>
                  <w:marTop w:val="0"/>
                  <w:marBottom w:val="0"/>
                  <w:divBdr>
                    <w:top w:val="none" w:sz="0" w:space="0" w:color="auto"/>
                    <w:left w:val="none" w:sz="0" w:space="0" w:color="auto"/>
                    <w:bottom w:val="none" w:sz="0" w:space="0" w:color="auto"/>
                    <w:right w:val="none" w:sz="0" w:space="0" w:color="auto"/>
                  </w:divBdr>
                </w:div>
                <w:div w:id="1073351487">
                  <w:marLeft w:val="0"/>
                  <w:marRight w:val="0"/>
                  <w:marTop w:val="0"/>
                  <w:marBottom w:val="0"/>
                  <w:divBdr>
                    <w:top w:val="none" w:sz="0" w:space="0" w:color="auto"/>
                    <w:left w:val="none" w:sz="0" w:space="0" w:color="auto"/>
                    <w:bottom w:val="none" w:sz="0" w:space="0" w:color="auto"/>
                    <w:right w:val="none" w:sz="0" w:space="0" w:color="auto"/>
                  </w:divBdr>
                </w:div>
                <w:div w:id="199251059">
                  <w:marLeft w:val="0"/>
                  <w:marRight w:val="0"/>
                  <w:marTop w:val="0"/>
                  <w:marBottom w:val="0"/>
                  <w:divBdr>
                    <w:top w:val="none" w:sz="0" w:space="0" w:color="auto"/>
                    <w:left w:val="none" w:sz="0" w:space="0" w:color="auto"/>
                    <w:bottom w:val="none" w:sz="0" w:space="0" w:color="auto"/>
                    <w:right w:val="none" w:sz="0" w:space="0" w:color="auto"/>
                  </w:divBdr>
                </w:div>
                <w:div w:id="1622422908">
                  <w:marLeft w:val="0"/>
                  <w:marRight w:val="0"/>
                  <w:marTop w:val="0"/>
                  <w:marBottom w:val="0"/>
                  <w:divBdr>
                    <w:top w:val="none" w:sz="0" w:space="0" w:color="auto"/>
                    <w:left w:val="none" w:sz="0" w:space="0" w:color="auto"/>
                    <w:bottom w:val="none" w:sz="0" w:space="0" w:color="auto"/>
                    <w:right w:val="none" w:sz="0" w:space="0" w:color="auto"/>
                  </w:divBdr>
                </w:div>
                <w:div w:id="2003311864">
                  <w:marLeft w:val="0"/>
                  <w:marRight w:val="0"/>
                  <w:marTop w:val="0"/>
                  <w:marBottom w:val="0"/>
                  <w:divBdr>
                    <w:top w:val="none" w:sz="0" w:space="0" w:color="auto"/>
                    <w:left w:val="none" w:sz="0" w:space="0" w:color="auto"/>
                    <w:bottom w:val="none" w:sz="0" w:space="0" w:color="auto"/>
                    <w:right w:val="none" w:sz="0" w:space="0" w:color="auto"/>
                  </w:divBdr>
                </w:div>
                <w:div w:id="1926959054">
                  <w:marLeft w:val="0"/>
                  <w:marRight w:val="0"/>
                  <w:marTop w:val="0"/>
                  <w:marBottom w:val="0"/>
                  <w:divBdr>
                    <w:top w:val="none" w:sz="0" w:space="0" w:color="auto"/>
                    <w:left w:val="none" w:sz="0" w:space="0" w:color="auto"/>
                    <w:bottom w:val="none" w:sz="0" w:space="0" w:color="auto"/>
                    <w:right w:val="none" w:sz="0" w:space="0" w:color="auto"/>
                  </w:divBdr>
                </w:div>
                <w:div w:id="1700428478">
                  <w:marLeft w:val="0"/>
                  <w:marRight w:val="0"/>
                  <w:marTop w:val="0"/>
                  <w:marBottom w:val="0"/>
                  <w:divBdr>
                    <w:top w:val="none" w:sz="0" w:space="0" w:color="auto"/>
                    <w:left w:val="none" w:sz="0" w:space="0" w:color="auto"/>
                    <w:bottom w:val="none" w:sz="0" w:space="0" w:color="auto"/>
                    <w:right w:val="none" w:sz="0" w:space="0" w:color="auto"/>
                  </w:divBdr>
                </w:div>
                <w:div w:id="1910993837">
                  <w:marLeft w:val="0"/>
                  <w:marRight w:val="0"/>
                  <w:marTop w:val="0"/>
                  <w:marBottom w:val="0"/>
                  <w:divBdr>
                    <w:top w:val="none" w:sz="0" w:space="0" w:color="auto"/>
                    <w:left w:val="none" w:sz="0" w:space="0" w:color="auto"/>
                    <w:bottom w:val="none" w:sz="0" w:space="0" w:color="auto"/>
                    <w:right w:val="none" w:sz="0" w:space="0" w:color="auto"/>
                  </w:divBdr>
                </w:div>
                <w:div w:id="1640845181">
                  <w:marLeft w:val="0"/>
                  <w:marRight w:val="0"/>
                  <w:marTop w:val="0"/>
                  <w:marBottom w:val="0"/>
                  <w:divBdr>
                    <w:top w:val="none" w:sz="0" w:space="0" w:color="auto"/>
                    <w:left w:val="none" w:sz="0" w:space="0" w:color="auto"/>
                    <w:bottom w:val="none" w:sz="0" w:space="0" w:color="auto"/>
                    <w:right w:val="none" w:sz="0" w:space="0" w:color="auto"/>
                  </w:divBdr>
                </w:div>
                <w:div w:id="119492877">
                  <w:marLeft w:val="0"/>
                  <w:marRight w:val="0"/>
                  <w:marTop w:val="0"/>
                  <w:marBottom w:val="0"/>
                  <w:divBdr>
                    <w:top w:val="none" w:sz="0" w:space="0" w:color="auto"/>
                    <w:left w:val="none" w:sz="0" w:space="0" w:color="auto"/>
                    <w:bottom w:val="none" w:sz="0" w:space="0" w:color="auto"/>
                    <w:right w:val="none" w:sz="0" w:space="0" w:color="auto"/>
                  </w:divBdr>
                </w:div>
                <w:div w:id="298997485">
                  <w:marLeft w:val="0"/>
                  <w:marRight w:val="0"/>
                  <w:marTop w:val="0"/>
                  <w:marBottom w:val="0"/>
                  <w:divBdr>
                    <w:top w:val="none" w:sz="0" w:space="0" w:color="auto"/>
                    <w:left w:val="none" w:sz="0" w:space="0" w:color="auto"/>
                    <w:bottom w:val="none" w:sz="0" w:space="0" w:color="auto"/>
                    <w:right w:val="none" w:sz="0" w:space="0" w:color="auto"/>
                  </w:divBdr>
                </w:div>
                <w:div w:id="1787505973">
                  <w:marLeft w:val="0"/>
                  <w:marRight w:val="0"/>
                  <w:marTop w:val="0"/>
                  <w:marBottom w:val="0"/>
                  <w:divBdr>
                    <w:top w:val="none" w:sz="0" w:space="0" w:color="auto"/>
                    <w:left w:val="none" w:sz="0" w:space="0" w:color="auto"/>
                    <w:bottom w:val="none" w:sz="0" w:space="0" w:color="auto"/>
                    <w:right w:val="none" w:sz="0" w:space="0" w:color="auto"/>
                  </w:divBdr>
                </w:div>
                <w:div w:id="1291404328">
                  <w:marLeft w:val="0"/>
                  <w:marRight w:val="0"/>
                  <w:marTop w:val="0"/>
                  <w:marBottom w:val="0"/>
                  <w:divBdr>
                    <w:top w:val="none" w:sz="0" w:space="0" w:color="auto"/>
                    <w:left w:val="none" w:sz="0" w:space="0" w:color="auto"/>
                    <w:bottom w:val="none" w:sz="0" w:space="0" w:color="auto"/>
                    <w:right w:val="none" w:sz="0" w:space="0" w:color="auto"/>
                  </w:divBdr>
                </w:div>
                <w:div w:id="1130439261">
                  <w:marLeft w:val="0"/>
                  <w:marRight w:val="0"/>
                  <w:marTop w:val="0"/>
                  <w:marBottom w:val="0"/>
                  <w:divBdr>
                    <w:top w:val="none" w:sz="0" w:space="0" w:color="auto"/>
                    <w:left w:val="none" w:sz="0" w:space="0" w:color="auto"/>
                    <w:bottom w:val="none" w:sz="0" w:space="0" w:color="auto"/>
                    <w:right w:val="none" w:sz="0" w:space="0" w:color="auto"/>
                  </w:divBdr>
                </w:div>
                <w:div w:id="1389063995">
                  <w:marLeft w:val="0"/>
                  <w:marRight w:val="0"/>
                  <w:marTop w:val="0"/>
                  <w:marBottom w:val="0"/>
                  <w:divBdr>
                    <w:top w:val="none" w:sz="0" w:space="0" w:color="auto"/>
                    <w:left w:val="none" w:sz="0" w:space="0" w:color="auto"/>
                    <w:bottom w:val="none" w:sz="0" w:space="0" w:color="auto"/>
                    <w:right w:val="none" w:sz="0" w:space="0" w:color="auto"/>
                  </w:divBdr>
                </w:div>
                <w:div w:id="1642539504">
                  <w:marLeft w:val="0"/>
                  <w:marRight w:val="0"/>
                  <w:marTop w:val="0"/>
                  <w:marBottom w:val="0"/>
                  <w:divBdr>
                    <w:top w:val="none" w:sz="0" w:space="0" w:color="auto"/>
                    <w:left w:val="none" w:sz="0" w:space="0" w:color="auto"/>
                    <w:bottom w:val="none" w:sz="0" w:space="0" w:color="auto"/>
                    <w:right w:val="none" w:sz="0" w:space="0" w:color="auto"/>
                  </w:divBdr>
                </w:div>
                <w:div w:id="1700400350">
                  <w:marLeft w:val="0"/>
                  <w:marRight w:val="0"/>
                  <w:marTop w:val="0"/>
                  <w:marBottom w:val="0"/>
                  <w:divBdr>
                    <w:top w:val="none" w:sz="0" w:space="0" w:color="auto"/>
                    <w:left w:val="none" w:sz="0" w:space="0" w:color="auto"/>
                    <w:bottom w:val="none" w:sz="0" w:space="0" w:color="auto"/>
                    <w:right w:val="none" w:sz="0" w:space="0" w:color="auto"/>
                  </w:divBdr>
                </w:div>
                <w:div w:id="683435453">
                  <w:marLeft w:val="0"/>
                  <w:marRight w:val="0"/>
                  <w:marTop w:val="0"/>
                  <w:marBottom w:val="0"/>
                  <w:divBdr>
                    <w:top w:val="none" w:sz="0" w:space="0" w:color="auto"/>
                    <w:left w:val="none" w:sz="0" w:space="0" w:color="auto"/>
                    <w:bottom w:val="none" w:sz="0" w:space="0" w:color="auto"/>
                    <w:right w:val="none" w:sz="0" w:space="0" w:color="auto"/>
                  </w:divBdr>
                </w:div>
                <w:div w:id="957830755">
                  <w:marLeft w:val="0"/>
                  <w:marRight w:val="0"/>
                  <w:marTop w:val="0"/>
                  <w:marBottom w:val="0"/>
                  <w:divBdr>
                    <w:top w:val="none" w:sz="0" w:space="0" w:color="auto"/>
                    <w:left w:val="none" w:sz="0" w:space="0" w:color="auto"/>
                    <w:bottom w:val="none" w:sz="0" w:space="0" w:color="auto"/>
                    <w:right w:val="none" w:sz="0" w:space="0" w:color="auto"/>
                  </w:divBdr>
                </w:div>
                <w:div w:id="912665330">
                  <w:marLeft w:val="0"/>
                  <w:marRight w:val="0"/>
                  <w:marTop w:val="0"/>
                  <w:marBottom w:val="0"/>
                  <w:divBdr>
                    <w:top w:val="none" w:sz="0" w:space="0" w:color="auto"/>
                    <w:left w:val="none" w:sz="0" w:space="0" w:color="auto"/>
                    <w:bottom w:val="none" w:sz="0" w:space="0" w:color="auto"/>
                    <w:right w:val="none" w:sz="0" w:space="0" w:color="auto"/>
                  </w:divBdr>
                </w:div>
                <w:div w:id="243757640">
                  <w:marLeft w:val="0"/>
                  <w:marRight w:val="0"/>
                  <w:marTop w:val="0"/>
                  <w:marBottom w:val="0"/>
                  <w:divBdr>
                    <w:top w:val="none" w:sz="0" w:space="0" w:color="auto"/>
                    <w:left w:val="none" w:sz="0" w:space="0" w:color="auto"/>
                    <w:bottom w:val="none" w:sz="0" w:space="0" w:color="auto"/>
                    <w:right w:val="none" w:sz="0" w:space="0" w:color="auto"/>
                  </w:divBdr>
                </w:div>
                <w:div w:id="1751849971">
                  <w:marLeft w:val="0"/>
                  <w:marRight w:val="0"/>
                  <w:marTop w:val="0"/>
                  <w:marBottom w:val="0"/>
                  <w:divBdr>
                    <w:top w:val="none" w:sz="0" w:space="0" w:color="auto"/>
                    <w:left w:val="none" w:sz="0" w:space="0" w:color="auto"/>
                    <w:bottom w:val="none" w:sz="0" w:space="0" w:color="auto"/>
                    <w:right w:val="none" w:sz="0" w:space="0" w:color="auto"/>
                  </w:divBdr>
                </w:div>
                <w:div w:id="934215956">
                  <w:marLeft w:val="0"/>
                  <w:marRight w:val="0"/>
                  <w:marTop w:val="0"/>
                  <w:marBottom w:val="0"/>
                  <w:divBdr>
                    <w:top w:val="none" w:sz="0" w:space="0" w:color="auto"/>
                    <w:left w:val="none" w:sz="0" w:space="0" w:color="auto"/>
                    <w:bottom w:val="none" w:sz="0" w:space="0" w:color="auto"/>
                    <w:right w:val="none" w:sz="0" w:space="0" w:color="auto"/>
                  </w:divBdr>
                </w:div>
                <w:div w:id="1510484320">
                  <w:marLeft w:val="0"/>
                  <w:marRight w:val="0"/>
                  <w:marTop w:val="0"/>
                  <w:marBottom w:val="0"/>
                  <w:divBdr>
                    <w:top w:val="none" w:sz="0" w:space="0" w:color="auto"/>
                    <w:left w:val="none" w:sz="0" w:space="0" w:color="auto"/>
                    <w:bottom w:val="none" w:sz="0" w:space="0" w:color="auto"/>
                    <w:right w:val="none" w:sz="0" w:space="0" w:color="auto"/>
                  </w:divBdr>
                </w:div>
                <w:div w:id="1280838472">
                  <w:marLeft w:val="0"/>
                  <w:marRight w:val="0"/>
                  <w:marTop w:val="0"/>
                  <w:marBottom w:val="0"/>
                  <w:divBdr>
                    <w:top w:val="none" w:sz="0" w:space="0" w:color="auto"/>
                    <w:left w:val="none" w:sz="0" w:space="0" w:color="auto"/>
                    <w:bottom w:val="none" w:sz="0" w:space="0" w:color="auto"/>
                    <w:right w:val="none" w:sz="0" w:space="0" w:color="auto"/>
                  </w:divBdr>
                </w:div>
                <w:div w:id="1333875467">
                  <w:marLeft w:val="0"/>
                  <w:marRight w:val="0"/>
                  <w:marTop w:val="0"/>
                  <w:marBottom w:val="0"/>
                  <w:divBdr>
                    <w:top w:val="none" w:sz="0" w:space="0" w:color="auto"/>
                    <w:left w:val="none" w:sz="0" w:space="0" w:color="auto"/>
                    <w:bottom w:val="none" w:sz="0" w:space="0" w:color="auto"/>
                    <w:right w:val="none" w:sz="0" w:space="0" w:color="auto"/>
                  </w:divBdr>
                </w:div>
                <w:div w:id="2049721762">
                  <w:marLeft w:val="0"/>
                  <w:marRight w:val="0"/>
                  <w:marTop w:val="0"/>
                  <w:marBottom w:val="0"/>
                  <w:divBdr>
                    <w:top w:val="none" w:sz="0" w:space="0" w:color="auto"/>
                    <w:left w:val="none" w:sz="0" w:space="0" w:color="auto"/>
                    <w:bottom w:val="none" w:sz="0" w:space="0" w:color="auto"/>
                    <w:right w:val="none" w:sz="0" w:space="0" w:color="auto"/>
                  </w:divBdr>
                </w:div>
                <w:div w:id="1984502656">
                  <w:marLeft w:val="0"/>
                  <w:marRight w:val="0"/>
                  <w:marTop w:val="0"/>
                  <w:marBottom w:val="0"/>
                  <w:divBdr>
                    <w:top w:val="none" w:sz="0" w:space="0" w:color="auto"/>
                    <w:left w:val="none" w:sz="0" w:space="0" w:color="auto"/>
                    <w:bottom w:val="none" w:sz="0" w:space="0" w:color="auto"/>
                    <w:right w:val="none" w:sz="0" w:space="0" w:color="auto"/>
                  </w:divBdr>
                </w:div>
                <w:div w:id="511338508">
                  <w:marLeft w:val="0"/>
                  <w:marRight w:val="0"/>
                  <w:marTop w:val="0"/>
                  <w:marBottom w:val="0"/>
                  <w:divBdr>
                    <w:top w:val="none" w:sz="0" w:space="0" w:color="auto"/>
                    <w:left w:val="none" w:sz="0" w:space="0" w:color="auto"/>
                    <w:bottom w:val="none" w:sz="0" w:space="0" w:color="auto"/>
                    <w:right w:val="none" w:sz="0" w:space="0" w:color="auto"/>
                  </w:divBdr>
                </w:div>
                <w:div w:id="72962110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792869859">
                  <w:marLeft w:val="0"/>
                  <w:marRight w:val="0"/>
                  <w:marTop w:val="0"/>
                  <w:marBottom w:val="0"/>
                  <w:divBdr>
                    <w:top w:val="none" w:sz="0" w:space="0" w:color="auto"/>
                    <w:left w:val="none" w:sz="0" w:space="0" w:color="auto"/>
                    <w:bottom w:val="none" w:sz="0" w:space="0" w:color="auto"/>
                    <w:right w:val="none" w:sz="0" w:space="0" w:color="auto"/>
                  </w:divBdr>
                </w:div>
                <w:div w:id="2073385613">
                  <w:marLeft w:val="0"/>
                  <w:marRight w:val="0"/>
                  <w:marTop w:val="0"/>
                  <w:marBottom w:val="0"/>
                  <w:divBdr>
                    <w:top w:val="none" w:sz="0" w:space="0" w:color="auto"/>
                    <w:left w:val="none" w:sz="0" w:space="0" w:color="auto"/>
                    <w:bottom w:val="none" w:sz="0" w:space="0" w:color="auto"/>
                    <w:right w:val="none" w:sz="0" w:space="0" w:color="auto"/>
                  </w:divBdr>
                </w:div>
                <w:div w:id="1718776216">
                  <w:marLeft w:val="0"/>
                  <w:marRight w:val="0"/>
                  <w:marTop w:val="0"/>
                  <w:marBottom w:val="0"/>
                  <w:divBdr>
                    <w:top w:val="none" w:sz="0" w:space="0" w:color="auto"/>
                    <w:left w:val="none" w:sz="0" w:space="0" w:color="auto"/>
                    <w:bottom w:val="none" w:sz="0" w:space="0" w:color="auto"/>
                    <w:right w:val="none" w:sz="0" w:space="0" w:color="auto"/>
                  </w:divBdr>
                </w:div>
                <w:div w:id="174349924">
                  <w:marLeft w:val="0"/>
                  <w:marRight w:val="0"/>
                  <w:marTop w:val="0"/>
                  <w:marBottom w:val="0"/>
                  <w:divBdr>
                    <w:top w:val="none" w:sz="0" w:space="0" w:color="auto"/>
                    <w:left w:val="none" w:sz="0" w:space="0" w:color="auto"/>
                    <w:bottom w:val="none" w:sz="0" w:space="0" w:color="auto"/>
                    <w:right w:val="none" w:sz="0" w:space="0" w:color="auto"/>
                  </w:divBdr>
                </w:div>
                <w:div w:id="1423842625">
                  <w:marLeft w:val="0"/>
                  <w:marRight w:val="0"/>
                  <w:marTop w:val="0"/>
                  <w:marBottom w:val="0"/>
                  <w:divBdr>
                    <w:top w:val="none" w:sz="0" w:space="0" w:color="auto"/>
                    <w:left w:val="none" w:sz="0" w:space="0" w:color="auto"/>
                    <w:bottom w:val="none" w:sz="0" w:space="0" w:color="auto"/>
                    <w:right w:val="none" w:sz="0" w:space="0" w:color="auto"/>
                  </w:divBdr>
                </w:div>
                <w:div w:id="1631130958">
                  <w:marLeft w:val="0"/>
                  <w:marRight w:val="0"/>
                  <w:marTop w:val="0"/>
                  <w:marBottom w:val="0"/>
                  <w:divBdr>
                    <w:top w:val="none" w:sz="0" w:space="0" w:color="auto"/>
                    <w:left w:val="none" w:sz="0" w:space="0" w:color="auto"/>
                    <w:bottom w:val="none" w:sz="0" w:space="0" w:color="auto"/>
                    <w:right w:val="none" w:sz="0" w:space="0" w:color="auto"/>
                  </w:divBdr>
                </w:div>
                <w:div w:id="1497381599">
                  <w:marLeft w:val="0"/>
                  <w:marRight w:val="0"/>
                  <w:marTop w:val="0"/>
                  <w:marBottom w:val="0"/>
                  <w:divBdr>
                    <w:top w:val="none" w:sz="0" w:space="0" w:color="auto"/>
                    <w:left w:val="none" w:sz="0" w:space="0" w:color="auto"/>
                    <w:bottom w:val="none" w:sz="0" w:space="0" w:color="auto"/>
                    <w:right w:val="none" w:sz="0" w:space="0" w:color="auto"/>
                  </w:divBdr>
                </w:div>
                <w:div w:id="287049496">
                  <w:marLeft w:val="0"/>
                  <w:marRight w:val="0"/>
                  <w:marTop w:val="0"/>
                  <w:marBottom w:val="0"/>
                  <w:divBdr>
                    <w:top w:val="none" w:sz="0" w:space="0" w:color="auto"/>
                    <w:left w:val="none" w:sz="0" w:space="0" w:color="auto"/>
                    <w:bottom w:val="none" w:sz="0" w:space="0" w:color="auto"/>
                    <w:right w:val="none" w:sz="0" w:space="0" w:color="auto"/>
                  </w:divBdr>
                </w:div>
                <w:div w:id="1008294167">
                  <w:marLeft w:val="0"/>
                  <w:marRight w:val="0"/>
                  <w:marTop w:val="0"/>
                  <w:marBottom w:val="0"/>
                  <w:divBdr>
                    <w:top w:val="none" w:sz="0" w:space="0" w:color="auto"/>
                    <w:left w:val="none" w:sz="0" w:space="0" w:color="auto"/>
                    <w:bottom w:val="none" w:sz="0" w:space="0" w:color="auto"/>
                    <w:right w:val="none" w:sz="0" w:space="0" w:color="auto"/>
                  </w:divBdr>
                </w:div>
                <w:div w:id="1828589247">
                  <w:marLeft w:val="0"/>
                  <w:marRight w:val="0"/>
                  <w:marTop w:val="0"/>
                  <w:marBottom w:val="0"/>
                  <w:divBdr>
                    <w:top w:val="none" w:sz="0" w:space="0" w:color="auto"/>
                    <w:left w:val="none" w:sz="0" w:space="0" w:color="auto"/>
                    <w:bottom w:val="none" w:sz="0" w:space="0" w:color="auto"/>
                    <w:right w:val="none" w:sz="0" w:space="0" w:color="auto"/>
                  </w:divBdr>
                </w:div>
                <w:div w:id="1038626011">
                  <w:marLeft w:val="0"/>
                  <w:marRight w:val="0"/>
                  <w:marTop w:val="0"/>
                  <w:marBottom w:val="0"/>
                  <w:divBdr>
                    <w:top w:val="none" w:sz="0" w:space="0" w:color="auto"/>
                    <w:left w:val="none" w:sz="0" w:space="0" w:color="auto"/>
                    <w:bottom w:val="none" w:sz="0" w:space="0" w:color="auto"/>
                    <w:right w:val="none" w:sz="0" w:space="0" w:color="auto"/>
                  </w:divBdr>
                </w:div>
                <w:div w:id="1652979704">
                  <w:marLeft w:val="0"/>
                  <w:marRight w:val="0"/>
                  <w:marTop w:val="0"/>
                  <w:marBottom w:val="0"/>
                  <w:divBdr>
                    <w:top w:val="none" w:sz="0" w:space="0" w:color="auto"/>
                    <w:left w:val="none" w:sz="0" w:space="0" w:color="auto"/>
                    <w:bottom w:val="none" w:sz="0" w:space="0" w:color="auto"/>
                    <w:right w:val="none" w:sz="0" w:space="0" w:color="auto"/>
                  </w:divBdr>
                </w:div>
                <w:div w:id="88165438">
                  <w:marLeft w:val="0"/>
                  <w:marRight w:val="0"/>
                  <w:marTop w:val="0"/>
                  <w:marBottom w:val="0"/>
                  <w:divBdr>
                    <w:top w:val="none" w:sz="0" w:space="0" w:color="auto"/>
                    <w:left w:val="none" w:sz="0" w:space="0" w:color="auto"/>
                    <w:bottom w:val="none" w:sz="0" w:space="0" w:color="auto"/>
                    <w:right w:val="none" w:sz="0" w:space="0" w:color="auto"/>
                  </w:divBdr>
                </w:div>
                <w:div w:id="1984385288">
                  <w:marLeft w:val="0"/>
                  <w:marRight w:val="0"/>
                  <w:marTop w:val="0"/>
                  <w:marBottom w:val="0"/>
                  <w:divBdr>
                    <w:top w:val="none" w:sz="0" w:space="0" w:color="auto"/>
                    <w:left w:val="none" w:sz="0" w:space="0" w:color="auto"/>
                    <w:bottom w:val="none" w:sz="0" w:space="0" w:color="auto"/>
                    <w:right w:val="none" w:sz="0" w:space="0" w:color="auto"/>
                  </w:divBdr>
                </w:div>
                <w:div w:id="1129594820">
                  <w:marLeft w:val="0"/>
                  <w:marRight w:val="0"/>
                  <w:marTop w:val="0"/>
                  <w:marBottom w:val="0"/>
                  <w:divBdr>
                    <w:top w:val="none" w:sz="0" w:space="0" w:color="auto"/>
                    <w:left w:val="none" w:sz="0" w:space="0" w:color="auto"/>
                    <w:bottom w:val="none" w:sz="0" w:space="0" w:color="auto"/>
                    <w:right w:val="none" w:sz="0" w:space="0" w:color="auto"/>
                  </w:divBdr>
                </w:div>
                <w:div w:id="1771318492">
                  <w:marLeft w:val="0"/>
                  <w:marRight w:val="0"/>
                  <w:marTop w:val="0"/>
                  <w:marBottom w:val="0"/>
                  <w:divBdr>
                    <w:top w:val="none" w:sz="0" w:space="0" w:color="auto"/>
                    <w:left w:val="none" w:sz="0" w:space="0" w:color="auto"/>
                    <w:bottom w:val="none" w:sz="0" w:space="0" w:color="auto"/>
                    <w:right w:val="none" w:sz="0" w:space="0" w:color="auto"/>
                  </w:divBdr>
                </w:div>
                <w:div w:id="258484433">
                  <w:marLeft w:val="0"/>
                  <w:marRight w:val="0"/>
                  <w:marTop w:val="0"/>
                  <w:marBottom w:val="0"/>
                  <w:divBdr>
                    <w:top w:val="none" w:sz="0" w:space="0" w:color="auto"/>
                    <w:left w:val="none" w:sz="0" w:space="0" w:color="auto"/>
                    <w:bottom w:val="none" w:sz="0" w:space="0" w:color="auto"/>
                    <w:right w:val="none" w:sz="0" w:space="0" w:color="auto"/>
                  </w:divBdr>
                </w:div>
                <w:div w:id="10112871">
                  <w:marLeft w:val="0"/>
                  <w:marRight w:val="0"/>
                  <w:marTop w:val="0"/>
                  <w:marBottom w:val="0"/>
                  <w:divBdr>
                    <w:top w:val="none" w:sz="0" w:space="0" w:color="auto"/>
                    <w:left w:val="none" w:sz="0" w:space="0" w:color="auto"/>
                    <w:bottom w:val="none" w:sz="0" w:space="0" w:color="auto"/>
                    <w:right w:val="none" w:sz="0" w:space="0" w:color="auto"/>
                  </w:divBdr>
                </w:div>
                <w:div w:id="930087256">
                  <w:marLeft w:val="0"/>
                  <w:marRight w:val="0"/>
                  <w:marTop w:val="0"/>
                  <w:marBottom w:val="0"/>
                  <w:divBdr>
                    <w:top w:val="none" w:sz="0" w:space="0" w:color="auto"/>
                    <w:left w:val="none" w:sz="0" w:space="0" w:color="auto"/>
                    <w:bottom w:val="none" w:sz="0" w:space="0" w:color="auto"/>
                    <w:right w:val="none" w:sz="0" w:space="0" w:color="auto"/>
                  </w:divBdr>
                </w:div>
                <w:div w:id="52043380">
                  <w:marLeft w:val="0"/>
                  <w:marRight w:val="0"/>
                  <w:marTop w:val="0"/>
                  <w:marBottom w:val="0"/>
                  <w:divBdr>
                    <w:top w:val="none" w:sz="0" w:space="0" w:color="auto"/>
                    <w:left w:val="none" w:sz="0" w:space="0" w:color="auto"/>
                    <w:bottom w:val="none" w:sz="0" w:space="0" w:color="auto"/>
                    <w:right w:val="none" w:sz="0" w:space="0" w:color="auto"/>
                  </w:divBdr>
                </w:div>
                <w:div w:id="1539661654">
                  <w:marLeft w:val="0"/>
                  <w:marRight w:val="0"/>
                  <w:marTop w:val="0"/>
                  <w:marBottom w:val="0"/>
                  <w:divBdr>
                    <w:top w:val="none" w:sz="0" w:space="0" w:color="auto"/>
                    <w:left w:val="none" w:sz="0" w:space="0" w:color="auto"/>
                    <w:bottom w:val="none" w:sz="0" w:space="0" w:color="auto"/>
                    <w:right w:val="none" w:sz="0" w:space="0" w:color="auto"/>
                  </w:divBdr>
                </w:div>
                <w:div w:id="2139952081">
                  <w:marLeft w:val="0"/>
                  <w:marRight w:val="0"/>
                  <w:marTop w:val="0"/>
                  <w:marBottom w:val="0"/>
                  <w:divBdr>
                    <w:top w:val="none" w:sz="0" w:space="0" w:color="auto"/>
                    <w:left w:val="none" w:sz="0" w:space="0" w:color="auto"/>
                    <w:bottom w:val="none" w:sz="0" w:space="0" w:color="auto"/>
                    <w:right w:val="none" w:sz="0" w:space="0" w:color="auto"/>
                  </w:divBdr>
                </w:div>
                <w:div w:id="1355962557">
                  <w:marLeft w:val="0"/>
                  <w:marRight w:val="0"/>
                  <w:marTop w:val="0"/>
                  <w:marBottom w:val="0"/>
                  <w:divBdr>
                    <w:top w:val="none" w:sz="0" w:space="0" w:color="auto"/>
                    <w:left w:val="none" w:sz="0" w:space="0" w:color="auto"/>
                    <w:bottom w:val="none" w:sz="0" w:space="0" w:color="auto"/>
                    <w:right w:val="none" w:sz="0" w:space="0" w:color="auto"/>
                  </w:divBdr>
                </w:div>
                <w:div w:id="1908808327">
                  <w:marLeft w:val="0"/>
                  <w:marRight w:val="0"/>
                  <w:marTop w:val="0"/>
                  <w:marBottom w:val="0"/>
                  <w:divBdr>
                    <w:top w:val="none" w:sz="0" w:space="0" w:color="auto"/>
                    <w:left w:val="none" w:sz="0" w:space="0" w:color="auto"/>
                    <w:bottom w:val="none" w:sz="0" w:space="0" w:color="auto"/>
                    <w:right w:val="none" w:sz="0" w:space="0" w:color="auto"/>
                  </w:divBdr>
                </w:div>
                <w:div w:id="1090664407">
                  <w:marLeft w:val="0"/>
                  <w:marRight w:val="0"/>
                  <w:marTop w:val="0"/>
                  <w:marBottom w:val="0"/>
                  <w:divBdr>
                    <w:top w:val="none" w:sz="0" w:space="0" w:color="auto"/>
                    <w:left w:val="none" w:sz="0" w:space="0" w:color="auto"/>
                    <w:bottom w:val="none" w:sz="0" w:space="0" w:color="auto"/>
                    <w:right w:val="none" w:sz="0" w:space="0" w:color="auto"/>
                  </w:divBdr>
                </w:div>
                <w:div w:id="1485588923">
                  <w:marLeft w:val="0"/>
                  <w:marRight w:val="0"/>
                  <w:marTop w:val="0"/>
                  <w:marBottom w:val="0"/>
                  <w:divBdr>
                    <w:top w:val="none" w:sz="0" w:space="0" w:color="auto"/>
                    <w:left w:val="none" w:sz="0" w:space="0" w:color="auto"/>
                    <w:bottom w:val="none" w:sz="0" w:space="0" w:color="auto"/>
                    <w:right w:val="none" w:sz="0" w:space="0" w:color="auto"/>
                  </w:divBdr>
                </w:div>
                <w:div w:id="974412293">
                  <w:marLeft w:val="0"/>
                  <w:marRight w:val="0"/>
                  <w:marTop w:val="0"/>
                  <w:marBottom w:val="0"/>
                  <w:divBdr>
                    <w:top w:val="none" w:sz="0" w:space="0" w:color="auto"/>
                    <w:left w:val="none" w:sz="0" w:space="0" w:color="auto"/>
                    <w:bottom w:val="none" w:sz="0" w:space="0" w:color="auto"/>
                    <w:right w:val="none" w:sz="0" w:space="0" w:color="auto"/>
                  </w:divBdr>
                </w:div>
                <w:div w:id="561255362">
                  <w:marLeft w:val="0"/>
                  <w:marRight w:val="0"/>
                  <w:marTop w:val="0"/>
                  <w:marBottom w:val="0"/>
                  <w:divBdr>
                    <w:top w:val="none" w:sz="0" w:space="0" w:color="auto"/>
                    <w:left w:val="none" w:sz="0" w:space="0" w:color="auto"/>
                    <w:bottom w:val="none" w:sz="0" w:space="0" w:color="auto"/>
                    <w:right w:val="none" w:sz="0" w:space="0" w:color="auto"/>
                  </w:divBdr>
                </w:div>
                <w:div w:id="162473608">
                  <w:marLeft w:val="0"/>
                  <w:marRight w:val="0"/>
                  <w:marTop w:val="0"/>
                  <w:marBottom w:val="0"/>
                  <w:divBdr>
                    <w:top w:val="none" w:sz="0" w:space="0" w:color="auto"/>
                    <w:left w:val="none" w:sz="0" w:space="0" w:color="auto"/>
                    <w:bottom w:val="none" w:sz="0" w:space="0" w:color="auto"/>
                    <w:right w:val="none" w:sz="0" w:space="0" w:color="auto"/>
                  </w:divBdr>
                </w:div>
                <w:div w:id="859970759">
                  <w:marLeft w:val="0"/>
                  <w:marRight w:val="0"/>
                  <w:marTop w:val="0"/>
                  <w:marBottom w:val="0"/>
                  <w:divBdr>
                    <w:top w:val="none" w:sz="0" w:space="0" w:color="auto"/>
                    <w:left w:val="none" w:sz="0" w:space="0" w:color="auto"/>
                    <w:bottom w:val="none" w:sz="0" w:space="0" w:color="auto"/>
                    <w:right w:val="none" w:sz="0" w:space="0" w:color="auto"/>
                  </w:divBdr>
                </w:div>
                <w:div w:id="441611136">
                  <w:marLeft w:val="0"/>
                  <w:marRight w:val="0"/>
                  <w:marTop w:val="0"/>
                  <w:marBottom w:val="0"/>
                  <w:divBdr>
                    <w:top w:val="none" w:sz="0" w:space="0" w:color="auto"/>
                    <w:left w:val="none" w:sz="0" w:space="0" w:color="auto"/>
                    <w:bottom w:val="none" w:sz="0" w:space="0" w:color="auto"/>
                    <w:right w:val="none" w:sz="0" w:space="0" w:color="auto"/>
                  </w:divBdr>
                </w:div>
                <w:div w:id="486553895">
                  <w:marLeft w:val="0"/>
                  <w:marRight w:val="0"/>
                  <w:marTop w:val="0"/>
                  <w:marBottom w:val="0"/>
                  <w:divBdr>
                    <w:top w:val="none" w:sz="0" w:space="0" w:color="auto"/>
                    <w:left w:val="none" w:sz="0" w:space="0" w:color="auto"/>
                    <w:bottom w:val="none" w:sz="0" w:space="0" w:color="auto"/>
                    <w:right w:val="none" w:sz="0" w:space="0" w:color="auto"/>
                  </w:divBdr>
                </w:div>
                <w:div w:id="782000542">
                  <w:marLeft w:val="0"/>
                  <w:marRight w:val="0"/>
                  <w:marTop w:val="0"/>
                  <w:marBottom w:val="0"/>
                  <w:divBdr>
                    <w:top w:val="none" w:sz="0" w:space="0" w:color="auto"/>
                    <w:left w:val="none" w:sz="0" w:space="0" w:color="auto"/>
                    <w:bottom w:val="none" w:sz="0" w:space="0" w:color="auto"/>
                    <w:right w:val="none" w:sz="0" w:space="0" w:color="auto"/>
                  </w:divBdr>
                </w:div>
                <w:div w:id="158812313">
                  <w:marLeft w:val="0"/>
                  <w:marRight w:val="0"/>
                  <w:marTop w:val="0"/>
                  <w:marBottom w:val="0"/>
                  <w:divBdr>
                    <w:top w:val="none" w:sz="0" w:space="0" w:color="auto"/>
                    <w:left w:val="none" w:sz="0" w:space="0" w:color="auto"/>
                    <w:bottom w:val="none" w:sz="0" w:space="0" w:color="auto"/>
                    <w:right w:val="none" w:sz="0" w:space="0" w:color="auto"/>
                  </w:divBdr>
                </w:div>
                <w:div w:id="1167014796">
                  <w:marLeft w:val="0"/>
                  <w:marRight w:val="0"/>
                  <w:marTop w:val="0"/>
                  <w:marBottom w:val="0"/>
                  <w:divBdr>
                    <w:top w:val="none" w:sz="0" w:space="0" w:color="auto"/>
                    <w:left w:val="none" w:sz="0" w:space="0" w:color="auto"/>
                    <w:bottom w:val="none" w:sz="0" w:space="0" w:color="auto"/>
                    <w:right w:val="none" w:sz="0" w:space="0" w:color="auto"/>
                  </w:divBdr>
                </w:div>
                <w:div w:id="2115049059">
                  <w:marLeft w:val="0"/>
                  <w:marRight w:val="0"/>
                  <w:marTop w:val="0"/>
                  <w:marBottom w:val="0"/>
                  <w:divBdr>
                    <w:top w:val="none" w:sz="0" w:space="0" w:color="auto"/>
                    <w:left w:val="none" w:sz="0" w:space="0" w:color="auto"/>
                    <w:bottom w:val="none" w:sz="0" w:space="0" w:color="auto"/>
                    <w:right w:val="none" w:sz="0" w:space="0" w:color="auto"/>
                  </w:divBdr>
                </w:div>
                <w:div w:id="1431268831">
                  <w:marLeft w:val="0"/>
                  <w:marRight w:val="0"/>
                  <w:marTop w:val="0"/>
                  <w:marBottom w:val="0"/>
                  <w:divBdr>
                    <w:top w:val="none" w:sz="0" w:space="0" w:color="auto"/>
                    <w:left w:val="none" w:sz="0" w:space="0" w:color="auto"/>
                    <w:bottom w:val="none" w:sz="0" w:space="0" w:color="auto"/>
                    <w:right w:val="none" w:sz="0" w:space="0" w:color="auto"/>
                  </w:divBdr>
                </w:div>
                <w:div w:id="789981021">
                  <w:marLeft w:val="0"/>
                  <w:marRight w:val="0"/>
                  <w:marTop w:val="0"/>
                  <w:marBottom w:val="0"/>
                  <w:divBdr>
                    <w:top w:val="none" w:sz="0" w:space="0" w:color="auto"/>
                    <w:left w:val="none" w:sz="0" w:space="0" w:color="auto"/>
                    <w:bottom w:val="none" w:sz="0" w:space="0" w:color="auto"/>
                    <w:right w:val="none" w:sz="0" w:space="0" w:color="auto"/>
                  </w:divBdr>
                </w:div>
                <w:div w:id="608050267">
                  <w:marLeft w:val="0"/>
                  <w:marRight w:val="0"/>
                  <w:marTop w:val="0"/>
                  <w:marBottom w:val="0"/>
                  <w:divBdr>
                    <w:top w:val="none" w:sz="0" w:space="0" w:color="auto"/>
                    <w:left w:val="none" w:sz="0" w:space="0" w:color="auto"/>
                    <w:bottom w:val="none" w:sz="0" w:space="0" w:color="auto"/>
                    <w:right w:val="none" w:sz="0" w:space="0" w:color="auto"/>
                  </w:divBdr>
                </w:div>
                <w:div w:id="1816143872">
                  <w:marLeft w:val="0"/>
                  <w:marRight w:val="0"/>
                  <w:marTop w:val="0"/>
                  <w:marBottom w:val="0"/>
                  <w:divBdr>
                    <w:top w:val="none" w:sz="0" w:space="0" w:color="auto"/>
                    <w:left w:val="none" w:sz="0" w:space="0" w:color="auto"/>
                    <w:bottom w:val="none" w:sz="0" w:space="0" w:color="auto"/>
                    <w:right w:val="none" w:sz="0" w:space="0" w:color="auto"/>
                  </w:divBdr>
                </w:div>
                <w:div w:id="617954118">
                  <w:marLeft w:val="0"/>
                  <w:marRight w:val="0"/>
                  <w:marTop w:val="0"/>
                  <w:marBottom w:val="0"/>
                  <w:divBdr>
                    <w:top w:val="none" w:sz="0" w:space="0" w:color="auto"/>
                    <w:left w:val="none" w:sz="0" w:space="0" w:color="auto"/>
                    <w:bottom w:val="none" w:sz="0" w:space="0" w:color="auto"/>
                    <w:right w:val="none" w:sz="0" w:space="0" w:color="auto"/>
                  </w:divBdr>
                </w:div>
                <w:div w:id="2003505274">
                  <w:marLeft w:val="0"/>
                  <w:marRight w:val="0"/>
                  <w:marTop w:val="0"/>
                  <w:marBottom w:val="0"/>
                  <w:divBdr>
                    <w:top w:val="none" w:sz="0" w:space="0" w:color="auto"/>
                    <w:left w:val="none" w:sz="0" w:space="0" w:color="auto"/>
                    <w:bottom w:val="none" w:sz="0" w:space="0" w:color="auto"/>
                    <w:right w:val="none" w:sz="0" w:space="0" w:color="auto"/>
                  </w:divBdr>
                </w:div>
                <w:div w:id="814295892">
                  <w:marLeft w:val="0"/>
                  <w:marRight w:val="0"/>
                  <w:marTop w:val="0"/>
                  <w:marBottom w:val="0"/>
                  <w:divBdr>
                    <w:top w:val="none" w:sz="0" w:space="0" w:color="auto"/>
                    <w:left w:val="none" w:sz="0" w:space="0" w:color="auto"/>
                    <w:bottom w:val="none" w:sz="0" w:space="0" w:color="auto"/>
                    <w:right w:val="none" w:sz="0" w:space="0" w:color="auto"/>
                  </w:divBdr>
                </w:div>
                <w:div w:id="1083185190">
                  <w:marLeft w:val="0"/>
                  <w:marRight w:val="0"/>
                  <w:marTop w:val="0"/>
                  <w:marBottom w:val="0"/>
                  <w:divBdr>
                    <w:top w:val="none" w:sz="0" w:space="0" w:color="auto"/>
                    <w:left w:val="none" w:sz="0" w:space="0" w:color="auto"/>
                    <w:bottom w:val="none" w:sz="0" w:space="0" w:color="auto"/>
                    <w:right w:val="none" w:sz="0" w:space="0" w:color="auto"/>
                  </w:divBdr>
                </w:div>
                <w:div w:id="36862260">
                  <w:marLeft w:val="0"/>
                  <w:marRight w:val="0"/>
                  <w:marTop w:val="0"/>
                  <w:marBottom w:val="0"/>
                  <w:divBdr>
                    <w:top w:val="none" w:sz="0" w:space="0" w:color="auto"/>
                    <w:left w:val="none" w:sz="0" w:space="0" w:color="auto"/>
                    <w:bottom w:val="none" w:sz="0" w:space="0" w:color="auto"/>
                    <w:right w:val="none" w:sz="0" w:space="0" w:color="auto"/>
                  </w:divBdr>
                </w:div>
                <w:div w:id="2044741986">
                  <w:marLeft w:val="0"/>
                  <w:marRight w:val="0"/>
                  <w:marTop w:val="0"/>
                  <w:marBottom w:val="0"/>
                  <w:divBdr>
                    <w:top w:val="none" w:sz="0" w:space="0" w:color="auto"/>
                    <w:left w:val="none" w:sz="0" w:space="0" w:color="auto"/>
                    <w:bottom w:val="none" w:sz="0" w:space="0" w:color="auto"/>
                    <w:right w:val="none" w:sz="0" w:space="0" w:color="auto"/>
                  </w:divBdr>
                </w:div>
                <w:div w:id="1335107261">
                  <w:marLeft w:val="0"/>
                  <w:marRight w:val="0"/>
                  <w:marTop w:val="0"/>
                  <w:marBottom w:val="0"/>
                  <w:divBdr>
                    <w:top w:val="none" w:sz="0" w:space="0" w:color="auto"/>
                    <w:left w:val="none" w:sz="0" w:space="0" w:color="auto"/>
                    <w:bottom w:val="none" w:sz="0" w:space="0" w:color="auto"/>
                    <w:right w:val="none" w:sz="0" w:space="0" w:color="auto"/>
                  </w:divBdr>
                </w:div>
                <w:div w:id="1298607761">
                  <w:marLeft w:val="0"/>
                  <w:marRight w:val="0"/>
                  <w:marTop w:val="0"/>
                  <w:marBottom w:val="0"/>
                  <w:divBdr>
                    <w:top w:val="none" w:sz="0" w:space="0" w:color="auto"/>
                    <w:left w:val="none" w:sz="0" w:space="0" w:color="auto"/>
                    <w:bottom w:val="none" w:sz="0" w:space="0" w:color="auto"/>
                    <w:right w:val="none" w:sz="0" w:space="0" w:color="auto"/>
                  </w:divBdr>
                </w:div>
                <w:div w:id="136455356">
                  <w:marLeft w:val="0"/>
                  <w:marRight w:val="0"/>
                  <w:marTop w:val="0"/>
                  <w:marBottom w:val="0"/>
                  <w:divBdr>
                    <w:top w:val="none" w:sz="0" w:space="0" w:color="auto"/>
                    <w:left w:val="none" w:sz="0" w:space="0" w:color="auto"/>
                    <w:bottom w:val="none" w:sz="0" w:space="0" w:color="auto"/>
                    <w:right w:val="none" w:sz="0" w:space="0" w:color="auto"/>
                  </w:divBdr>
                </w:div>
                <w:div w:id="1280721165">
                  <w:marLeft w:val="0"/>
                  <w:marRight w:val="0"/>
                  <w:marTop w:val="0"/>
                  <w:marBottom w:val="0"/>
                  <w:divBdr>
                    <w:top w:val="none" w:sz="0" w:space="0" w:color="auto"/>
                    <w:left w:val="none" w:sz="0" w:space="0" w:color="auto"/>
                    <w:bottom w:val="none" w:sz="0" w:space="0" w:color="auto"/>
                    <w:right w:val="none" w:sz="0" w:space="0" w:color="auto"/>
                  </w:divBdr>
                </w:div>
                <w:div w:id="7942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4799">
          <w:marLeft w:val="0"/>
          <w:marRight w:val="0"/>
          <w:marTop w:val="0"/>
          <w:marBottom w:val="0"/>
          <w:divBdr>
            <w:top w:val="none" w:sz="0" w:space="0" w:color="auto"/>
            <w:left w:val="none" w:sz="0" w:space="0" w:color="auto"/>
            <w:bottom w:val="none" w:sz="0" w:space="0" w:color="auto"/>
            <w:right w:val="none" w:sz="0" w:space="0" w:color="auto"/>
          </w:divBdr>
        </w:div>
        <w:div w:id="920065334">
          <w:marLeft w:val="0"/>
          <w:marRight w:val="0"/>
          <w:marTop w:val="0"/>
          <w:marBottom w:val="0"/>
          <w:divBdr>
            <w:top w:val="none" w:sz="0" w:space="0" w:color="auto"/>
            <w:left w:val="none" w:sz="0" w:space="0" w:color="auto"/>
            <w:bottom w:val="none" w:sz="0" w:space="0" w:color="auto"/>
            <w:right w:val="none" w:sz="0" w:space="0" w:color="auto"/>
          </w:divBdr>
        </w:div>
        <w:div w:id="988748835">
          <w:marLeft w:val="0"/>
          <w:marRight w:val="0"/>
          <w:marTop w:val="0"/>
          <w:marBottom w:val="0"/>
          <w:divBdr>
            <w:top w:val="none" w:sz="0" w:space="0" w:color="auto"/>
            <w:left w:val="none" w:sz="0" w:space="0" w:color="auto"/>
            <w:bottom w:val="none" w:sz="0" w:space="0" w:color="auto"/>
            <w:right w:val="none" w:sz="0" w:space="0" w:color="auto"/>
          </w:divBdr>
        </w:div>
        <w:div w:id="177543342">
          <w:marLeft w:val="0"/>
          <w:marRight w:val="0"/>
          <w:marTop w:val="0"/>
          <w:marBottom w:val="0"/>
          <w:divBdr>
            <w:top w:val="none" w:sz="0" w:space="0" w:color="auto"/>
            <w:left w:val="none" w:sz="0" w:space="0" w:color="auto"/>
            <w:bottom w:val="none" w:sz="0" w:space="0" w:color="auto"/>
            <w:right w:val="none" w:sz="0" w:space="0" w:color="auto"/>
          </w:divBdr>
          <w:divsChild>
            <w:div w:id="18701203">
              <w:marLeft w:val="0"/>
              <w:marRight w:val="0"/>
              <w:marTop w:val="0"/>
              <w:marBottom w:val="0"/>
              <w:divBdr>
                <w:top w:val="none" w:sz="0" w:space="0" w:color="auto"/>
                <w:left w:val="none" w:sz="0" w:space="0" w:color="auto"/>
                <w:bottom w:val="none" w:sz="0" w:space="0" w:color="auto"/>
                <w:right w:val="none" w:sz="0" w:space="0" w:color="auto"/>
              </w:divBdr>
            </w:div>
            <w:div w:id="928731389">
              <w:marLeft w:val="0"/>
              <w:marRight w:val="0"/>
              <w:marTop w:val="0"/>
              <w:marBottom w:val="0"/>
              <w:divBdr>
                <w:top w:val="none" w:sz="0" w:space="0" w:color="auto"/>
                <w:left w:val="none" w:sz="0" w:space="0" w:color="auto"/>
                <w:bottom w:val="none" w:sz="0" w:space="0" w:color="auto"/>
                <w:right w:val="none" w:sz="0" w:space="0" w:color="auto"/>
              </w:divBdr>
            </w:div>
          </w:divsChild>
        </w:div>
        <w:div w:id="1390616852">
          <w:marLeft w:val="0"/>
          <w:marRight w:val="0"/>
          <w:marTop w:val="0"/>
          <w:marBottom w:val="0"/>
          <w:divBdr>
            <w:top w:val="none" w:sz="0" w:space="0" w:color="auto"/>
            <w:left w:val="none" w:sz="0" w:space="0" w:color="auto"/>
            <w:bottom w:val="none" w:sz="0" w:space="0" w:color="auto"/>
            <w:right w:val="none" w:sz="0" w:space="0" w:color="auto"/>
          </w:divBdr>
        </w:div>
        <w:div w:id="588545020">
          <w:marLeft w:val="0"/>
          <w:marRight w:val="0"/>
          <w:marTop w:val="0"/>
          <w:marBottom w:val="0"/>
          <w:divBdr>
            <w:top w:val="none" w:sz="0" w:space="0" w:color="auto"/>
            <w:left w:val="none" w:sz="0" w:space="0" w:color="auto"/>
            <w:bottom w:val="none" w:sz="0" w:space="0" w:color="auto"/>
            <w:right w:val="none" w:sz="0" w:space="0" w:color="auto"/>
          </w:divBdr>
          <w:divsChild>
            <w:div w:id="275064212">
              <w:marLeft w:val="0"/>
              <w:marRight w:val="0"/>
              <w:marTop w:val="0"/>
              <w:marBottom w:val="0"/>
              <w:divBdr>
                <w:top w:val="none" w:sz="0" w:space="0" w:color="auto"/>
                <w:left w:val="none" w:sz="0" w:space="0" w:color="auto"/>
                <w:bottom w:val="none" w:sz="0" w:space="0" w:color="auto"/>
                <w:right w:val="none" w:sz="0" w:space="0" w:color="auto"/>
              </w:divBdr>
            </w:div>
          </w:divsChild>
        </w:div>
        <w:div w:id="335039265">
          <w:marLeft w:val="0"/>
          <w:marRight w:val="0"/>
          <w:marTop w:val="0"/>
          <w:marBottom w:val="0"/>
          <w:divBdr>
            <w:top w:val="none" w:sz="0" w:space="0" w:color="auto"/>
            <w:left w:val="none" w:sz="0" w:space="0" w:color="auto"/>
            <w:bottom w:val="none" w:sz="0" w:space="0" w:color="auto"/>
            <w:right w:val="none" w:sz="0" w:space="0" w:color="auto"/>
          </w:divBdr>
          <w:divsChild>
            <w:div w:id="742525926">
              <w:marLeft w:val="0"/>
              <w:marRight w:val="0"/>
              <w:marTop w:val="0"/>
              <w:marBottom w:val="0"/>
              <w:divBdr>
                <w:top w:val="none" w:sz="0" w:space="0" w:color="auto"/>
                <w:left w:val="none" w:sz="0" w:space="0" w:color="auto"/>
                <w:bottom w:val="none" w:sz="0" w:space="0" w:color="auto"/>
                <w:right w:val="none" w:sz="0" w:space="0" w:color="auto"/>
              </w:divBdr>
            </w:div>
          </w:divsChild>
        </w:div>
        <w:div w:id="1270351389">
          <w:marLeft w:val="0"/>
          <w:marRight w:val="0"/>
          <w:marTop w:val="0"/>
          <w:marBottom w:val="0"/>
          <w:divBdr>
            <w:top w:val="none" w:sz="0" w:space="0" w:color="auto"/>
            <w:left w:val="none" w:sz="0" w:space="0" w:color="auto"/>
            <w:bottom w:val="none" w:sz="0" w:space="0" w:color="auto"/>
            <w:right w:val="none" w:sz="0" w:space="0" w:color="auto"/>
          </w:divBdr>
        </w:div>
        <w:div w:id="1929533805">
          <w:marLeft w:val="0"/>
          <w:marRight w:val="0"/>
          <w:marTop w:val="0"/>
          <w:marBottom w:val="0"/>
          <w:divBdr>
            <w:top w:val="none" w:sz="0" w:space="0" w:color="auto"/>
            <w:left w:val="none" w:sz="0" w:space="0" w:color="auto"/>
            <w:bottom w:val="none" w:sz="0" w:space="0" w:color="auto"/>
            <w:right w:val="none" w:sz="0" w:space="0" w:color="auto"/>
          </w:divBdr>
        </w:div>
        <w:div w:id="1263225107">
          <w:marLeft w:val="0"/>
          <w:marRight w:val="0"/>
          <w:marTop w:val="0"/>
          <w:marBottom w:val="0"/>
          <w:divBdr>
            <w:top w:val="none" w:sz="0" w:space="0" w:color="auto"/>
            <w:left w:val="none" w:sz="0" w:space="0" w:color="auto"/>
            <w:bottom w:val="none" w:sz="0" w:space="0" w:color="auto"/>
            <w:right w:val="none" w:sz="0" w:space="0" w:color="auto"/>
          </w:divBdr>
        </w:div>
        <w:div w:id="427117834">
          <w:marLeft w:val="0"/>
          <w:marRight w:val="0"/>
          <w:marTop w:val="0"/>
          <w:marBottom w:val="0"/>
          <w:divBdr>
            <w:top w:val="none" w:sz="0" w:space="0" w:color="auto"/>
            <w:left w:val="none" w:sz="0" w:space="0" w:color="auto"/>
            <w:bottom w:val="none" w:sz="0" w:space="0" w:color="auto"/>
            <w:right w:val="none" w:sz="0" w:space="0" w:color="auto"/>
          </w:divBdr>
        </w:div>
        <w:div w:id="498889598">
          <w:marLeft w:val="0"/>
          <w:marRight w:val="0"/>
          <w:marTop w:val="0"/>
          <w:marBottom w:val="0"/>
          <w:divBdr>
            <w:top w:val="none" w:sz="0" w:space="0" w:color="auto"/>
            <w:left w:val="none" w:sz="0" w:space="0" w:color="auto"/>
            <w:bottom w:val="none" w:sz="0" w:space="0" w:color="auto"/>
            <w:right w:val="none" w:sz="0" w:space="0" w:color="auto"/>
          </w:divBdr>
        </w:div>
        <w:div w:id="826819762">
          <w:marLeft w:val="0"/>
          <w:marRight w:val="0"/>
          <w:marTop w:val="0"/>
          <w:marBottom w:val="0"/>
          <w:divBdr>
            <w:top w:val="none" w:sz="0" w:space="0" w:color="auto"/>
            <w:left w:val="none" w:sz="0" w:space="0" w:color="auto"/>
            <w:bottom w:val="none" w:sz="0" w:space="0" w:color="auto"/>
            <w:right w:val="none" w:sz="0" w:space="0" w:color="auto"/>
          </w:divBdr>
          <w:divsChild>
            <w:div w:id="1167288411">
              <w:marLeft w:val="0"/>
              <w:marRight w:val="0"/>
              <w:marTop w:val="0"/>
              <w:marBottom w:val="0"/>
              <w:divBdr>
                <w:top w:val="none" w:sz="0" w:space="0" w:color="auto"/>
                <w:left w:val="none" w:sz="0" w:space="0" w:color="auto"/>
                <w:bottom w:val="none" w:sz="0" w:space="0" w:color="auto"/>
                <w:right w:val="none" w:sz="0" w:space="0" w:color="auto"/>
              </w:divBdr>
            </w:div>
            <w:div w:id="576861539">
              <w:marLeft w:val="0"/>
              <w:marRight w:val="0"/>
              <w:marTop w:val="0"/>
              <w:marBottom w:val="0"/>
              <w:divBdr>
                <w:top w:val="none" w:sz="0" w:space="0" w:color="auto"/>
                <w:left w:val="none" w:sz="0" w:space="0" w:color="auto"/>
                <w:bottom w:val="none" w:sz="0" w:space="0" w:color="auto"/>
                <w:right w:val="none" w:sz="0" w:space="0" w:color="auto"/>
              </w:divBdr>
            </w:div>
          </w:divsChild>
        </w:div>
        <w:div w:id="2006782779">
          <w:marLeft w:val="0"/>
          <w:marRight w:val="0"/>
          <w:marTop w:val="0"/>
          <w:marBottom w:val="0"/>
          <w:divBdr>
            <w:top w:val="none" w:sz="0" w:space="0" w:color="auto"/>
            <w:left w:val="none" w:sz="0" w:space="0" w:color="auto"/>
            <w:bottom w:val="none" w:sz="0" w:space="0" w:color="auto"/>
            <w:right w:val="none" w:sz="0" w:space="0" w:color="auto"/>
          </w:divBdr>
        </w:div>
        <w:div w:id="1402754752">
          <w:marLeft w:val="0"/>
          <w:marRight w:val="0"/>
          <w:marTop w:val="0"/>
          <w:marBottom w:val="0"/>
          <w:divBdr>
            <w:top w:val="none" w:sz="0" w:space="0" w:color="auto"/>
            <w:left w:val="none" w:sz="0" w:space="0" w:color="auto"/>
            <w:bottom w:val="none" w:sz="0" w:space="0" w:color="auto"/>
            <w:right w:val="none" w:sz="0" w:space="0" w:color="auto"/>
          </w:divBdr>
        </w:div>
        <w:div w:id="94712507">
          <w:marLeft w:val="0"/>
          <w:marRight w:val="0"/>
          <w:marTop w:val="0"/>
          <w:marBottom w:val="0"/>
          <w:divBdr>
            <w:top w:val="none" w:sz="0" w:space="0" w:color="auto"/>
            <w:left w:val="none" w:sz="0" w:space="0" w:color="auto"/>
            <w:bottom w:val="none" w:sz="0" w:space="0" w:color="auto"/>
            <w:right w:val="none" w:sz="0" w:space="0" w:color="auto"/>
          </w:divBdr>
        </w:div>
        <w:div w:id="1362323734">
          <w:marLeft w:val="0"/>
          <w:marRight w:val="0"/>
          <w:marTop w:val="0"/>
          <w:marBottom w:val="0"/>
          <w:divBdr>
            <w:top w:val="none" w:sz="0" w:space="0" w:color="auto"/>
            <w:left w:val="none" w:sz="0" w:space="0" w:color="auto"/>
            <w:bottom w:val="none" w:sz="0" w:space="0" w:color="auto"/>
            <w:right w:val="none" w:sz="0" w:space="0" w:color="auto"/>
          </w:divBdr>
        </w:div>
        <w:div w:id="828525043">
          <w:marLeft w:val="0"/>
          <w:marRight w:val="0"/>
          <w:marTop w:val="0"/>
          <w:marBottom w:val="0"/>
          <w:divBdr>
            <w:top w:val="none" w:sz="0" w:space="0" w:color="auto"/>
            <w:left w:val="none" w:sz="0" w:space="0" w:color="auto"/>
            <w:bottom w:val="none" w:sz="0" w:space="0" w:color="auto"/>
            <w:right w:val="none" w:sz="0" w:space="0" w:color="auto"/>
          </w:divBdr>
        </w:div>
        <w:div w:id="1842309768">
          <w:marLeft w:val="0"/>
          <w:marRight w:val="0"/>
          <w:marTop w:val="0"/>
          <w:marBottom w:val="0"/>
          <w:divBdr>
            <w:top w:val="none" w:sz="0" w:space="0" w:color="auto"/>
            <w:left w:val="none" w:sz="0" w:space="0" w:color="auto"/>
            <w:bottom w:val="none" w:sz="0" w:space="0" w:color="auto"/>
            <w:right w:val="none" w:sz="0" w:space="0" w:color="auto"/>
          </w:divBdr>
        </w:div>
        <w:div w:id="459879854">
          <w:marLeft w:val="0"/>
          <w:marRight w:val="0"/>
          <w:marTop w:val="0"/>
          <w:marBottom w:val="0"/>
          <w:divBdr>
            <w:top w:val="none" w:sz="0" w:space="0" w:color="auto"/>
            <w:left w:val="none" w:sz="0" w:space="0" w:color="auto"/>
            <w:bottom w:val="none" w:sz="0" w:space="0" w:color="auto"/>
            <w:right w:val="none" w:sz="0" w:space="0" w:color="auto"/>
          </w:divBdr>
        </w:div>
        <w:div w:id="700398372">
          <w:marLeft w:val="0"/>
          <w:marRight w:val="0"/>
          <w:marTop w:val="0"/>
          <w:marBottom w:val="0"/>
          <w:divBdr>
            <w:top w:val="none" w:sz="0" w:space="0" w:color="auto"/>
            <w:left w:val="none" w:sz="0" w:space="0" w:color="auto"/>
            <w:bottom w:val="none" w:sz="0" w:space="0" w:color="auto"/>
            <w:right w:val="none" w:sz="0" w:space="0" w:color="auto"/>
          </w:divBdr>
          <w:divsChild>
            <w:div w:id="1602101377">
              <w:marLeft w:val="0"/>
              <w:marRight w:val="0"/>
              <w:marTop w:val="0"/>
              <w:marBottom w:val="0"/>
              <w:divBdr>
                <w:top w:val="none" w:sz="0" w:space="0" w:color="auto"/>
                <w:left w:val="none" w:sz="0" w:space="0" w:color="auto"/>
                <w:bottom w:val="none" w:sz="0" w:space="0" w:color="auto"/>
                <w:right w:val="none" w:sz="0" w:space="0" w:color="auto"/>
              </w:divBdr>
            </w:div>
            <w:div w:id="2083411588">
              <w:marLeft w:val="0"/>
              <w:marRight w:val="0"/>
              <w:marTop w:val="0"/>
              <w:marBottom w:val="0"/>
              <w:divBdr>
                <w:top w:val="none" w:sz="0" w:space="0" w:color="auto"/>
                <w:left w:val="none" w:sz="0" w:space="0" w:color="auto"/>
                <w:bottom w:val="none" w:sz="0" w:space="0" w:color="auto"/>
                <w:right w:val="none" w:sz="0" w:space="0" w:color="auto"/>
              </w:divBdr>
            </w:div>
          </w:divsChild>
        </w:div>
        <w:div w:id="1599870224">
          <w:marLeft w:val="0"/>
          <w:marRight w:val="0"/>
          <w:marTop w:val="0"/>
          <w:marBottom w:val="0"/>
          <w:divBdr>
            <w:top w:val="none" w:sz="0" w:space="0" w:color="auto"/>
            <w:left w:val="none" w:sz="0" w:space="0" w:color="auto"/>
            <w:bottom w:val="none" w:sz="0" w:space="0" w:color="auto"/>
            <w:right w:val="none" w:sz="0" w:space="0" w:color="auto"/>
          </w:divBdr>
        </w:div>
        <w:div w:id="667752107">
          <w:marLeft w:val="0"/>
          <w:marRight w:val="0"/>
          <w:marTop w:val="0"/>
          <w:marBottom w:val="0"/>
          <w:divBdr>
            <w:top w:val="none" w:sz="0" w:space="0" w:color="auto"/>
            <w:left w:val="none" w:sz="0" w:space="0" w:color="auto"/>
            <w:bottom w:val="none" w:sz="0" w:space="0" w:color="auto"/>
            <w:right w:val="none" w:sz="0" w:space="0" w:color="auto"/>
          </w:divBdr>
        </w:div>
        <w:div w:id="646209290">
          <w:marLeft w:val="0"/>
          <w:marRight w:val="0"/>
          <w:marTop w:val="0"/>
          <w:marBottom w:val="0"/>
          <w:divBdr>
            <w:top w:val="none" w:sz="0" w:space="0" w:color="auto"/>
            <w:left w:val="none" w:sz="0" w:space="0" w:color="auto"/>
            <w:bottom w:val="none" w:sz="0" w:space="0" w:color="auto"/>
            <w:right w:val="none" w:sz="0" w:space="0" w:color="auto"/>
          </w:divBdr>
        </w:div>
        <w:div w:id="591545521">
          <w:marLeft w:val="0"/>
          <w:marRight w:val="0"/>
          <w:marTop w:val="0"/>
          <w:marBottom w:val="0"/>
          <w:divBdr>
            <w:top w:val="none" w:sz="0" w:space="0" w:color="auto"/>
            <w:left w:val="none" w:sz="0" w:space="0" w:color="auto"/>
            <w:bottom w:val="none" w:sz="0" w:space="0" w:color="auto"/>
            <w:right w:val="none" w:sz="0" w:space="0" w:color="auto"/>
          </w:divBdr>
        </w:div>
        <w:div w:id="393431056">
          <w:marLeft w:val="0"/>
          <w:marRight w:val="0"/>
          <w:marTop w:val="0"/>
          <w:marBottom w:val="0"/>
          <w:divBdr>
            <w:top w:val="none" w:sz="0" w:space="0" w:color="auto"/>
            <w:left w:val="none" w:sz="0" w:space="0" w:color="auto"/>
            <w:bottom w:val="none" w:sz="0" w:space="0" w:color="auto"/>
            <w:right w:val="none" w:sz="0" w:space="0" w:color="auto"/>
          </w:divBdr>
          <w:divsChild>
            <w:div w:id="1404791665">
              <w:marLeft w:val="0"/>
              <w:marRight w:val="0"/>
              <w:marTop w:val="0"/>
              <w:marBottom w:val="0"/>
              <w:divBdr>
                <w:top w:val="none" w:sz="0" w:space="0" w:color="auto"/>
                <w:left w:val="none" w:sz="0" w:space="0" w:color="auto"/>
                <w:bottom w:val="none" w:sz="0" w:space="0" w:color="auto"/>
                <w:right w:val="none" w:sz="0" w:space="0" w:color="auto"/>
              </w:divBdr>
            </w:div>
            <w:div w:id="1799102323">
              <w:marLeft w:val="0"/>
              <w:marRight w:val="0"/>
              <w:marTop w:val="0"/>
              <w:marBottom w:val="0"/>
              <w:divBdr>
                <w:top w:val="none" w:sz="0" w:space="0" w:color="auto"/>
                <w:left w:val="none" w:sz="0" w:space="0" w:color="auto"/>
                <w:bottom w:val="none" w:sz="0" w:space="0" w:color="auto"/>
                <w:right w:val="none" w:sz="0" w:space="0" w:color="auto"/>
              </w:divBdr>
            </w:div>
          </w:divsChild>
        </w:div>
        <w:div w:id="842357459">
          <w:marLeft w:val="0"/>
          <w:marRight w:val="0"/>
          <w:marTop w:val="0"/>
          <w:marBottom w:val="0"/>
          <w:divBdr>
            <w:top w:val="none" w:sz="0" w:space="0" w:color="auto"/>
            <w:left w:val="none" w:sz="0" w:space="0" w:color="auto"/>
            <w:bottom w:val="none" w:sz="0" w:space="0" w:color="auto"/>
            <w:right w:val="none" w:sz="0" w:space="0" w:color="auto"/>
          </w:divBdr>
        </w:div>
        <w:div w:id="1981112220">
          <w:marLeft w:val="0"/>
          <w:marRight w:val="0"/>
          <w:marTop w:val="0"/>
          <w:marBottom w:val="0"/>
          <w:divBdr>
            <w:top w:val="none" w:sz="0" w:space="0" w:color="auto"/>
            <w:left w:val="none" w:sz="0" w:space="0" w:color="auto"/>
            <w:bottom w:val="none" w:sz="0" w:space="0" w:color="auto"/>
            <w:right w:val="none" w:sz="0" w:space="0" w:color="auto"/>
          </w:divBdr>
          <w:divsChild>
            <w:div w:id="761101307">
              <w:marLeft w:val="0"/>
              <w:marRight w:val="0"/>
              <w:marTop w:val="0"/>
              <w:marBottom w:val="0"/>
              <w:divBdr>
                <w:top w:val="none" w:sz="0" w:space="0" w:color="auto"/>
                <w:left w:val="none" w:sz="0" w:space="0" w:color="auto"/>
                <w:bottom w:val="none" w:sz="0" w:space="0" w:color="auto"/>
                <w:right w:val="none" w:sz="0" w:space="0" w:color="auto"/>
              </w:divBdr>
            </w:div>
          </w:divsChild>
        </w:div>
        <w:div w:id="257711128">
          <w:marLeft w:val="0"/>
          <w:marRight w:val="0"/>
          <w:marTop w:val="0"/>
          <w:marBottom w:val="0"/>
          <w:divBdr>
            <w:top w:val="none" w:sz="0" w:space="0" w:color="auto"/>
            <w:left w:val="none" w:sz="0" w:space="0" w:color="auto"/>
            <w:bottom w:val="none" w:sz="0" w:space="0" w:color="auto"/>
            <w:right w:val="none" w:sz="0" w:space="0" w:color="auto"/>
          </w:divBdr>
        </w:div>
        <w:div w:id="945423374">
          <w:marLeft w:val="0"/>
          <w:marRight w:val="0"/>
          <w:marTop w:val="0"/>
          <w:marBottom w:val="0"/>
          <w:divBdr>
            <w:top w:val="none" w:sz="0" w:space="0" w:color="auto"/>
            <w:left w:val="none" w:sz="0" w:space="0" w:color="auto"/>
            <w:bottom w:val="none" w:sz="0" w:space="0" w:color="auto"/>
            <w:right w:val="none" w:sz="0" w:space="0" w:color="auto"/>
          </w:divBdr>
        </w:div>
        <w:div w:id="135343358">
          <w:marLeft w:val="0"/>
          <w:marRight w:val="0"/>
          <w:marTop w:val="0"/>
          <w:marBottom w:val="0"/>
          <w:divBdr>
            <w:top w:val="none" w:sz="0" w:space="0" w:color="auto"/>
            <w:left w:val="none" w:sz="0" w:space="0" w:color="auto"/>
            <w:bottom w:val="none" w:sz="0" w:space="0" w:color="auto"/>
            <w:right w:val="none" w:sz="0" w:space="0" w:color="auto"/>
          </w:divBdr>
          <w:divsChild>
            <w:div w:id="680203541">
              <w:marLeft w:val="0"/>
              <w:marRight w:val="0"/>
              <w:marTop w:val="0"/>
              <w:marBottom w:val="0"/>
              <w:divBdr>
                <w:top w:val="none" w:sz="0" w:space="0" w:color="auto"/>
                <w:left w:val="none" w:sz="0" w:space="0" w:color="auto"/>
                <w:bottom w:val="none" w:sz="0" w:space="0" w:color="auto"/>
                <w:right w:val="none" w:sz="0" w:space="0" w:color="auto"/>
              </w:divBdr>
            </w:div>
            <w:div w:id="1336617353">
              <w:marLeft w:val="0"/>
              <w:marRight w:val="0"/>
              <w:marTop w:val="0"/>
              <w:marBottom w:val="0"/>
              <w:divBdr>
                <w:top w:val="none" w:sz="0" w:space="0" w:color="auto"/>
                <w:left w:val="none" w:sz="0" w:space="0" w:color="auto"/>
                <w:bottom w:val="none" w:sz="0" w:space="0" w:color="auto"/>
                <w:right w:val="none" w:sz="0" w:space="0" w:color="auto"/>
              </w:divBdr>
            </w:div>
          </w:divsChild>
        </w:div>
        <w:div w:id="522015804">
          <w:marLeft w:val="0"/>
          <w:marRight w:val="0"/>
          <w:marTop w:val="0"/>
          <w:marBottom w:val="0"/>
          <w:divBdr>
            <w:top w:val="none" w:sz="0" w:space="0" w:color="auto"/>
            <w:left w:val="none" w:sz="0" w:space="0" w:color="auto"/>
            <w:bottom w:val="none" w:sz="0" w:space="0" w:color="auto"/>
            <w:right w:val="none" w:sz="0" w:space="0" w:color="auto"/>
          </w:divBdr>
        </w:div>
        <w:div w:id="690641371">
          <w:marLeft w:val="0"/>
          <w:marRight w:val="0"/>
          <w:marTop w:val="0"/>
          <w:marBottom w:val="0"/>
          <w:divBdr>
            <w:top w:val="none" w:sz="0" w:space="0" w:color="auto"/>
            <w:left w:val="none" w:sz="0" w:space="0" w:color="auto"/>
            <w:bottom w:val="none" w:sz="0" w:space="0" w:color="auto"/>
            <w:right w:val="none" w:sz="0" w:space="0" w:color="auto"/>
          </w:divBdr>
        </w:div>
        <w:div w:id="1953198908">
          <w:marLeft w:val="0"/>
          <w:marRight w:val="0"/>
          <w:marTop w:val="0"/>
          <w:marBottom w:val="0"/>
          <w:divBdr>
            <w:top w:val="none" w:sz="0" w:space="0" w:color="auto"/>
            <w:left w:val="none" w:sz="0" w:space="0" w:color="auto"/>
            <w:bottom w:val="none" w:sz="0" w:space="0" w:color="auto"/>
            <w:right w:val="none" w:sz="0" w:space="0" w:color="auto"/>
          </w:divBdr>
          <w:divsChild>
            <w:div w:id="894972985">
              <w:marLeft w:val="0"/>
              <w:marRight w:val="0"/>
              <w:marTop w:val="0"/>
              <w:marBottom w:val="0"/>
              <w:divBdr>
                <w:top w:val="none" w:sz="0" w:space="0" w:color="auto"/>
                <w:left w:val="none" w:sz="0" w:space="0" w:color="auto"/>
                <w:bottom w:val="none" w:sz="0" w:space="0" w:color="auto"/>
                <w:right w:val="none" w:sz="0" w:space="0" w:color="auto"/>
              </w:divBdr>
            </w:div>
          </w:divsChild>
        </w:div>
        <w:div w:id="1817182328">
          <w:marLeft w:val="0"/>
          <w:marRight w:val="0"/>
          <w:marTop w:val="0"/>
          <w:marBottom w:val="0"/>
          <w:divBdr>
            <w:top w:val="none" w:sz="0" w:space="0" w:color="auto"/>
            <w:left w:val="none" w:sz="0" w:space="0" w:color="auto"/>
            <w:bottom w:val="none" w:sz="0" w:space="0" w:color="auto"/>
            <w:right w:val="none" w:sz="0" w:space="0" w:color="auto"/>
          </w:divBdr>
          <w:divsChild>
            <w:div w:id="28458008">
              <w:marLeft w:val="0"/>
              <w:marRight w:val="0"/>
              <w:marTop w:val="0"/>
              <w:marBottom w:val="0"/>
              <w:divBdr>
                <w:top w:val="none" w:sz="0" w:space="0" w:color="auto"/>
                <w:left w:val="none" w:sz="0" w:space="0" w:color="auto"/>
                <w:bottom w:val="none" w:sz="0" w:space="0" w:color="auto"/>
                <w:right w:val="none" w:sz="0" w:space="0" w:color="auto"/>
              </w:divBdr>
            </w:div>
          </w:divsChild>
        </w:div>
        <w:div w:id="716515801">
          <w:marLeft w:val="0"/>
          <w:marRight w:val="0"/>
          <w:marTop w:val="0"/>
          <w:marBottom w:val="0"/>
          <w:divBdr>
            <w:top w:val="none" w:sz="0" w:space="0" w:color="auto"/>
            <w:left w:val="none" w:sz="0" w:space="0" w:color="auto"/>
            <w:bottom w:val="none" w:sz="0" w:space="0" w:color="auto"/>
            <w:right w:val="none" w:sz="0" w:space="0" w:color="auto"/>
          </w:divBdr>
          <w:divsChild>
            <w:div w:id="850072598">
              <w:marLeft w:val="0"/>
              <w:marRight w:val="0"/>
              <w:marTop w:val="0"/>
              <w:marBottom w:val="0"/>
              <w:divBdr>
                <w:top w:val="none" w:sz="0" w:space="0" w:color="auto"/>
                <w:left w:val="none" w:sz="0" w:space="0" w:color="auto"/>
                <w:bottom w:val="none" w:sz="0" w:space="0" w:color="auto"/>
                <w:right w:val="none" w:sz="0" w:space="0" w:color="auto"/>
              </w:divBdr>
            </w:div>
          </w:divsChild>
        </w:div>
        <w:div w:id="1390808038">
          <w:marLeft w:val="0"/>
          <w:marRight w:val="0"/>
          <w:marTop w:val="0"/>
          <w:marBottom w:val="0"/>
          <w:divBdr>
            <w:top w:val="none" w:sz="0" w:space="0" w:color="auto"/>
            <w:left w:val="none" w:sz="0" w:space="0" w:color="auto"/>
            <w:bottom w:val="none" w:sz="0" w:space="0" w:color="auto"/>
            <w:right w:val="none" w:sz="0" w:space="0" w:color="auto"/>
          </w:divBdr>
          <w:divsChild>
            <w:div w:id="209419495">
              <w:marLeft w:val="0"/>
              <w:marRight w:val="0"/>
              <w:marTop w:val="0"/>
              <w:marBottom w:val="0"/>
              <w:divBdr>
                <w:top w:val="none" w:sz="0" w:space="0" w:color="auto"/>
                <w:left w:val="none" w:sz="0" w:space="0" w:color="auto"/>
                <w:bottom w:val="none" w:sz="0" w:space="0" w:color="auto"/>
                <w:right w:val="none" w:sz="0" w:space="0" w:color="auto"/>
              </w:divBdr>
            </w:div>
          </w:divsChild>
        </w:div>
        <w:div w:id="1339966624">
          <w:marLeft w:val="0"/>
          <w:marRight w:val="0"/>
          <w:marTop w:val="0"/>
          <w:marBottom w:val="0"/>
          <w:divBdr>
            <w:top w:val="none" w:sz="0" w:space="0" w:color="auto"/>
            <w:left w:val="none" w:sz="0" w:space="0" w:color="auto"/>
            <w:bottom w:val="none" w:sz="0" w:space="0" w:color="auto"/>
            <w:right w:val="none" w:sz="0" w:space="0" w:color="auto"/>
          </w:divBdr>
          <w:divsChild>
            <w:div w:id="690449764">
              <w:marLeft w:val="0"/>
              <w:marRight w:val="0"/>
              <w:marTop w:val="0"/>
              <w:marBottom w:val="0"/>
              <w:divBdr>
                <w:top w:val="none" w:sz="0" w:space="0" w:color="auto"/>
                <w:left w:val="none" w:sz="0" w:space="0" w:color="auto"/>
                <w:bottom w:val="none" w:sz="0" w:space="0" w:color="auto"/>
                <w:right w:val="none" w:sz="0" w:space="0" w:color="auto"/>
              </w:divBdr>
            </w:div>
          </w:divsChild>
        </w:div>
        <w:div w:id="1062942836">
          <w:marLeft w:val="0"/>
          <w:marRight w:val="0"/>
          <w:marTop w:val="0"/>
          <w:marBottom w:val="0"/>
          <w:divBdr>
            <w:top w:val="none" w:sz="0" w:space="0" w:color="auto"/>
            <w:left w:val="none" w:sz="0" w:space="0" w:color="auto"/>
            <w:bottom w:val="none" w:sz="0" w:space="0" w:color="auto"/>
            <w:right w:val="none" w:sz="0" w:space="0" w:color="auto"/>
          </w:divBdr>
        </w:div>
        <w:div w:id="1326133528">
          <w:marLeft w:val="0"/>
          <w:marRight w:val="0"/>
          <w:marTop w:val="0"/>
          <w:marBottom w:val="0"/>
          <w:divBdr>
            <w:top w:val="none" w:sz="0" w:space="0" w:color="auto"/>
            <w:left w:val="none" w:sz="0" w:space="0" w:color="auto"/>
            <w:bottom w:val="none" w:sz="0" w:space="0" w:color="auto"/>
            <w:right w:val="none" w:sz="0" w:space="0" w:color="auto"/>
          </w:divBdr>
        </w:div>
        <w:div w:id="1672829974">
          <w:marLeft w:val="0"/>
          <w:marRight w:val="0"/>
          <w:marTop w:val="0"/>
          <w:marBottom w:val="0"/>
          <w:divBdr>
            <w:top w:val="none" w:sz="0" w:space="0" w:color="auto"/>
            <w:left w:val="none" w:sz="0" w:space="0" w:color="auto"/>
            <w:bottom w:val="none" w:sz="0" w:space="0" w:color="auto"/>
            <w:right w:val="none" w:sz="0" w:space="0" w:color="auto"/>
          </w:divBdr>
          <w:divsChild>
            <w:div w:id="1811483514">
              <w:marLeft w:val="0"/>
              <w:marRight w:val="0"/>
              <w:marTop w:val="0"/>
              <w:marBottom w:val="0"/>
              <w:divBdr>
                <w:top w:val="none" w:sz="0" w:space="0" w:color="auto"/>
                <w:left w:val="none" w:sz="0" w:space="0" w:color="auto"/>
                <w:bottom w:val="none" w:sz="0" w:space="0" w:color="auto"/>
                <w:right w:val="none" w:sz="0" w:space="0" w:color="auto"/>
              </w:divBdr>
            </w:div>
            <w:div w:id="1337540301">
              <w:marLeft w:val="0"/>
              <w:marRight w:val="0"/>
              <w:marTop w:val="0"/>
              <w:marBottom w:val="0"/>
              <w:divBdr>
                <w:top w:val="none" w:sz="0" w:space="0" w:color="auto"/>
                <w:left w:val="none" w:sz="0" w:space="0" w:color="auto"/>
                <w:bottom w:val="none" w:sz="0" w:space="0" w:color="auto"/>
                <w:right w:val="none" w:sz="0" w:space="0" w:color="auto"/>
              </w:divBdr>
            </w:div>
          </w:divsChild>
        </w:div>
        <w:div w:id="1419476863">
          <w:marLeft w:val="0"/>
          <w:marRight w:val="0"/>
          <w:marTop w:val="0"/>
          <w:marBottom w:val="0"/>
          <w:divBdr>
            <w:top w:val="none" w:sz="0" w:space="0" w:color="auto"/>
            <w:left w:val="none" w:sz="0" w:space="0" w:color="auto"/>
            <w:bottom w:val="none" w:sz="0" w:space="0" w:color="auto"/>
            <w:right w:val="none" w:sz="0" w:space="0" w:color="auto"/>
          </w:divBdr>
        </w:div>
        <w:div w:id="1337725926">
          <w:marLeft w:val="0"/>
          <w:marRight w:val="0"/>
          <w:marTop w:val="0"/>
          <w:marBottom w:val="0"/>
          <w:divBdr>
            <w:top w:val="none" w:sz="0" w:space="0" w:color="auto"/>
            <w:left w:val="none" w:sz="0" w:space="0" w:color="auto"/>
            <w:bottom w:val="none" w:sz="0" w:space="0" w:color="auto"/>
            <w:right w:val="none" w:sz="0" w:space="0" w:color="auto"/>
          </w:divBdr>
        </w:div>
        <w:div w:id="1020013144">
          <w:marLeft w:val="0"/>
          <w:marRight w:val="0"/>
          <w:marTop w:val="0"/>
          <w:marBottom w:val="0"/>
          <w:divBdr>
            <w:top w:val="none" w:sz="0" w:space="0" w:color="auto"/>
            <w:left w:val="none" w:sz="0" w:space="0" w:color="auto"/>
            <w:bottom w:val="none" w:sz="0" w:space="0" w:color="auto"/>
            <w:right w:val="none" w:sz="0" w:space="0" w:color="auto"/>
          </w:divBdr>
        </w:div>
        <w:div w:id="140001062">
          <w:marLeft w:val="0"/>
          <w:marRight w:val="0"/>
          <w:marTop w:val="0"/>
          <w:marBottom w:val="0"/>
          <w:divBdr>
            <w:top w:val="none" w:sz="0" w:space="0" w:color="auto"/>
            <w:left w:val="none" w:sz="0" w:space="0" w:color="auto"/>
            <w:bottom w:val="none" w:sz="0" w:space="0" w:color="auto"/>
            <w:right w:val="none" w:sz="0" w:space="0" w:color="auto"/>
          </w:divBdr>
        </w:div>
        <w:div w:id="937063075">
          <w:marLeft w:val="0"/>
          <w:marRight w:val="0"/>
          <w:marTop w:val="0"/>
          <w:marBottom w:val="0"/>
          <w:divBdr>
            <w:top w:val="none" w:sz="0" w:space="0" w:color="auto"/>
            <w:left w:val="none" w:sz="0" w:space="0" w:color="auto"/>
            <w:bottom w:val="none" w:sz="0" w:space="0" w:color="auto"/>
            <w:right w:val="none" w:sz="0" w:space="0" w:color="auto"/>
          </w:divBdr>
        </w:div>
        <w:div w:id="1993173075">
          <w:marLeft w:val="0"/>
          <w:marRight w:val="0"/>
          <w:marTop w:val="0"/>
          <w:marBottom w:val="0"/>
          <w:divBdr>
            <w:top w:val="none" w:sz="0" w:space="0" w:color="auto"/>
            <w:left w:val="none" w:sz="0" w:space="0" w:color="auto"/>
            <w:bottom w:val="none" w:sz="0" w:space="0" w:color="auto"/>
            <w:right w:val="none" w:sz="0" w:space="0" w:color="auto"/>
          </w:divBdr>
          <w:divsChild>
            <w:div w:id="2015649694">
              <w:marLeft w:val="0"/>
              <w:marRight w:val="0"/>
              <w:marTop w:val="0"/>
              <w:marBottom w:val="0"/>
              <w:divBdr>
                <w:top w:val="none" w:sz="0" w:space="0" w:color="auto"/>
                <w:left w:val="none" w:sz="0" w:space="0" w:color="auto"/>
                <w:bottom w:val="none" w:sz="0" w:space="0" w:color="auto"/>
                <w:right w:val="none" w:sz="0" w:space="0" w:color="auto"/>
              </w:divBdr>
            </w:div>
            <w:div w:id="1346327507">
              <w:marLeft w:val="0"/>
              <w:marRight w:val="0"/>
              <w:marTop w:val="0"/>
              <w:marBottom w:val="0"/>
              <w:divBdr>
                <w:top w:val="none" w:sz="0" w:space="0" w:color="auto"/>
                <w:left w:val="none" w:sz="0" w:space="0" w:color="auto"/>
                <w:bottom w:val="none" w:sz="0" w:space="0" w:color="auto"/>
                <w:right w:val="none" w:sz="0" w:space="0" w:color="auto"/>
              </w:divBdr>
            </w:div>
          </w:divsChild>
        </w:div>
        <w:div w:id="1358462807">
          <w:marLeft w:val="0"/>
          <w:marRight w:val="0"/>
          <w:marTop w:val="0"/>
          <w:marBottom w:val="0"/>
          <w:divBdr>
            <w:top w:val="none" w:sz="0" w:space="0" w:color="auto"/>
            <w:left w:val="none" w:sz="0" w:space="0" w:color="auto"/>
            <w:bottom w:val="none" w:sz="0" w:space="0" w:color="auto"/>
            <w:right w:val="none" w:sz="0" w:space="0" w:color="auto"/>
          </w:divBdr>
        </w:div>
        <w:div w:id="1101146922">
          <w:marLeft w:val="0"/>
          <w:marRight w:val="0"/>
          <w:marTop w:val="0"/>
          <w:marBottom w:val="0"/>
          <w:divBdr>
            <w:top w:val="none" w:sz="0" w:space="0" w:color="auto"/>
            <w:left w:val="none" w:sz="0" w:space="0" w:color="auto"/>
            <w:bottom w:val="none" w:sz="0" w:space="0" w:color="auto"/>
            <w:right w:val="none" w:sz="0" w:space="0" w:color="auto"/>
          </w:divBdr>
          <w:divsChild>
            <w:div w:id="1513455509">
              <w:marLeft w:val="0"/>
              <w:marRight w:val="0"/>
              <w:marTop w:val="0"/>
              <w:marBottom w:val="0"/>
              <w:divBdr>
                <w:top w:val="none" w:sz="0" w:space="0" w:color="auto"/>
                <w:left w:val="none" w:sz="0" w:space="0" w:color="auto"/>
                <w:bottom w:val="none" w:sz="0" w:space="0" w:color="auto"/>
                <w:right w:val="none" w:sz="0" w:space="0" w:color="auto"/>
              </w:divBdr>
            </w:div>
          </w:divsChild>
        </w:div>
        <w:div w:id="136727589">
          <w:marLeft w:val="0"/>
          <w:marRight w:val="0"/>
          <w:marTop w:val="0"/>
          <w:marBottom w:val="0"/>
          <w:divBdr>
            <w:top w:val="none" w:sz="0" w:space="0" w:color="auto"/>
            <w:left w:val="none" w:sz="0" w:space="0" w:color="auto"/>
            <w:bottom w:val="none" w:sz="0" w:space="0" w:color="auto"/>
            <w:right w:val="none" w:sz="0" w:space="0" w:color="auto"/>
          </w:divBdr>
        </w:div>
        <w:div w:id="1287004022">
          <w:marLeft w:val="0"/>
          <w:marRight w:val="0"/>
          <w:marTop w:val="0"/>
          <w:marBottom w:val="0"/>
          <w:divBdr>
            <w:top w:val="none" w:sz="0" w:space="0" w:color="auto"/>
            <w:left w:val="none" w:sz="0" w:space="0" w:color="auto"/>
            <w:bottom w:val="none" w:sz="0" w:space="0" w:color="auto"/>
            <w:right w:val="none" w:sz="0" w:space="0" w:color="auto"/>
          </w:divBdr>
        </w:div>
        <w:div w:id="291522722">
          <w:marLeft w:val="0"/>
          <w:marRight w:val="0"/>
          <w:marTop w:val="0"/>
          <w:marBottom w:val="0"/>
          <w:divBdr>
            <w:top w:val="none" w:sz="0" w:space="0" w:color="auto"/>
            <w:left w:val="none" w:sz="0" w:space="0" w:color="auto"/>
            <w:bottom w:val="none" w:sz="0" w:space="0" w:color="auto"/>
            <w:right w:val="none" w:sz="0" w:space="0" w:color="auto"/>
          </w:divBdr>
        </w:div>
        <w:div w:id="111898732">
          <w:marLeft w:val="0"/>
          <w:marRight w:val="0"/>
          <w:marTop w:val="0"/>
          <w:marBottom w:val="0"/>
          <w:divBdr>
            <w:top w:val="none" w:sz="0" w:space="0" w:color="auto"/>
            <w:left w:val="none" w:sz="0" w:space="0" w:color="auto"/>
            <w:bottom w:val="none" w:sz="0" w:space="0" w:color="auto"/>
            <w:right w:val="none" w:sz="0" w:space="0" w:color="auto"/>
          </w:divBdr>
        </w:div>
        <w:div w:id="7604041">
          <w:marLeft w:val="0"/>
          <w:marRight w:val="0"/>
          <w:marTop w:val="0"/>
          <w:marBottom w:val="0"/>
          <w:divBdr>
            <w:top w:val="none" w:sz="0" w:space="0" w:color="auto"/>
            <w:left w:val="none" w:sz="0" w:space="0" w:color="auto"/>
            <w:bottom w:val="none" w:sz="0" w:space="0" w:color="auto"/>
            <w:right w:val="none" w:sz="0" w:space="0" w:color="auto"/>
          </w:divBdr>
        </w:div>
        <w:div w:id="2083603702">
          <w:marLeft w:val="0"/>
          <w:marRight w:val="0"/>
          <w:marTop w:val="0"/>
          <w:marBottom w:val="0"/>
          <w:divBdr>
            <w:top w:val="none" w:sz="0" w:space="0" w:color="auto"/>
            <w:left w:val="none" w:sz="0" w:space="0" w:color="auto"/>
            <w:bottom w:val="none" w:sz="0" w:space="0" w:color="auto"/>
            <w:right w:val="none" w:sz="0" w:space="0" w:color="auto"/>
          </w:divBdr>
        </w:div>
        <w:div w:id="600337727">
          <w:marLeft w:val="0"/>
          <w:marRight w:val="0"/>
          <w:marTop w:val="0"/>
          <w:marBottom w:val="0"/>
          <w:divBdr>
            <w:top w:val="none" w:sz="0" w:space="0" w:color="auto"/>
            <w:left w:val="none" w:sz="0" w:space="0" w:color="auto"/>
            <w:bottom w:val="none" w:sz="0" w:space="0" w:color="auto"/>
            <w:right w:val="none" w:sz="0" w:space="0" w:color="auto"/>
          </w:divBdr>
        </w:div>
        <w:div w:id="609778771">
          <w:marLeft w:val="0"/>
          <w:marRight w:val="0"/>
          <w:marTop w:val="0"/>
          <w:marBottom w:val="0"/>
          <w:divBdr>
            <w:top w:val="none" w:sz="0" w:space="0" w:color="auto"/>
            <w:left w:val="none" w:sz="0" w:space="0" w:color="auto"/>
            <w:bottom w:val="none" w:sz="0" w:space="0" w:color="auto"/>
            <w:right w:val="none" w:sz="0" w:space="0" w:color="auto"/>
          </w:divBdr>
        </w:div>
        <w:div w:id="483206077">
          <w:marLeft w:val="0"/>
          <w:marRight w:val="0"/>
          <w:marTop w:val="0"/>
          <w:marBottom w:val="0"/>
          <w:divBdr>
            <w:top w:val="none" w:sz="0" w:space="0" w:color="auto"/>
            <w:left w:val="none" w:sz="0" w:space="0" w:color="auto"/>
            <w:bottom w:val="none" w:sz="0" w:space="0" w:color="auto"/>
            <w:right w:val="none" w:sz="0" w:space="0" w:color="auto"/>
          </w:divBdr>
        </w:div>
        <w:div w:id="781804458">
          <w:marLeft w:val="0"/>
          <w:marRight w:val="0"/>
          <w:marTop w:val="0"/>
          <w:marBottom w:val="0"/>
          <w:divBdr>
            <w:top w:val="none" w:sz="0" w:space="0" w:color="auto"/>
            <w:left w:val="none" w:sz="0" w:space="0" w:color="auto"/>
            <w:bottom w:val="none" w:sz="0" w:space="0" w:color="auto"/>
            <w:right w:val="none" w:sz="0" w:space="0" w:color="auto"/>
          </w:divBdr>
        </w:div>
        <w:div w:id="569846859">
          <w:marLeft w:val="0"/>
          <w:marRight w:val="0"/>
          <w:marTop w:val="0"/>
          <w:marBottom w:val="0"/>
          <w:divBdr>
            <w:top w:val="none" w:sz="0" w:space="0" w:color="auto"/>
            <w:left w:val="none" w:sz="0" w:space="0" w:color="auto"/>
            <w:bottom w:val="none" w:sz="0" w:space="0" w:color="auto"/>
            <w:right w:val="none" w:sz="0" w:space="0" w:color="auto"/>
          </w:divBdr>
        </w:div>
        <w:div w:id="1349599390">
          <w:marLeft w:val="0"/>
          <w:marRight w:val="0"/>
          <w:marTop w:val="0"/>
          <w:marBottom w:val="0"/>
          <w:divBdr>
            <w:top w:val="none" w:sz="0" w:space="0" w:color="auto"/>
            <w:left w:val="none" w:sz="0" w:space="0" w:color="auto"/>
            <w:bottom w:val="none" w:sz="0" w:space="0" w:color="auto"/>
            <w:right w:val="none" w:sz="0" w:space="0" w:color="auto"/>
          </w:divBdr>
        </w:div>
        <w:div w:id="181868869">
          <w:marLeft w:val="0"/>
          <w:marRight w:val="0"/>
          <w:marTop w:val="0"/>
          <w:marBottom w:val="0"/>
          <w:divBdr>
            <w:top w:val="none" w:sz="0" w:space="0" w:color="auto"/>
            <w:left w:val="none" w:sz="0" w:space="0" w:color="auto"/>
            <w:bottom w:val="none" w:sz="0" w:space="0" w:color="auto"/>
            <w:right w:val="none" w:sz="0" w:space="0" w:color="auto"/>
          </w:divBdr>
        </w:div>
        <w:div w:id="154147045">
          <w:marLeft w:val="0"/>
          <w:marRight w:val="0"/>
          <w:marTop w:val="0"/>
          <w:marBottom w:val="0"/>
          <w:divBdr>
            <w:top w:val="none" w:sz="0" w:space="0" w:color="auto"/>
            <w:left w:val="none" w:sz="0" w:space="0" w:color="auto"/>
            <w:bottom w:val="none" w:sz="0" w:space="0" w:color="auto"/>
            <w:right w:val="none" w:sz="0" w:space="0" w:color="auto"/>
          </w:divBdr>
        </w:div>
        <w:div w:id="368073302">
          <w:marLeft w:val="0"/>
          <w:marRight w:val="0"/>
          <w:marTop w:val="0"/>
          <w:marBottom w:val="0"/>
          <w:divBdr>
            <w:top w:val="none" w:sz="0" w:space="0" w:color="auto"/>
            <w:left w:val="none" w:sz="0" w:space="0" w:color="auto"/>
            <w:bottom w:val="none" w:sz="0" w:space="0" w:color="auto"/>
            <w:right w:val="none" w:sz="0" w:space="0" w:color="auto"/>
          </w:divBdr>
        </w:div>
        <w:div w:id="1018502288">
          <w:marLeft w:val="0"/>
          <w:marRight w:val="0"/>
          <w:marTop w:val="0"/>
          <w:marBottom w:val="0"/>
          <w:divBdr>
            <w:top w:val="none" w:sz="0" w:space="0" w:color="auto"/>
            <w:left w:val="none" w:sz="0" w:space="0" w:color="auto"/>
            <w:bottom w:val="none" w:sz="0" w:space="0" w:color="auto"/>
            <w:right w:val="none" w:sz="0" w:space="0" w:color="auto"/>
          </w:divBdr>
        </w:div>
        <w:div w:id="1562254363">
          <w:marLeft w:val="0"/>
          <w:marRight w:val="0"/>
          <w:marTop w:val="0"/>
          <w:marBottom w:val="0"/>
          <w:divBdr>
            <w:top w:val="none" w:sz="0" w:space="0" w:color="auto"/>
            <w:left w:val="none" w:sz="0" w:space="0" w:color="auto"/>
            <w:bottom w:val="none" w:sz="0" w:space="0" w:color="auto"/>
            <w:right w:val="none" w:sz="0" w:space="0" w:color="auto"/>
          </w:divBdr>
        </w:div>
        <w:div w:id="1032614167">
          <w:marLeft w:val="0"/>
          <w:marRight w:val="0"/>
          <w:marTop w:val="0"/>
          <w:marBottom w:val="0"/>
          <w:divBdr>
            <w:top w:val="none" w:sz="0" w:space="0" w:color="auto"/>
            <w:left w:val="none" w:sz="0" w:space="0" w:color="auto"/>
            <w:bottom w:val="none" w:sz="0" w:space="0" w:color="auto"/>
            <w:right w:val="none" w:sz="0" w:space="0" w:color="auto"/>
          </w:divBdr>
        </w:div>
        <w:div w:id="771630277">
          <w:marLeft w:val="0"/>
          <w:marRight w:val="0"/>
          <w:marTop w:val="0"/>
          <w:marBottom w:val="0"/>
          <w:divBdr>
            <w:top w:val="none" w:sz="0" w:space="0" w:color="auto"/>
            <w:left w:val="none" w:sz="0" w:space="0" w:color="auto"/>
            <w:bottom w:val="none" w:sz="0" w:space="0" w:color="auto"/>
            <w:right w:val="none" w:sz="0" w:space="0" w:color="auto"/>
          </w:divBdr>
        </w:div>
        <w:div w:id="810440152">
          <w:marLeft w:val="0"/>
          <w:marRight w:val="0"/>
          <w:marTop w:val="0"/>
          <w:marBottom w:val="0"/>
          <w:divBdr>
            <w:top w:val="none" w:sz="0" w:space="0" w:color="auto"/>
            <w:left w:val="none" w:sz="0" w:space="0" w:color="auto"/>
            <w:bottom w:val="none" w:sz="0" w:space="0" w:color="auto"/>
            <w:right w:val="none" w:sz="0" w:space="0" w:color="auto"/>
          </w:divBdr>
        </w:div>
        <w:div w:id="1870217243">
          <w:marLeft w:val="0"/>
          <w:marRight w:val="0"/>
          <w:marTop w:val="0"/>
          <w:marBottom w:val="0"/>
          <w:divBdr>
            <w:top w:val="none" w:sz="0" w:space="0" w:color="auto"/>
            <w:left w:val="none" w:sz="0" w:space="0" w:color="auto"/>
            <w:bottom w:val="none" w:sz="0" w:space="0" w:color="auto"/>
            <w:right w:val="none" w:sz="0" w:space="0" w:color="auto"/>
          </w:divBdr>
        </w:div>
        <w:div w:id="1458573183">
          <w:marLeft w:val="0"/>
          <w:marRight w:val="0"/>
          <w:marTop w:val="0"/>
          <w:marBottom w:val="0"/>
          <w:divBdr>
            <w:top w:val="none" w:sz="0" w:space="0" w:color="auto"/>
            <w:left w:val="none" w:sz="0" w:space="0" w:color="auto"/>
            <w:bottom w:val="none" w:sz="0" w:space="0" w:color="auto"/>
            <w:right w:val="none" w:sz="0" w:space="0" w:color="auto"/>
          </w:divBdr>
        </w:div>
        <w:div w:id="323167093">
          <w:marLeft w:val="0"/>
          <w:marRight w:val="0"/>
          <w:marTop w:val="0"/>
          <w:marBottom w:val="0"/>
          <w:divBdr>
            <w:top w:val="none" w:sz="0" w:space="0" w:color="auto"/>
            <w:left w:val="none" w:sz="0" w:space="0" w:color="auto"/>
            <w:bottom w:val="none" w:sz="0" w:space="0" w:color="auto"/>
            <w:right w:val="none" w:sz="0" w:space="0" w:color="auto"/>
          </w:divBdr>
        </w:div>
        <w:div w:id="1580745952">
          <w:marLeft w:val="0"/>
          <w:marRight w:val="0"/>
          <w:marTop w:val="0"/>
          <w:marBottom w:val="0"/>
          <w:divBdr>
            <w:top w:val="none" w:sz="0" w:space="0" w:color="auto"/>
            <w:left w:val="none" w:sz="0" w:space="0" w:color="auto"/>
            <w:bottom w:val="none" w:sz="0" w:space="0" w:color="auto"/>
            <w:right w:val="none" w:sz="0" w:space="0" w:color="auto"/>
          </w:divBdr>
        </w:div>
        <w:div w:id="1432973138">
          <w:marLeft w:val="0"/>
          <w:marRight w:val="0"/>
          <w:marTop w:val="0"/>
          <w:marBottom w:val="0"/>
          <w:divBdr>
            <w:top w:val="none" w:sz="0" w:space="0" w:color="auto"/>
            <w:left w:val="none" w:sz="0" w:space="0" w:color="auto"/>
            <w:bottom w:val="none" w:sz="0" w:space="0" w:color="auto"/>
            <w:right w:val="none" w:sz="0" w:space="0" w:color="auto"/>
          </w:divBdr>
        </w:div>
        <w:div w:id="1380548077">
          <w:marLeft w:val="0"/>
          <w:marRight w:val="0"/>
          <w:marTop w:val="0"/>
          <w:marBottom w:val="0"/>
          <w:divBdr>
            <w:top w:val="none" w:sz="0" w:space="0" w:color="auto"/>
            <w:left w:val="none" w:sz="0" w:space="0" w:color="auto"/>
            <w:bottom w:val="none" w:sz="0" w:space="0" w:color="auto"/>
            <w:right w:val="none" w:sz="0" w:space="0" w:color="auto"/>
          </w:divBdr>
        </w:div>
        <w:div w:id="657459479">
          <w:marLeft w:val="0"/>
          <w:marRight w:val="0"/>
          <w:marTop w:val="0"/>
          <w:marBottom w:val="0"/>
          <w:divBdr>
            <w:top w:val="none" w:sz="0" w:space="0" w:color="auto"/>
            <w:left w:val="none" w:sz="0" w:space="0" w:color="auto"/>
            <w:bottom w:val="none" w:sz="0" w:space="0" w:color="auto"/>
            <w:right w:val="none" w:sz="0" w:space="0" w:color="auto"/>
          </w:divBdr>
        </w:div>
        <w:div w:id="859853663">
          <w:marLeft w:val="0"/>
          <w:marRight w:val="0"/>
          <w:marTop w:val="0"/>
          <w:marBottom w:val="0"/>
          <w:divBdr>
            <w:top w:val="none" w:sz="0" w:space="0" w:color="auto"/>
            <w:left w:val="none" w:sz="0" w:space="0" w:color="auto"/>
            <w:bottom w:val="none" w:sz="0" w:space="0" w:color="auto"/>
            <w:right w:val="none" w:sz="0" w:space="0" w:color="auto"/>
          </w:divBdr>
        </w:div>
        <w:div w:id="364259744">
          <w:marLeft w:val="0"/>
          <w:marRight w:val="0"/>
          <w:marTop w:val="0"/>
          <w:marBottom w:val="0"/>
          <w:divBdr>
            <w:top w:val="none" w:sz="0" w:space="0" w:color="auto"/>
            <w:left w:val="none" w:sz="0" w:space="0" w:color="auto"/>
            <w:bottom w:val="none" w:sz="0" w:space="0" w:color="auto"/>
            <w:right w:val="none" w:sz="0" w:space="0" w:color="auto"/>
          </w:divBdr>
        </w:div>
        <w:div w:id="2026789531">
          <w:marLeft w:val="0"/>
          <w:marRight w:val="0"/>
          <w:marTop w:val="0"/>
          <w:marBottom w:val="0"/>
          <w:divBdr>
            <w:top w:val="none" w:sz="0" w:space="0" w:color="auto"/>
            <w:left w:val="none" w:sz="0" w:space="0" w:color="auto"/>
            <w:bottom w:val="none" w:sz="0" w:space="0" w:color="auto"/>
            <w:right w:val="none" w:sz="0" w:space="0" w:color="auto"/>
          </w:divBdr>
        </w:div>
        <w:div w:id="310444762">
          <w:marLeft w:val="0"/>
          <w:marRight w:val="0"/>
          <w:marTop w:val="0"/>
          <w:marBottom w:val="0"/>
          <w:divBdr>
            <w:top w:val="none" w:sz="0" w:space="0" w:color="auto"/>
            <w:left w:val="none" w:sz="0" w:space="0" w:color="auto"/>
            <w:bottom w:val="none" w:sz="0" w:space="0" w:color="auto"/>
            <w:right w:val="none" w:sz="0" w:space="0" w:color="auto"/>
          </w:divBdr>
        </w:div>
        <w:div w:id="1956016279">
          <w:marLeft w:val="0"/>
          <w:marRight w:val="0"/>
          <w:marTop w:val="0"/>
          <w:marBottom w:val="0"/>
          <w:divBdr>
            <w:top w:val="none" w:sz="0" w:space="0" w:color="auto"/>
            <w:left w:val="none" w:sz="0" w:space="0" w:color="auto"/>
            <w:bottom w:val="none" w:sz="0" w:space="0" w:color="auto"/>
            <w:right w:val="none" w:sz="0" w:space="0" w:color="auto"/>
          </w:divBdr>
        </w:div>
        <w:div w:id="134108796">
          <w:marLeft w:val="0"/>
          <w:marRight w:val="0"/>
          <w:marTop w:val="0"/>
          <w:marBottom w:val="0"/>
          <w:divBdr>
            <w:top w:val="none" w:sz="0" w:space="0" w:color="auto"/>
            <w:left w:val="none" w:sz="0" w:space="0" w:color="auto"/>
            <w:bottom w:val="none" w:sz="0" w:space="0" w:color="auto"/>
            <w:right w:val="none" w:sz="0" w:space="0" w:color="auto"/>
          </w:divBdr>
        </w:div>
        <w:div w:id="1853453627">
          <w:marLeft w:val="0"/>
          <w:marRight w:val="0"/>
          <w:marTop w:val="0"/>
          <w:marBottom w:val="0"/>
          <w:divBdr>
            <w:top w:val="none" w:sz="0" w:space="0" w:color="auto"/>
            <w:left w:val="none" w:sz="0" w:space="0" w:color="auto"/>
            <w:bottom w:val="none" w:sz="0" w:space="0" w:color="auto"/>
            <w:right w:val="none" w:sz="0" w:space="0" w:color="auto"/>
          </w:divBdr>
        </w:div>
        <w:div w:id="313142939">
          <w:marLeft w:val="0"/>
          <w:marRight w:val="0"/>
          <w:marTop w:val="0"/>
          <w:marBottom w:val="0"/>
          <w:divBdr>
            <w:top w:val="none" w:sz="0" w:space="0" w:color="auto"/>
            <w:left w:val="none" w:sz="0" w:space="0" w:color="auto"/>
            <w:bottom w:val="none" w:sz="0" w:space="0" w:color="auto"/>
            <w:right w:val="none" w:sz="0" w:space="0" w:color="auto"/>
          </w:divBdr>
        </w:div>
        <w:div w:id="2021275223">
          <w:marLeft w:val="0"/>
          <w:marRight w:val="0"/>
          <w:marTop w:val="0"/>
          <w:marBottom w:val="0"/>
          <w:divBdr>
            <w:top w:val="none" w:sz="0" w:space="0" w:color="auto"/>
            <w:left w:val="none" w:sz="0" w:space="0" w:color="auto"/>
            <w:bottom w:val="none" w:sz="0" w:space="0" w:color="auto"/>
            <w:right w:val="none" w:sz="0" w:space="0" w:color="auto"/>
          </w:divBdr>
        </w:div>
        <w:div w:id="1148009958">
          <w:marLeft w:val="0"/>
          <w:marRight w:val="0"/>
          <w:marTop w:val="0"/>
          <w:marBottom w:val="0"/>
          <w:divBdr>
            <w:top w:val="none" w:sz="0" w:space="0" w:color="auto"/>
            <w:left w:val="none" w:sz="0" w:space="0" w:color="auto"/>
            <w:bottom w:val="none" w:sz="0" w:space="0" w:color="auto"/>
            <w:right w:val="none" w:sz="0" w:space="0" w:color="auto"/>
          </w:divBdr>
        </w:div>
        <w:div w:id="904070010">
          <w:marLeft w:val="0"/>
          <w:marRight w:val="0"/>
          <w:marTop w:val="0"/>
          <w:marBottom w:val="0"/>
          <w:divBdr>
            <w:top w:val="none" w:sz="0" w:space="0" w:color="auto"/>
            <w:left w:val="none" w:sz="0" w:space="0" w:color="auto"/>
            <w:bottom w:val="none" w:sz="0" w:space="0" w:color="auto"/>
            <w:right w:val="none" w:sz="0" w:space="0" w:color="auto"/>
          </w:divBdr>
        </w:div>
        <w:div w:id="1986741591">
          <w:marLeft w:val="0"/>
          <w:marRight w:val="0"/>
          <w:marTop w:val="0"/>
          <w:marBottom w:val="0"/>
          <w:divBdr>
            <w:top w:val="none" w:sz="0" w:space="0" w:color="auto"/>
            <w:left w:val="none" w:sz="0" w:space="0" w:color="auto"/>
            <w:bottom w:val="none" w:sz="0" w:space="0" w:color="auto"/>
            <w:right w:val="none" w:sz="0" w:space="0" w:color="auto"/>
          </w:divBdr>
        </w:div>
        <w:div w:id="923954646">
          <w:marLeft w:val="0"/>
          <w:marRight w:val="0"/>
          <w:marTop w:val="0"/>
          <w:marBottom w:val="0"/>
          <w:divBdr>
            <w:top w:val="none" w:sz="0" w:space="0" w:color="auto"/>
            <w:left w:val="none" w:sz="0" w:space="0" w:color="auto"/>
            <w:bottom w:val="none" w:sz="0" w:space="0" w:color="auto"/>
            <w:right w:val="none" w:sz="0" w:space="0" w:color="auto"/>
          </w:divBdr>
        </w:div>
        <w:div w:id="1574240499">
          <w:marLeft w:val="0"/>
          <w:marRight w:val="0"/>
          <w:marTop w:val="0"/>
          <w:marBottom w:val="0"/>
          <w:divBdr>
            <w:top w:val="none" w:sz="0" w:space="0" w:color="auto"/>
            <w:left w:val="none" w:sz="0" w:space="0" w:color="auto"/>
            <w:bottom w:val="none" w:sz="0" w:space="0" w:color="auto"/>
            <w:right w:val="none" w:sz="0" w:space="0" w:color="auto"/>
          </w:divBdr>
        </w:div>
        <w:div w:id="2146771359">
          <w:marLeft w:val="0"/>
          <w:marRight w:val="0"/>
          <w:marTop w:val="0"/>
          <w:marBottom w:val="0"/>
          <w:divBdr>
            <w:top w:val="none" w:sz="0" w:space="0" w:color="auto"/>
            <w:left w:val="none" w:sz="0" w:space="0" w:color="auto"/>
            <w:bottom w:val="none" w:sz="0" w:space="0" w:color="auto"/>
            <w:right w:val="none" w:sz="0" w:space="0" w:color="auto"/>
          </w:divBdr>
        </w:div>
        <w:div w:id="1954366171">
          <w:marLeft w:val="0"/>
          <w:marRight w:val="0"/>
          <w:marTop w:val="0"/>
          <w:marBottom w:val="0"/>
          <w:divBdr>
            <w:top w:val="none" w:sz="0" w:space="0" w:color="auto"/>
            <w:left w:val="none" w:sz="0" w:space="0" w:color="auto"/>
            <w:bottom w:val="none" w:sz="0" w:space="0" w:color="auto"/>
            <w:right w:val="none" w:sz="0" w:space="0" w:color="auto"/>
          </w:divBdr>
        </w:div>
        <w:div w:id="1509179741">
          <w:marLeft w:val="0"/>
          <w:marRight w:val="0"/>
          <w:marTop w:val="0"/>
          <w:marBottom w:val="0"/>
          <w:divBdr>
            <w:top w:val="none" w:sz="0" w:space="0" w:color="auto"/>
            <w:left w:val="none" w:sz="0" w:space="0" w:color="auto"/>
            <w:bottom w:val="none" w:sz="0" w:space="0" w:color="auto"/>
            <w:right w:val="none" w:sz="0" w:space="0" w:color="auto"/>
          </w:divBdr>
        </w:div>
        <w:div w:id="943734990">
          <w:marLeft w:val="0"/>
          <w:marRight w:val="0"/>
          <w:marTop w:val="0"/>
          <w:marBottom w:val="0"/>
          <w:divBdr>
            <w:top w:val="none" w:sz="0" w:space="0" w:color="auto"/>
            <w:left w:val="none" w:sz="0" w:space="0" w:color="auto"/>
            <w:bottom w:val="none" w:sz="0" w:space="0" w:color="auto"/>
            <w:right w:val="none" w:sz="0" w:space="0" w:color="auto"/>
          </w:divBdr>
        </w:div>
        <w:div w:id="828522554">
          <w:marLeft w:val="0"/>
          <w:marRight w:val="0"/>
          <w:marTop w:val="0"/>
          <w:marBottom w:val="0"/>
          <w:divBdr>
            <w:top w:val="none" w:sz="0" w:space="0" w:color="auto"/>
            <w:left w:val="none" w:sz="0" w:space="0" w:color="auto"/>
            <w:bottom w:val="none" w:sz="0" w:space="0" w:color="auto"/>
            <w:right w:val="none" w:sz="0" w:space="0" w:color="auto"/>
          </w:divBdr>
        </w:div>
        <w:div w:id="383024740">
          <w:marLeft w:val="0"/>
          <w:marRight w:val="0"/>
          <w:marTop w:val="0"/>
          <w:marBottom w:val="0"/>
          <w:divBdr>
            <w:top w:val="none" w:sz="0" w:space="0" w:color="auto"/>
            <w:left w:val="none" w:sz="0" w:space="0" w:color="auto"/>
            <w:bottom w:val="none" w:sz="0" w:space="0" w:color="auto"/>
            <w:right w:val="none" w:sz="0" w:space="0" w:color="auto"/>
          </w:divBdr>
        </w:div>
        <w:div w:id="33969959">
          <w:marLeft w:val="0"/>
          <w:marRight w:val="0"/>
          <w:marTop w:val="0"/>
          <w:marBottom w:val="0"/>
          <w:divBdr>
            <w:top w:val="none" w:sz="0" w:space="0" w:color="auto"/>
            <w:left w:val="none" w:sz="0" w:space="0" w:color="auto"/>
            <w:bottom w:val="none" w:sz="0" w:space="0" w:color="auto"/>
            <w:right w:val="none" w:sz="0" w:space="0" w:color="auto"/>
          </w:divBdr>
        </w:div>
        <w:div w:id="428279180">
          <w:marLeft w:val="0"/>
          <w:marRight w:val="0"/>
          <w:marTop w:val="0"/>
          <w:marBottom w:val="0"/>
          <w:divBdr>
            <w:top w:val="none" w:sz="0" w:space="0" w:color="auto"/>
            <w:left w:val="none" w:sz="0" w:space="0" w:color="auto"/>
            <w:bottom w:val="none" w:sz="0" w:space="0" w:color="auto"/>
            <w:right w:val="none" w:sz="0" w:space="0" w:color="auto"/>
          </w:divBdr>
        </w:div>
        <w:div w:id="1328250277">
          <w:marLeft w:val="0"/>
          <w:marRight w:val="0"/>
          <w:marTop w:val="0"/>
          <w:marBottom w:val="0"/>
          <w:divBdr>
            <w:top w:val="none" w:sz="0" w:space="0" w:color="auto"/>
            <w:left w:val="none" w:sz="0" w:space="0" w:color="auto"/>
            <w:bottom w:val="none" w:sz="0" w:space="0" w:color="auto"/>
            <w:right w:val="none" w:sz="0" w:space="0" w:color="auto"/>
          </w:divBdr>
        </w:div>
        <w:div w:id="1634750418">
          <w:marLeft w:val="0"/>
          <w:marRight w:val="0"/>
          <w:marTop w:val="0"/>
          <w:marBottom w:val="0"/>
          <w:divBdr>
            <w:top w:val="none" w:sz="0" w:space="0" w:color="auto"/>
            <w:left w:val="none" w:sz="0" w:space="0" w:color="auto"/>
            <w:bottom w:val="none" w:sz="0" w:space="0" w:color="auto"/>
            <w:right w:val="none" w:sz="0" w:space="0" w:color="auto"/>
          </w:divBdr>
        </w:div>
        <w:div w:id="1220896904">
          <w:marLeft w:val="0"/>
          <w:marRight w:val="0"/>
          <w:marTop w:val="0"/>
          <w:marBottom w:val="0"/>
          <w:divBdr>
            <w:top w:val="none" w:sz="0" w:space="0" w:color="auto"/>
            <w:left w:val="none" w:sz="0" w:space="0" w:color="auto"/>
            <w:bottom w:val="none" w:sz="0" w:space="0" w:color="auto"/>
            <w:right w:val="none" w:sz="0" w:space="0" w:color="auto"/>
          </w:divBdr>
        </w:div>
        <w:div w:id="1137526707">
          <w:marLeft w:val="0"/>
          <w:marRight w:val="0"/>
          <w:marTop w:val="0"/>
          <w:marBottom w:val="0"/>
          <w:divBdr>
            <w:top w:val="none" w:sz="0" w:space="0" w:color="auto"/>
            <w:left w:val="none" w:sz="0" w:space="0" w:color="auto"/>
            <w:bottom w:val="none" w:sz="0" w:space="0" w:color="auto"/>
            <w:right w:val="none" w:sz="0" w:space="0" w:color="auto"/>
          </w:divBdr>
        </w:div>
        <w:div w:id="1210142954">
          <w:marLeft w:val="0"/>
          <w:marRight w:val="0"/>
          <w:marTop w:val="0"/>
          <w:marBottom w:val="0"/>
          <w:divBdr>
            <w:top w:val="none" w:sz="0" w:space="0" w:color="auto"/>
            <w:left w:val="none" w:sz="0" w:space="0" w:color="auto"/>
            <w:bottom w:val="none" w:sz="0" w:space="0" w:color="auto"/>
            <w:right w:val="none" w:sz="0" w:space="0" w:color="auto"/>
          </w:divBdr>
        </w:div>
        <w:div w:id="990716270">
          <w:marLeft w:val="0"/>
          <w:marRight w:val="0"/>
          <w:marTop w:val="0"/>
          <w:marBottom w:val="0"/>
          <w:divBdr>
            <w:top w:val="none" w:sz="0" w:space="0" w:color="auto"/>
            <w:left w:val="none" w:sz="0" w:space="0" w:color="auto"/>
            <w:bottom w:val="none" w:sz="0" w:space="0" w:color="auto"/>
            <w:right w:val="none" w:sz="0" w:space="0" w:color="auto"/>
          </w:divBdr>
        </w:div>
        <w:div w:id="268437982">
          <w:marLeft w:val="0"/>
          <w:marRight w:val="0"/>
          <w:marTop w:val="0"/>
          <w:marBottom w:val="0"/>
          <w:divBdr>
            <w:top w:val="none" w:sz="0" w:space="0" w:color="auto"/>
            <w:left w:val="none" w:sz="0" w:space="0" w:color="auto"/>
            <w:bottom w:val="none" w:sz="0" w:space="0" w:color="auto"/>
            <w:right w:val="none" w:sz="0" w:space="0" w:color="auto"/>
          </w:divBdr>
        </w:div>
        <w:div w:id="100027897">
          <w:marLeft w:val="0"/>
          <w:marRight w:val="0"/>
          <w:marTop w:val="0"/>
          <w:marBottom w:val="0"/>
          <w:divBdr>
            <w:top w:val="none" w:sz="0" w:space="0" w:color="auto"/>
            <w:left w:val="none" w:sz="0" w:space="0" w:color="auto"/>
            <w:bottom w:val="none" w:sz="0" w:space="0" w:color="auto"/>
            <w:right w:val="none" w:sz="0" w:space="0" w:color="auto"/>
          </w:divBdr>
        </w:div>
        <w:div w:id="1937209266">
          <w:marLeft w:val="0"/>
          <w:marRight w:val="0"/>
          <w:marTop w:val="0"/>
          <w:marBottom w:val="0"/>
          <w:divBdr>
            <w:top w:val="none" w:sz="0" w:space="0" w:color="auto"/>
            <w:left w:val="none" w:sz="0" w:space="0" w:color="auto"/>
            <w:bottom w:val="none" w:sz="0" w:space="0" w:color="auto"/>
            <w:right w:val="none" w:sz="0" w:space="0" w:color="auto"/>
          </w:divBdr>
        </w:div>
        <w:div w:id="530608409">
          <w:marLeft w:val="0"/>
          <w:marRight w:val="0"/>
          <w:marTop w:val="0"/>
          <w:marBottom w:val="0"/>
          <w:divBdr>
            <w:top w:val="none" w:sz="0" w:space="0" w:color="auto"/>
            <w:left w:val="none" w:sz="0" w:space="0" w:color="auto"/>
            <w:bottom w:val="none" w:sz="0" w:space="0" w:color="auto"/>
            <w:right w:val="none" w:sz="0" w:space="0" w:color="auto"/>
          </w:divBdr>
        </w:div>
        <w:div w:id="1666275666">
          <w:marLeft w:val="0"/>
          <w:marRight w:val="0"/>
          <w:marTop w:val="0"/>
          <w:marBottom w:val="0"/>
          <w:divBdr>
            <w:top w:val="none" w:sz="0" w:space="0" w:color="auto"/>
            <w:left w:val="none" w:sz="0" w:space="0" w:color="auto"/>
            <w:bottom w:val="none" w:sz="0" w:space="0" w:color="auto"/>
            <w:right w:val="none" w:sz="0" w:space="0" w:color="auto"/>
          </w:divBdr>
        </w:div>
        <w:div w:id="920985062">
          <w:marLeft w:val="0"/>
          <w:marRight w:val="0"/>
          <w:marTop w:val="0"/>
          <w:marBottom w:val="0"/>
          <w:divBdr>
            <w:top w:val="none" w:sz="0" w:space="0" w:color="auto"/>
            <w:left w:val="none" w:sz="0" w:space="0" w:color="auto"/>
            <w:bottom w:val="none" w:sz="0" w:space="0" w:color="auto"/>
            <w:right w:val="none" w:sz="0" w:space="0" w:color="auto"/>
          </w:divBdr>
        </w:div>
        <w:div w:id="2130472727">
          <w:marLeft w:val="0"/>
          <w:marRight w:val="0"/>
          <w:marTop w:val="0"/>
          <w:marBottom w:val="0"/>
          <w:divBdr>
            <w:top w:val="none" w:sz="0" w:space="0" w:color="auto"/>
            <w:left w:val="none" w:sz="0" w:space="0" w:color="auto"/>
            <w:bottom w:val="none" w:sz="0" w:space="0" w:color="auto"/>
            <w:right w:val="none" w:sz="0" w:space="0" w:color="auto"/>
          </w:divBdr>
        </w:div>
        <w:div w:id="1941789582">
          <w:marLeft w:val="0"/>
          <w:marRight w:val="0"/>
          <w:marTop w:val="0"/>
          <w:marBottom w:val="0"/>
          <w:divBdr>
            <w:top w:val="none" w:sz="0" w:space="0" w:color="auto"/>
            <w:left w:val="none" w:sz="0" w:space="0" w:color="auto"/>
            <w:bottom w:val="none" w:sz="0" w:space="0" w:color="auto"/>
            <w:right w:val="none" w:sz="0" w:space="0" w:color="auto"/>
          </w:divBdr>
        </w:div>
        <w:div w:id="25912209">
          <w:marLeft w:val="0"/>
          <w:marRight w:val="0"/>
          <w:marTop w:val="0"/>
          <w:marBottom w:val="0"/>
          <w:divBdr>
            <w:top w:val="none" w:sz="0" w:space="0" w:color="auto"/>
            <w:left w:val="none" w:sz="0" w:space="0" w:color="auto"/>
            <w:bottom w:val="none" w:sz="0" w:space="0" w:color="auto"/>
            <w:right w:val="none" w:sz="0" w:space="0" w:color="auto"/>
          </w:divBdr>
        </w:div>
        <w:div w:id="1174146150">
          <w:marLeft w:val="0"/>
          <w:marRight w:val="0"/>
          <w:marTop w:val="0"/>
          <w:marBottom w:val="0"/>
          <w:divBdr>
            <w:top w:val="none" w:sz="0" w:space="0" w:color="auto"/>
            <w:left w:val="none" w:sz="0" w:space="0" w:color="auto"/>
            <w:bottom w:val="none" w:sz="0" w:space="0" w:color="auto"/>
            <w:right w:val="none" w:sz="0" w:space="0" w:color="auto"/>
          </w:divBdr>
        </w:div>
        <w:div w:id="869418632">
          <w:marLeft w:val="0"/>
          <w:marRight w:val="0"/>
          <w:marTop w:val="0"/>
          <w:marBottom w:val="0"/>
          <w:divBdr>
            <w:top w:val="none" w:sz="0" w:space="0" w:color="auto"/>
            <w:left w:val="none" w:sz="0" w:space="0" w:color="auto"/>
            <w:bottom w:val="none" w:sz="0" w:space="0" w:color="auto"/>
            <w:right w:val="none" w:sz="0" w:space="0" w:color="auto"/>
          </w:divBdr>
        </w:div>
        <w:div w:id="1950044049">
          <w:marLeft w:val="0"/>
          <w:marRight w:val="0"/>
          <w:marTop w:val="0"/>
          <w:marBottom w:val="0"/>
          <w:divBdr>
            <w:top w:val="none" w:sz="0" w:space="0" w:color="auto"/>
            <w:left w:val="none" w:sz="0" w:space="0" w:color="auto"/>
            <w:bottom w:val="none" w:sz="0" w:space="0" w:color="auto"/>
            <w:right w:val="none" w:sz="0" w:space="0" w:color="auto"/>
          </w:divBdr>
        </w:div>
        <w:div w:id="2119714103">
          <w:marLeft w:val="0"/>
          <w:marRight w:val="0"/>
          <w:marTop w:val="0"/>
          <w:marBottom w:val="0"/>
          <w:divBdr>
            <w:top w:val="none" w:sz="0" w:space="0" w:color="auto"/>
            <w:left w:val="none" w:sz="0" w:space="0" w:color="auto"/>
            <w:bottom w:val="none" w:sz="0" w:space="0" w:color="auto"/>
            <w:right w:val="none" w:sz="0" w:space="0" w:color="auto"/>
          </w:divBdr>
        </w:div>
        <w:div w:id="1592281097">
          <w:marLeft w:val="0"/>
          <w:marRight w:val="0"/>
          <w:marTop w:val="0"/>
          <w:marBottom w:val="0"/>
          <w:divBdr>
            <w:top w:val="none" w:sz="0" w:space="0" w:color="auto"/>
            <w:left w:val="none" w:sz="0" w:space="0" w:color="auto"/>
            <w:bottom w:val="none" w:sz="0" w:space="0" w:color="auto"/>
            <w:right w:val="none" w:sz="0" w:space="0" w:color="auto"/>
          </w:divBdr>
        </w:div>
        <w:div w:id="311956909">
          <w:marLeft w:val="0"/>
          <w:marRight w:val="0"/>
          <w:marTop w:val="0"/>
          <w:marBottom w:val="0"/>
          <w:divBdr>
            <w:top w:val="none" w:sz="0" w:space="0" w:color="auto"/>
            <w:left w:val="none" w:sz="0" w:space="0" w:color="auto"/>
            <w:bottom w:val="none" w:sz="0" w:space="0" w:color="auto"/>
            <w:right w:val="none" w:sz="0" w:space="0" w:color="auto"/>
          </w:divBdr>
        </w:div>
        <w:div w:id="511334646">
          <w:marLeft w:val="0"/>
          <w:marRight w:val="0"/>
          <w:marTop w:val="0"/>
          <w:marBottom w:val="0"/>
          <w:divBdr>
            <w:top w:val="none" w:sz="0" w:space="0" w:color="auto"/>
            <w:left w:val="none" w:sz="0" w:space="0" w:color="auto"/>
            <w:bottom w:val="none" w:sz="0" w:space="0" w:color="auto"/>
            <w:right w:val="none" w:sz="0" w:space="0" w:color="auto"/>
          </w:divBdr>
        </w:div>
        <w:div w:id="1800412736">
          <w:marLeft w:val="0"/>
          <w:marRight w:val="0"/>
          <w:marTop w:val="0"/>
          <w:marBottom w:val="0"/>
          <w:divBdr>
            <w:top w:val="none" w:sz="0" w:space="0" w:color="auto"/>
            <w:left w:val="none" w:sz="0" w:space="0" w:color="auto"/>
            <w:bottom w:val="none" w:sz="0" w:space="0" w:color="auto"/>
            <w:right w:val="none" w:sz="0" w:space="0" w:color="auto"/>
          </w:divBdr>
        </w:div>
        <w:div w:id="71776327">
          <w:marLeft w:val="0"/>
          <w:marRight w:val="0"/>
          <w:marTop w:val="0"/>
          <w:marBottom w:val="0"/>
          <w:divBdr>
            <w:top w:val="none" w:sz="0" w:space="0" w:color="auto"/>
            <w:left w:val="none" w:sz="0" w:space="0" w:color="auto"/>
            <w:bottom w:val="none" w:sz="0" w:space="0" w:color="auto"/>
            <w:right w:val="none" w:sz="0" w:space="0" w:color="auto"/>
          </w:divBdr>
        </w:div>
        <w:div w:id="589461219">
          <w:marLeft w:val="0"/>
          <w:marRight w:val="0"/>
          <w:marTop w:val="0"/>
          <w:marBottom w:val="0"/>
          <w:divBdr>
            <w:top w:val="none" w:sz="0" w:space="0" w:color="auto"/>
            <w:left w:val="none" w:sz="0" w:space="0" w:color="auto"/>
            <w:bottom w:val="none" w:sz="0" w:space="0" w:color="auto"/>
            <w:right w:val="none" w:sz="0" w:space="0" w:color="auto"/>
          </w:divBdr>
        </w:div>
        <w:div w:id="164173872">
          <w:marLeft w:val="0"/>
          <w:marRight w:val="0"/>
          <w:marTop w:val="0"/>
          <w:marBottom w:val="0"/>
          <w:divBdr>
            <w:top w:val="none" w:sz="0" w:space="0" w:color="auto"/>
            <w:left w:val="none" w:sz="0" w:space="0" w:color="auto"/>
            <w:bottom w:val="none" w:sz="0" w:space="0" w:color="auto"/>
            <w:right w:val="none" w:sz="0" w:space="0" w:color="auto"/>
          </w:divBdr>
        </w:div>
        <w:div w:id="160125123">
          <w:marLeft w:val="0"/>
          <w:marRight w:val="0"/>
          <w:marTop w:val="0"/>
          <w:marBottom w:val="0"/>
          <w:divBdr>
            <w:top w:val="none" w:sz="0" w:space="0" w:color="auto"/>
            <w:left w:val="none" w:sz="0" w:space="0" w:color="auto"/>
            <w:bottom w:val="none" w:sz="0" w:space="0" w:color="auto"/>
            <w:right w:val="none" w:sz="0" w:space="0" w:color="auto"/>
          </w:divBdr>
        </w:div>
        <w:div w:id="1695494091">
          <w:marLeft w:val="0"/>
          <w:marRight w:val="0"/>
          <w:marTop w:val="0"/>
          <w:marBottom w:val="0"/>
          <w:divBdr>
            <w:top w:val="none" w:sz="0" w:space="0" w:color="auto"/>
            <w:left w:val="none" w:sz="0" w:space="0" w:color="auto"/>
            <w:bottom w:val="none" w:sz="0" w:space="0" w:color="auto"/>
            <w:right w:val="none" w:sz="0" w:space="0" w:color="auto"/>
          </w:divBdr>
        </w:div>
        <w:div w:id="292757814">
          <w:marLeft w:val="0"/>
          <w:marRight w:val="0"/>
          <w:marTop w:val="0"/>
          <w:marBottom w:val="0"/>
          <w:divBdr>
            <w:top w:val="none" w:sz="0" w:space="0" w:color="auto"/>
            <w:left w:val="none" w:sz="0" w:space="0" w:color="auto"/>
            <w:bottom w:val="none" w:sz="0" w:space="0" w:color="auto"/>
            <w:right w:val="none" w:sz="0" w:space="0" w:color="auto"/>
          </w:divBdr>
        </w:div>
        <w:div w:id="392968477">
          <w:marLeft w:val="0"/>
          <w:marRight w:val="0"/>
          <w:marTop w:val="0"/>
          <w:marBottom w:val="0"/>
          <w:divBdr>
            <w:top w:val="none" w:sz="0" w:space="0" w:color="auto"/>
            <w:left w:val="none" w:sz="0" w:space="0" w:color="auto"/>
            <w:bottom w:val="none" w:sz="0" w:space="0" w:color="auto"/>
            <w:right w:val="none" w:sz="0" w:space="0" w:color="auto"/>
          </w:divBdr>
        </w:div>
        <w:div w:id="1430932619">
          <w:marLeft w:val="0"/>
          <w:marRight w:val="0"/>
          <w:marTop w:val="0"/>
          <w:marBottom w:val="0"/>
          <w:divBdr>
            <w:top w:val="none" w:sz="0" w:space="0" w:color="auto"/>
            <w:left w:val="none" w:sz="0" w:space="0" w:color="auto"/>
            <w:bottom w:val="none" w:sz="0" w:space="0" w:color="auto"/>
            <w:right w:val="none" w:sz="0" w:space="0" w:color="auto"/>
          </w:divBdr>
        </w:div>
        <w:div w:id="200215582">
          <w:marLeft w:val="0"/>
          <w:marRight w:val="0"/>
          <w:marTop w:val="0"/>
          <w:marBottom w:val="0"/>
          <w:divBdr>
            <w:top w:val="none" w:sz="0" w:space="0" w:color="auto"/>
            <w:left w:val="none" w:sz="0" w:space="0" w:color="auto"/>
            <w:bottom w:val="none" w:sz="0" w:space="0" w:color="auto"/>
            <w:right w:val="none" w:sz="0" w:space="0" w:color="auto"/>
          </w:divBdr>
        </w:div>
        <w:div w:id="191579654">
          <w:marLeft w:val="0"/>
          <w:marRight w:val="0"/>
          <w:marTop w:val="0"/>
          <w:marBottom w:val="0"/>
          <w:divBdr>
            <w:top w:val="none" w:sz="0" w:space="0" w:color="auto"/>
            <w:left w:val="none" w:sz="0" w:space="0" w:color="auto"/>
            <w:bottom w:val="none" w:sz="0" w:space="0" w:color="auto"/>
            <w:right w:val="none" w:sz="0" w:space="0" w:color="auto"/>
          </w:divBdr>
          <w:divsChild>
            <w:div w:id="1411730825">
              <w:marLeft w:val="0"/>
              <w:marRight w:val="0"/>
              <w:marTop w:val="0"/>
              <w:marBottom w:val="0"/>
              <w:divBdr>
                <w:top w:val="none" w:sz="0" w:space="0" w:color="auto"/>
                <w:left w:val="none" w:sz="0" w:space="0" w:color="auto"/>
                <w:bottom w:val="none" w:sz="0" w:space="0" w:color="auto"/>
                <w:right w:val="none" w:sz="0" w:space="0" w:color="auto"/>
              </w:divBdr>
            </w:div>
            <w:div w:id="740058386">
              <w:marLeft w:val="0"/>
              <w:marRight w:val="0"/>
              <w:marTop w:val="0"/>
              <w:marBottom w:val="0"/>
              <w:divBdr>
                <w:top w:val="none" w:sz="0" w:space="0" w:color="auto"/>
                <w:left w:val="none" w:sz="0" w:space="0" w:color="auto"/>
                <w:bottom w:val="none" w:sz="0" w:space="0" w:color="auto"/>
                <w:right w:val="none" w:sz="0" w:space="0" w:color="auto"/>
              </w:divBdr>
            </w:div>
          </w:divsChild>
        </w:div>
        <w:div w:id="1859655985">
          <w:marLeft w:val="0"/>
          <w:marRight w:val="0"/>
          <w:marTop w:val="0"/>
          <w:marBottom w:val="0"/>
          <w:divBdr>
            <w:top w:val="none" w:sz="0" w:space="0" w:color="auto"/>
            <w:left w:val="none" w:sz="0" w:space="0" w:color="auto"/>
            <w:bottom w:val="none" w:sz="0" w:space="0" w:color="auto"/>
            <w:right w:val="none" w:sz="0" w:space="0" w:color="auto"/>
          </w:divBdr>
        </w:div>
        <w:div w:id="706416620">
          <w:marLeft w:val="0"/>
          <w:marRight w:val="0"/>
          <w:marTop w:val="0"/>
          <w:marBottom w:val="0"/>
          <w:divBdr>
            <w:top w:val="none" w:sz="0" w:space="0" w:color="auto"/>
            <w:left w:val="none" w:sz="0" w:space="0" w:color="auto"/>
            <w:bottom w:val="none" w:sz="0" w:space="0" w:color="auto"/>
            <w:right w:val="none" w:sz="0" w:space="0" w:color="auto"/>
          </w:divBdr>
          <w:divsChild>
            <w:div w:id="1948734432">
              <w:marLeft w:val="0"/>
              <w:marRight w:val="0"/>
              <w:marTop w:val="0"/>
              <w:marBottom w:val="0"/>
              <w:divBdr>
                <w:top w:val="none" w:sz="0" w:space="0" w:color="auto"/>
                <w:left w:val="none" w:sz="0" w:space="0" w:color="auto"/>
                <w:bottom w:val="none" w:sz="0" w:space="0" w:color="auto"/>
                <w:right w:val="none" w:sz="0" w:space="0" w:color="auto"/>
              </w:divBdr>
            </w:div>
            <w:div w:id="1771703546">
              <w:marLeft w:val="0"/>
              <w:marRight w:val="0"/>
              <w:marTop w:val="0"/>
              <w:marBottom w:val="0"/>
              <w:divBdr>
                <w:top w:val="none" w:sz="0" w:space="0" w:color="auto"/>
                <w:left w:val="none" w:sz="0" w:space="0" w:color="auto"/>
                <w:bottom w:val="none" w:sz="0" w:space="0" w:color="auto"/>
                <w:right w:val="none" w:sz="0" w:space="0" w:color="auto"/>
              </w:divBdr>
            </w:div>
            <w:div w:id="1569069689">
              <w:marLeft w:val="0"/>
              <w:marRight w:val="0"/>
              <w:marTop w:val="0"/>
              <w:marBottom w:val="0"/>
              <w:divBdr>
                <w:top w:val="none" w:sz="0" w:space="0" w:color="auto"/>
                <w:left w:val="none" w:sz="0" w:space="0" w:color="auto"/>
                <w:bottom w:val="none" w:sz="0" w:space="0" w:color="auto"/>
                <w:right w:val="none" w:sz="0" w:space="0" w:color="auto"/>
              </w:divBdr>
            </w:div>
            <w:div w:id="875654691">
              <w:marLeft w:val="0"/>
              <w:marRight w:val="0"/>
              <w:marTop w:val="0"/>
              <w:marBottom w:val="0"/>
              <w:divBdr>
                <w:top w:val="none" w:sz="0" w:space="0" w:color="auto"/>
                <w:left w:val="none" w:sz="0" w:space="0" w:color="auto"/>
                <w:bottom w:val="none" w:sz="0" w:space="0" w:color="auto"/>
                <w:right w:val="none" w:sz="0" w:space="0" w:color="auto"/>
              </w:divBdr>
            </w:div>
            <w:div w:id="1769034385">
              <w:marLeft w:val="0"/>
              <w:marRight w:val="0"/>
              <w:marTop w:val="0"/>
              <w:marBottom w:val="0"/>
              <w:divBdr>
                <w:top w:val="none" w:sz="0" w:space="0" w:color="auto"/>
                <w:left w:val="none" w:sz="0" w:space="0" w:color="auto"/>
                <w:bottom w:val="none" w:sz="0" w:space="0" w:color="auto"/>
                <w:right w:val="none" w:sz="0" w:space="0" w:color="auto"/>
              </w:divBdr>
            </w:div>
            <w:div w:id="725565283">
              <w:marLeft w:val="0"/>
              <w:marRight w:val="0"/>
              <w:marTop w:val="0"/>
              <w:marBottom w:val="0"/>
              <w:divBdr>
                <w:top w:val="none" w:sz="0" w:space="0" w:color="auto"/>
                <w:left w:val="none" w:sz="0" w:space="0" w:color="auto"/>
                <w:bottom w:val="none" w:sz="0" w:space="0" w:color="auto"/>
                <w:right w:val="none" w:sz="0" w:space="0" w:color="auto"/>
              </w:divBdr>
            </w:div>
            <w:div w:id="1478765465">
              <w:marLeft w:val="0"/>
              <w:marRight w:val="0"/>
              <w:marTop w:val="0"/>
              <w:marBottom w:val="0"/>
              <w:divBdr>
                <w:top w:val="none" w:sz="0" w:space="0" w:color="auto"/>
                <w:left w:val="none" w:sz="0" w:space="0" w:color="auto"/>
                <w:bottom w:val="none" w:sz="0" w:space="0" w:color="auto"/>
                <w:right w:val="none" w:sz="0" w:space="0" w:color="auto"/>
              </w:divBdr>
            </w:div>
            <w:div w:id="517695349">
              <w:marLeft w:val="0"/>
              <w:marRight w:val="0"/>
              <w:marTop w:val="0"/>
              <w:marBottom w:val="0"/>
              <w:divBdr>
                <w:top w:val="none" w:sz="0" w:space="0" w:color="auto"/>
                <w:left w:val="none" w:sz="0" w:space="0" w:color="auto"/>
                <w:bottom w:val="none" w:sz="0" w:space="0" w:color="auto"/>
                <w:right w:val="none" w:sz="0" w:space="0" w:color="auto"/>
              </w:divBdr>
            </w:div>
            <w:div w:id="154995830">
              <w:marLeft w:val="0"/>
              <w:marRight w:val="0"/>
              <w:marTop w:val="0"/>
              <w:marBottom w:val="0"/>
              <w:divBdr>
                <w:top w:val="none" w:sz="0" w:space="0" w:color="auto"/>
                <w:left w:val="none" w:sz="0" w:space="0" w:color="auto"/>
                <w:bottom w:val="none" w:sz="0" w:space="0" w:color="auto"/>
                <w:right w:val="none" w:sz="0" w:space="0" w:color="auto"/>
              </w:divBdr>
            </w:div>
            <w:div w:id="601575387">
              <w:marLeft w:val="0"/>
              <w:marRight w:val="0"/>
              <w:marTop w:val="0"/>
              <w:marBottom w:val="0"/>
              <w:divBdr>
                <w:top w:val="none" w:sz="0" w:space="0" w:color="auto"/>
                <w:left w:val="none" w:sz="0" w:space="0" w:color="auto"/>
                <w:bottom w:val="none" w:sz="0" w:space="0" w:color="auto"/>
                <w:right w:val="none" w:sz="0" w:space="0" w:color="auto"/>
              </w:divBdr>
            </w:div>
            <w:div w:id="737946599">
              <w:marLeft w:val="0"/>
              <w:marRight w:val="0"/>
              <w:marTop w:val="0"/>
              <w:marBottom w:val="0"/>
              <w:divBdr>
                <w:top w:val="none" w:sz="0" w:space="0" w:color="auto"/>
                <w:left w:val="none" w:sz="0" w:space="0" w:color="auto"/>
                <w:bottom w:val="none" w:sz="0" w:space="0" w:color="auto"/>
                <w:right w:val="none" w:sz="0" w:space="0" w:color="auto"/>
              </w:divBdr>
            </w:div>
            <w:div w:id="1283657597">
              <w:marLeft w:val="0"/>
              <w:marRight w:val="0"/>
              <w:marTop w:val="0"/>
              <w:marBottom w:val="0"/>
              <w:divBdr>
                <w:top w:val="none" w:sz="0" w:space="0" w:color="auto"/>
                <w:left w:val="none" w:sz="0" w:space="0" w:color="auto"/>
                <w:bottom w:val="none" w:sz="0" w:space="0" w:color="auto"/>
                <w:right w:val="none" w:sz="0" w:space="0" w:color="auto"/>
              </w:divBdr>
            </w:div>
            <w:div w:id="823473255">
              <w:marLeft w:val="0"/>
              <w:marRight w:val="0"/>
              <w:marTop w:val="0"/>
              <w:marBottom w:val="0"/>
              <w:divBdr>
                <w:top w:val="none" w:sz="0" w:space="0" w:color="auto"/>
                <w:left w:val="none" w:sz="0" w:space="0" w:color="auto"/>
                <w:bottom w:val="none" w:sz="0" w:space="0" w:color="auto"/>
                <w:right w:val="none" w:sz="0" w:space="0" w:color="auto"/>
              </w:divBdr>
            </w:div>
            <w:div w:id="1488091956">
              <w:marLeft w:val="0"/>
              <w:marRight w:val="0"/>
              <w:marTop w:val="0"/>
              <w:marBottom w:val="0"/>
              <w:divBdr>
                <w:top w:val="none" w:sz="0" w:space="0" w:color="auto"/>
                <w:left w:val="none" w:sz="0" w:space="0" w:color="auto"/>
                <w:bottom w:val="none" w:sz="0" w:space="0" w:color="auto"/>
                <w:right w:val="none" w:sz="0" w:space="0" w:color="auto"/>
              </w:divBdr>
            </w:div>
            <w:div w:id="357319354">
              <w:marLeft w:val="0"/>
              <w:marRight w:val="0"/>
              <w:marTop w:val="0"/>
              <w:marBottom w:val="0"/>
              <w:divBdr>
                <w:top w:val="none" w:sz="0" w:space="0" w:color="auto"/>
                <w:left w:val="none" w:sz="0" w:space="0" w:color="auto"/>
                <w:bottom w:val="none" w:sz="0" w:space="0" w:color="auto"/>
                <w:right w:val="none" w:sz="0" w:space="0" w:color="auto"/>
              </w:divBdr>
            </w:div>
            <w:div w:id="2017802167">
              <w:marLeft w:val="0"/>
              <w:marRight w:val="0"/>
              <w:marTop w:val="0"/>
              <w:marBottom w:val="0"/>
              <w:divBdr>
                <w:top w:val="none" w:sz="0" w:space="0" w:color="auto"/>
                <w:left w:val="none" w:sz="0" w:space="0" w:color="auto"/>
                <w:bottom w:val="none" w:sz="0" w:space="0" w:color="auto"/>
                <w:right w:val="none" w:sz="0" w:space="0" w:color="auto"/>
              </w:divBdr>
            </w:div>
            <w:div w:id="111172495">
              <w:marLeft w:val="0"/>
              <w:marRight w:val="0"/>
              <w:marTop w:val="0"/>
              <w:marBottom w:val="0"/>
              <w:divBdr>
                <w:top w:val="none" w:sz="0" w:space="0" w:color="auto"/>
                <w:left w:val="none" w:sz="0" w:space="0" w:color="auto"/>
                <w:bottom w:val="none" w:sz="0" w:space="0" w:color="auto"/>
                <w:right w:val="none" w:sz="0" w:space="0" w:color="auto"/>
              </w:divBdr>
            </w:div>
            <w:div w:id="352926230">
              <w:marLeft w:val="0"/>
              <w:marRight w:val="0"/>
              <w:marTop w:val="0"/>
              <w:marBottom w:val="0"/>
              <w:divBdr>
                <w:top w:val="none" w:sz="0" w:space="0" w:color="auto"/>
                <w:left w:val="none" w:sz="0" w:space="0" w:color="auto"/>
                <w:bottom w:val="none" w:sz="0" w:space="0" w:color="auto"/>
                <w:right w:val="none" w:sz="0" w:space="0" w:color="auto"/>
              </w:divBdr>
            </w:div>
            <w:div w:id="2023774918">
              <w:marLeft w:val="0"/>
              <w:marRight w:val="0"/>
              <w:marTop w:val="0"/>
              <w:marBottom w:val="0"/>
              <w:divBdr>
                <w:top w:val="none" w:sz="0" w:space="0" w:color="auto"/>
                <w:left w:val="none" w:sz="0" w:space="0" w:color="auto"/>
                <w:bottom w:val="none" w:sz="0" w:space="0" w:color="auto"/>
                <w:right w:val="none" w:sz="0" w:space="0" w:color="auto"/>
              </w:divBdr>
            </w:div>
            <w:div w:id="2025088084">
              <w:marLeft w:val="0"/>
              <w:marRight w:val="0"/>
              <w:marTop w:val="0"/>
              <w:marBottom w:val="0"/>
              <w:divBdr>
                <w:top w:val="none" w:sz="0" w:space="0" w:color="auto"/>
                <w:left w:val="none" w:sz="0" w:space="0" w:color="auto"/>
                <w:bottom w:val="none" w:sz="0" w:space="0" w:color="auto"/>
                <w:right w:val="none" w:sz="0" w:space="0" w:color="auto"/>
              </w:divBdr>
            </w:div>
            <w:div w:id="186141863">
              <w:marLeft w:val="0"/>
              <w:marRight w:val="0"/>
              <w:marTop w:val="0"/>
              <w:marBottom w:val="0"/>
              <w:divBdr>
                <w:top w:val="none" w:sz="0" w:space="0" w:color="auto"/>
                <w:left w:val="none" w:sz="0" w:space="0" w:color="auto"/>
                <w:bottom w:val="none" w:sz="0" w:space="0" w:color="auto"/>
                <w:right w:val="none" w:sz="0" w:space="0" w:color="auto"/>
              </w:divBdr>
            </w:div>
            <w:div w:id="1141583592">
              <w:marLeft w:val="0"/>
              <w:marRight w:val="0"/>
              <w:marTop w:val="0"/>
              <w:marBottom w:val="0"/>
              <w:divBdr>
                <w:top w:val="none" w:sz="0" w:space="0" w:color="auto"/>
                <w:left w:val="none" w:sz="0" w:space="0" w:color="auto"/>
                <w:bottom w:val="none" w:sz="0" w:space="0" w:color="auto"/>
                <w:right w:val="none" w:sz="0" w:space="0" w:color="auto"/>
              </w:divBdr>
            </w:div>
            <w:div w:id="2102024535">
              <w:marLeft w:val="0"/>
              <w:marRight w:val="0"/>
              <w:marTop w:val="0"/>
              <w:marBottom w:val="0"/>
              <w:divBdr>
                <w:top w:val="none" w:sz="0" w:space="0" w:color="auto"/>
                <w:left w:val="none" w:sz="0" w:space="0" w:color="auto"/>
                <w:bottom w:val="none" w:sz="0" w:space="0" w:color="auto"/>
                <w:right w:val="none" w:sz="0" w:space="0" w:color="auto"/>
              </w:divBdr>
            </w:div>
            <w:div w:id="1916357643">
              <w:marLeft w:val="0"/>
              <w:marRight w:val="0"/>
              <w:marTop w:val="0"/>
              <w:marBottom w:val="0"/>
              <w:divBdr>
                <w:top w:val="none" w:sz="0" w:space="0" w:color="auto"/>
                <w:left w:val="none" w:sz="0" w:space="0" w:color="auto"/>
                <w:bottom w:val="none" w:sz="0" w:space="0" w:color="auto"/>
                <w:right w:val="none" w:sz="0" w:space="0" w:color="auto"/>
              </w:divBdr>
            </w:div>
            <w:div w:id="1863276881">
              <w:marLeft w:val="0"/>
              <w:marRight w:val="0"/>
              <w:marTop w:val="0"/>
              <w:marBottom w:val="0"/>
              <w:divBdr>
                <w:top w:val="none" w:sz="0" w:space="0" w:color="auto"/>
                <w:left w:val="none" w:sz="0" w:space="0" w:color="auto"/>
                <w:bottom w:val="none" w:sz="0" w:space="0" w:color="auto"/>
                <w:right w:val="none" w:sz="0" w:space="0" w:color="auto"/>
              </w:divBdr>
            </w:div>
            <w:div w:id="698093771">
              <w:marLeft w:val="0"/>
              <w:marRight w:val="0"/>
              <w:marTop w:val="0"/>
              <w:marBottom w:val="0"/>
              <w:divBdr>
                <w:top w:val="none" w:sz="0" w:space="0" w:color="auto"/>
                <w:left w:val="none" w:sz="0" w:space="0" w:color="auto"/>
                <w:bottom w:val="none" w:sz="0" w:space="0" w:color="auto"/>
                <w:right w:val="none" w:sz="0" w:space="0" w:color="auto"/>
              </w:divBdr>
            </w:div>
            <w:div w:id="1430854372">
              <w:marLeft w:val="0"/>
              <w:marRight w:val="0"/>
              <w:marTop w:val="0"/>
              <w:marBottom w:val="0"/>
              <w:divBdr>
                <w:top w:val="none" w:sz="0" w:space="0" w:color="auto"/>
                <w:left w:val="none" w:sz="0" w:space="0" w:color="auto"/>
                <w:bottom w:val="none" w:sz="0" w:space="0" w:color="auto"/>
                <w:right w:val="none" w:sz="0" w:space="0" w:color="auto"/>
              </w:divBdr>
            </w:div>
            <w:div w:id="447816847">
              <w:marLeft w:val="0"/>
              <w:marRight w:val="0"/>
              <w:marTop w:val="0"/>
              <w:marBottom w:val="0"/>
              <w:divBdr>
                <w:top w:val="none" w:sz="0" w:space="0" w:color="auto"/>
                <w:left w:val="none" w:sz="0" w:space="0" w:color="auto"/>
                <w:bottom w:val="none" w:sz="0" w:space="0" w:color="auto"/>
                <w:right w:val="none" w:sz="0" w:space="0" w:color="auto"/>
              </w:divBdr>
            </w:div>
            <w:div w:id="470905032">
              <w:marLeft w:val="0"/>
              <w:marRight w:val="0"/>
              <w:marTop w:val="0"/>
              <w:marBottom w:val="0"/>
              <w:divBdr>
                <w:top w:val="none" w:sz="0" w:space="0" w:color="auto"/>
                <w:left w:val="none" w:sz="0" w:space="0" w:color="auto"/>
                <w:bottom w:val="none" w:sz="0" w:space="0" w:color="auto"/>
                <w:right w:val="none" w:sz="0" w:space="0" w:color="auto"/>
              </w:divBdr>
            </w:div>
            <w:div w:id="1165517377">
              <w:marLeft w:val="0"/>
              <w:marRight w:val="0"/>
              <w:marTop w:val="0"/>
              <w:marBottom w:val="0"/>
              <w:divBdr>
                <w:top w:val="none" w:sz="0" w:space="0" w:color="auto"/>
                <w:left w:val="none" w:sz="0" w:space="0" w:color="auto"/>
                <w:bottom w:val="none" w:sz="0" w:space="0" w:color="auto"/>
                <w:right w:val="none" w:sz="0" w:space="0" w:color="auto"/>
              </w:divBdr>
            </w:div>
            <w:div w:id="131751359">
              <w:marLeft w:val="0"/>
              <w:marRight w:val="0"/>
              <w:marTop w:val="0"/>
              <w:marBottom w:val="0"/>
              <w:divBdr>
                <w:top w:val="none" w:sz="0" w:space="0" w:color="auto"/>
                <w:left w:val="none" w:sz="0" w:space="0" w:color="auto"/>
                <w:bottom w:val="none" w:sz="0" w:space="0" w:color="auto"/>
                <w:right w:val="none" w:sz="0" w:space="0" w:color="auto"/>
              </w:divBdr>
            </w:div>
            <w:div w:id="300161612">
              <w:marLeft w:val="0"/>
              <w:marRight w:val="0"/>
              <w:marTop w:val="0"/>
              <w:marBottom w:val="0"/>
              <w:divBdr>
                <w:top w:val="none" w:sz="0" w:space="0" w:color="auto"/>
                <w:left w:val="none" w:sz="0" w:space="0" w:color="auto"/>
                <w:bottom w:val="none" w:sz="0" w:space="0" w:color="auto"/>
                <w:right w:val="none" w:sz="0" w:space="0" w:color="auto"/>
              </w:divBdr>
            </w:div>
            <w:div w:id="1588732802">
              <w:marLeft w:val="0"/>
              <w:marRight w:val="0"/>
              <w:marTop w:val="0"/>
              <w:marBottom w:val="0"/>
              <w:divBdr>
                <w:top w:val="none" w:sz="0" w:space="0" w:color="auto"/>
                <w:left w:val="none" w:sz="0" w:space="0" w:color="auto"/>
                <w:bottom w:val="none" w:sz="0" w:space="0" w:color="auto"/>
                <w:right w:val="none" w:sz="0" w:space="0" w:color="auto"/>
              </w:divBdr>
            </w:div>
            <w:div w:id="1084186314">
              <w:marLeft w:val="0"/>
              <w:marRight w:val="0"/>
              <w:marTop w:val="0"/>
              <w:marBottom w:val="0"/>
              <w:divBdr>
                <w:top w:val="none" w:sz="0" w:space="0" w:color="auto"/>
                <w:left w:val="none" w:sz="0" w:space="0" w:color="auto"/>
                <w:bottom w:val="none" w:sz="0" w:space="0" w:color="auto"/>
                <w:right w:val="none" w:sz="0" w:space="0" w:color="auto"/>
              </w:divBdr>
            </w:div>
            <w:div w:id="142815711">
              <w:marLeft w:val="0"/>
              <w:marRight w:val="0"/>
              <w:marTop w:val="0"/>
              <w:marBottom w:val="0"/>
              <w:divBdr>
                <w:top w:val="none" w:sz="0" w:space="0" w:color="auto"/>
                <w:left w:val="none" w:sz="0" w:space="0" w:color="auto"/>
                <w:bottom w:val="none" w:sz="0" w:space="0" w:color="auto"/>
                <w:right w:val="none" w:sz="0" w:space="0" w:color="auto"/>
              </w:divBdr>
            </w:div>
            <w:div w:id="1337611914">
              <w:marLeft w:val="0"/>
              <w:marRight w:val="0"/>
              <w:marTop w:val="0"/>
              <w:marBottom w:val="0"/>
              <w:divBdr>
                <w:top w:val="none" w:sz="0" w:space="0" w:color="auto"/>
                <w:left w:val="none" w:sz="0" w:space="0" w:color="auto"/>
                <w:bottom w:val="none" w:sz="0" w:space="0" w:color="auto"/>
                <w:right w:val="none" w:sz="0" w:space="0" w:color="auto"/>
              </w:divBdr>
            </w:div>
            <w:div w:id="536817503">
              <w:marLeft w:val="0"/>
              <w:marRight w:val="0"/>
              <w:marTop w:val="0"/>
              <w:marBottom w:val="0"/>
              <w:divBdr>
                <w:top w:val="none" w:sz="0" w:space="0" w:color="auto"/>
                <w:left w:val="none" w:sz="0" w:space="0" w:color="auto"/>
                <w:bottom w:val="none" w:sz="0" w:space="0" w:color="auto"/>
                <w:right w:val="none" w:sz="0" w:space="0" w:color="auto"/>
              </w:divBdr>
            </w:div>
            <w:div w:id="1475753710">
              <w:marLeft w:val="0"/>
              <w:marRight w:val="0"/>
              <w:marTop w:val="0"/>
              <w:marBottom w:val="0"/>
              <w:divBdr>
                <w:top w:val="none" w:sz="0" w:space="0" w:color="auto"/>
                <w:left w:val="none" w:sz="0" w:space="0" w:color="auto"/>
                <w:bottom w:val="none" w:sz="0" w:space="0" w:color="auto"/>
                <w:right w:val="none" w:sz="0" w:space="0" w:color="auto"/>
              </w:divBdr>
            </w:div>
            <w:div w:id="1399129085">
              <w:marLeft w:val="0"/>
              <w:marRight w:val="0"/>
              <w:marTop w:val="0"/>
              <w:marBottom w:val="0"/>
              <w:divBdr>
                <w:top w:val="none" w:sz="0" w:space="0" w:color="auto"/>
                <w:left w:val="none" w:sz="0" w:space="0" w:color="auto"/>
                <w:bottom w:val="none" w:sz="0" w:space="0" w:color="auto"/>
                <w:right w:val="none" w:sz="0" w:space="0" w:color="auto"/>
              </w:divBdr>
            </w:div>
            <w:div w:id="333150623">
              <w:marLeft w:val="0"/>
              <w:marRight w:val="0"/>
              <w:marTop w:val="0"/>
              <w:marBottom w:val="0"/>
              <w:divBdr>
                <w:top w:val="none" w:sz="0" w:space="0" w:color="auto"/>
                <w:left w:val="none" w:sz="0" w:space="0" w:color="auto"/>
                <w:bottom w:val="none" w:sz="0" w:space="0" w:color="auto"/>
                <w:right w:val="none" w:sz="0" w:space="0" w:color="auto"/>
              </w:divBdr>
            </w:div>
            <w:div w:id="1814758693">
              <w:marLeft w:val="0"/>
              <w:marRight w:val="0"/>
              <w:marTop w:val="0"/>
              <w:marBottom w:val="0"/>
              <w:divBdr>
                <w:top w:val="none" w:sz="0" w:space="0" w:color="auto"/>
                <w:left w:val="none" w:sz="0" w:space="0" w:color="auto"/>
                <w:bottom w:val="none" w:sz="0" w:space="0" w:color="auto"/>
                <w:right w:val="none" w:sz="0" w:space="0" w:color="auto"/>
              </w:divBdr>
            </w:div>
            <w:div w:id="1756129456">
              <w:marLeft w:val="0"/>
              <w:marRight w:val="0"/>
              <w:marTop w:val="0"/>
              <w:marBottom w:val="0"/>
              <w:divBdr>
                <w:top w:val="none" w:sz="0" w:space="0" w:color="auto"/>
                <w:left w:val="none" w:sz="0" w:space="0" w:color="auto"/>
                <w:bottom w:val="none" w:sz="0" w:space="0" w:color="auto"/>
                <w:right w:val="none" w:sz="0" w:space="0" w:color="auto"/>
              </w:divBdr>
            </w:div>
            <w:div w:id="1251156087">
              <w:marLeft w:val="0"/>
              <w:marRight w:val="0"/>
              <w:marTop w:val="0"/>
              <w:marBottom w:val="0"/>
              <w:divBdr>
                <w:top w:val="none" w:sz="0" w:space="0" w:color="auto"/>
                <w:left w:val="none" w:sz="0" w:space="0" w:color="auto"/>
                <w:bottom w:val="none" w:sz="0" w:space="0" w:color="auto"/>
                <w:right w:val="none" w:sz="0" w:space="0" w:color="auto"/>
              </w:divBdr>
            </w:div>
            <w:div w:id="414516697">
              <w:marLeft w:val="0"/>
              <w:marRight w:val="0"/>
              <w:marTop w:val="0"/>
              <w:marBottom w:val="0"/>
              <w:divBdr>
                <w:top w:val="none" w:sz="0" w:space="0" w:color="auto"/>
                <w:left w:val="none" w:sz="0" w:space="0" w:color="auto"/>
                <w:bottom w:val="none" w:sz="0" w:space="0" w:color="auto"/>
                <w:right w:val="none" w:sz="0" w:space="0" w:color="auto"/>
              </w:divBdr>
            </w:div>
            <w:div w:id="1433235011">
              <w:marLeft w:val="0"/>
              <w:marRight w:val="0"/>
              <w:marTop w:val="0"/>
              <w:marBottom w:val="0"/>
              <w:divBdr>
                <w:top w:val="none" w:sz="0" w:space="0" w:color="auto"/>
                <w:left w:val="none" w:sz="0" w:space="0" w:color="auto"/>
                <w:bottom w:val="none" w:sz="0" w:space="0" w:color="auto"/>
                <w:right w:val="none" w:sz="0" w:space="0" w:color="auto"/>
              </w:divBdr>
            </w:div>
            <w:div w:id="843470668">
              <w:marLeft w:val="0"/>
              <w:marRight w:val="0"/>
              <w:marTop w:val="0"/>
              <w:marBottom w:val="0"/>
              <w:divBdr>
                <w:top w:val="none" w:sz="0" w:space="0" w:color="auto"/>
                <w:left w:val="none" w:sz="0" w:space="0" w:color="auto"/>
                <w:bottom w:val="none" w:sz="0" w:space="0" w:color="auto"/>
                <w:right w:val="none" w:sz="0" w:space="0" w:color="auto"/>
              </w:divBdr>
            </w:div>
            <w:div w:id="299266606">
              <w:marLeft w:val="0"/>
              <w:marRight w:val="0"/>
              <w:marTop w:val="0"/>
              <w:marBottom w:val="0"/>
              <w:divBdr>
                <w:top w:val="none" w:sz="0" w:space="0" w:color="auto"/>
                <w:left w:val="none" w:sz="0" w:space="0" w:color="auto"/>
                <w:bottom w:val="none" w:sz="0" w:space="0" w:color="auto"/>
                <w:right w:val="none" w:sz="0" w:space="0" w:color="auto"/>
              </w:divBdr>
            </w:div>
            <w:div w:id="147743964">
              <w:marLeft w:val="0"/>
              <w:marRight w:val="0"/>
              <w:marTop w:val="0"/>
              <w:marBottom w:val="0"/>
              <w:divBdr>
                <w:top w:val="none" w:sz="0" w:space="0" w:color="auto"/>
                <w:left w:val="none" w:sz="0" w:space="0" w:color="auto"/>
                <w:bottom w:val="none" w:sz="0" w:space="0" w:color="auto"/>
                <w:right w:val="none" w:sz="0" w:space="0" w:color="auto"/>
              </w:divBdr>
            </w:div>
            <w:div w:id="1643463442">
              <w:marLeft w:val="0"/>
              <w:marRight w:val="0"/>
              <w:marTop w:val="0"/>
              <w:marBottom w:val="0"/>
              <w:divBdr>
                <w:top w:val="none" w:sz="0" w:space="0" w:color="auto"/>
                <w:left w:val="none" w:sz="0" w:space="0" w:color="auto"/>
                <w:bottom w:val="none" w:sz="0" w:space="0" w:color="auto"/>
                <w:right w:val="none" w:sz="0" w:space="0" w:color="auto"/>
              </w:divBdr>
            </w:div>
            <w:div w:id="662512428">
              <w:marLeft w:val="0"/>
              <w:marRight w:val="0"/>
              <w:marTop w:val="0"/>
              <w:marBottom w:val="0"/>
              <w:divBdr>
                <w:top w:val="none" w:sz="0" w:space="0" w:color="auto"/>
                <w:left w:val="none" w:sz="0" w:space="0" w:color="auto"/>
                <w:bottom w:val="none" w:sz="0" w:space="0" w:color="auto"/>
                <w:right w:val="none" w:sz="0" w:space="0" w:color="auto"/>
              </w:divBdr>
            </w:div>
            <w:div w:id="1639067845">
              <w:marLeft w:val="0"/>
              <w:marRight w:val="0"/>
              <w:marTop w:val="0"/>
              <w:marBottom w:val="0"/>
              <w:divBdr>
                <w:top w:val="none" w:sz="0" w:space="0" w:color="auto"/>
                <w:left w:val="none" w:sz="0" w:space="0" w:color="auto"/>
                <w:bottom w:val="none" w:sz="0" w:space="0" w:color="auto"/>
                <w:right w:val="none" w:sz="0" w:space="0" w:color="auto"/>
              </w:divBdr>
            </w:div>
            <w:div w:id="121655508">
              <w:marLeft w:val="0"/>
              <w:marRight w:val="0"/>
              <w:marTop w:val="0"/>
              <w:marBottom w:val="0"/>
              <w:divBdr>
                <w:top w:val="none" w:sz="0" w:space="0" w:color="auto"/>
                <w:left w:val="none" w:sz="0" w:space="0" w:color="auto"/>
                <w:bottom w:val="none" w:sz="0" w:space="0" w:color="auto"/>
                <w:right w:val="none" w:sz="0" w:space="0" w:color="auto"/>
              </w:divBdr>
            </w:div>
            <w:div w:id="84111167">
              <w:marLeft w:val="0"/>
              <w:marRight w:val="0"/>
              <w:marTop w:val="0"/>
              <w:marBottom w:val="0"/>
              <w:divBdr>
                <w:top w:val="none" w:sz="0" w:space="0" w:color="auto"/>
                <w:left w:val="none" w:sz="0" w:space="0" w:color="auto"/>
                <w:bottom w:val="none" w:sz="0" w:space="0" w:color="auto"/>
                <w:right w:val="none" w:sz="0" w:space="0" w:color="auto"/>
              </w:divBdr>
            </w:div>
            <w:div w:id="2060132103">
              <w:marLeft w:val="0"/>
              <w:marRight w:val="0"/>
              <w:marTop w:val="0"/>
              <w:marBottom w:val="0"/>
              <w:divBdr>
                <w:top w:val="none" w:sz="0" w:space="0" w:color="auto"/>
                <w:left w:val="none" w:sz="0" w:space="0" w:color="auto"/>
                <w:bottom w:val="none" w:sz="0" w:space="0" w:color="auto"/>
                <w:right w:val="none" w:sz="0" w:space="0" w:color="auto"/>
              </w:divBdr>
            </w:div>
            <w:div w:id="1631008569">
              <w:marLeft w:val="0"/>
              <w:marRight w:val="0"/>
              <w:marTop w:val="0"/>
              <w:marBottom w:val="0"/>
              <w:divBdr>
                <w:top w:val="none" w:sz="0" w:space="0" w:color="auto"/>
                <w:left w:val="none" w:sz="0" w:space="0" w:color="auto"/>
                <w:bottom w:val="none" w:sz="0" w:space="0" w:color="auto"/>
                <w:right w:val="none" w:sz="0" w:space="0" w:color="auto"/>
              </w:divBdr>
            </w:div>
            <w:div w:id="700326248">
              <w:marLeft w:val="0"/>
              <w:marRight w:val="0"/>
              <w:marTop w:val="0"/>
              <w:marBottom w:val="0"/>
              <w:divBdr>
                <w:top w:val="none" w:sz="0" w:space="0" w:color="auto"/>
                <w:left w:val="none" w:sz="0" w:space="0" w:color="auto"/>
                <w:bottom w:val="none" w:sz="0" w:space="0" w:color="auto"/>
                <w:right w:val="none" w:sz="0" w:space="0" w:color="auto"/>
              </w:divBdr>
            </w:div>
            <w:div w:id="613901098">
              <w:marLeft w:val="0"/>
              <w:marRight w:val="0"/>
              <w:marTop w:val="0"/>
              <w:marBottom w:val="0"/>
              <w:divBdr>
                <w:top w:val="none" w:sz="0" w:space="0" w:color="auto"/>
                <w:left w:val="none" w:sz="0" w:space="0" w:color="auto"/>
                <w:bottom w:val="none" w:sz="0" w:space="0" w:color="auto"/>
                <w:right w:val="none" w:sz="0" w:space="0" w:color="auto"/>
              </w:divBdr>
            </w:div>
            <w:div w:id="1534079644">
              <w:marLeft w:val="0"/>
              <w:marRight w:val="0"/>
              <w:marTop w:val="0"/>
              <w:marBottom w:val="0"/>
              <w:divBdr>
                <w:top w:val="none" w:sz="0" w:space="0" w:color="auto"/>
                <w:left w:val="none" w:sz="0" w:space="0" w:color="auto"/>
                <w:bottom w:val="none" w:sz="0" w:space="0" w:color="auto"/>
                <w:right w:val="none" w:sz="0" w:space="0" w:color="auto"/>
              </w:divBdr>
            </w:div>
            <w:div w:id="466171532">
              <w:marLeft w:val="0"/>
              <w:marRight w:val="0"/>
              <w:marTop w:val="0"/>
              <w:marBottom w:val="0"/>
              <w:divBdr>
                <w:top w:val="none" w:sz="0" w:space="0" w:color="auto"/>
                <w:left w:val="none" w:sz="0" w:space="0" w:color="auto"/>
                <w:bottom w:val="none" w:sz="0" w:space="0" w:color="auto"/>
                <w:right w:val="none" w:sz="0" w:space="0" w:color="auto"/>
              </w:divBdr>
            </w:div>
            <w:div w:id="548422617">
              <w:marLeft w:val="0"/>
              <w:marRight w:val="0"/>
              <w:marTop w:val="0"/>
              <w:marBottom w:val="0"/>
              <w:divBdr>
                <w:top w:val="none" w:sz="0" w:space="0" w:color="auto"/>
                <w:left w:val="none" w:sz="0" w:space="0" w:color="auto"/>
                <w:bottom w:val="none" w:sz="0" w:space="0" w:color="auto"/>
                <w:right w:val="none" w:sz="0" w:space="0" w:color="auto"/>
              </w:divBdr>
            </w:div>
            <w:div w:id="2089383098">
              <w:marLeft w:val="0"/>
              <w:marRight w:val="0"/>
              <w:marTop w:val="0"/>
              <w:marBottom w:val="0"/>
              <w:divBdr>
                <w:top w:val="none" w:sz="0" w:space="0" w:color="auto"/>
                <w:left w:val="none" w:sz="0" w:space="0" w:color="auto"/>
                <w:bottom w:val="none" w:sz="0" w:space="0" w:color="auto"/>
                <w:right w:val="none" w:sz="0" w:space="0" w:color="auto"/>
              </w:divBdr>
            </w:div>
            <w:div w:id="804927947">
              <w:marLeft w:val="0"/>
              <w:marRight w:val="0"/>
              <w:marTop w:val="0"/>
              <w:marBottom w:val="0"/>
              <w:divBdr>
                <w:top w:val="none" w:sz="0" w:space="0" w:color="auto"/>
                <w:left w:val="none" w:sz="0" w:space="0" w:color="auto"/>
                <w:bottom w:val="none" w:sz="0" w:space="0" w:color="auto"/>
                <w:right w:val="none" w:sz="0" w:space="0" w:color="auto"/>
              </w:divBdr>
            </w:div>
            <w:div w:id="1051265450">
              <w:marLeft w:val="0"/>
              <w:marRight w:val="0"/>
              <w:marTop w:val="0"/>
              <w:marBottom w:val="0"/>
              <w:divBdr>
                <w:top w:val="none" w:sz="0" w:space="0" w:color="auto"/>
                <w:left w:val="none" w:sz="0" w:space="0" w:color="auto"/>
                <w:bottom w:val="none" w:sz="0" w:space="0" w:color="auto"/>
                <w:right w:val="none" w:sz="0" w:space="0" w:color="auto"/>
              </w:divBdr>
            </w:div>
            <w:div w:id="1267732680">
              <w:marLeft w:val="0"/>
              <w:marRight w:val="0"/>
              <w:marTop w:val="0"/>
              <w:marBottom w:val="0"/>
              <w:divBdr>
                <w:top w:val="none" w:sz="0" w:space="0" w:color="auto"/>
                <w:left w:val="none" w:sz="0" w:space="0" w:color="auto"/>
                <w:bottom w:val="none" w:sz="0" w:space="0" w:color="auto"/>
                <w:right w:val="none" w:sz="0" w:space="0" w:color="auto"/>
              </w:divBdr>
            </w:div>
            <w:div w:id="1443844442">
              <w:marLeft w:val="0"/>
              <w:marRight w:val="0"/>
              <w:marTop w:val="0"/>
              <w:marBottom w:val="0"/>
              <w:divBdr>
                <w:top w:val="none" w:sz="0" w:space="0" w:color="auto"/>
                <w:left w:val="none" w:sz="0" w:space="0" w:color="auto"/>
                <w:bottom w:val="none" w:sz="0" w:space="0" w:color="auto"/>
                <w:right w:val="none" w:sz="0" w:space="0" w:color="auto"/>
              </w:divBdr>
            </w:div>
            <w:div w:id="277610653">
              <w:marLeft w:val="0"/>
              <w:marRight w:val="0"/>
              <w:marTop w:val="0"/>
              <w:marBottom w:val="0"/>
              <w:divBdr>
                <w:top w:val="none" w:sz="0" w:space="0" w:color="auto"/>
                <w:left w:val="none" w:sz="0" w:space="0" w:color="auto"/>
                <w:bottom w:val="none" w:sz="0" w:space="0" w:color="auto"/>
                <w:right w:val="none" w:sz="0" w:space="0" w:color="auto"/>
              </w:divBdr>
            </w:div>
            <w:div w:id="285240716">
              <w:marLeft w:val="0"/>
              <w:marRight w:val="0"/>
              <w:marTop w:val="0"/>
              <w:marBottom w:val="0"/>
              <w:divBdr>
                <w:top w:val="none" w:sz="0" w:space="0" w:color="auto"/>
                <w:left w:val="none" w:sz="0" w:space="0" w:color="auto"/>
                <w:bottom w:val="none" w:sz="0" w:space="0" w:color="auto"/>
                <w:right w:val="none" w:sz="0" w:space="0" w:color="auto"/>
              </w:divBdr>
            </w:div>
            <w:div w:id="1143738901">
              <w:marLeft w:val="0"/>
              <w:marRight w:val="0"/>
              <w:marTop w:val="0"/>
              <w:marBottom w:val="0"/>
              <w:divBdr>
                <w:top w:val="none" w:sz="0" w:space="0" w:color="auto"/>
                <w:left w:val="none" w:sz="0" w:space="0" w:color="auto"/>
                <w:bottom w:val="none" w:sz="0" w:space="0" w:color="auto"/>
                <w:right w:val="none" w:sz="0" w:space="0" w:color="auto"/>
              </w:divBdr>
            </w:div>
            <w:div w:id="783962937">
              <w:marLeft w:val="0"/>
              <w:marRight w:val="0"/>
              <w:marTop w:val="0"/>
              <w:marBottom w:val="0"/>
              <w:divBdr>
                <w:top w:val="none" w:sz="0" w:space="0" w:color="auto"/>
                <w:left w:val="none" w:sz="0" w:space="0" w:color="auto"/>
                <w:bottom w:val="none" w:sz="0" w:space="0" w:color="auto"/>
                <w:right w:val="none" w:sz="0" w:space="0" w:color="auto"/>
              </w:divBdr>
            </w:div>
            <w:div w:id="1547450039">
              <w:marLeft w:val="0"/>
              <w:marRight w:val="0"/>
              <w:marTop w:val="0"/>
              <w:marBottom w:val="0"/>
              <w:divBdr>
                <w:top w:val="none" w:sz="0" w:space="0" w:color="auto"/>
                <w:left w:val="none" w:sz="0" w:space="0" w:color="auto"/>
                <w:bottom w:val="none" w:sz="0" w:space="0" w:color="auto"/>
                <w:right w:val="none" w:sz="0" w:space="0" w:color="auto"/>
              </w:divBdr>
            </w:div>
            <w:div w:id="533660283">
              <w:marLeft w:val="0"/>
              <w:marRight w:val="0"/>
              <w:marTop w:val="0"/>
              <w:marBottom w:val="0"/>
              <w:divBdr>
                <w:top w:val="none" w:sz="0" w:space="0" w:color="auto"/>
                <w:left w:val="none" w:sz="0" w:space="0" w:color="auto"/>
                <w:bottom w:val="none" w:sz="0" w:space="0" w:color="auto"/>
                <w:right w:val="none" w:sz="0" w:space="0" w:color="auto"/>
              </w:divBdr>
            </w:div>
            <w:div w:id="760492646">
              <w:marLeft w:val="0"/>
              <w:marRight w:val="0"/>
              <w:marTop w:val="0"/>
              <w:marBottom w:val="0"/>
              <w:divBdr>
                <w:top w:val="none" w:sz="0" w:space="0" w:color="auto"/>
                <w:left w:val="none" w:sz="0" w:space="0" w:color="auto"/>
                <w:bottom w:val="none" w:sz="0" w:space="0" w:color="auto"/>
                <w:right w:val="none" w:sz="0" w:space="0" w:color="auto"/>
              </w:divBdr>
            </w:div>
          </w:divsChild>
        </w:div>
        <w:div w:id="1577324638">
          <w:marLeft w:val="0"/>
          <w:marRight w:val="0"/>
          <w:marTop w:val="0"/>
          <w:marBottom w:val="0"/>
          <w:divBdr>
            <w:top w:val="none" w:sz="0" w:space="0" w:color="auto"/>
            <w:left w:val="none" w:sz="0" w:space="0" w:color="auto"/>
            <w:bottom w:val="none" w:sz="0" w:space="0" w:color="auto"/>
            <w:right w:val="none" w:sz="0" w:space="0" w:color="auto"/>
          </w:divBdr>
        </w:div>
        <w:div w:id="1892767123">
          <w:marLeft w:val="0"/>
          <w:marRight w:val="0"/>
          <w:marTop w:val="0"/>
          <w:marBottom w:val="0"/>
          <w:divBdr>
            <w:top w:val="none" w:sz="0" w:space="0" w:color="auto"/>
            <w:left w:val="none" w:sz="0" w:space="0" w:color="auto"/>
            <w:bottom w:val="none" w:sz="0" w:space="0" w:color="auto"/>
            <w:right w:val="none" w:sz="0" w:space="0" w:color="auto"/>
          </w:divBdr>
        </w:div>
        <w:div w:id="1925529572">
          <w:marLeft w:val="0"/>
          <w:marRight w:val="0"/>
          <w:marTop w:val="0"/>
          <w:marBottom w:val="0"/>
          <w:divBdr>
            <w:top w:val="none" w:sz="0" w:space="0" w:color="auto"/>
            <w:left w:val="none" w:sz="0" w:space="0" w:color="auto"/>
            <w:bottom w:val="none" w:sz="0" w:space="0" w:color="auto"/>
            <w:right w:val="none" w:sz="0" w:space="0" w:color="auto"/>
          </w:divBdr>
          <w:divsChild>
            <w:div w:id="2135097650">
              <w:marLeft w:val="0"/>
              <w:marRight w:val="0"/>
              <w:marTop w:val="0"/>
              <w:marBottom w:val="0"/>
              <w:divBdr>
                <w:top w:val="none" w:sz="0" w:space="0" w:color="auto"/>
                <w:left w:val="none" w:sz="0" w:space="0" w:color="auto"/>
                <w:bottom w:val="none" w:sz="0" w:space="0" w:color="auto"/>
                <w:right w:val="none" w:sz="0" w:space="0" w:color="auto"/>
              </w:divBdr>
            </w:div>
            <w:div w:id="1693798375">
              <w:marLeft w:val="0"/>
              <w:marRight w:val="0"/>
              <w:marTop w:val="0"/>
              <w:marBottom w:val="0"/>
              <w:divBdr>
                <w:top w:val="none" w:sz="0" w:space="0" w:color="auto"/>
                <w:left w:val="none" w:sz="0" w:space="0" w:color="auto"/>
                <w:bottom w:val="none" w:sz="0" w:space="0" w:color="auto"/>
                <w:right w:val="none" w:sz="0" w:space="0" w:color="auto"/>
              </w:divBdr>
            </w:div>
          </w:divsChild>
        </w:div>
        <w:div w:id="610666754">
          <w:marLeft w:val="0"/>
          <w:marRight w:val="0"/>
          <w:marTop w:val="0"/>
          <w:marBottom w:val="0"/>
          <w:divBdr>
            <w:top w:val="none" w:sz="0" w:space="0" w:color="auto"/>
            <w:left w:val="none" w:sz="0" w:space="0" w:color="auto"/>
            <w:bottom w:val="none" w:sz="0" w:space="0" w:color="auto"/>
            <w:right w:val="none" w:sz="0" w:space="0" w:color="auto"/>
          </w:divBdr>
        </w:div>
        <w:div w:id="578641894">
          <w:marLeft w:val="0"/>
          <w:marRight w:val="0"/>
          <w:marTop w:val="0"/>
          <w:marBottom w:val="0"/>
          <w:divBdr>
            <w:top w:val="none" w:sz="0" w:space="0" w:color="auto"/>
            <w:left w:val="none" w:sz="0" w:space="0" w:color="auto"/>
            <w:bottom w:val="none" w:sz="0" w:space="0" w:color="auto"/>
            <w:right w:val="none" w:sz="0" w:space="0" w:color="auto"/>
          </w:divBdr>
          <w:divsChild>
            <w:div w:id="634793432">
              <w:marLeft w:val="0"/>
              <w:marRight w:val="0"/>
              <w:marTop w:val="0"/>
              <w:marBottom w:val="0"/>
              <w:divBdr>
                <w:top w:val="none" w:sz="0" w:space="0" w:color="auto"/>
                <w:left w:val="none" w:sz="0" w:space="0" w:color="auto"/>
                <w:bottom w:val="none" w:sz="0" w:space="0" w:color="auto"/>
                <w:right w:val="none" w:sz="0" w:space="0" w:color="auto"/>
              </w:divBdr>
            </w:div>
            <w:div w:id="1374382986">
              <w:marLeft w:val="0"/>
              <w:marRight w:val="0"/>
              <w:marTop w:val="0"/>
              <w:marBottom w:val="0"/>
              <w:divBdr>
                <w:top w:val="none" w:sz="0" w:space="0" w:color="auto"/>
                <w:left w:val="none" w:sz="0" w:space="0" w:color="auto"/>
                <w:bottom w:val="none" w:sz="0" w:space="0" w:color="auto"/>
                <w:right w:val="none" w:sz="0" w:space="0" w:color="auto"/>
              </w:divBdr>
            </w:div>
            <w:div w:id="790788008">
              <w:marLeft w:val="0"/>
              <w:marRight w:val="0"/>
              <w:marTop w:val="0"/>
              <w:marBottom w:val="0"/>
              <w:divBdr>
                <w:top w:val="none" w:sz="0" w:space="0" w:color="auto"/>
                <w:left w:val="none" w:sz="0" w:space="0" w:color="auto"/>
                <w:bottom w:val="none" w:sz="0" w:space="0" w:color="auto"/>
                <w:right w:val="none" w:sz="0" w:space="0" w:color="auto"/>
              </w:divBdr>
            </w:div>
            <w:div w:id="277881623">
              <w:marLeft w:val="0"/>
              <w:marRight w:val="0"/>
              <w:marTop w:val="0"/>
              <w:marBottom w:val="0"/>
              <w:divBdr>
                <w:top w:val="none" w:sz="0" w:space="0" w:color="auto"/>
                <w:left w:val="none" w:sz="0" w:space="0" w:color="auto"/>
                <w:bottom w:val="none" w:sz="0" w:space="0" w:color="auto"/>
                <w:right w:val="none" w:sz="0" w:space="0" w:color="auto"/>
              </w:divBdr>
            </w:div>
            <w:div w:id="1290043320">
              <w:marLeft w:val="0"/>
              <w:marRight w:val="0"/>
              <w:marTop w:val="0"/>
              <w:marBottom w:val="0"/>
              <w:divBdr>
                <w:top w:val="none" w:sz="0" w:space="0" w:color="auto"/>
                <w:left w:val="none" w:sz="0" w:space="0" w:color="auto"/>
                <w:bottom w:val="none" w:sz="0" w:space="0" w:color="auto"/>
                <w:right w:val="none" w:sz="0" w:space="0" w:color="auto"/>
              </w:divBdr>
            </w:div>
            <w:div w:id="1700468717">
              <w:marLeft w:val="0"/>
              <w:marRight w:val="0"/>
              <w:marTop w:val="0"/>
              <w:marBottom w:val="0"/>
              <w:divBdr>
                <w:top w:val="none" w:sz="0" w:space="0" w:color="auto"/>
                <w:left w:val="none" w:sz="0" w:space="0" w:color="auto"/>
                <w:bottom w:val="none" w:sz="0" w:space="0" w:color="auto"/>
                <w:right w:val="none" w:sz="0" w:space="0" w:color="auto"/>
              </w:divBdr>
            </w:div>
            <w:div w:id="1977182475">
              <w:marLeft w:val="0"/>
              <w:marRight w:val="0"/>
              <w:marTop w:val="0"/>
              <w:marBottom w:val="0"/>
              <w:divBdr>
                <w:top w:val="none" w:sz="0" w:space="0" w:color="auto"/>
                <w:left w:val="none" w:sz="0" w:space="0" w:color="auto"/>
                <w:bottom w:val="none" w:sz="0" w:space="0" w:color="auto"/>
                <w:right w:val="none" w:sz="0" w:space="0" w:color="auto"/>
              </w:divBdr>
            </w:div>
            <w:div w:id="1912887436">
              <w:marLeft w:val="0"/>
              <w:marRight w:val="0"/>
              <w:marTop w:val="0"/>
              <w:marBottom w:val="0"/>
              <w:divBdr>
                <w:top w:val="none" w:sz="0" w:space="0" w:color="auto"/>
                <w:left w:val="none" w:sz="0" w:space="0" w:color="auto"/>
                <w:bottom w:val="none" w:sz="0" w:space="0" w:color="auto"/>
                <w:right w:val="none" w:sz="0" w:space="0" w:color="auto"/>
              </w:divBdr>
            </w:div>
            <w:div w:id="105851375">
              <w:marLeft w:val="0"/>
              <w:marRight w:val="0"/>
              <w:marTop w:val="0"/>
              <w:marBottom w:val="0"/>
              <w:divBdr>
                <w:top w:val="none" w:sz="0" w:space="0" w:color="auto"/>
                <w:left w:val="none" w:sz="0" w:space="0" w:color="auto"/>
                <w:bottom w:val="none" w:sz="0" w:space="0" w:color="auto"/>
                <w:right w:val="none" w:sz="0" w:space="0" w:color="auto"/>
              </w:divBdr>
            </w:div>
            <w:div w:id="1319260560">
              <w:marLeft w:val="0"/>
              <w:marRight w:val="0"/>
              <w:marTop w:val="0"/>
              <w:marBottom w:val="0"/>
              <w:divBdr>
                <w:top w:val="none" w:sz="0" w:space="0" w:color="auto"/>
                <w:left w:val="none" w:sz="0" w:space="0" w:color="auto"/>
                <w:bottom w:val="none" w:sz="0" w:space="0" w:color="auto"/>
                <w:right w:val="none" w:sz="0" w:space="0" w:color="auto"/>
              </w:divBdr>
            </w:div>
            <w:div w:id="430592495">
              <w:marLeft w:val="0"/>
              <w:marRight w:val="0"/>
              <w:marTop w:val="0"/>
              <w:marBottom w:val="0"/>
              <w:divBdr>
                <w:top w:val="none" w:sz="0" w:space="0" w:color="auto"/>
                <w:left w:val="none" w:sz="0" w:space="0" w:color="auto"/>
                <w:bottom w:val="none" w:sz="0" w:space="0" w:color="auto"/>
                <w:right w:val="none" w:sz="0" w:space="0" w:color="auto"/>
              </w:divBdr>
            </w:div>
            <w:div w:id="1471944376">
              <w:marLeft w:val="0"/>
              <w:marRight w:val="0"/>
              <w:marTop w:val="0"/>
              <w:marBottom w:val="0"/>
              <w:divBdr>
                <w:top w:val="none" w:sz="0" w:space="0" w:color="auto"/>
                <w:left w:val="none" w:sz="0" w:space="0" w:color="auto"/>
                <w:bottom w:val="none" w:sz="0" w:space="0" w:color="auto"/>
                <w:right w:val="none" w:sz="0" w:space="0" w:color="auto"/>
              </w:divBdr>
            </w:div>
            <w:div w:id="412899235">
              <w:marLeft w:val="0"/>
              <w:marRight w:val="0"/>
              <w:marTop w:val="0"/>
              <w:marBottom w:val="0"/>
              <w:divBdr>
                <w:top w:val="none" w:sz="0" w:space="0" w:color="auto"/>
                <w:left w:val="none" w:sz="0" w:space="0" w:color="auto"/>
                <w:bottom w:val="none" w:sz="0" w:space="0" w:color="auto"/>
                <w:right w:val="none" w:sz="0" w:space="0" w:color="auto"/>
              </w:divBdr>
            </w:div>
            <w:div w:id="743455646">
              <w:marLeft w:val="0"/>
              <w:marRight w:val="0"/>
              <w:marTop w:val="0"/>
              <w:marBottom w:val="0"/>
              <w:divBdr>
                <w:top w:val="none" w:sz="0" w:space="0" w:color="auto"/>
                <w:left w:val="none" w:sz="0" w:space="0" w:color="auto"/>
                <w:bottom w:val="none" w:sz="0" w:space="0" w:color="auto"/>
                <w:right w:val="none" w:sz="0" w:space="0" w:color="auto"/>
              </w:divBdr>
            </w:div>
            <w:div w:id="1046368643">
              <w:marLeft w:val="0"/>
              <w:marRight w:val="0"/>
              <w:marTop w:val="0"/>
              <w:marBottom w:val="0"/>
              <w:divBdr>
                <w:top w:val="none" w:sz="0" w:space="0" w:color="auto"/>
                <w:left w:val="none" w:sz="0" w:space="0" w:color="auto"/>
                <w:bottom w:val="none" w:sz="0" w:space="0" w:color="auto"/>
                <w:right w:val="none" w:sz="0" w:space="0" w:color="auto"/>
              </w:divBdr>
            </w:div>
            <w:div w:id="821701682">
              <w:marLeft w:val="0"/>
              <w:marRight w:val="0"/>
              <w:marTop w:val="0"/>
              <w:marBottom w:val="0"/>
              <w:divBdr>
                <w:top w:val="none" w:sz="0" w:space="0" w:color="auto"/>
                <w:left w:val="none" w:sz="0" w:space="0" w:color="auto"/>
                <w:bottom w:val="none" w:sz="0" w:space="0" w:color="auto"/>
                <w:right w:val="none" w:sz="0" w:space="0" w:color="auto"/>
              </w:divBdr>
            </w:div>
            <w:div w:id="59594753">
              <w:marLeft w:val="0"/>
              <w:marRight w:val="0"/>
              <w:marTop w:val="0"/>
              <w:marBottom w:val="0"/>
              <w:divBdr>
                <w:top w:val="none" w:sz="0" w:space="0" w:color="auto"/>
                <w:left w:val="none" w:sz="0" w:space="0" w:color="auto"/>
                <w:bottom w:val="none" w:sz="0" w:space="0" w:color="auto"/>
                <w:right w:val="none" w:sz="0" w:space="0" w:color="auto"/>
              </w:divBdr>
            </w:div>
            <w:div w:id="1188955496">
              <w:marLeft w:val="0"/>
              <w:marRight w:val="0"/>
              <w:marTop w:val="0"/>
              <w:marBottom w:val="0"/>
              <w:divBdr>
                <w:top w:val="none" w:sz="0" w:space="0" w:color="auto"/>
                <w:left w:val="none" w:sz="0" w:space="0" w:color="auto"/>
                <w:bottom w:val="none" w:sz="0" w:space="0" w:color="auto"/>
                <w:right w:val="none" w:sz="0" w:space="0" w:color="auto"/>
              </w:divBdr>
            </w:div>
            <w:div w:id="1874880721">
              <w:marLeft w:val="0"/>
              <w:marRight w:val="0"/>
              <w:marTop w:val="0"/>
              <w:marBottom w:val="0"/>
              <w:divBdr>
                <w:top w:val="none" w:sz="0" w:space="0" w:color="auto"/>
                <w:left w:val="none" w:sz="0" w:space="0" w:color="auto"/>
                <w:bottom w:val="none" w:sz="0" w:space="0" w:color="auto"/>
                <w:right w:val="none" w:sz="0" w:space="0" w:color="auto"/>
              </w:divBdr>
            </w:div>
            <w:div w:id="1120415890">
              <w:marLeft w:val="0"/>
              <w:marRight w:val="0"/>
              <w:marTop w:val="0"/>
              <w:marBottom w:val="0"/>
              <w:divBdr>
                <w:top w:val="none" w:sz="0" w:space="0" w:color="auto"/>
                <w:left w:val="none" w:sz="0" w:space="0" w:color="auto"/>
                <w:bottom w:val="none" w:sz="0" w:space="0" w:color="auto"/>
                <w:right w:val="none" w:sz="0" w:space="0" w:color="auto"/>
              </w:divBdr>
            </w:div>
            <w:div w:id="2055957235">
              <w:marLeft w:val="0"/>
              <w:marRight w:val="0"/>
              <w:marTop w:val="0"/>
              <w:marBottom w:val="0"/>
              <w:divBdr>
                <w:top w:val="none" w:sz="0" w:space="0" w:color="auto"/>
                <w:left w:val="none" w:sz="0" w:space="0" w:color="auto"/>
                <w:bottom w:val="none" w:sz="0" w:space="0" w:color="auto"/>
                <w:right w:val="none" w:sz="0" w:space="0" w:color="auto"/>
              </w:divBdr>
            </w:div>
            <w:div w:id="327249544">
              <w:marLeft w:val="0"/>
              <w:marRight w:val="0"/>
              <w:marTop w:val="0"/>
              <w:marBottom w:val="0"/>
              <w:divBdr>
                <w:top w:val="none" w:sz="0" w:space="0" w:color="auto"/>
                <w:left w:val="none" w:sz="0" w:space="0" w:color="auto"/>
                <w:bottom w:val="none" w:sz="0" w:space="0" w:color="auto"/>
                <w:right w:val="none" w:sz="0" w:space="0" w:color="auto"/>
              </w:divBdr>
            </w:div>
            <w:div w:id="1999528543">
              <w:marLeft w:val="0"/>
              <w:marRight w:val="0"/>
              <w:marTop w:val="0"/>
              <w:marBottom w:val="0"/>
              <w:divBdr>
                <w:top w:val="none" w:sz="0" w:space="0" w:color="auto"/>
                <w:left w:val="none" w:sz="0" w:space="0" w:color="auto"/>
                <w:bottom w:val="none" w:sz="0" w:space="0" w:color="auto"/>
                <w:right w:val="none" w:sz="0" w:space="0" w:color="auto"/>
              </w:divBdr>
            </w:div>
            <w:div w:id="226302361">
              <w:marLeft w:val="0"/>
              <w:marRight w:val="0"/>
              <w:marTop w:val="0"/>
              <w:marBottom w:val="0"/>
              <w:divBdr>
                <w:top w:val="none" w:sz="0" w:space="0" w:color="auto"/>
                <w:left w:val="none" w:sz="0" w:space="0" w:color="auto"/>
                <w:bottom w:val="none" w:sz="0" w:space="0" w:color="auto"/>
                <w:right w:val="none" w:sz="0" w:space="0" w:color="auto"/>
              </w:divBdr>
            </w:div>
            <w:div w:id="507670192">
              <w:marLeft w:val="0"/>
              <w:marRight w:val="0"/>
              <w:marTop w:val="0"/>
              <w:marBottom w:val="0"/>
              <w:divBdr>
                <w:top w:val="none" w:sz="0" w:space="0" w:color="auto"/>
                <w:left w:val="none" w:sz="0" w:space="0" w:color="auto"/>
                <w:bottom w:val="none" w:sz="0" w:space="0" w:color="auto"/>
                <w:right w:val="none" w:sz="0" w:space="0" w:color="auto"/>
              </w:divBdr>
            </w:div>
            <w:div w:id="243028128">
              <w:marLeft w:val="0"/>
              <w:marRight w:val="0"/>
              <w:marTop w:val="0"/>
              <w:marBottom w:val="0"/>
              <w:divBdr>
                <w:top w:val="none" w:sz="0" w:space="0" w:color="auto"/>
                <w:left w:val="none" w:sz="0" w:space="0" w:color="auto"/>
                <w:bottom w:val="none" w:sz="0" w:space="0" w:color="auto"/>
                <w:right w:val="none" w:sz="0" w:space="0" w:color="auto"/>
              </w:divBdr>
            </w:div>
            <w:div w:id="397750061">
              <w:marLeft w:val="0"/>
              <w:marRight w:val="0"/>
              <w:marTop w:val="0"/>
              <w:marBottom w:val="0"/>
              <w:divBdr>
                <w:top w:val="none" w:sz="0" w:space="0" w:color="auto"/>
                <w:left w:val="none" w:sz="0" w:space="0" w:color="auto"/>
                <w:bottom w:val="none" w:sz="0" w:space="0" w:color="auto"/>
                <w:right w:val="none" w:sz="0" w:space="0" w:color="auto"/>
              </w:divBdr>
            </w:div>
            <w:div w:id="2029792892">
              <w:marLeft w:val="0"/>
              <w:marRight w:val="0"/>
              <w:marTop w:val="0"/>
              <w:marBottom w:val="0"/>
              <w:divBdr>
                <w:top w:val="none" w:sz="0" w:space="0" w:color="auto"/>
                <w:left w:val="none" w:sz="0" w:space="0" w:color="auto"/>
                <w:bottom w:val="none" w:sz="0" w:space="0" w:color="auto"/>
                <w:right w:val="none" w:sz="0" w:space="0" w:color="auto"/>
              </w:divBdr>
            </w:div>
            <w:div w:id="1916552718">
              <w:marLeft w:val="0"/>
              <w:marRight w:val="0"/>
              <w:marTop w:val="0"/>
              <w:marBottom w:val="0"/>
              <w:divBdr>
                <w:top w:val="none" w:sz="0" w:space="0" w:color="auto"/>
                <w:left w:val="none" w:sz="0" w:space="0" w:color="auto"/>
                <w:bottom w:val="none" w:sz="0" w:space="0" w:color="auto"/>
                <w:right w:val="none" w:sz="0" w:space="0" w:color="auto"/>
              </w:divBdr>
            </w:div>
            <w:div w:id="522325593">
              <w:marLeft w:val="0"/>
              <w:marRight w:val="0"/>
              <w:marTop w:val="0"/>
              <w:marBottom w:val="0"/>
              <w:divBdr>
                <w:top w:val="none" w:sz="0" w:space="0" w:color="auto"/>
                <w:left w:val="none" w:sz="0" w:space="0" w:color="auto"/>
                <w:bottom w:val="none" w:sz="0" w:space="0" w:color="auto"/>
                <w:right w:val="none" w:sz="0" w:space="0" w:color="auto"/>
              </w:divBdr>
            </w:div>
            <w:div w:id="1837499440">
              <w:marLeft w:val="0"/>
              <w:marRight w:val="0"/>
              <w:marTop w:val="0"/>
              <w:marBottom w:val="0"/>
              <w:divBdr>
                <w:top w:val="none" w:sz="0" w:space="0" w:color="auto"/>
                <w:left w:val="none" w:sz="0" w:space="0" w:color="auto"/>
                <w:bottom w:val="none" w:sz="0" w:space="0" w:color="auto"/>
                <w:right w:val="none" w:sz="0" w:space="0" w:color="auto"/>
              </w:divBdr>
            </w:div>
            <w:div w:id="616563368">
              <w:marLeft w:val="0"/>
              <w:marRight w:val="0"/>
              <w:marTop w:val="0"/>
              <w:marBottom w:val="0"/>
              <w:divBdr>
                <w:top w:val="none" w:sz="0" w:space="0" w:color="auto"/>
                <w:left w:val="none" w:sz="0" w:space="0" w:color="auto"/>
                <w:bottom w:val="none" w:sz="0" w:space="0" w:color="auto"/>
                <w:right w:val="none" w:sz="0" w:space="0" w:color="auto"/>
              </w:divBdr>
            </w:div>
            <w:div w:id="1720473730">
              <w:marLeft w:val="0"/>
              <w:marRight w:val="0"/>
              <w:marTop w:val="0"/>
              <w:marBottom w:val="0"/>
              <w:divBdr>
                <w:top w:val="none" w:sz="0" w:space="0" w:color="auto"/>
                <w:left w:val="none" w:sz="0" w:space="0" w:color="auto"/>
                <w:bottom w:val="none" w:sz="0" w:space="0" w:color="auto"/>
                <w:right w:val="none" w:sz="0" w:space="0" w:color="auto"/>
              </w:divBdr>
            </w:div>
            <w:div w:id="585381835">
              <w:marLeft w:val="0"/>
              <w:marRight w:val="0"/>
              <w:marTop w:val="0"/>
              <w:marBottom w:val="0"/>
              <w:divBdr>
                <w:top w:val="none" w:sz="0" w:space="0" w:color="auto"/>
                <w:left w:val="none" w:sz="0" w:space="0" w:color="auto"/>
                <w:bottom w:val="none" w:sz="0" w:space="0" w:color="auto"/>
                <w:right w:val="none" w:sz="0" w:space="0" w:color="auto"/>
              </w:divBdr>
            </w:div>
            <w:div w:id="1910337047">
              <w:marLeft w:val="0"/>
              <w:marRight w:val="0"/>
              <w:marTop w:val="0"/>
              <w:marBottom w:val="0"/>
              <w:divBdr>
                <w:top w:val="none" w:sz="0" w:space="0" w:color="auto"/>
                <w:left w:val="none" w:sz="0" w:space="0" w:color="auto"/>
                <w:bottom w:val="none" w:sz="0" w:space="0" w:color="auto"/>
                <w:right w:val="none" w:sz="0" w:space="0" w:color="auto"/>
              </w:divBdr>
            </w:div>
            <w:div w:id="79177145">
              <w:marLeft w:val="0"/>
              <w:marRight w:val="0"/>
              <w:marTop w:val="0"/>
              <w:marBottom w:val="0"/>
              <w:divBdr>
                <w:top w:val="none" w:sz="0" w:space="0" w:color="auto"/>
                <w:left w:val="none" w:sz="0" w:space="0" w:color="auto"/>
                <w:bottom w:val="none" w:sz="0" w:space="0" w:color="auto"/>
                <w:right w:val="none" w:sz="0" w:space="0" w:color="auto"/>
              </w:divBdr>
            </w:div>
            <w:div w:id="1166093343">
              <w:marLeft w:val="0"/>
              <w:marRight w:val="0"/>
              <w:marTop w:val="0"/>
              <w:marBottom w:val="0"/>
              <w:divBdr>
                <w:top w:val="none" w:sz="0" w:space="0" w:color="auto"/>
                <w:left w:val="none" w:sz="0" w:space="0" w:color="auto"/>
                <w:bottom w:val="none" w:sz="0" w:space="0" w:color="auto"/>
                <w:right w:val="none" w:sz="0" w:space="0" w:color="auto"/>
              </w:divBdr>
            </w:div>
            <w:div w:id="726299455">
              <w:marLeft w:val="0"/>
              <w:marRight w:val="0"/>
              <w:marTop w:val="0"/>
              <w:marBottom w:val="0"/>
              <w:divBdr>
                <w:top w:val="none" w:sz="0" w:space="0" w:color="auto"/>
                <w:left w:val="none" w:sz="0" w:space="0" w:color="auto"/>
                <w:bottom w:val="none" w:sz="0" w:space="0" w:color="auto"/>
                <w:right w:val="none" w:sz="0" w:space="0" w:color="auto"/>
              </w:divBdr>
            </w:div>
            <w:div w:id="1604845747">
              <w:marLeft w:val="0"/>
              <w:marRight w:val="0"/>
              <w:marTop w:val="0"/>
              <w:marBottom w:val="0"/>
              <w:divBdr>
                <w:top w:val="none" w:sz="0" w:space="0" w:color="auto"/>
                <w:left w:val="none" w:sz="0" w:space="0" w:color="auto"/>
                <w:bottom w:val="none" w:sz="0" w:space="0" w:color="auto"/>
                <w:right w:val="none" w:sz="0" w:space="0" w:color="auto"/>
              </w:divBdr>
            </w:div>
            <w:div w:id="1515612524">
              <w:marLeft w:val="0"/>
              <w:marRight w:val="0"/>
              <w:marTop w:val="0"/>
              <w:marBottom w:val="0"/>
              <w:divBdr>
                <w:top w:val="none" w:sz="0" w:space="0" w:color="auto"/>
                <w:left w:val="none" w:sz="0" w:space="0" w:color="auto"/>
                <w:bottom w:val="none" w:sz="0" w:space="0" w:color="auto"/>
                <w:right w:val="none" w:sz="0" w:space="0" w:color="auto"/>
              </w:divBdr>
            </w:div>
            <w:div w:id="1769152961">
              <w:marLeft w:val="0"/>
              <w:marRight w:val="0"/>
              <w:marTop w:val="0"/>
              <w:marBottom w:val="0"/>
              <w:divBdr>
                <w:top w:val="none" w:sz="0" w:space="0" w:color="auto"/>
                <w:left w:val="none" w:sz="0" w:space="0" w:color="auto"/>
                <w:bottom w:val="none" w:sz="0" w:space="0" w:color="auto"/>
                <w:right w:val="none" w:sz="0" w:space="0" w:color="auto"/>
              </w:divBdr>
            </w:div>
            <w:div w:id="2084445672">
              <w:marLeft w:val="0"/>
              <w:marRight w:val="0"/>
              <w:marTop w:val="0"/>
              <w:marBottom w:val="0"/>
              <w:divBdr>
                <w:top w:val="none" w:sz="0" w:space="0" w:color="auto"/>
                <w:left w:val="none" w:sz="0" w:space="0" w:color="auto"/>
                <w:bottom w:val="none" w:sz="0" w:space="0" w:color="auto"/>
                <w:right w:val="none" w:sz="0" w:space="0" w:color="auto"/>
              </w:divBdr>
            </w:div>
            <w:div w:id="1709717431">
              <w:marLeft w:val="0"/>
              <w:marRight w:val="0"/>
              <w:marTop w:val="0"/>
              <w:marBottom w:val="0"/>
              <w:divBdr>
                <w:top w:val="none" w:sz="0" w:space="0" w:color="auto"/>
                <w:left w:val="none" w:sz="0" w:space="0" w:color="auto"/>
                <w:bottom w:val="none" w:sz="0" w:space="0" w:color="auto"/>
                <w:right w:val="none" w:sz="0" w:space="0" w:color="auto"/>
              </w:divBdr>
            </w:div>
            <w:div w:id="160900299">
              <w:marLeft w:val="0"/>
              <w:marRight w:val="0"/>
              <w:marTop w:val="0"/>
              <w:marBottom w:val="0"/>
              <w:divBdr>
                <w:top w:val="none" w:sz="0" w:space="0" w:color="auto"/>
                <w:left w:val="none" w:sz="0" w:space="0" w:color="auto"/>
                <w:bottom w:val="none" w:sz="0" w:space="0" w:color="auto"/>
                <w:right w:val="none" w:sz="0" w:space="0" w:color="auto"/>
              </w:divBdr>
            </w:div>
            <w:div w:id="47194404">
              <w:marLeft w:val="0"/>
              <w:marRight w:val="0"/>
              <w:marTop w:val="0"/>
              <w:marBottom w:val="0"/>
              <w:divBdr>
                <w:top w:val="none" w:sz="0" w:space="0" w:color="auto"/>
                <w:left w:val="none" w:sz="0" w:space="0" w:color="auto"/>
                <w:bottom w:val="none" w:sz="0" w:space="0" w:color="auto"/>
                <w:right w:val="none" w:sz="0" w:space="0" w:color="auto"/>
              </w:divBdr>
            </w:div>
            <w:div w:id="1945261919">
              <w:marLeft w:val="0"/>
              <w:marRight w:val="0"/>
              <w:marTop w:val="0"/>
              <w:marBottom w:val="0"/>
              <w:divBdr>
                <w:top w:val="none" w:sz="0" w:space="0" w:color="auto"/>
                <w:left w:val="none" w:sz="0" w:space="0" w:color="auto"/>
                <w:bottom w:val="none" w:sz="0" w:space="0" w:color="auto"/>
                <w:right w:val="none" w:sz="0" w:space="0" w:color="auto"/>
              </w:divBdr>
            </w:div>
            <w:div w:id="1950889269">
              <w:marLeft w:val="0"/>
              <w:marRight w:val="0"/>
              <w:marTop w:val="0"/>
              <w:marBottom w:val="0"/>
              <w:divBdr>
                <w:top w:val="none" w:sz="0" w:space="0" w:color="auto"/>
                <w:left w:val="none" w:sz="0" w:space="0" w:color="auto"/>
                <w:bottom w:val="none" w:sz="0" w:space="0" w:color="auto"/>
                <w:right w:val="none" w:sz="0" w:space="0" w:color="auto"/>
              </w:divBdr>
            </w:div>
            <w:div w:id="1100906111">
              <w:marLeft w:val="0"/>
              <w:marRight w:val="0"/>
              <w:marTop w:val="0"/>
              <w:marBottom w:val="0"/>
              <w:divBdr>
                <w:top w:val="none" w:sz="0" w:space="0" w:color="auto"/>
                <w:left w:val="none" w:sz="0" w:space="0" w:color="auto"/>
                <w:bottom w:val="none" w:sz="0" w:space="0" w:color="auto"/>
                <w:right w:val="none" w:sz="0" w:space="0" w:color="auto"/>
              </w:divBdr>
            </w:div>
            <w:div w:id="44499576">
              <w:marLeft w:val="0"/>
              <w:marRight w:val="0"/>
              <w:marTop w:val="0"/>
              <w:marBottom w:val="0"/>
              <w:divBdr>
                <w:top w:val="none" w:sz="0" w:space="0" w:color="auto"/>
                <w:left w:val="none" w:sz="0" w:space="0" w:color="auto"/>
                <w:bottom w:val="none" w:sz="0" w:space="0" w:color="auto"/>
                <w:right w:val="none" w:sz="0" w:space="0" w:color="auto"/>
              </w:divBdr>
            </w:div>
            <w:div w:id="1260485505">
              <w:marLeft w:val="0"/>
              <w:marRight w:val="0"/>
              <w:marTop w:val="0"/>
              <w:marBottom w:val="0"/>
              <w:divBdr>
                <w:top w:val="none" w:sz="0" w:space="0" w:color="auto"/>
                <w:left w:val="none" w:sz="0" w:space="0" w:color="auto"/>
                <w:bottom w:val="none" w:sz="0" w:space="0" w:color="auto"/>
                <w:right w:val="none" w:sz="0" w:space="0" w:color="auto"/>
              </w:divBdr>
            </w:div>
            <w:div w:id="871067210">
              <w:marLeft w:val="0"/>
              <w:marRight w:val="0"/>
              <w:marTop w:val="0"/>
              <w:marBottom w:val="0"/>
              <w:divBdr>
                <w:top w:val="none" w:sz="0" w:space="0" w:color="auto"/>
                <w:left w:val="none" w:sz="0" w:space="0" w:color="auto"/>
                <w:bottom w:val="none" w:sz="0" w:space="0" w:color="auto"/>
                <w:right w:val="none" w:sz="0" w:space="0" w:color="auto"/>
              </w:divBdr>
            </w:div>
            <w:div w:id="990131763">
              <w:marLeft w:val="0"/>
              <w:marRight w:val="0"/>
              <w:marTop w:val="0"/>
              <w:marBottom w:val="0"/>
              <w:divBdr>
                <w:top w:val="none" w:sz="0" w:space="0" w:color="auto"/>
                <w:left w:val="none" w:sz="0" w:space="0" w:color="auto"/>
                <w:bottom w:val="none" w:sz="0" w:space="0" w:color="auto"/>
                <w:right w:val="none" w:sz="0" w:space="0" w:color="auto"/>
              </w:divBdr>
            </w:div>
            <w:div w:id="1512144511">
              <w:marLeft w:val="0"/>
              <w:marRight w:val="0"/>
              <w:marTop w:val="0"/>
              <w:marBottom w:val="0"/>
              <w:divBdr>
                <w:top w:val="none" w:sz="0" w:space="0" w:color="auto"/>
                <w:left w:val="none" w:sz="0" w:space="0" w:color="auto"/>
                <w:bottom w:val="none" w:sz="0" w:space="0" w:color="auto"/>
                <w:right w:val="none" w:sz="0" w:space="0" w:color="auto"/>
              </w:divBdr>
            </w:div>
            <w:div w:id="220095566">
              <w:marLeft w:val="0"/>
              <w:marRight w:val="0"/>
              <w:marTop w:val="0"/>
              <w:marBottom w:val="0"/>
              <w:divBdr>
                <w:top w:val="none" w:sz="0" w:space="0" w:color="auto"/>
                <w:left w:val="none" w:sz="0" w:space="0" w:color="auto"/>
                <w:bottom w:val="none" w:sz="0" w:space="0" w:color="auto"/>
                <w:right w:val="none" w:sz="0" w:space="0" w:color="auto"/>
              </w:divBdr>
            </w:div>
            <w:div w:id="527915547">
              <w:marLeft w:val="0"/>
              <w:marRight w:val="0"/>
              <w:marTop w:val="0"/>
              <w:marBottom w:val="0"/>
              <w:divBdr>
                <w:top w:val="none" w:sz="0" w:space="0" w:color="auto"/>
                <w:left w:val="none" w:sz="0" w:space="0" w:color="auto"/>
                <w:bottom w:val="none" w:sz="0" w:space="0" w:color="auto"/>
                <w:right w:val="none" w:sz="0" w:space="0" w:color="auto"/>
              </w:divBdr>
            </w:div>
            <w:div w:id="1472282303">
              <w:marLeft w:val="0"/>
              <w:marRight w:val="0"/>
              <w:marTop w:val="0"/>
              <w:marBottom w:val="0"/>
              <w:divBdr>
                <w:top w:val="none" w:sz="0" w:space="0" w:color="auto"/>
                <w:left w:val="none" w:sz="0" w:space="0" w:color="auto"/>
                <w:bottom w:val="none" w:sz="0" w:space="0" w:color="auto"/>
                <w:right w:val="none" w:sz="0" w:space="0" w:color="auto"/>
              </w:divBdr>
            </w:div>
            <w:div w:id="1183126381">
              <w:marLeft w:val="0"/>
              <w:marRight w:val="0"/>
              <w:marTop w:val="0"/>
              <w:marBottom w:val="0"/>
              <w:divBdr>
                <w:top w:val="none" w:sz="0" w:space="0" w:color="auto"/>
                <w:left w:val="none" w:sz="0" w:space="0" w:color="auto"/>
                <w:bottom w:val="none" w:sz="0" w:space="0" w:color="auto"/>
                <w:right w:val="none" w:sz="0" w:space="0" w:color="auto"/>
              </w:divBdr>
            </w:div>
            <w:div w:id="1535339727">
              <w:marLeft w:val="0"/>
              <w:marRight w:val="0"/>
              <w:marTop w:val="0"/>
              <w:marBottom w:val="0"/>
              <w:divBdr>
                <w:top w:val="none" w:sz="0" w:space="0" w:color="auto"/>
                <w:left w:val="none" w:sz="0" w:space="0" w:color="auto"/>
                <w:bottom w:val="none" w:sz="0" w:space="0" w:color="auto"/>
                <w:right w:val="none" w:sz="0" w:space="0" w:color="auto"/>
              </w:divBdr>
            </w:div>
            <w:div w:id="1538812756">
              <w:marLeft w:val="0"/>
              <w:marRight w:val="0"/>
              <w:marTop w:val="0"/>
              <w:marBottom w:val="0"/>
              <w:divBdr>
                <w:top w:val="none" w:sz="0" w:space="0" w:color="auto"/>
                <w:left w:val="none" w:sz="0" w:space="0" w:color="auto"/>
                <w:bottom w:val="none" w:sz="0" w:space="0" w:color="auto"/>
                <w:right w:val="none" w:sz="0" w:space="0" w:color="auto"/>
              </w:divBdr>
            </w:div>
            <w:div w:id="203756044">
              <w:marLeft w:val="0"/>
              <w:marRight w:val="0"/>
              <w:marTop w:val="0"/>
              <w:marBottom w:val="0"/>
              <w:divBdr>
                <w:top w:val="none" w:sz="0" w:space="0" w:color="auto"/>
                <w:left w:val="none" w:sz="0" w:space="0" w:color="auto"/>
                <w:bottom w:val="none" w:sz="0" w:space="0" w:color="auto"/>
                <w:right w:val="none" w:sz="0" w:space="0" w:color="auto"/>
              </w:divBdr>
            </w:div>
            <w:div w:id="1816020307">
              <w:marLeft w:val="0"/>
              <w:marRight w:val="0"/>
              <w:marTop w:val="0"/>
              <w:marBottom w:val="0"/>
              <w:divBdr>
                <w:top w:val="none" w:sz="0" w:space="0" w:color="auto"/>
                <w:left w:val="none" w:sz="0" w:space="0" w:color="auto"/>
                <w:bottom w:val="none" w:sz="0" w:space="0" w:color="auto"/>
                <w:right w:val="none" w:sz="0" w:space="0" w:color="auto"/>
              </w:divBdr>
            </w:div>
            <w:div w:id="551159464">
              <w:marLeft w:val="0"/>
              <w:marRight w:val="0"/>
              <w:marTop w:val="0"/>
              <w:marBottom w:val="0"/>
              <w:divBdr>
                <w:top w:val="none" w:sz="0" w:space="0" w:color="auto"/>
                <w:left w:val="none" w:sz="0" w:space="0" w:color="auto"/>
                <w:bottom w:val="none" w:sz="0" w:space="0" w:color="auto"/>
                <w:right w:val="none" w:sz="0" w:space="0" w:color="auto"/>
              </w:divBdr>
            </w:div>
            <w:div w:id="1640181838">
              <w:marLeft w:val="0"/>
              <w:marRight w:val="0"/>
              <w:marTop w:val="0"/>
              <w:marBottom w:val="0"/>
              <w:divBdr>
                <w:top w:val="none" w:sz="0" w:space="0" w:color="auto"/>
                <w:left w:val="none" w:sz="0" w:space="0" w:color="auto"/>
                <w:bottom w:val="none" w:sz="0" w:space="0" w:color="auto"/>
                <w:right w:val="none" w:sz="0" w:space="0" w:color="auto"/>
              </w:divBdr>
            </w:div>
            <w:div w:id="885068971">
              <w:marLeft w:val="0"/>
              <w:marRight w:val="0"/>
              <w:marTop w:val="0"/>
              <w:marBottom w:val="0"/>
              <w:divBdr>
                <w:top w:val="none" w:sz="0" w:space="0" w:color="auto"/>
                <w:left w:val="none" w:sz="0" w:space="0" w:color="auto"/>
                <w:bottom w:val="none" w:sz="0" w:space="0" w:color="auto"/>
                <w:right w:val="none" w:sz="0" w:space="0" w:color="auto"/>
              </w:divBdr>
            </w:div>
            <w:div w:id="1641618054">
              <w:marLeft w:val="0"/>
              <w:marRight w:val="0"/>
              <w:marTop w:val="0"/>
              <w:marBottom w:val="0"/>
              <w:divBdr>
                <w:top w:val="none" w:sz="0" w:space="0" w:color="auto"/>
                <w:left w:val="none" w:sz="0" w:space="0" w:color="auto"/>
                <w:bottom w:val="none" w:sz="0" w:space="0" w:color="auto"/>
                <w:right w:val="none" w:sz="0" w:space="0" w:color="auto"/>
              </w:divBdr>
            </w:div>
            <w:div w:id="171069919">
              <w:marLeft w:val="0"/>
              <w:marRight w:val="0"/>
              <w:marTop w:val="0"/>
              <w:marBottom w:val="0"/>
              <w:divBdr>
                <w:top w:val="none" w:sz="0" w:space="0" w:color="auto"/>
                <w:left w:val="none" w:sz="0" w:space="0" w:color="auto"/>
                <w:bottom w:val="none" w:sz="0" w:space="0" w:color="auto"/>
                <w:right w:val="none" w:sz="0" w:space="0" w:color="auto"/>
              </w:divBdr>
            </w:div>
            <w:div w:id="1908034486">
              <w:marLeft w:val="0"/>
              <w:marRight w:val="0"/>
              <w:marTop w:val="0"/>
              <w:marBottom w:val="0"/>
              <w:divBdr>
                <w:top w:val="none" w:sz="0" w:space="0" w:color="auto"/>
                <w:left w:val="none" w:sz="0" w:space="0" w:color="auto"/>
                <w:bottom w:val="none" w:sz="0" w:space="0" w:color="auto"/>
                <w:right w:val="none" w:sz="0" w:space="0" w:color="auto"/>
              </w:divBdr>
            </w:div>
            <w:div w:id="436604344">
              <w:marLeft w:val="0"/>
              <w:marRight w:val="0"/>
              <w:marTop w:val="0"/>
              <w:marBottom w:val="0"/>
              <w:divBdr>
                <w:top w:val="none" w:sz="0" w:space="0" w:color="auto"/>
                <w:left w:val="none" w:sz="0" w:space="0" w:color="auto"/>
                <w:bottom w:val="none" w:sz="0" w:space="0" w:color="auto"/>
                <w:right w:val="none" w:sz="0" w:space="0" w:color="auto"/>
              </w:divBdr>
            </w:div>
            <w:div w:id="1669476458">
              <w:marLeft w:val="0"/>
              <w:marRight w:val="0"/>
              <w:marTop w:val="0"/>
              <w:marBottom w:val="0"/>
              <w:divBdr>
                <w:top w:val="none" w:sz="0" w:space="0" w:color="auto"/>
                <w:left w:val="none" w:sz="0" w:space="0" w:color="auto"/>
                <w:bottom w:val="none" w:sz="0" w:space="0" w:color="auto"/>
                <w:right w:val="none" w:sz="0" w:space="0" w:color="auto"/>
              </w:divBdr>
            </w:div>
            <w:div w:id="1657806759">
              <w:marLeft w:val="0"/>
              <w:marRight w:val="0"/>
              <w:marTop w:val="0"/>
              <w:marBottom w:val="0"/>
              <w:divBdr>
                <w:top w:val="none" w:sz="0" w:space="0" w:color="auto"/>
                <w:left w:val="none" w:sz="0" w:space="0" w:color="auto"/>
                <w:bottom w:val="none" w:sz="0" w:space="0" w:color="auto"/>
                <w:right w:val="none" w:sz="0" w:space="0" w:color="auto"/>
              </w:divBdr>
            </w:div>
            <w:div w:id="1683163918">
              <w:marLeft w:val="0"/>
              <w:marRight w:val="0"/>
              <w:marTop w:val="0"/>
              <w:marBottom w:val="0"/>
              <w:divBdr>
                <w:top w:val="none" w:sz="0" w:space="0" w:color="auto"/>
                <w:left w:val="none" w:sz="0" w:space="0" w:color="auto"/>
                <w:bottom w:val="none" w:sz="0" w:space="0" w:color="auto"/>
                <w:right w:val="none" w:sz="0" w:space="0" w:color="auto"/>
              </w:divBdr>
            </w:div>
            <w:div w:id="674840379">
              <w:marLeft w:val="0"/>
              <w:marRight w:val="0"/>
              <w:marTop w:val="0"/>
              <w:marBottom w:val="0"/>
              <w:divBdr>
                <w:top w:val="none" w:sz="0" w:space="0" w:color="auto"/>
                <w:left w:val="none" w:sz="0" w:space="0" w:color="auto"/>
                <w:bottom w:val="none" w:sz="0" w:space="0" w:color="auto"/>
                <w:right w:val="none" w:sz="0" w:space="0" w:color="auto"/>
              </w:divBdr>
            </w:div>
            <w:div w:id="1278215776">
              <w:marLeft w:val="0"/>
              <w:marRight w:val="0"/>
              <w:marTop w:val="0"/>
              <w:marBottom w:val="0"/>
              <w:divBdr>
                <w:top w:val="none" w:sz="0" w:space="0" w:color="auto"/>
                <w:left w:val="none" w:sz="0" w:space="0" w:color="auto"/>
                <w:bottom w:val="none" w:sz="0" w:space="0" w:color="auto"/>
                <w:right w:val="none" w:sz="0" w:space="0" w:color="auto"/>
              </w:divBdr>
            </w:div>
            <w:div w:id="342517301">
              <w:marLeft w:val="0"/>
              <w:marRight w:val="0"/>
              <w:marTop w:val="0"/>
              <w:marBottom w:val="0"/>
              <w:divBdr>
                <w:top w:val="none" w:sz="0" w:space="0" w:color="auto"/>
                <w:left w:val="none" w:sz="0" w:space="0" w:color="auto"/>
                <w:bottom w:val="none" w:sz="0" w:space="0" w:color="auto"/>
                <w:right w:val="none" w:sz="0" w:space="0" w:color="auto"/>
              </w:divBdr>
            </w:div>
            <w:div w:id="910964517">
              <w:marLeft w:val="0"/>
              <w:marRight w:val="0"/>
              <w:marTop w:val="0"/>
              <w:marBottom w:val="0"/>
              <w:divBdr>
                <w:top w:val="none" w:sz="0" w:space="0" w:color="auto"/>
                <w:left w:val="none" w:sz="0" w:space="0" w:color="auto"/>
                <w:bottom w:val="none" w:sz="0" w:space="0" w:color="auto"/>
                <w:right w:val="none" w:sz="0" w:space="0" w:color="auto"/>
              </w:divBdr>
            </w:div>
            <w:div w:id="361706652">
              <w:marLeft w:val="0"/>
              <w:marRight w:val="0"/>
              <w:marTop w:val="0"/>
              <w:marBottom w:val="0"/>
              <w:divBdr>
                <w:top w:val="none" w:sz="0" w:space="0" w:color="auto"/>
                <w:left w:val="none" w:sz="0" w:space="0" w:color="auto"/>
                <w:bottom w:val="none" w:sz="0" w:space="0" w:color="auto"/>
                <w:right w:val="none" w:sz="0" w:space="0" w:color="auto"/>
              </w:divBdr>
            </w:div>
            <w:div w:id="1317144443">
              <w:marLeft w:val="0"/>
              <w:marRight w:val="0"/>
              <w:marTop w:val="0"/>
              <w:marBottom w:val="0"/>
              <w:divBdr>
                <w:top w:val="none" w:sz="0" w:space="0" w:color="auto"/>
                <w:left w:val="none" w:sz="0" w:space="0" w:color="auto"/>
                <w:bottom w:val="none" w:sz="0" w:space="0" w:color="auto"/>
                <w:right w:val="none" w:sz="0" w:space="0" w:color="auto"/>
              </w:divBdr>
            </w:div>
            <w:div w:id="1916354084">
              <w:marLeft w:val="0"/>
              <w:marRight w:val="0"/>
              <w:marTop w:val="0"/>
              <w:marBottom w:val="0"/>
              <w:divBdr>
                <w:top w:val="none" w:sz="0" w:space="0" w:color="auto"/>
                <w:left w:val="none" w:sz="0" w:space="0" w:color="auto"/>
                <w:bottom w:val="none" w:sz="0" w:space="0" w:color="auto"/>
                <w:right w:val="none" w:sz="0" w:space="0" w:color="auto"/>
              </w:divBdr>
            </w:div>
            <w:div w:id="2053767505">
              <w:marLeft w:val="0"/>
              <w:marRight w:val="0"/>
              <w:marTop w:val="0"/>
              <w:marBottom w:val="0"/>
              <w:divBdr>
                <w:top w:val="none" w:sz="0" w:space="0" w:color="auto"/>
                <w:left w:val="none" w:sz="0" w:space="0" w:color="auto"/>
                <w:bottom w:val="none" w:sz="0" w:space="0" w:color="auto"/>
                <w:right w:val="none" w:sz="0" w:space="0" w:color="auto"/>
              </w:divBdr>
            </w:div>
            <w:div w:id="2051223833">
              <w:marLeft w:val="0"/>
              <w:marRight w:val="0"/>
              <w:marTop w:val="0"/>
              <w:marBottom w:val="0"/>
              <w:divBdr>
                <w:top w:val="none" w:sz="0" w:space="0" w:color="auto"/>
                <w:left w:val="none" w:sz="0" w:space="0" w:color="auto"/>
                <w:bottom w:val="none" w:sz="0" w:space="0" w:color="auto"/>
                <w:right w:val="none" w:sz="0" w:space="0" w:color="auto"/>
              </w:divBdr>
            </w:div>
            <w:div w:id="756097602">
              <w:marLeft w:val="0"/>
              <w:marRight w:val="0"/>
              <w:marTop w:val="0"/>
              <w:marBottom w:val="0"/>
              <w:divBdr>
                <w:top w:val="none" w:sz="0" w:space="0" w:color="auto"/>
                <w:left w:val="none" w:sz="0" w:space="0" w:color="auto"/>
                <w:bottom w:val="none" w:sz="0" w:space="0" w:color="auto"/>
                <w:right w:val="none" w:sz="0" w:space="0" w:color="auto"/>
              </w:divBdr>
            </w:div>
            <w:div w:id="1361589609">
              <w:marLeft w:val="0"/>
              <w:marRight w:val="0"/>
              <w:marTop w:val="0"/>
              <w:marBottom w:val="0"/>
              <w:divBdr>
                <w:top w:val="none" w:sz="0" w:space="0" w:color="auto"/>
                <w:left w:val="none" w:sz="0" w:space="0" w:color="auto"/>
                <w:bottom w:val="none" w:sz="0" w:space="0" w:color="auto"/>
                <w:right w:val="none" w:sz="0" w:space="0" w:color="auto"/>
              </w:divBdr>
            </w:div>
            <w:div w:id="172039307">
              <w:marLeft w:val="0"/>
              <w:marRight w:val="0"/>
              <w:marTop w:val="0"/>
              <w:marBottom w:val="0"/>
              <w:divBdr>
                <w:top w:val="none" w:sz="0" w:space="0" w:color="auto"/>
                <w:left w:val="none" w:sz="0" w:space="0" w:color="auto"/>
                <w:bottom w:val="none" w:sz="0" w:space="0" w:color="auto"/>
                <w:right w:val="none" w:sz="0" w:space="0" w:color="auto"/>
              </w:divBdr>
            </w:div>
            <w:div w:id="568922577">
              <w:marLeft w:val="0"/>
              <w:marRight w:val="0"/>
              <w:marTop w:val="0"/>
              <w:marBottom w:val="0"/>
              <w:divBdr>
                <w:top w:val="none" w:sz="0" w:space="0" w:color="auto"/>
                <w:left w:val="none" w:sz="0" w:space="0" w:color="auto"/>
                <w:bottom w:val="none" w:sz="0" w:space="0" w:color="auto"/>
                <w:right w:val="none" w:sz="0" w:space="0" w:color="auto"/>
              </w:divBdr>
            </w:div>
            <w:div w:id="459108546">
              <w:marLeft w:val="0"/>
              <w:marRight w:val="0"/>
              <w:marTop w:val="0"/>
              <w:marBottom w:val="0"/>
              <w:divBdr>
                <w:top w:val="none" w:sz="0" w:space="0" w:color="auto"/>
                <w:left w:val="none" w:sz="0" w:space="0" w:color="auto"/>
                <w:bottom w:val="none" w:sz="0" w:space="0" w:color="auto"/>
                <w:right w:val="none" w:sz="0" w:space="0" w:color="auto"/>
              </w:divBdr>
            </w:div>
            <w:div w:id="1796438232">
              <w:marLeft w:val="0"/>
              <w:marRight w:val="0"/>
              <w:marTop w:val="0"/>
              <w:marBottom w:val="0"/>
              <w:divBdr>
                <w:top w:val="none" w:sz="0" w:space="0" w:color="auto"/>
                <w:left w:val="none" w:sz="0" w:space="0" w:color="auto"/>
                <w:bottom w:val="none" w:sz="0" w:space="0" w:color="auto"/>
                <w:right w:val="none" w:sz="0" w:space="0" w:color="auto"/>
              </w:divBdr>
            </w:div>
            <w:div w:id="555625060">
              <w:marLeft w:val="0"/>
              <w:marRight w:val="0"/>
              <w:marTop w:val="0"/>
              <w:marBottom w:val="0"/>
              <w:divBdr>
                <w:top w:val="none" w:sz="0" w:space="0" w:color="auto"/>
                <w:left w:val="none" w:sz="0" w:space="0" w:color="auto"/>
                <w:bottom w:val="none" w:sz="0" w:space="0" w:color="auto"/>
                <w:right w:val="none" w:sz="0" w:space="0" w:color="auto"/>
              </w:divBdr>
            </w:div>
            <w:div w:id="1556888793">
              <w:marLeft w:val="0"/>
              <w:marRight w:val="0"/>
              <w:marTop w:val="0"/>
              <w:marBottom w:val="0"/>
              <w:divBdr>
                <w:top w:val="none" w:sz="0" w:space="0" w:color="auto"/>
                <w:left w:val="none" w:sz="0" w:space="0" w:color="auto"/>
                <w:bottom w:val="none" w:sz="0" w:space="0" w:color="auto"/>
                <w:right w:val="none" w:sz="0" w:space="0" w:color="auto"/>
              </w:divBdr>
            </w:div>
          </w:divsChild>
        </w:div>
        <w:div w:id="446629922">
          <w:marLeft w:val="0"/>
          <w:marRight w:val="0"/>
          <w:marTop w:val="0"/>
          <w:marBottom w:val="0"/>
          <w:divBdr>
            <w:top w:val="none" w:sz="0" w:space="0" w:color="auto"/>
            <w:left w:val="none" w:sz="0" w:space="0" w:color="auto"/>
            <w:bottom w:val="none" w:sz="0" w:space="0" w:color="auto"/>
            <w:right w:val="none" w:sz="0" w:space="0" w:color="auto"/>
          </w:divBdr>
        </w:div>
        <w:div w:id="405538907">
          <w:marLeft w:val="0"/>
          <w:marRight w:val="0"/>
          <w:marTop w:val="0"/>
          <w:marBottom w:val="0"/>
          <w:divBdr>
            <w:top w:val="none" w:sz="0" w:space="0" w:color="auto"/>
            <w:left w:val="none" w:sz="0" w:space="0" w:color="auto"/>
            <w:bottom w:val="none" w:sz="0" w:space="0" w:color="auto"/>
            <w:right w:val="none" w:sz="0" w:space="0" w:color="auto"/>
          </w:divBdr>
        </w:div>
        <w:div w:id="1786921583">
          <w:marLeft w:val="0"/>
          <w:marRight w:val="0"/>
          <w:marTop w:val="0"/>
          <w:marBottom w:val="0"/>
          <w:divBdr>
            <w:top w:val="none" w:sz="0" w:space="0" w:color="auto"/>
            <w:left w:val="none" w:sz="0" w:space="0" w:color="auto"/>
            <w:bottom w:val="none" w:sz="0" w:space="0" w:color="auto"/>
            <w:right w:val="none" w:sz="0" w:space="0" w:color="auto"/>
          </w:divBdr>
          <w:divsChild>
            <w:div w:id="441070887">
              <w:marLeft w:val="0"/>
              <w:marRight w:val="0"/>
              <w:marTop w:val="0"/>
              <w:marBottom w:val="0"/>
              <w:divBdr>
                <w:top w:val="none" w:sz="0" w:space="0" w:color="auto"/>
                <w:left w:val="none" w:sz="0" w:space="0" w:color="auto"/>
                <w:bottom w:val="none" w:sz="0" w:space="0" w:color="auto"/>
                <w:right w:val="none" w:sz="0" w:space="0" w:color="auto"/>
              </w:divBdr>
            </w:div>
            <w:div w:id="522133522">
              <w:marLeft w:val="0"/>
              <w:marRight w:val="0"/>
              <w:marTop w:val="0"/>
              <w:marBottom w:val="0"/>
              <w:divBdr>
                <w:top w:val="none" w:sz="0" w:space="0" w:color="auto"/>
                <w:left w:val="none" w:sz="0" w:space="0" w:color="auto"/>
                <w:bottom w:val="none" w:sz="0" w:space="0" w:color="auto"/>
                <w:right w:val="none" w:sz="0" w:space="0" w:color="auto"/>
              </w:divBdr>
            </w:div>
          </w:divsChild>
        </w:div>
        <w:div w:id="785198408">
          <w:marLeft w:val="0"/>
          <w:marRight w:val="0"/>
          <w:marTop w:val="0"/>
          <w:marBottom w:val="0"/>
          <w:divBdr>
            <w:top w:val="none" w:sz="0" w:space="0" w:color="auto"/>
            <w:left w:val="none" w:sz="0" w:space="0" w:color="auto"/>
            <w:bottom w:val="none" w:sz="0" w:space="0" w:color="auto"/>
            <w:right w:val="none" w:sz="0" w:space="0" w:color="auto"/>
          </w:divBdr>
        </w:div>
        <w:div w:id="2121147145">
          <w:marLeft w:val="0"/>
          <w:marRight w:val="0"/>
          <w:marTop w:val="0"/>
          <w:marBottom w:val="0"/>
          <w:divBdr>
            <w:top w:val="none" w:sz="0" w:space="0" w:color="auto"/>
            <w:left w:val="none" w:sz="0" w:space="0" w:color="auto"/>
            <w:bottom w:val="none" w:sz="0" w:space="0" w:color="auto"/>
            <w:right w:val="none" w:sz="0" w:space="0" w:color="auto"/>
          </w:divBdr>
          <w:divsChild>
            <w:div w:id="762922284">
              <w:marLeft w:val="0"/>
              <w:marRight w:val="0"/>
              <w:marTop w:val="0"/>
              <w:marBottom w:val="0"/>
              <w:divBdr>
                <w:top w:val="none" w:sz="0" w:space="0" w:color="auto"/>
                <w:left w:val="none" w:sz="0" w:space="0" w:color="auto"/>
                <w:bottom w:val="none" w:sz="0" w:space="0" w:color="auto"/>
                <w:right w:val="none" w:sz="0" w:space="0" w:color="auto"/>
              </w:divBdr>
            </w:div>
            <w:div w:id="1401908791">
              <w:marLeft w:val="0"/>
              <w:marRight w:val="0"/>
              <w:marTop w:val="0"/>
              <w:marBottom w:val="0"/>
              <w:divBdr>
                <w:top w:val="none" w:sz="0" w:space="0" w:color="auto"/>
                <w:left w:val="none" w:sz="0" w:space="0" w:color="auto"/>
                <w:bottom w:val="none" w:sz="0" w:space="0" w:color="auto"/>
                <w:right w:val="none" w:sz="0" w:space="0" w:color="auto"/>
              </w:divBdr>
            </w:div>
            <w:div w:id="1459957127">
              <w:marLeft w:val="0"/>
              <w:marRight w:val="0"/>
              <w:marTop w:val="0"/>
              <w:marBottom w:val="0"/>
              <w:divBdr>
                <w:top w:val="none" w:sz="0" w:space="0" w:color="auto"/>
                <w:left w:val="none" w:sz="0" w:space="0" w:color="auto"/>
                <w:bottom w:val="none" w:sz="0" w:space="0" w:color="auto"/>
                <w:right w:val="none" w:sz="0" w:space="0" w:color="auto"/>
              </w:divBdr>
            </w:div>
            <w:div w:id="596064820">
              <w:marLeft w:val="0"/>
              <w:marRight w:val="0"/>
              <w:marTop w:val="0"/>
              <w:marBottom w:val="0"/>
              <w:divBdr>
                <w:top w:val="none" w:sz="0" w:space="0" w:color="auto"/>
                <w:left w:val="none" w:sz="0" w:space="0" w:color="auto"/>
                <w:bottom w:val="none" w:sz="0" w:space="0" w:color="auto"/>
                <w:right w:val="none" w:sz="0" w:space="0" w:color="auto"/>
              </w:divBdr>
            </w:div>
            <w:div w:id="1774470132">
              <w:marLeft w:val="0"/>
              <w:marRight w:val="0"/>
              <w:marTop w:val="0"/>
              <w:marBottom w:val="0"/>
              <w:divBdr>
                <w:top w:val="none" w:sz="0" w:space="0" w:color="auto"/>
                <w:left w:val="none" w:sz="0" w:space="0" w:color="auto"/>
                <w:bottom w:val="none" w:sz="0" w:space="0" w:color="auto"/>
                <w:right w:val="none" w:sz="0" w:space="0" w:color="auto"/>
              </w:divBdr>
            </w:div>
            <w:div w:id="2014798671">
              <w:marLeft w:val="0"/>
              <w:marRight w:val="0"/>
              <w:marTop w:val="0"/>
              <w:marBottom w:val="0"/>
              <w:divBdr>
                <w:top w:val="none" w:sz="0" w:space="0" w:color="auto"/>
                <w:left w:val="none" w:sz="0" w:space="0" w:color="auto"/>
                <w:bottom w:val="none" w:sz="0" w:space="0" w:color="auto"/>
                <w:right w:val="none" w:sz="0" w:space="0" w:color="auto"/>
              </w:divBdr>
            </w:div>
            <w:div w:id="1792169339">
              <w:marLeft w:val="0"/>
              <w:marRight w:val="0"/>
              <w:marTop w:val="0"/>
              <w:marBottom w:val="0"/>
              <w:divBdr>
                <w:top w:val="none" w:sz="0" w:space="0" w:color="auto"/>
                <w:left w:val="none" w:sz="0" w:space="0" w:color="auto"/>
                <w:bottom w:val="none" w:sz="0" w:space="0" w:color="auto"/>
                <w:right w:val="none" w:sz="0" w:space="0" w:color="auto"/>
              </w:divBdr>
            </w:div>
            <w:div w:id="2080009169">
              <w:marLeft w:val="0"/>
              <w:marRight w:val="0"/>
              <w:marTop w:val="0"/>
              <w:marBottom w:val="0"/>
              <w:divBdr>
                <w:top w:val="none" w:sz="0" w:space="0" w:color="auto"/>
                <w:left w:val="none" w:sz="0" w:space="0" w:color="auto"/>
                <w:bottom w:val="none" w:sz="0" w:space="0" w:color="auto"/>
                <w:right w:val="none" w:sz="0" w:space="0" w:color="auto"/>
              </w:divBdr>
            </w:div>
            <w:div w:id="1363019935">
              <w:marLeft w:val="0"/>
              <w:marRight w:val="0"/>
              <w:marTop w:val="0"/>
              <w:marBottom w:val="0"/>
              <w:divBdr>
                <w:top w:val="none" w:sz="0" w:space="0" w:color="auto"/>
                <w:left w:val="none" w:sz="0" w:space="0" w:color="auto"/>
                <w:bottom w:val="none" w:sz="0" w:space="0" w:color="auto"/>
                <w:right w:val="none" w:sz="0" w:space="0" w:color="auto"/>
              </w:divBdr>
            </w:div>
            <w:div w:id="1482045048">
              <w:marLeft w:val="0"/>
              <w:marRight w:val="0"/>
              <w:marTop w:val="0"/>
              <w:marBottom w:val="0"/>
              <w:divBdr>
                <w:top w:val="none" w:sz="0" w:space="0" w:color="auto"/>
                <w:left w:val="none" w:sz="0" w:space="0" w:color="auto"/>
                <w:bottom w:val="none" w:sz="0" w:space="0" w:color="auto"/>
                <w:right w:val="none" w:sz="0" w:space="0" w:color="auto"/>
              </w:divBdr>
            </w:div>
            <w:div w:id="1019888689">
              <w:marLeft w:val="0"/>
              <w:marRight w:val="0"/>
              <w:marTop w:val="0"/>
              <w:marBottom w:val="0"/>
              <w:divBdr>
                <w:top w:val="none" w:sz="0" w:space="0" w:color="auto"/>
                <w:left w:val="none" w:sz="0" w:space="0" w:color="auto"/>
                <w:bottom w:val="none" w:sz="0" w:space="0" w:color="auto"/>
                <w:right w:val="none" w:sz="0" w:space="0" w:color="auto"/>
              </w:divBdr>
            </w:div>
            <w:div w:id="792527224">
              <w:marLeft w:val="0"/>
              <w:marRight w:val="0"/>
              <w:marTop w:val="0"/>
              <w:marBottom w:val="0"/>
              <w:divBdr>
                <w:top w:val="none" w:sz="0" w:space="0" w:color="auto"/>
                <w:left w:val="none" w:sz="0" w:space="0" w:color="auto"/>
                <w:bottom w:val="none" w:sz="0" w:space="0" w:color="auto"/>
                <w:right w:val="none" w:sz="0" w:space="0" w:color="auto"/>
              </w:divBdr>
            </w:div>
            <w:div w:id="1875649637">
              <w:marLeft w:val="0"/>
              <w:marRight w:val="0"/>
              <w:marTop w:val="0"/>
              <w:marBottom w:val="0"/>
              <w:divBdr>
                <w:top w:val="none" w:sz="0" w:space="0" w:color="auto"/>
                <w:left w:val="none" w:sz="0" w:space="0" w:color="auto"/>
                <w:bottom w:val="none" w:sz="0" w:space="0" w:color="auto"/>
                <w:right w:val="none" w:sz="0" w:space="0" w:color="auto"/>
              </w:divBdr>
            </w:div>
            <w:div w:id="1347562021">
              <w:marLeft w:val="0"/>
              <w:marRight w:val="0"/>
              <w:marTop w:val="0"/>
              <w:marBottom w:val="0"/>
              <w:divBdr>
                <w:top w:val="none" w:sz="0" w:space="0" w:color="auto"/>
                <w:left w:val="none" w:sz="0" w:space="0" w:color="auto"/>
                <w:bottom w:val="none" w:sz="0" w:space="0" w:color="auto"/>
                <w:right w:val="none" w:sz="0" w:space="0" w:color="auto"/>
              </w:divBdr>
            </w:div>
            <w:div w:id="1577320935">
              <w:marLeft w:val="0"/>
              <w:marRight w:val="0"/>
              <w:marTop w:val="0"/>
              <w:marBottom w:val="0"/>
              <w:divBdr>
                <w:top w:val="none" w:sz="0" w:space="0" w:color="auto"/>
                <w:left w:val="none" w:sz="0" w:space="0" w:color="auto"/>
                <w:bottom w:val="none" w:sz="0" w:space="0" w:color="auto"/>
                <w:right w:val="none" w:sz="0" w:space="0" w:color="auto"/>
              </w:divBdr>
            </w:div>
            <w:div w:id="342634886">
              <w:marLeft w:val="0"/>
              <w:marRight w:val="0"/>
              <w:marTop w:val="0"/>
              <w:marBottom w:val="0"/>
              <w:divBdr>
                <w:top w:val="none" w:sz="0" w:space="0" w:color="auto"/>
                <w:left w:val="none" w:sz="0" w:space="0" w:color="auto"/>
                <w:bottom w:val="none" w:sz="0" w:space="0" w:color="auto"/>
                <w:right w:val="none" w:sz="0" w:space="0" w:color="auto"/>
              </w:divBdr>
            </w:div>
            <w:div w:id="119957351">
              <w:marLeft w:val="0"/>
              <w:marRight w:val="0"/>
              <w:marTop w:val="0"/>
              <w:marBottom w:val="0"/>
              <w:divBdr>
                <w:top w:val="none" w:sz="0" w:space="0" w:color="auto"/>
                <w:left w:val="none" w:sz="0" w:space="0" w:color="auto"/>
                <w:bottom w:val="none" w:sz="0" w:space="0" w:color="auto"/>
                <w:right w:val="none" w:sz="0" w:space="0" w:color="auto"/>
              </w:divBdr>
            </w:div>
            <w:div w:id="1847749586">
              <w:marLeft w:val="0"/>
              <w:marRight w:val="0"/>
              <w:marTop w:val="0"/>
              <w:marBottom w:val="0"/>
              <w:divBdr>
                <w:top w:val="none" w:sz="0" w:space="0" w:color="auto"/>
                <w:left w:val="none" w:sz="0" w:space="0" w:color="auto"/>
                <w:bottom w:val="none" w:sz="0" w:space="0" w:color="auto"/>
                <w:right w:val="none" w:sz="0" w:space="0" w:color="auto"/>
              </w:divBdr>
            </w:div>
            <w:div w:id="1866020926">
              <w:marLeft w:val="0"/>
              <w:marRight w:val="0"/>
              <w:marTop w:val="0"/>
              <w:marBottom w:val="0"/>
              <w:divBdr>
                <w:top w:val="none" w:sz="0" w:space="0" w:color="auto"/>
                <w:left w:val="none" w:sz="0" w:space="0" w:color="auto"/>
                <w:bottom w:val="none" w:sz="0" w:space="0" w:color="auto"/>
                <w:right w:val="none" w:sz="0" w:space="0" w:color="auto"/>
              </w:divBdr>
            </w:div>
            <w:div w:id="776406315">
              <w:marLeft w:val="0"/>
              <w:marRight w:val="0"/>
              <w:marTop w:val="0"/>
              <w:marBottom w:val="0"/>
              <w:divBdr>
                <w:top w:val="none" w:sz="0" w:space="0" w:color="auto"/>
                <w:left w:val="none" w:sz="0" w:space="0" w:color="auto"/>
                <w:bottom w:val="none" w:sz="0" w:space="0" w:color="auto"/>
                <w:right w:val="none" w:sz="0" w:space="0" w:color="auto"/>
              </w:divBdr>
            </w:div>
            <w:div w:id="1170022522">
              <w:marLeft w:val="0"/>
              <w:marRight w:val="0"/>
              <w:marTop w:val="0"/>
              <w:marBottom w:val="0"/>
              <w:divBdr>
                <w:top w:val="none" w:sz="0" w:space="0" w:color="auto"/>
                <w:left w:val="none" w:sz="0" w:space="0" w:color="auto"/>
                <w:bottom w:val="none" w:sz="0" w:space="0" w:color="auto"/>
                <w:right w:val="none" w:sz="0" w:space="0" w:color="auto"/>
              </w:divBdr>
            </w:div>
            <w:div w:id="1893157093">
              <w:marLeft w:val="0"/>
              <w:marRight w:val="0"/>
              <w:marTop w:val="0"/>
              <w:marBottom w:val="0"/>
              <w:divBdr>
                <w:top w:val="none" w:sz="0" w:space="0" w:color="auto"/>
                <w:left w:val="none" w:sz="0" w:space="0" w:color="auto"/>
                <w:bottom w:val="none" w:sz="0" w:space="0" w:color="auto"/>
                <w:right w:val="none" w:sz="0" w:space="0" w:color="auto"/>
              </w:divBdr>
            </w:div>
            <w:div w:id="80300656">
              <w:marLeft w:val="0"/>
              <w:marRight w:val="0"/>
              <w:marTop w:val="0"/>
              <w:marBottom w:val="0"/>
              <w:divBdr>
                <w:top w:val="none" w:sz="0" w:space="0" w:color="auto"/>
                <w:left w:val="none" w:sz="0" w:space="0" w:color="auto"/>
                <w:bottom w:val="none" w:sz="0" w:space="0" w:color="auto"/>
                <w:right w:val="none" w:sz="0" w:space="0" w:color="auto"/>
              </w:divBdr>
            </w:div>
            <w:div w:id="912591795">
              <w:marLeft w:val="0"/>
              <w:marRight w:val="0"/>
              <w:marTop w:val="0"/>
              <w:marBottom w:val="0"/>
              <w:divBdr>
                <w:top w:val="none" w:sz="0" w:space="0" w:color="auto"/>
                <w:left w:val="none" w:sz="0" w:space="0" w:color="auto"/>
                <w:bottom w:val="none" w:sz="0" w:space="0" w:color="auto"/>
                <w:right w:val="none" w:sz="0" w:space="0" w:color="auto"/>
              </w:divBdr>
            </w:div>
            <w:div w:id="1453404490">
              <w:marLeft w:val="0"/>
              <w:marRight w:val="0"/>
              <w:marTop w:val="0"/>
              <w:marBottom w:val="0"/>
              <w:divBdr>
                <w:top w:val="none" w:sz="0" w:space="0" w:color="auto"/>
                <w:left w:val="none" w:sz="0" w:space="0" w:color="auto"/>
                <w:bottom w:val="none" w:sz="0" w:space="0" w:color="auto"/>
                <w:right w:val="none" w:sz="0" w:space="0" w:color="auto"/>
              </w:divBdr>
            </w:div>
            <w:div w:id="1743285159">
              <w:marLeft w:val="0"/>
              <w:marRight w:val="0"/>
              <w:marTop w:val="0"/>
              <w:marBottom w:val="0"/>
              <w:divBdr>
                <w:top w:val="none" w:sz="0" w:space="0" w:color="auto"/>
                <w:left w:val="none" w:sz="0" w:space="0" w:color="auto"/>
                <w:bottom w:val="none" w:sz="0" w:space="0" w:color="auto"/>
                <w:right w:val="none" w:sz="0" w:space="0" w:color="auto"/>
              </w:divBdr>
            </w:div>
            <w:div w:id="402139107">
              <w:marLeft w:val="0"/>
              <w:marRight w:val="0"/>
              <w:marTop w:val="0"/>
              <w:marBottom w:val="0"/>
              <w:divBdr>
                <w:top w:val="none" w:sz="0" w:space="0" w:color="auto"/>
                <w:left w:val="none" w:sz="0" w:space="0" w:color="auto"/>
                <w:bottom w:val="none" w:sz="0" w:space="0" w:color="auto"/>
                <w:right w:val="none" w:sz="0" w:space="0" w:color="auto"/>
              </w:divBdr>
            </w:div>
            <w:div w:id="1018896191">
              <w:marLeft w:val="0"/>
              <w:marRight w:val="0"/>
              <w:marTop w:val="0"/>
              <w:marBottom w:val="0"/>
              <w:divBdr>
                <w:top w:val="none" w:sz="0" w:space="0" w:color="auto"/>
                <w:left w:val="none" w:sz="0" w:space="0" w:color="auto"/>
                <w:bottom w:val="none" w:sz="0" w:space="0" w:color="auto"/>
                <w:right w:val="none" w:sz="0" w:space="0" w:color="auto"/>
              </w:divBdr>
            </w:div>
            <w:div w:id="1333335224">
              <w:marLeft w:val="0"/>
              <w:marRight w:val="0"/>
              <w:marTop w:val="0"/>
              <w:marBottom w:val="0"/>
              <w:divBdr>
                <w:top w:val="none" w:sz="0" w:space="0" w:color="auto"/>
                <w:left w:val="none" w:sz="0" w:space="0" w:color="auto"/>
                <w:bottom w:val="none" w:sz="0" w:space="0" w:color="auto"/>
                <w:right w:val="none" w:sz="0" w:space="0" w:color="auto"/>
              </w:divBdr>
            </w:div>
            <w:div w:id="1830247697">
              <w:marLeft w:val="0"/>
              <w:marRight w:val="0"/>
              <w:marTop w:val="0"/>
              <w:marBottom w:val="0"/>
              <w:divBdr>
                <w:top w:val="none" w:sz="0" w:space="0" w:color="auto"/>
                <w:left w:val="none" w:sz="0" w:space="0" w:color="auto"/>
                <w:bottom w:val="none" w:sz="0" w:space="0" w:color="auto"/>
                <w:right w:val="none" w:sz="0" w:space="0" w:color="auto"/>
              </w:divBdr>
            </w:div>
            <w:div w:id="2045520430">
              <w:marLeft w:val="0"/>
              <w:marRight w:val="0"/>
              <w:marTop w:val="0"/>
              <w:marBottom w:val="0"/>
              <w:divBdr>
                <w:top w:val="none" w:sz="0" w:space="0" w:color="auto"/>
                <w:left w:val="none" w:sz="0" w:space="0" w:color="auto"/>
                <w:bottom w:val="none" w:sz="0" w:space="0" w:color="auto"/>
                <w:right w:val="none" w:sz="0" w:space="0" w:color="auto"/>
              </w:divBdr>
            </w:div>
            <w:div w:id="926499149">
              <w:marLeft w:val="0"/>
              <w:marRight w:val="0"/>
              <w:marTop w:val="0"/>
              <w:marBottom w:val="0"/>
              <w:divBdr>
                <w:top w:val="none" w:sz="0" w:space="0" w:color="auto"/>
                <w:left w:val="none" w:sz="0" w:space="0" w:color="auto"/>
                <w:bottom w:val="none" w:sz="0" w:space="0" w:color="auto"/>
                <w:right w:val="none" w:sz="0" w:space="0" w:color="auto"/>
              </w:divBdr>
            </w:div>
            <w:div w:id="1354839594">
              <w:marLeft w:val="0"/>
              <w:marRight w:val="0"/>
              <w:marTop w:val="0"/>
              <w:marBottom w:val="0"/>
              <w:divBdr>
                <w:top w:val="none" w:sz="0" w:space="0" w:color="auto"/>
                <w:left w:val="none" w:sz="0" w:space="0" w:color="auto"/>
                <w:bottom w:val="none" w:sz="0" w:space="0" w:color="auto"/>
                <w:right w:val="none" w:sz="0" w:space="0" w:color="auto"/>
              </w:divBdr>
            </w:div>
            <w:div w:id="2052265055">
              <w:marLeft w:val="0"/>
              <w:marRight w:val="0"/>
              <w:marTop w:val="0"/>
              <w:marBottom w:val="0"/>
              <w:divBdr>
                <w:top w:val="none" w:sz="0" w:space="0" w:color="auto"/>
                <w:left w:val="none" w:sz="0" w:space="0" w:color="auto"/>
                <w:bottom w:val="none" w:sz="0" w:space="0" w:color="auto"/>
                <w:right w:val="none" w:sz="0" w:space="0" w:color="auto"/>
              </w:divBdr>
            </w:div>
            <w:div w:id="317536335">
              <w:marLeft w:val="0"/>
              <w:marRight w:val="0"/>
              <w:marTop w:val="0"/>
              <w:marBottom w:val="0"/>
              <w:divBdr>
                <w:top w:val="none" w:sz="0" w:space="0" w:color="auto"/>
                <w:left w:val="none" w:sz="0" w:space="0" w:color="auto"/>
                <w:bottom w:val="none" w:sz="0" w:space="0" w:color="auto"/>
                <w:right w:val="none" w:sz="0" w:space="0" w:color="auto"/>
              </w:divBdr>
            </w:div>
            <w:div w:id="984044423">
              <w:marLeft w:val="0"/>
              <w:marRight w:val="0"/>
              <w:marTop w:val="0"/>
              <w:marBottom w:val="0"/>
              <w:divBdr>
                <w:top w:val="none" w:sz="0" w:space="0" w:color="auto"/>
                <w:left w:val="none" w:sz="0" w:space="0" w:color="auto"/>
                <w:bottom w:val="none" w:sz="0" w:space="0" w:color="auto"/>
                <w:right w:val="none" w:sz="0" w:space="0" w:color="auto"/>
              </w:divBdr>
            </w:div>
            <w:div w:id="210969921">
              <w:marLeft w:val="0"/>
              <w:marRight w:val="0"/>
              <w:marTop w:val="0"/>
              <w:marBottom w:val="0"/>
              <w:divBdr>
                <w:top w:val="none" w:sz="0" w:space="0" w:color="auto"/>
                <w:left w:val="none" w:sz="0" w:space="0" w:color="auto"/>
                <w:bottom w:val="none" w:sz="0" w:space="0" w:color="auto"/>
                <w:right w:val="none" w:sz="0" w:space="0" w:color="auto"/>
              </w:divBdr>
            </w:div>
            <w:div w:id="1073509846">
              <w:marLeft w:val="0"/>
              <w:marRight w:val="0"/>
              <w:marTop w:val="0"/>
              <w:marBottom w:val="0"/>
              <w:divBdr>
                <w:top w:val="none" w:sz="0" w:space="0" w:color="auto"/>
                <w:left w:val="none" w:sz="0" w:space="0" w:color="auto"/>
                <w:bottom w:val="none" w:sz="0" w:space="0" w:color="auto"/>
                <w:right w:val="none" w:sz="0" w:space="0" w:color="auto"/>
              </w:divBdr>
            </w:div>
            <w:div w:id="786898201">
              <w:marLeft w:val="0"/>
              <w:marRight w:val="0"/>
              <w:marTop w:val="0"/>
              <w:marBottom w:val="0"/>
              <w:divBdr>
                <w:top w:val="none" w:sz="0" w:space="0" w:color="auto"/>
                <w:left w:val="none" w:sz="0" w:space="0" w:color="auto"/>
                <w:bottom w:val="none" w:sz="0" w:space="0" w:color="auto"/>
                <w:right w:val="none" w:sz="0" w:space="0" w:color="auto"/>
              </w:divBdr>
            </w:div>
            <w:div w:id="1569849822">
              <w:marLeft w:val="0"/>
              <w:marRight w:val="0"/>
              <w:marTop w:val="0"/>
              <w:marBottom w:val="0"/>
              <w:divBdr>
                <w:top w:val="none" w:sz="0" w:space="0" w:color="auto"/>
                <w:left w:val="none" w:sz="0" w:space="0" w:color="auto"/>
                <w:bottom w:val="none" w:sz="0" w:space="0" w:color="auto"/>
                <w:right w:val="none" w:sz="0" w:space="0" w:color="auto"/>
              </w:divBdr>
            </w:div>
            <w:div w:id="581258414">
              <w:marLeft w:val="0"/>
              <w:marRight w:val="0"/>
              <w:marTop w:val="0"/>
              <w:marBottom w:val="0"/>
              <w:divBdr>
                <w:top w:val="none" w:sz="0" w:space="0" w:color="auto"/>
                <w:left w:val="none" w:sz="0" w:space="0" w:color="auto"/>
                <w:bottom w:val="none" w:sz="0" w:space="0" w:color="auto"/>
                <w:right w:val="none" w:sz="0" w:space="0" w:color="auto"/>
              </w:divBdr>
            </w:div>
            <w:div w:id="1272208180">
              <w:marLeft w:val="0"/>
              <w:marRight w:val="0"/>
              <w:marTop w:val="0"/>
              <w:marBottom w:val="0"/>
              <w:divBdr>
                <w:top w:val="none" w:sz="0" w:space="0" w:color="auto"/>
                <w:left w:val="none" w:sz="0" w:space="0" w:color="auto"/>
                <w:bottom w:val="none" w:sz="0" w:space="0" w:color="auto"/>
                <w:right w:val="none" w:sz="0" w:space="0" w:color="auto"/>
              </w:divBdr>
            </w:div>
            <w:div w:id="157575826">
              <w:marLeft w:val="0"/>
              <w:marRight w:val="0"/>
              <w:marTop w:val="0"/>
              <w:marBottom w:val="0"/>
              <w:divBdr>
                <w:top w:val="none" w:sz="0" w:space="0" w:color="auto"/>
                <w:left w:val="none" w:sz="0" w:space="0" w:color="auto"/>
                <w:bottom w:val="none" w:sz="0" w:space="0" w:color="auto"/>
                <w:right w:val="none" w:sz="0" w:space="0" w:color="auto"/>
              </w:divBdr>
            </w:div>
            <w:div w:id="2043896825">
              <w:marLeft w:val="0"/>
              <w:marRight w:val="0"/>
              <w:marTop w:val="0"/>
              <w:marBottom w:val="0"/>
              <w:divBdr>
                <w:top w:val="none" w:sz="0" w:space="0" w:color="auto"/>
                <w:left w:val="none" w:sz="0" w:space="0" w:color="auto"/>
                <w:bottom w:val="none" w:sz="0" w:space="0" w:color="auto"/>
                <w:right w:val="none" w:sz="0" w:space="0" w:color="auto"/>
              </w:divBdr>
            </w:div>
            <w:div w:id="1815490069">
              <w:marLeft w:val="0"/>
              <w:marRight w:val="0"/>
              <w:marTop w:val="0"/>
              <w:marBottom w:val="0"/>
              <w:divBdr>
                <w:top w:val="none" w:sz="0" w:space="0" w:color="auto"/>
                <w:left w:val="none" w:sz="0" w:space="0" w:color="auto"/>
                <w:bottom w:val="none" w:sz="0" w:space="0" w:color="auto"/>
                <w:right w:val="none" w:sz="0" w:space="0" w:color="auto"/>
              </w:divBdr>
            </w:div>
            <w:div w:id="1596865492">
              <w:marLeft w:val="0"/>
              <w:marRight w:val="0"/>
              <w:marTop w:val="0"/>
              <w:marBottom w:val="0"/>
              <w:divBdr>
                <w:top w:val="none" w:sz="0" w:space="0" w:color="auto"/>
                <w:left w:val="none" w:sz="0" w:space="0" w:color="auto"/>
                <w:bottom w:val="none" w:sz="0" w:space="0" w:color="auto"/>
                <w:right w:val="none" w:sz="0" w:space="0" w:color="auto"/>
              </w:divBdr>
            </w:div>
            <w:div w:id="1412197982">
              <w:marLeft w:val="0"/>
              <w:marRight w:val="0"/>
              <w:marTop w:val="0"/>
              <w:marBottom w:val="0"/>
              <w:divBdr>
                <w:top w:val="none" w:sz="0" w:space="0" w:color="auto"/>
                <w:left w:val="none" w:sz="0" w:space="0" w:color="auto"/>
                <w:bottom w:val="none" w:sz="0" w:space="0" w:color="auto"/>
                <w:right w:val="none" w:sz="0" w:space="0" w:color="auto"/>
              </w:divBdr>
            </w:div>
            <w:div w:id="977803763">
              <w:marLeft w:val="0"/>
              <w:marRight w:val="0"/>
              <w:marTop w:val="0"/>
              <w:marBottom w:val="0"/>
              <w:divBdr>
                <w:top w:val="none" w:sz="0" w:space="0" w:color="auto"/>
                <w:left w:val="none" w:sz="0" w:space="0" w:color="auto"/>
                <w:bottom w:val="none" w:sz="0" w:space="0" w:color="auto"/>
                <w:right w:val="none" w:sz="0" w:space="0" w:color="auto"/>
              </w:divBdr>
            </w:div>
            <w:div w:id="160437642">
              <w:marLeft w:val="0"/>
              <w:marRight w:val="0"/>
              <w:marTop w:val="0"/>
              <w:marBottom w:val="0"/>
              <w:divBdr>
                <w:top w:val="none" w:sz="0" w:space="0" w:color="auto"/>
                <w:left w:val="none" w:sz="0" w:space="0" w:color="auto"/>
                <w:bottom w:val="none" w:sz="0" w:space="0" w:color="auto"/>
                <w:right w:val="none" w:sz="0" w:space="0" w:color="auto"/>
              </w:divBdr>
            </w:div>
            <w:div w:id="1277641333">
              <w:marLeft w:val="0"/>
              <w:marRight w:val="0"/>
              <w:marTop w:val="0"/>
              <w:marBottom w:val="0"/>
              <w:divBdr>
                <w:top w:val="none" w:sz="0" w:space="0" w:color="auto"/>
                <w:left w:val="none" w:sz="0" w:space="0" w:color="auto"/>
                <w:bottom w:val="none" w:sz="0" w:space="0" w:color="auto"/>
                <w:right w:val="none" w:sz="0" w:space="0" w:color="auto"/>
              </w:divBdr>
            </w:div>
          </w:divsChild>
        </w:div>
        <w:div w:id="855995163">
          <w:marLeft w:val="0"/>
          <w:marRight w:val="0"/>
          <w:marTop w:val="0"/>
          <w:marBottom w:val="0"/>
          <w:divBdr>
            <w:top w:val="none" w:sz="0" w:space="0" w:color="auto"/>
            <w:left w:val="none" w:sz="0" w:space="0" w:color="auto"/>
            <w:bottom w:val="none" w:sz="0" w:space="0" w:color="auto"/>
            <w:right w:val="none" w:sz="0" w:space="0" w:color="auto"/>
          </w:divBdr>
        </w:div>
        <w:div w:id="2100828046">
          <w:marLeft w:val="0"/>
          <w:marRight w:val="0"/>
          <w:marTop w:val="0"/>
          <w:marBottom w:val="0"/>
          <w:divBdr>
            <w:top w:val="none" w:sz="0" w:space="0" w:color="auto"/>
            <w:left w:val="none" w:sz="0" w:space="0" w:color="auto"/>
            <w:bottom w:val="none" w:sz="0" w:space="0" w:color="auto"/>
            <w:right w:val="none" w:sz="0" w:space="0" w:color="auto"/>
          </w:divBdr>
        </w:div>
        <w:div w:id="1116293862">
          <w:marLeft w:val="0"/>
          <w:marRight w:val="0"/>
          <w:marTop w:val="0"/>
          <w:marBottom w:val="0"/>
          <w:divBdr>
            <w:top w:val="none" w:sz="0" w:space="0" w:color="auto"/>
            <w:left w:val="none" w:sz="0" w:space="0" w:color="auto"/>
            <w:bottom w:val="none" w:sz="0" w:space="0" w:color="auto"/>
            <w:right w:val="none" w:sz="0" w:space="0" w:color="auto"/>
          </w:divBdr>
        </w:div>
        <w:div w:id="1820535141">
          <w:marLeft w:val="0"/>
          <w:marRight w:val="0"/>
          <w:marTop w:val="0"/>
          <w:marBottom w:val="0"/>
          <w:divBdr>
            <w:top w:val="none" w:sz="0" w:space="0" w:color="auto"/>
            <w:left w:val="none" w:sz="0" w:space="0" w:color="auto"/>
            <w:bottom w:val="none" w:sz="0" w:space="0" w:color="auto"/>
            <w:right w:val="none" w:sz="0" w:space="0" w:color="auto"/>
          </w:divBdr>
          <w:divsChild>
            <w:div w:id="60838255">
              <w:marLeft w:val="0"/>
              <w:marRight w:val="0"/>
              <w:marTop w:val="0"/>
              <w:marBottom w:val="0"/>
              <w:divBdr>
                <w:top w:val="none" w:sz="0" w:space="0" w:color="auto"/>
                <w:left w:val="none" w:sz="0" w:space="0" w:color="auto"/>
                <w:bottom w:val="none" w:sz="0" w:space="0" w:color="auto"/>
                <w:right w:val="none" w:sz="0" w:space="0" w:color="auto"/>
              </w:divBdr>
            </w:div>
            <w:div w:id="1022780759">
              <w:marLeft w:val="0"/>
              <w:marRight w:val="0"/>
              <w:marTop w:val="0"/>
              <w:marBottom w:val="0"/>
              <w:divBdr>
                <w:top w:val="none" w:sz="0" w:space="0" w:color="auto"/>
                <w:left w:val="none" w:sz="0" w:space="0" w:color="auto"/>
                <w:bottom w:val="none" w:sz="0" w:space="0" w:color="auto"/>
                <w:right w:val="none" w:sz="0" w:space="0" w:color="auto"/>
              </w:divBdr>
            </w:div>
          </w:divsChild>
        </w:div>
        <w:div w:id="660617113">
          <w:marLeft w:val="0"/>
          <w:marRight w:val="0"/>
          <w:marTop w:val="0"/>
          <w:marBottom w:val="0"/>
          <w:divBdr>
            <w:top w:val="none" w:sz="0" w:space="0" w:color="auto"/>
            <w:left w:val="none" w:sz="0" w:space="0" w:color="auto"/>
            <w:bottom w:val="none" w:sz="0" w:space="0" w:color="auto"/>
            <w:right w:val="none" w:sz="0" w:space="0" w:color="auto"/>
          </w:divBdr>
        </w:div>
        <w:div w:id="423649888">
          <w:marLeft w:val="0"/>
          <w:marRight w:val="0"/>
          <w:marTop w:val="0"/>
          <w:marBottom w:val="0"/>
          <w:divBdr>
            <w:top w:val="none" w:sz="0" w:space="0" w:color="auto"/>
            <w:left w:val="none" w:sz="0" w:space="0" w:color="auto"/>
            <w:bottom w:val="none" w:sz="0" w:space="0" w:color="auto"/>
            <w:right w:val="none" w:sz="0" w:space="0" w:color="auto"/>
          </w:divBdr>
        </w:div>
        <w:div w:id="588930390">
          <w:marLeft w:val="0"/>
          <w:marRight w:val="0"/>
          <w:marTop w:val="0"/>
          <w:marBottom w:val="0"/>
          <w:divBdr>
            <w:top w:val="none" w:sz="0" w:space="0" w:color="auto"/>
            <w:left w:val="none" w:sz="0" w:space="0" w:color="auto"/>
            <w:bottom w:val="none" w:sz="0" w:space="0" w:color="auto"/>
            <w:right w:val="none" w:sz="0" w:space="0" w:color="auto"/>
          </w:divBdr>
        </w:div>
        <w:div w:id="1333024682">
          <w:marLeft w:val="0"/>
          <w:marRight w:val="0"/>
          <w:marTop w:val="0"/>
          <w:marBottom w:val="0"/>
          <w:divBdr>
            <w:top w:val="none" w:sz="0" w:space="0" w:color="auto"/>
            <w:left w:val="none" w:sz="0" w:space="0" w:color="auto"/>
            <w:bottom w:val="none" w:sz="0" w:space="0" w:color="auto"/>
            <w:right w:val="none" w:sz="0" w:space="0" w:color="auto"/>
          </w:divBdr>
        </w:div>
        <w:div w:id="1032267742">
          <w:marLeft w:val="0"/>
          <w:marRight w:val="0"/>
          <w:marTop w:val="0"/>
          <w:marBottom w:val="0"/>
          <w:divBdr>
            <w:top w:val="none" w:sz="0" w:space="0" w:color="auto"/>
            <w:left w:val="none" w:sz="0" w:space="0" w:color="auto"/>
            <w:bottom w:val="none" w:sz="0" w:space="0" w:color="auto"/>
            <w:right w:val="none" w:sz="0" w:space="0" w:color="auto"/>
          </w:divBdr>
        </w:div>
        <w:div w:id="787743553">
          <w:marLeft w:val="0"/>
          <w:marRight w:val="0"/>
          <w:marTop w:val="0"/>
          <w:marBottom w:val="0"/>
          <w:divBdr>
            <w:top w:val="none" w:sz="0" w:space="0" w:color="auto"/>
            <w:left w:val="none" w:sz="0" w:space="0" w:color="auto"/>
            <w:bottom w:val="none" w:sz="0" w:space="0" w:color="auto"/>
            <w:right w:val="none" w:sz="0" w:space="0" w:color="auto"/>
          </w:divBdr>
          <w:divsChild>
            <w:div w:id="152379985">
              <w:marLeft w:val="0"/>
              <w:marRight w:val="0"/>
              <w:marTop w:val="0"/>
              <w:marBottom w:val="0"/>
              <w:divBdr>
                <w:top w:val="none" w:sz="0" w:space="0" w:color="auto"/>
                <w:left w:val="none" w:sz="0" w:space="0" w:color="auto"/>
                <w:bottom w:val="none" w:sz="0" w:space="0" w:color="auto"/>
                <w:right w:val="none" w:sz="0" w:space="0" w:color="auto"/>
              </w:divBdr>
            </w:div>
            <w:div w:id="96297612">
              <w:marLeft w:val="0"/>
              <w:marRight w:val="0"/>
              <w:marTop w:val="0"/>
              <w:marBottom w:val="0"/>
              <w:divBdr>
                <w:top w:val="none" w:sz="0" w:space="0" w:color="auto"/>
                <w:left w:val="none" w:sz="0" w:space="0" w:color="auto"/>
                <w:bottom w:val="none" w:sz="0" w:space="0" w:color="auto"/>
                <w:right w:val="none" w:sz="0" w:space="0" w:color="auto"/>
              </w:divBdr>
            </w:div>
          </w:divsChild>
        </w:div>
        <w:div w:id="1292126004">
          <w:marLeft w:val="0"/>
          <w:marRight w:val="0"/>
          <w:marTop w:val="0"/>
          <w:marBottom w:val="0"/>
          <w:divBdr>
            <w:top w:val="none" w:sz="0" w:space="0" w:color="auto"/>
            <w:left w:val="none" w:sz="0" w:space="0" w:color="auto"/>
            <w:bottom w:val="none" w:sz="0" w:space="0" w:color="auto"/>
            <w:right w:val="none" w:sz="0" w:space="0" w:color="auto"/>
          </w:divBdr>
        </w:div>
        <w:div w:id="763259478">
          <w:marLeft w:val="0"/>
          <w:marRight w:val="0"/>
          <w:marTop w:val="0"/>
          <w:marBottom w:val="0"/>
          <w:divBdr>
            <w:top w:val="none" w:sz="0" w:space="0" w:color="auto"/>
            <w:left w:val="none" w:sz="0" w:space="0" w:color="auto"/>
            <w:bottom w:val="none" w:sz="0" w:space="0" w:color="auto"/>
            <w:right w:val="none" w:sz="0" w:space="0" w:color="auto"/>
          </w:divBdr>
        </w:div>
        <w:div w:id="526606891">
          <w:marLeft w:val="0"/>
          <w:marRight w:val="0"/>
          <w:marTop w:val="0"/>
          <w:marBottom w:val="0"/>
          <w:divBdr>
            <w:top w:val="none" w:sz="0" w:space="0" w:color="auto"/>
            <w:left w:val="none" w:sz="0" w:space="0" w:color="auto"/>
            <w:bottom w:val="none" w:sz="0" w:space="0" w:color="auto"/>
            <w:right w:val="none" w:sz="0" w:space="0" w:color="auto"/>
          </w:divBdr>
          <w:divsChild>
            <w:div w:id="2007827310">
              <w:marLeft w:val="0"/>
              <w:marRight w:val="0"/>
              <w:marTop w:val="0"/>
              <w:marBottom w:val="0"/>
              <w:divBdr>
                <w:top w:val="none" w:sz="0" w:space="0" w:color="auto"/>
                <w:left w:val="none" w:sz="0" w:space="0" w:color="auto"/>
                <w:bottom w:val="none" w:sz="0" w:space="0" w:color="auto"/>
                <w:right w:val="none" w:sz="0" w:space="0" w:color="auto"/>
              </w:divBdr>
              <w:divsChild>
                <w:div w:id="1009124">
                  <w:marLeft w:val="0"/>
                  <w:marRight w:val="0"/>
                  <w:marTop w:val="0"/>
                  <w:marBottom w:val="0"/>
                  <w:divBdr>
                    <w:top w:val="none" w:sz="0" w:space="0" w:color="auto"/>
                    <w:left w:val="none" w:sz="0" w:space="0" w:color="auto"/>
                    <w:bottom w:val="none" w:sz="0" w:space="0" w:color="auto"/>
                    <w:right w:val="none" w:sz="0" w:space="0" w:color="auto"/>
                  </w:divBdr>
                </w:div>
                <w:div w:id="271717191">
                  <w:marLeft w:val="0"/>
                  <w:marRight w:val="0"/>
                  <w:marTop w:val="0"/>
                  <w:marBottom w:val="0"/>
                  <w:divBdr>
                    <w:top w:val="none" w:sz="0" w:space="0" w:color="auto"/>
                    <w:left w:val="none" w:sz="0" w:space="0" w:color="auto"/>
                    <w:bottom w:val="none" w:sz="0" w:space="0" w:color="auto"/>
                    <w:right w:val="none" w:sz="0" w:space="0" w:color="auto"/>
                  </w:divBdr>
                </w:div>
                <w:div w:id="215361849">
                  <w:marLeft w:val="0"/>
                  <w:marRight w:val="0"/>
                  <w:marTop w:val="0"/>
                  <w:marBottom w:val="0"/>
                  <w:divBdr>
                    <w:top w:val="none" w:sz="0" w:space="0" w:color="auto"/>
                    <w:left w:val="none" w:sz="0" w:space="0" w:color="auto"/>
                    <w:bottom w:val="none" w:sz="0" w:space="0" w:color="auto"/>
                    <w:right w:val="none" w:sz="0" w:space="0" w:color="auto"/>
                  </w:divBdr>
                </w:div>
                <w:div w:id="4091669">
                  <w:marLeft w:val="0"/>
                  <w:marRight w:val="0"/>
                  <w:marTop w:val="0"/>
                  <w:marBottom w:val="0"/>
                  <w:divBdr>
                    <w:top w:val="none" w:sz="0" w:space="0" w:color="auto"/>
                    <w:left w:val="none" w:sz="0" w:space="0" w:color="auto"/>
                    <w:bottom w:val="none" w:sz="0" w:space="0" w:color="auto"/>
                    <w:right w:val="none" w:sz="0" w:space="0" w:color="auto"/>
                  </w:divBdr>
                </w:div>
                <w:div w:id="371656313">
                  <w:marLeft w:val="0"/>
                  <w:marRight w:val="0"/>
                  <w:marTop w:val="0"/>
                  <w:marBottom w:val="0"/>
                  <w:divBdr>
                    <w:top w:val="none" w:sz="0" w:space="0" w:color="auto"/>
                    <w:left w:val="none" w:sz="0" w:space="0" w:color="auto"/>
                    <w:bottom w:val="none" w:sz="0" w:space="0" w:color="auto"/>
                    <w:right w:val="none" w:sz="0" w:space="0" w:color="auto"/>
                  </w:divBdr>
                </w:div>
                <w:div w:id="1414355133">
                  <w:marLeft w:val="0"/>
                  <w:marRight w:val="0"/>
                  <w:marTop w:val="0"/>
                  <w:marBottom w:val="0"/>
                  <w:divBdr>
                    <w:top w:val="none" w:sz="0" w:space="0" w:color="auto"/>
                    <w:left w:val="none" w:sz="0" w:space="0" w:color="auto"/>
                    <w:bottom w:val="none" w:sz="0" w:space="0" w:color="auto"/>
                    <w:right w:val="none" w:sz="0" w:space="0" w:color="auto"/>
                  </w:divBdr>
                </w:div>
                <w:div w:id="1739816723">
                  <w:marLeft w:val="0"/>
                  <w:marRight w:val="0"/>
                  <w:marTop w:val="0"/>
                  <w:marBottom w:val="0"/>
                  <w:divBdr>
                    <w:top w:val="none" w:sz="0" w:space="0" w:color="auto"/>
                    <w:left w:val="none" w:sz="0" w:space="0" w:color="auto"/>
                    <w:bottom w:val="none" w:sz="0" w:space="0" w:color="auto"/>
                    <w:right w:val="none" w:sz="0" w:space="0" w:color="auto"/>
                  </w:divBdr>
                </w:div>
                <w:div w:id="704721750">
                  <w:marLeft w:val="0"/>
                  <w:marRight w:val="0"/>
                  <w:marTop w:val="0"/>
                  <w:marBottom w:val="0"/>
                  <w:divBdr>
                    <w:top w:val="none" w:sz="0" w:space="0" w:color="auto"/>
                    <w:left w:val="none" w:sz="0" w:space="0" w:color="auto"/>
                    <w:bottom w:val="none" w:sz="0" w:space="0" w:color="auto"/>
                    <w:right w:val="none" w:sz="0" w:space="0" w:color="auto"/>
                  </w:divBdr>
                </w:div>
                <w:div w:id="2012683025">
                  <w:marLeft w:val="0"/>
                  <w:marRight w:val="0"/>
                  <w:marTop w:val="0"/>
                  <w:marBottom w:val="0"/>
                  <w:divBdr>
                    <w:top w:val="none" w:sz="0" w:space="0" w:color="auto"/>
                    <w:left w:val="none" w:sz="0" w:space="0" w:color="auto"/>
                    <w:bottom w:val="none" w:sz="0" w:space="0" w:color="auto"/>
                    <w:right w:val="none" w:sz="0" w:space="0" w:color="auto"/>
                  </w:divBdr>
                </w:div>
                <w:div w:id="1595237397">
                  <w:marLeft w:val="0"/>
                  <w:marRight w:val="0"/>
                  <w:marTop w:val="0"/>
                  <w:marBottom w:val="0"/>
                  <w:divBdr>
                    <w:top w:val="none" w:sz="0" w:space="0" w:color="auto"/>
                    <w:left w:val="none" w:sz="0" w:space="0" w:color="auto"/>
                    <w:bottom w:val="none" w:sz="0" w:space="0" w:color="auto"/>
                    <w:right w:val="none" w:sz="0" w:space="0" w:color="auto"/>
                  </w:divBdr>
                </w:div>
                <w:div w:id="300156257">
                  <w:marLeft w:val="0"/>
                  <w:marRight w:val="0"/>
                  <w:marTop w:val="0"/>
                  <w:marBottom w:val="0"/>
                  <w:divBdr>
                    <w:top w:val="none" w:sz="0" w:space="0" w:color="auto"/>
                    <w:left w:val="none" w:sz="0" w:space="0" w:color="auto"/>
                    <w:bottom w:val="none" w:sz="0" w:space="0" w:color="auto"/>
                    <w:right w:val="none" w:sz="0" w:space="0" w:color="auto"/>
                  </w:divBdr>
                </w:div>
                <w:div w:id="1415054582">
                  <w:marLeft w:val="0"/>
                  <w:marRight w:val="0"/>
                  <w:marTop w:val="0"/>
                  <w:marBottom w:val="0"/>
                  <w:divBdr>
                    <w:top w:val="none" w:sz="0" w:space="0" w:color="auto"/>
                    <w:left w:val="none" w:sz="0" w:space="0" w:color="auto"/>
                    <w:bottom w:val="none" w:sz="0" w:space="0" w:color="auto"/>
                    <w:right w:val="none" w:sz="0" w:space="0" w:color="auto"/>
                  </w:divBdr>
                </w:div>
                <w:div w:id="1806317319">
                  <w:marLeft w:val="0"/>
                  <w:marRight w:val="0"/>
                  <w:marTop w:val="0"/>
                  <w:marBottom w:val="0"/>
                  <w:divBdr>
                    <w:top w:val="none" w:sz="0" w:space="0" w:color="auto"/>
                    <w:left w:val="none" w:sz="0" w:space="0" w:color="auto"/>
                    <w:bottom w:val="none" w:sz="0" w:space="0" w:color="auto"/>
                    <w:right w:val="none" w:sz="0" w:space="0" w:color="auto"/>
                  </w:divBdr>
                </w:div>
                <w:div w:id="712770456">
                  <w:marLeft w:val="0"/>
                  <w:marRight w:val="0"/>
                  <w:marTop w:val="0"/>
                  <w:marBottom w:val="0"/>
                  <w:divBdr>
                    <w:top w:val="none" w:sz="0" w:space="0" w:color="auto"/>
                    <w:left w:val="none" w:sz="0" w:space="0" w:color="auto"/>
                    <w:bottom w:val="none" w:sz="0" w:space="0" w:color="auto"/>
                    <w:right w:val="none" w:sz="0" w:space="0" w:color="auto"/>
                  </w:divBdr>
                </w:div>
                <w:div w:id="1593784421">
                  <w:marLeft w:val="0"/>
                  <w:marRight w:val="0"/>
                  <w:marTop w:val="0"/>
                  <w:marBottom w:val="0"/>
                  <w:divBdr>
                    <w:top w:val="none" w:sz="0" w:space="0" w:color="auto"/>
                    <w:left w:val="none" w:sz="0" w:space="0" w:color="auto"/>
                    <w:bottom w:val="none" w:sz="0" w:space="0" w:color="auto"/>
                    <w:right w:val="none" w:sz="0" w:space="0" w:color="auto"/>
                  </w:divBdr>
                </w:div>
                <w:div w:id="40522787">
                  <w:marLeft w:val="0"/>
                  <w:marRight w:val="0"/>
                  <w:marTop w:val="0"/>
                  <w:marBottom w:val="0"/>
                  <w:divBdr>
                    <w:top w:val="none" w:sz="0" w:space="0" w:color="auto"/>
                    <w:left w:val="none" w:sz="0" w:space="0" w:color="auto"/>
                    <w:bottom w:val="none" w:sz="0" w:space="0" w:color="auto"/>
                    <w:right w:val="none" w:sz="0" w:space="0" w:color="auto"/>
                  </w:divBdr>
                </w:div>
                <w:div w:id="1606499008">
                  <w:marLeft w:val="0"/>
                  <w:marRight w:val="0"/>
                  <w:marTop w:val="0"/>
                  <w:marBottom w:val="0"/>
                  <w:divBdr>
                    <w:top w:val="none" w:sz="0" w:space="0" w:color="auto"/>
                    <w:left w:val="none" w:sz="0" w:space="0" w:color="auto"/>
                    <w:bottom w:val="none" w:sz="0" w:space="0" w:color="auto"/>
                    <w:right w:val="none" w:sz="0" w:space="0" w:color="auto"/>
                  </w:divBdr>
                </w:div>
                <w:div w:id="2077319208">
                  <w:marLeft w:val="0"/>
                  <w:marRight w:val="0"/>
                  <w:marTop w:val="0"/>
                  <w:marBottom w:val="0"/>
                  <w:divBdr>
                    <w:top w:val="none" w:sz="0" w:space="0" w:color="auto"/>
                    <w:left w:val="none" w:sz="0" w:space="0" w:color="auto"/>
                    <w:bottom w:val="none" w:sz="0" w:space="0" w:color="auto"/>
                    <w:right w:val="none" w:sz="0" w:space="0" w:color="auto"/>
                  </w:divBdr>
                </w:div>
                <w:div w:id="2086874012">
                  <w:marLeft w:val="0"/>
                  <w:marRight w:val="0"/>
                  <w:marTop w:val="0"/>
                  <w:marBottom w:val="0"/>
                  <w:divBdr>
                    <w:top w:val="none" w:sz="0" w:space="0" w:color="auto"/>
                    <w:left w:val="none" w:sz="0" w:space="0" w:color="auto"/>
                    <w:bottom w:val="none" w:sz="0" w:space="0" w:color="auto"/>
                    <w:right w:val="none" w:sz="0" w:space="0" w:color="auto"/>
                  </w:divBdr>
                </w:div>
                <w:div w:id="449588005">
                  <w:marLeft w:val="0"/>
                  <w:marRight w:val="0"/>
                  <w:marTop w:val="0"/>
                  <w:marBottom w:val="0"/>
                  <w:divBdr>
                    <w:top w:val="none" w:sz="0" w:space="0" w:color="auto"/>
                    <w:left w:val="none" w:sz="0" w:space="0" w:color="auto"/>
                    <w:bottom w:val="none" w:sz="0" w:space="0" w:color="auto"/>
                    <w:right w:val="none" w:sz="0" w:space="0" w:color="auto"/>
                  </w:divBdr>
                </w:div>
                <w:div w:id="1024132958">
                  <w:marLeft w:val="0"/>
                  <w:marRight w:val="0"/>
                  <w:marTop w:val="0"/>
                  <w:marBottom w:val="0"/>
                  <w:divBdr>
                    <w:top w:val="none" w:sz="0" w:space="0" w:color="auto"/>
                    <w:left w:val="none" w:sz="0" w:space="0" w:color="auto"/>
                    <w:bottom w:val="none" w:sz="0" w:space="0" w:color="auto"/>
                    <w:right w:val="none" w:sz="0" w:space="0" w:color="auto"/>
                  </w:divBdr>
                </w:div>
                <w:div w:id="927277668">
                  <w:marLeft w:val="0"/>
                  <w:marRight w:val="0"/>
                  <w:marTop w:val="0"/>
                  <w:marBottom w:val="0"/>
                  <w:divBdr>
                    <w:top w:val="none" w:sz="0" w:space="0" w:color="auto"/>
                    <w:left w:val="none" w:sz="0" w:space="0" w:color="auto"/>
                    <w:bottom w:val="none" w:sz="0" w:space="0" w:color="auto"/>
                    <w:right w:val="none" w:sz="0" w:space="0" w:color="auto"/>
                  </w:divBdr>
                </w:div>
                <w:div w:id="15302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6613">
          <w:marLeft w:val="0"/>
          <w:marRight w:val="0"/>
          <w:marTop w:val="0"/>
          <w:marBottom w:val="0"/>
          <w:divBdr>
            <w:top w:val="none" w:sz="0" w:space="0" w:color="auto"/>
            <w:left w:val="none" w:sz="0" w:space="0" w:color="auto"/>
            <w:bottom w:val="none" w:sz="0" w:space="0" w:color="auto"/>
            <w:right w:val="none" w:sz="0" w:space="0" w:color="auto"/>
          </w:divBdr>
        </w:div>
        <w:div w:id="20282796">
          <w:marLeft w:val="0"/>
          <w:marRight w:val="0"/>
          <w:marTop w:val="0"/>
          <w:marBottom w:val="0"/>
          <w:divBdr>
            <w:top w:val="none" w:sz="0" w:space="0" w:color="auto"/>
            <w:left w:val="none" w:sz="0" w:space="0" w:color="auto"/>
            <w:bottom w:val="none" w:sz="0" w:space="0" w:color="auto"/>
            <w:right w:val="none" w:sz="0" w:space="0" w:color="auto"/>
          </w:divBdr>
        </w:div>
        <w:div w:id="1622027281">
          <w:marLeft w:val="0"/>
          <w:marRight w:val="0"/>
          <w:marTop w:val="0"/>
          <w:marBottom w:val="0"/>
          <w:divBdr>
            <w:top w:val="none" w:sz="0" w:space="0" w:color="auto"/>
            <w:left w:val="none" w:sz="0" w:space="0" w:color="auto"/>
            <w:bottom w:val="none" w:sz="0" w:space="0" w:color="auto"/>
            <w:right w:val="none" w:sz="0" w:space="0" w:color="auto"/>
          </w:divBdr>
        </w:div>
        <w:div w:id="167867776">
          <w:marLeft w:val="0"/>
          <w:marRight w:val="0"/>
          <w:marTop w:val="0"/>
          <w:marBottom w:val="0"/>
          <w:divBdr>
            <w:top w:val="none" w:sz="0" w:space="0" w:color="auto"/>
            <w:left w:val="none" w:sz="0" w:space="0" w:color="auto"/>
            <w:bottom w:val="none" w:sz="0" w:space="0" w:color="auto"/>
            <w:right w:val="none" w:sz="0" w:space="0" w:color="auto"/>
          </w:divBdr>
          <w:divsChild>
            <w:div w:id="445928459">
              <w:marLeft w:val="0"/>
              <w:marRight w:val="0"/>
              <w:marTop w:val="0"/>
              <w:marBottom w:val="0"/>
              <w:divBdr>
                <w:top w:val="none" w:sz="0" w:space="0" w:color="auto"/>
                <w:left w:val="none" w:sz="0" w:space="0" w:color="auto"/>
                <w:bottom w:val="none" w:sz="0" w:space="0" w:color="auto"/>
                <w:right w:val="none" w:sz="0" w:space="0" w:color="auto"/>
              </w:divBdr>
            </w:div>
            <w:div w:id="1452165819">
              <w:marLeft w:val="0"/>
              <w:marRight w:val="0"/>
              <w:marTop w:val="0"/>
              <w:marBottom w:val="0"/>
              <w:divBdr>
                <w:top w:val="none" w:sz="0" w:space="0" w:color="auto"/>
                <w:left w:val="none" w:sz="0" w:space="0" w:color="auto"/>
                <w:bottom w:val="none" w:sz="0" w:space="0" w:color="auto"/>
                <w:right w:val="none" w:sz="0" w:space="0" w:color="auto"/>
              </w:divBdr>
            </w:div>
          </w:divsChild>
        </w:div>
        <w:div w:id="1450585363">
          <w:marLeft w:val="0"/>
          <w:marRight w:val="0"/>
          <w:marTop w:val="0"/>
          <w:marBottom w:val="0"/>
          <w:divBdr>
            <w:top w:val="none" w:sz="0" w:space="0" w:color="auto"/>
            <w:left w:val="none" w:sz="0" w:space="0" w:color="auto"/>
            <w:bottom w:val="none" w:sz="0" w:space="0" w:color="auto"/>
            <w:right w:val="none" w:sz="0" w:space="0" w:color="auto"/>
          </w:divBdr>
        </w:div>
        <w:div w:id="1456026041">
          <w:marLeft w:val="0"/>
          <w:marRight w:val="0"/>
          <w:marTop w:val="0"/>
          <w:marBottom w:val="0"/>
          <w:divBdr>
            <w:top w:val="none" w:sz="0" w:space="0" w:color="auto"/>
            <w:left w:val="none" w:sz="0" w:space="0" w:color="auto"/>
            <w:bottom w:val="none" w:sz="0" w:space="0" w:color="auto"/>
            <w:right w:val="none" w:sz="0" w:space="0" w:color="auto"/>
          </w:divBdr>
        </w:div>
        <w:div w:id="816190550">
          <w:marLeft w:val="0"/>
          <w:marRight w:val="0"/>
          <w:marTop w:val="0"/>
          <w:marBottom w:val="0"/>
          <w:divBdr>
            <w:top w:val="none" w:sz="0" w:space="0" w:color="auto"/>
            <w:left w:val="none" w:sz="0" w:space="0" w:color="auto"/>
            <w:bottom w:val="none" w:sz="0" w:space="0" w:color="auto"/>
            <w:right w:val="none" w:sz="0" w:space="0" w:color="auto"/>
          </w:divBdr>
          <w:divsChild>
            <w:div w:id="1715304107">
              <w:marLeft w:val="0"/>
              <w:marRight w:val="0"/>
              <w:marTop w:val="0"/>
              <w:marBottom w:val="0"/>
              <w:divBdr>
                <w:top w:val="none" w:sz="0" w:space="0" w:color="auto"/>
                <w:left w:val="none" w:sz="0" w:space="0" w:color="auto"/>
                <w:bottom w:val="none" w:sz="0" w:space="0" w:color="auto"/>
                <w:right w:val="none" w:sz="0" w:space="0" w:color="auto"/>
              </w:divBdr>
              <w:divsChild>
                <w:div w:id="759910951">
                  <w:marLeft w:val="0"/>
                  <w:marRight w:val="0"/>
                  <w:marTop w:val="0"/>
                  <w:marBottom w:val="0"/>
                  <w:divBdr>
                    <w:top w:val="none" w:sz="0" w:space="0" w:color="auto"/>
                    <w:left w:val="none" w:sz="0" w:space="0" w:color="auto"/>
                    <w:bottom w:val="none" w:sz="0" w:space="0" w:color="auto"/>
                    <w:right w:val="none" w:sz="0" w:space="0" w:color="auto"/>
                  </w:divBdr>
                </w:div>
                <w:div w:id="845636743">
                  <w:marLeft w:val="0"/>
                  <w:marRight w:val="0"/>
                  <w:marTop w:val="0"/>
                  <w:marBottom w:val="0"/>
                  <w:divBdr>
                    <w:top w:val="none" w:sz="0" w:space="0" w:color="auto"/>
                    <w:left w:val="none" w:sz="0" w:space="0" w:color="auto"/>
                    <w:bottom w:val="none" w:sz="0" w:space="0" w:color="auto"/>
                    <w:right w:val="none" w:sz="0" w:space="0" w:color="auto"/>
                  </w:divBdr>
                </w:div>
                <w:div w:id="613950442">
                  <w:marLeft w:val="0"/>
                  <w:marRight w:val="0"/>
                  <w:marTop w:val="0"/>
                  <w:marBottom w:val="0"/>
                  <w:divBdr>
                    <w:top w:val="none" w:sz="0" w:space="0" w:color="auto"/>
                    <w:left w:val="none" w:sz="0" w:space="0" w:color="auto"/>
                    <w:bottom w:val="none" w:sz="0" w:space="0" w:color="auto"/>
                    <w:right w:val="none" w:sz="0" w:space="0" w:color="auto"/>
                  </w:divBdr>
                </w:div>
                <w:div w:id="1427457924">
                  <w:marLeft w:val="0"/>
                  <w:marRight w:val="0"/>
                  <w:marTop w:val="0"/>
                  <w:marBottom w:val="0"/>
                  <w:divBdr>
                    <w:top w:val="none" w:sz="0" w:space="0" w:color="auto"/>
                    <w:left w:val="none" w:sz="0" w:space="0" w:color="auto"/>
                    <w:bottom w:val="none" w:sz="0" w:space="0" w:color="auto"/>
                    <w:right w:val="none" w:sz="0" w:space="0" w:color="auto"/>
                  </w:divBdr>
                </w:div>
                <w:div w:id="866259923">
                  <w:marLeft w:val="0"/>
                  <w:marRight w:val="0"/>
                  <w:marTop w:val="0"/>
                  <w:marBottom w:val="0"/>
                  <w:divBdr>
                    <w:top w:val="none" w:sz="0" w:space="0" w:color="auto"/>
                    <w:left w:val="none" w:sz="0" w:space="0" w:color="auto"/>
                    <w:bottom w:val="none" w:sz="0" w:space="0" w:color="auto"/>
                    <w:right w:val="none" w:sz="0" w:space="0" w:color="auto"/>
                  </w:divBdr>
                </w:div>
                <w:div w:id="482702597">
                  <w:marLeft w:val="0"/>
                  <w:marRight w:val="0"/>
                  <w:marTop w:val="0"/>
                  <w:marBottom w:val="0"/>
                  <w:divBdr>
                    <w:top w:val="none" w:sz="0" w:space="0" w:color="auto"/>
                    <w:left w:val="none" w:sz="0" w:space="0" w:color="auto"/>
                    <w:bottom w:val="none" w:sz="0" w:space="0" w:color="auto"/>
                    <w:right w:val="none" w:sz="0" w:space="0" w:color="auto"/>
                  </w:divBdr>
                </w:div>
                <w:div w:id="1539582898">
                  <w:marLeft w:val="0"/>
                  <w:marRight w:val="0"/>
                  <w:marTop w:val="0"/>
                  <w:marBottom w:val="0"/>
                  <w:divBdr>
                    <w:top w:val="none" w:sz="0" w:space="0" w:color="auto"/>
                    <w:left w:val="none" w:sz="0" w:space="0" w:color="auto"/>
                    <w:bottom w:val="none" w:sz="0" w:space="0" w:color="auto"/>
                    <w:right w:val="none" w:sz="0" w:space="0" w:color="auto"/>
                  </w:divBdr>
                </w:div>
                <w:div w:id="1603680382">
                  <w:marLeft w:val="0"/>
                  <w:marRight w:val="0"/>
                  <w:marTop w:val="0"/>
                  <w:marBottom w:val="0"/>
                  <w:divBdr>
                    <w:top w:val="none" w:sz="0" w:space="0" w:color="auto"/>
                    <w:left w:val="none" w:sz="0" w:space="0" w:color="auto"/>
                    <w:bottom w:val="none" w:sz="0" w:space="0" w:color="auto"/>
                    <w:right w:val="none" w:sz="0" w:space="0" w:color="auto"/>
                  </w:divBdr>
                </w:div>
                <w:div w:id="1257012486">
                  <w:marLeft w:val="0"/>
                  <w:marRight w:val="0"/>
                  <w:marTop w:val="0"/>
                  <w:marBottom w:val="0"/>
                  <w:divBdr>
                    <w:top w:val="none" w:sz="0" w:space="0" w:color="auto"/>
                    <w:left w:val="none" w:sz="0" w:space="0" w:color="auto"/>
                    <w:bottom w:val="none" w:sz="0" w:space="0" w:color="auto"/>
                    <w:right w:val="none" w:sz="0" w:space="0" w:color="auto"/>
                  </w:divBdr>
                </w:div>
                <w:div w:id="178930303">
                  <w:marLeft w:val="0"/>
                  <w:marRight w:val="0"/>
                  <w:marTop w:val="0"/>
                  <w:marBottom w:val="0"/>
                  <w:divBdr>
                    <w:top w:val="none" w:sz="0" w:space="0" w:color="auto"/>
                    <w:left w:val="none" w:sz="0" w:space="0" w:color="auto"/>
                    <w:bottom w:val="none" w:sz="0" w:space="0" w:color="auto"/>
                    <w:right w:val="none" w:sz="0" w:space="0" w:color="auto"/>
                  </w:divBdr>
                </w:div>
                <w:div w:id="665671638">
                  <w:marLeft w:val="0"/>
                  <w:marRight w:val="0"/>
                  <w:marTop w:val="0"/>
                  <w:marBottom w:val="0"/>
                  <w:divBdr>
                    <w:top w:val="none" w:sz="0" w:space="0" w:color="auto"/>
                    <w:left w:val="none" w:sz="0" w:space="0" w:color="auto"/>
                    <w:bottom w:val="none" w:sz="0" w:space="0" w:color="auto"/>
                    <w:right w:val="none" w:sz="0" w:space="0" w:color="auto"/>
                  </w:divBdr>
                </w:div>
                <w:div w:id="1383747267">
                  <w:marLeft w:val="0"/>
                  <w:marRight w:val="0"/>
                  <w:marTop w:val="0"/>
                  <w:marBottom w:val="0"/>
                  <w:divBdr>
                    <w:top w:val="none" w:sz="0" w:space="0" w:color="auto"/>
                    <w:left w:val="none" w:sz="0" w:space="0" w:color="auto"/>
                    <w:bottom w:val="none" w:sz="0" w:space="0" w:color="auto"/>
                    <w:right w:val="none" w:sz="0" w:space="0" w:color="auto"/>
                  </w:divBdr>
                </w:div>
                <w:div w:id="631013326">
                  <w:marLeft w:val="0"/>
                  <w:marRight w:val="0"/>
                  <w:marTop w:val="0"/>
                  <w:marBottom w:val="0"/>
                  <w:divBdr>
                    <w:top w:val="none" w:sz="0" w:space="0" w:color="auto"/>
                    <w:left w:val="none" w:sz="0" w:space="0" w:color="auto"/>
                    <w:bottom w:val="none" w:sz="0" w:space="0" w:color="auto"/>
                    <w:right w:val="none" w:sz="0" w:space="0" w:color="auto"/>
                  </w:divBdr>
                </w:div>
                <w:div w:id="851535502">
                  <w:marLeft w:val="0"/>
                  <w:marRight w:val="0"/>
                  <w:marTop w:val="0"/>
                  <w:marBottom w:val="0"/>
                  <w:divBdr>
                    <w:top w:val="none" w:sz="0" w:space="0" w:color="auto"/>
                    <w:left w:val="none" w:sz="0" w:space="0" w:color="auto"/>
                    <w:bottom w:val="none" w:sz="0" w:space="0" w:color="auto"/>
                    <w:right w:val="none" w:sz="0" w:space="0" w:color="auto"/>
                  </w:divBdr>
                </w:div>
                <w:div w:id="1866484030">
                  <w:marLeft w:val="0"/>
                  <w:marRight w:val="0"/>
                  <w:marTop w:val="0"/>
                  <w:marBottom w:val="0"/>
                  <w:divBdr>
                    <w:top w:val="none" w:sz="0" w:space="0" w:color="auto"/>
                    <w:left w:val="none" w:sz="0" w:space="0" w:color="auto"/>
                    <w:bottom w:val="none" w:sz="0" w:space="0" w:color="auto"/>
                    <w:right w:val="none" w:sz="0" w:space="0" w:color="auto"/>
                  </w:divBdr>
                </w:div>
                <w:div w:id="1729721944">
                  <w:marLeft w:val="0"/>
                  <w:marRight w:val="0"/>
                  <w:marTop w:val="0"/>
                  <w:marBottom w:val="0"/>
                  <w:divBdr>
                    <w:top w:val="none" w:sz="0" w:space="0" w:color="auto"/>
                    <w:left w:val="none" w:sz="0" w:space="0" w:color="auto"/>
                    <w:bottom w:val="none" w:sz="0" w:space="0" w:color="auto"/>
                    <w:right w:val="none" w:sz="0" w:space="0" w:color="auto"/>
                  </w:divBdr>
                </w:div>
                <w:div w:id="1193109162">
                  <w:marLeft w:val="0"/>
                  <w:marRight w:val="0"/>
                  <w:marTop w:val="0"/>
                  <w:marBottom w:val="0"/>
                  <w:divBdr>
                    <w:top w:val="none" w:sz="0" w:space="0" w:color="auto"/>
                    <w:left w:val="none" w:sz="0" w:space="0" w:color="auto"/>
                    <w:bottom w:val="none" w:sz="0" w:space="0" w:color="auto"/>
                    <w:right w:val="none" w:sz="0" w:space="0" w:color="auto"/>
                  </w:divBdr>
                </w:div>
                <w:div w:id="1061486617">
                  <w:marLeft w:val="0"/>
                  <w:marRight w:val="0"/>
                  <w:marTop w:val="0"/>
                  <w:marBottom w:val="0"/>
                  <w:divBdr>
                    <w:top w:val="none" w:sz="0" w:space="0" w:color="auto"/>
                    <w:left w:val="none" w:sz="0" w:space="0" w:color="auto"/>
                    <w:bottom w:val="none" w:sz="0" w:space="0" w:color="auto"/>
                    <w:right w:val="none" w:sz="0" w:space="0" w:color="auto"/>
                  </w:divBdr>
                </w:div>
                <w:div w:id="998774312">
                  <w:marLeft w:val="0"/>
                  <w:marRight w:val="0"/>
                  <w:marTop w:val="0"/>
                  <w:marBottom w:val="0"/>
                  <w:divBdr>
                    <w:top w:val="none" w:sz="0" w:space="0" w:color="auto"/>
                    <w:left w:val="none" w:sz="0" w:space="0" w:color="auto"/>
                    <w:bottom w:val="none" w:sz="0" w:space="0" w:color="auto"/>
                    <w:right w:val="none" w:sz="0" w:space="0" w:color="auto"/>
                  </w:divBdr>
                </w:div>
                <w:div w:id="404690561">
                  <w:marLeft w:val="0"/>
                  <w:marRight w:val="0"/>
                  <w:marTop w:val="0"/>
                  <w:marBottom w:val="0"/>
                  <w:divBdr>
                    <w:top w:val="none" w:sz="0" w:space="0" w:color="auto"/>
                    <w:left w:val="none" w:sz="0" w:space="0" w:color="auto"/>
                    <w:bottom w:val="none" w:sz="0" w:space="0" w:color="auto"/>
                    <w:right w:val="none" w:sz="0" w:space="0" w:color="auto"/>
                  </w:divBdr>
                </w:div>
                <w:div w:id="1806776755">
                  <w:marLeft w:val="0"/>
                  <w:marRight w:val="0"/>
                  <w:marTop w:val="0"/>
                  <w:marBottom w:val="0"/>
                  <w:divBdr>
                    <w:top w:val="none" w:sz="0" w:space="0" w:color="auto"/>
                    <w:left w:val="none" w:sz="0" w:space="0" w:color="auto"/>
                    <w:bottom w:val="none" w:sz="0" w:space="0" w:color="auto"/>
                    <w:right w:val="none" w:sz="0" w:space="0" w:color="auto"/>
                  </w:divBdr>
                </w:div>
                <w:div w:id="427041740">
                  <w:marLeft w:val="0"/>
                  <w:marRight w:val="0"/>
                  <w:marTop w:val="0"/>
                  <w:marBottom w:val="0"/>
                  <w:divBdr>
                    <w:top w:val="none" w:sz="0" w:space="0" w:color="auto"/>
                    <w:left w:val="none" w:sz="0" w:space="0" w:color="auto"/>
                    <w:bottom w:val="none" w:sz="0" w:space="0" w:color="auto"/>
                    <w:right w:val="none" w:sz="0" w:space="0" w:color="auto"/>
                  </w:divBdr>
                </w:div>
                <w:div w:id="1630940030">
                  <w:marLeft w:val="0"/>
                  <w:marRight w:val="0"/>
                  <w:marTop w:val="0"/>
                  <w:marBottom w:val="0"/>
                  <w:divBdr>
                    <w:top w:val="none" w:sz="0" w:space="0" w:color="auto"/>
                    <w:left w:val="none" w:sz="0" w:space="0" w:color="auto"/>
                    <w:bottom w:val="none" w:sz="0" w:space="0" w:color="auto"/>
                    <w:right w:val="none" w:sz="0" w:space="0" w:color="auto"/>
                  </w:divBdr>
                </w:div>
                <w:div w:id="497575344">
                  <w:marLeft w:val="0"/>
                  <w:marRight w:val="0"/>
                  <w:marTop w:val="0"/>
                  <w:marBottom w:val="0"/>
                  <w:divBdr>
                    <w:top w:val="none" w:sz="0" w:space="0" w:color="auto"/>
                    <w:left w:val="none" w:sz="0" w:space="0" w:color="auto"/>
                    <w:bottom w:val="none" w:sz="0" w:space="0" w:color="auto"/>
                    <w:right w:val="none" w:sz="0" w:space="0" w:color="auto"/>
                  </w:divBdr>
                </w:div>
                <w:div w:id="701974982">
                  <w:marLeft w:val="0"/>
                  <w:marRight w:val="0"/>
                  <w:marTop w:val="0"/>
                  <w:marBottom w:val="0"/>
                  <w:divBdr>
                    <w:top w:val="none" w:sz="0" w:space="0" w:color="auto"/>
                    <w:left w:val="none" w:sz="0" w:space="0" w:color="auto"/>
                    <w:bottom w:val="none" w:sz="0" w:space="0" w:color="auto"/>
                    <w:right w:val="none" w:sz="0" w:space="0" w:color="auto"/>
                  </w:divBdr>
                </w:div>
                <w:div w:id="1028681105">
                  <w:marLeft w:val="0"/>
                  <w:marRight w:val="0"/>
                  <w:marTop w:val="0"/>
                  <w:marBottom w:val="0"/>
                  <w:divBdr>
                    <w:top w:val="none" w:sz="0" w:space="0" w:color="auto"/>
                    <w:left w:val="none" w:sz="0" w:space="0" w:color="auto"/>
                    <w:bottom w:val="none" w:sz="0" w:space="0" w:color="auto"/>
                    <w:right w:val="none" w:sz="0" w:space="0" w:color="auto"/>
                  </w:divBdr>
                </w:div>
                <w:div w:id="1841701208">
                  <w:marLeft w:val="0"/>
                  <w:marRight w:val="0"/>
                  <w:marTop w:val="0"/>
                  <w:marBottom w:val="0"/>
                  <w:divBdr>
                    <w:top w:val="none" w:sz="0" w:space="0" w:color="auto"/>
                    <w:left w:val="none" w:sz="0" w:space="0" w:color="auto"/>
                    <w:bottom w:val="none" w:sz="0" w:space="0" w:color="auto"/>
                    <w:right w:val="none" w:sz="0" w:space="0" w:color="auto"/>
                  </w:divBdr>
                </w:div>
                <w:div w:id="1089354084">
                  <w:marLeft w:val="0"/>
                  <w:marRight w:val="0"/>
                  <w:marTop w:val="0"/>
                  <w:marBottom w:val="0"/>
                  <w:divBdr>
                    <w:top w:val="none" w:sz="0" w:space="0" w:color="auto"/>
                    <w:left w:val="none" w:sz="0" w:space="0" w:color="auto"/>
                    <w:bottom w:val="none" w:sz="0" w:space="0" w:color="auto"/>
                    <w:right w:val="none" w:sz="0" w:space="0" w:color="auto"/>
                  </w:divBdr>
                </w:div>
                <w:div w:id="1255824517">
                  <w:marLeft w:val="0"/>
                  <w:marRight w:val="0"/>
                  <w:marTop w:val="0"/>
                  <w:marBottom w:val="0"/>
                  <w:divBdr>
                    <w:top w:val="none" w:sz="0" w:space="0" w:color="auto"/>
                    <w:left w:val="none" w:sz="0" w:space="0" w:color="auto"/>
                    <w:bottom w:val="none" w:sz="0" w:space="0" w:color="auto"/>
                    <w:right w:val="none" w:sz="0" w:space="0" w:color="auto"/>
                  </w:divBdr>
                </w:div>
                <w:div w:id="1888754853">
                  <w:marLeft w:val="0"/>
                  <w:marRight w:val="0"/>
                  <w:marTop w:val="0"/>
                  <w:marBottom w:val="0"/>
                  <w:divBdr>
                    <w:top w:val="none" w:sz="0" w:space="0" w:color="auto"/>
                    <w:left w:val="none" w:sz="0" w:space="0" w:color="auto"/>
                    <w:bottom w:val="none" w:sz="0" w:space="0" w:color="auto"/>
                    <w:right w:val="none" w:sz="0" w:space="0" w:color="auto"/>
                  </w:divBdr>
                </w:div>
                <w:div w:id="1888106614">
                  <w:marLeft w:val="0"/>
                  <w:marRight w:val="0"/>
                  <w:marTop w:val="0"/>
                  <w:marBottom w:val="0"/>
                  <w:divBdr>
                    <w:top w:val="none" w:sz="0" w:space="0" w:color="auto"/>
                    <w:left w:val="none" w:sz="0" w:space="0" w:color="auto"/>
                    <w:bottom w:val="none" w:sz="0" w:space="0" w:color="auto"/>
                    <w:right w:val="none" w:sz="0" w:space="0" w:color="auto"/>
                  </w:divBdr>
                </w:div>
                <w:div w:id="349140159">
                  <w:marLeft w:val="0"/>
                  <w:marRight w:val="0"/>
                  <w:marTop w:val="0"/>
                  <w:marBottom w:val="0"/>
                  <w:divBdr>
                    <w:top w:val="none" w:sz="0" w:space="0" w:color="auto"/>
                    <w:left w:val="none" w:sz="0" w:space="0" w:color="auto"/>
                    <w:bottom w:val="none" w:sz="0" w:space="0" w:color="auto"/>
                    <w:right w:val="none" w:sz="0" w:space="0" w:color="auto"/>
                  </w:divBdr>
                </w:div>
                <w:div w:id="2106223155">
                  <w:marLeft w:val="0"/>
                  <w:marRight w:val="0"/>
                  <w:marTop w:val="0"/>
                  <w:marBottom w:val="0"/>
                  <w:divBdr>
                    <w:top w:val="none" w:sz="0" w:space="0" w:color="auto"/>
                    <w:left w:val="none" w:sz="0" w:space="0" w:color="auto"/>
                    <w:bottom w:val="none" w:sz="0" w:space="0" w:color="auto"/>
                    <w:right w:val="none" w:sz="0" w:space="0" w:color="auto"/>
                  </w:divBdr>
                </w:div>
                <w:div w:id="1079786808">
                  <w:marLeft w:val="0"/>
                  <w:marRight w:val="0"/>
                  <w:marTop w:val="0"/>
                  <w:marBottom w:val="0"/>
                  <w:divBdr>
                    <w:top w:val="none" w:sz="0" w:space="0" w:color="auto"/>
                    <w:left w:val="none" w:sz="0" w:space="0" w:color="auto"/>
                    <w:bottom w:val="none" w:sz="0" w:space="0" w:color="auto"/>
                    <w:right w:val="none" w:sz="0" w:space="0" w:color="auto"/>
                  </w:divBdr>
                </w:div>
                <w:div w:id="845052964">
                  <w:marLeft w:val="0"/>
                  <w:marRight w:val="0"/>
                  <w:marTop w:val="0"/>
                  <w:marBottom w:val="0"/>
                  <w:divBdr>
                    <w:top w:val="none" w:sz="0" w:space="0" w:color="auto"/>
                    <w:left w:val="none" w:sz="0" w:space="0" w:color="auto"/>
                    <w:bottom w:val="none" w:sz="0" w:space="0" w:color="auto"/>
                    <w:right w:val="none" w:sz="0" w:space="0" w:color="auto"/>
                  </w:divBdr>
                </w:div>
                <w:div w:id="631251917">
                  <w:marLeft w:val="0"/>
                  <w:marRight w:val="0"/>
                  <w:marTop w:val="0"/>
                  <w:marBottom w:val="0"/>
                  <w:divBdr>
                    <w:top w:val="none" w:sz="0" w:space="0" w:color="auto"/>
                    <w:left w:val="none" w:sz="0" w:space="0" w:color="auto"/>
                    <w:bottom w:val="none" w:sz="0" w:space="0" w:color="auto"/>
                    <w:right w:val="none" w:sz="0" w:space="0" w:color="auto"/>
                  </w:divBdr>
                </w:div>
                <w:div w:id="1975720907">
                  <w:marLeft w:val="0"/>
                  <w:marRight w:val="0"/>
                  <w:marTop w:val="0"/>
                  <w:marBottom w:val="0"/>
                  <w:divBdr>
                    <w:top w:val="none" w:sz="0" w:space="0" w:color="auto"/>
                    <w:left w:val="none" w:sz="0" w:space="0" w:color="auto"/>
                    <w:bottom w:val="none" w:sz="0" w:space="0" w:color="auto"/>
                    <w:right w:val="none" w:sz="0" w:space="0" w:color="auto"/>
                  </w:divBdr>
                </w:div>
                <w:div w:id="1415589250">
                  <w:marLeft w:val="0"/>
                  <w:marRight w:val="0"/>
                  <w:marTop w:val="0"/>
                  <w:marBottom w:val="0"/>
                  <w:divBdr>
                    <w:top w:val="none" w:sz="0" w:space="0" w:color="auto"/>
                    <w:left w:val="none" w:sz="0" w:space="0" w:color="auto"/>
                    <w:bottom w:val="none" w:sz="0" w:space="0" w:color="auto"/>
                    <w:right w:val="none" w:sz="0" w:space="0" w:color="auto"/>
                  </w:divBdr>
                </w:div>
                <w:div w:id="1490050565">
                  <w:marLeft w:val="0"/>
                  <w:marRight w:val="0"/>
                  <w:marTop w:val="0"/>
                  <w:marBottom w:val="0"/>
                  <w:divBdr>
                    <w:top w:val="none" w:sz="0" w:space="0" w:color="auto"/>
                    <w:left w:val="none" w:sz="0" w:space="0" w:color="auto"/>
                    <w:bottom w:val="none" w:sz="0" w:space="0" w:color="auto"/>
                    <w:right w:val="none" w:sz="0" w:space="0" w:color="auto"/>
                  </w:divBdr>
                </w:div>
                <w:div w:id="432165006">
                  <w:marLeft w:val="0"/>
                  <w:marRight w:val="0"/>
                  <w:marTop w:val="0"/>
                  <w:marBottom w:val="0"/>
                  <w:divBdr>
                    <w:top w:val="none" w:sz="0" w:space="0" w:color="auto"/>
                    <w:left w:val="none" w:sz="0" w:space="0" w:color="auto"/>
                    <w:bottom w:val="none" w:sz="0" w:space="0" w:color="auto"/>
                    <w:right w:val="none" w:sz="0" w:space="0" w:color="auto"/>
                  </w:divBdr>
                </w:div>
                <w:div w:id="1884364820">
                  <w:marLeft w:val="0"/>
                  <w:marRight w:val="0"/>
                  <w:marTop w:val="0"/>
                  <w:marBottom w:val="0"/>
                  <w:divBdr>
                    <w:top w:val="none" w:sz="0" w:space="0" w:color="auto"/>
                    <w:left w:val="none" w:sz="0" w:space="0" w:color="auto"/>
                    <w:bottom w:val="none" w:sz="0" w:space="0" w:color="auto"/>
                    <w:right w:val="none" w:sz="0" w:space="0" w:color="auto"/>
                  </w:divBdr>
                </w:div>
                <w:div w:id="574583962">
                  <w:marLeft w:val="0"/>
                  <w:marRight w:val="0"/>
                  <w:marTop w:val="0"/>
                  <w:marBottom w:val="0"/>
                  <w:divBdr>
                    <w:top w:val="none" w:sz="0" w:space="0" w:color="auto"/>
                    <w:left w:val="none" w:sz="0" w:space="0" w:color="auto"/>
                    <w:bottom w:val="none" w:sz="0" w:space="0" w:color="auto"/>
                    <w:right w:val="none" w:sz="0" w:space="0" w:color="auto"/>
                  </w:divBdr>
                </w:div>
                <w:div w:id="1415708697">
                  <w:marLeft w:val="0"/>
                  <w:marRight w:val="0"/>
                  <w:marTop w:val="0"/>
                  <w:marBottom w:val="0"/>
                  <w:divBdr>
                    <w:top w:val="none" w:sz="0" w:space="0" w:color="auto"/>
                    <w:left w:val="none" w:sz="0" w:space="0" w:color="auto"/>
                    <w:bottom w:val="none" w:sz="0" w:space="0" w:color="auto"/>
                    <w:right w:val="none" w:sz="0" w:space="0" w:color="auto"/>
                  </w:divBdr>
                </w:div>
                <w:div w:id="1454398036">
                  <w:marLeft w:val="0"/>
                  <w:marRight w:val="0"/>
                  <w:marTop w:val="0"/>
                  <w:marBottom w:val="0"/>
                  <w:divBdr>
                    <w:top w:val="none" w:sz="0" w:space="0" w:color="auto"/>
                    <w:left w:val="none" w:sz="0" w:space="0" w:color="auto"/>
                    <w:bottom w:val="none" w:sz="0" w:space="0" w:color="auto"/>
                    <w:right w:val="none" w:sz="0" w:space="0" w:color="auto"/>
                  </w:divBdr>
                </w:div>
                <w:div w:id="1551841773">
                  <w:marLeft w:val="0"/>
                  <w:marRight w:val="0"/>
                  <w:marTop w:val="0"/>
                  <w:marBottom w:val="0"/>
                  <w:divBdr>
                    <w:top w:val="none" w:sz="0" w:space="0" w:color="auto"/>
                    <w:left w:val="none" w:sz="0" w:space="0" w:color="auto"/>
                    <w:bottom w:val="none" w:sz="0" w:space="0" w:color="auto"/>
                    <w:right w:val="none" w:sz="0" w:space="0" w:color="auto"/>
                  </w:divBdr>
                </w:div>
                <w:div w:id="1486774022">
                  <w:marLeft w:val="0"/>
                  <w:marRight w:val="0"/>
                  <w:marTop w:val="0"/>
                  <w:marBottom w:val="0"/>
                  <w:divBdr>
                    <w:top w:val="none" w:sz="0" w:space="0" w:color="auto"/>
                    <w:left w:val="none" w:sz="0" w:space="0" w:color="auto"/>
                    <w:bottom w:val="none" w:sz="0" w:space="0" w:color="auto"/>
                    <w:right w:val="none" w:sz="0" w:space="0" w:color="auto"/>
                  </w:divBdr>
                </w:div>
                <w:div w:id="2104915978">
                  <w:marLeft w:val="0"/>
                  <w:marRight w:val="0"/>
                  <w:marTop w:val="0"/>
                  <w:marBottom w:val="0"/>
                  <w:divBdr>
                    <w:top w:val="none" w:sz="0" w:space="0" w:color="auto"/>
                    <w:left w:val="none" w:sz="0" w:space="0" w:color="auto"/>
                    <w:bottom w:val="none" w:sz="0" w:space="0" w:color="auto"/>
                    <w:right w:val="none" w:sz="0" w:space="0" w:color="auto"/>
                  </w:divBdr>
                </w:div>
                <w:div w:id="1190027807">
                  <w:marLeft w:val="0"/>
                  <w:marRight w:val="0"/>
                  <w:marTop w:val="0"/>
                  <w:marBottom w:val="0"/>
                  <w:divBdr>
                    <w:top w:val="none" w:sz="0" w:space="0" w:color="auto"/>
                    <w:left w:val="none" w:sz="0" w:space="0" w:color="auto"/>
                    <w:bottom w:val="none" w:sz="0" w:space="0" w:color="auto"/>
                    <w:right w:val="none" w:sz="0" w:space="0" w:color="auto"/>
                  </w:divBdr>
                </w:div>
                <w:div w:id="1632520818">
                  <w:marLeft w:val="0"/>
                  <w:marRight w:val="0"/>
                  <w:marTop w:val="0"/>
                  <w:marBottom w:val="0"/>
                  <w:divBdr>
                    <w:top w:val="none" w:sz="0" w:space="0" w:color="auto"/>
                    <w:left w:val="none" w:sz="0" w:space="0" w:color="auto"/>
                    <w:bottom w:val="none" w:sz="0" w:space="0" w:color="auto"/>
                    <w:right w:val="none" w:sz="0" w:space="0" w:color="auto"/>
                  </w:divBdr>
                </w:div>
                <w:div w:id="138767837">
                  <w:marLeft w:val="0"/>
                  <w:marRight w:val="0"/>
                  <w:marTop w:val="0"/>
                  <w:marBottom w:val="0"/>
                  <w:divBdr>
                    <w:top w:val="none" w:sz="0" w:space="0" w:color="auto"/>
                    <w:left w:val="none" w:sz="0" w:space="0" w:color="auto"/>
                    <w:bottom w:val="none" w:sz="0" w:space="0" w:color="auto"/>
                    <w:right w:val="none" w:sz="0" w:space="0" w:color="auto"/>
                  </w:divBdr>
                </w:div>
                <w:div w:id="1347367815">
                  <w:marLeft w:val="0"/>
                  <w:marRight w:val="0"/>
                  <w:marTop w:val="0"/>
                  <w:marBottom w:val="0"/>
                  <w:divBdr>
                    <w:top w:val="none" w:sz="0" w:space="0" w:color="auto"/>
                    <w:left w:val="none" w:sz="0" w:space="0" w:color="auto"/>
                    <w:bottom w:val="none" w:sz="0" w:space="0" w:color="auto"/>
                    <w:right w:val="none" w:sz="0" w:space="0" w:color="auto"/>
                  </w:divBdr>
                </w:div>
                <w:div w:id="1748729278">
                  <w:marLeft w:val="0"/>
                  <w:marRight w:val="0"/>
                  <w:marTop w:val="0"/>
                  <w:marBottom w:val="0"/>
                  <w:divBdr>
                    <w:top w:val="none" w:sz="0" w:space="0" w:color="auto"/>
                    <w:left w:val="none" w:sz="0" w:space="0" w:color="auto"/>
                    <w:bottom w:val="none" w:sz="0" w:space="0" w:color="auto"/>
                    <w:right w:val="none" w:sz="0" w:space="0" w:color="auto"/>
                  </w:divBdr>
                </w:div>
                <w:div w:id="207839150">
                  <w:marLeft w:val="0"/>
                  <w:marRight w:val="0"/>
                  <w:marTop w:val="0"/>
                  <w:marBottom w:val="0"/>
                  <w:divBdr>
                    <w:top w:val="none" w:sz="0" w:space="0" w:color="auto"/>
                    <w:left w:val="none" w:sz="0" w:space="0" w:color="auto"/>
                    <w:bottom w:val="none" w:sz="0" w:space="0" w:color="auto"/>
                    <w:right w:val="none" w:sz="0" w:space="0" w:color="auto"/>
                  </w:divBdr>
                </w:div>
                <w:div w:id="985086812">
                  <w:marLeft w:val="0"/>
                  <w:marRight w:val="0"/>
                  <w:marTop w:val="0"/>
                  <w:marBottom w:val="0"/>
                  <w:divBdr>
                    <w:top w:val="none" w:sz="0" w:space="0" w:color="auto"/>
                    <w:left w:val="none" w:sz="0" w:space="0" w:color="auto"/>
                    <w:bottom w:val="none" w:sz="0" w:space="0" w:color="auto"/>
                    <w:right w:val="none" w:sz="0" w:space="0" w:color="auto"/>
                  </w:divBdr>
                </w:div>
                <w:div w:id="1598097973">
                  <w:marLeft w:val="0"/>
                  <w:marRight w:val="0"/>
                  <w:marTop w:val="0"/>
                  <w:marBottom w:val="0"/>
                  <w:divBdr>
                    <w:top w:val="none" w:sz="0" w:space="0" w:color="auto"/>
                    <w:left w:val="none" w:sz="0" w:space="0" w:color="auto"/>
                    <w:bottom w:val="none" w:sz="0" w:space="0" w:color="auto"/>
                    <w:right w:val="none" w:sz="0" w:space="0" w:color="auto"/>
                  </w:divBdr>
                </w:div>
                <w:div w:id="6430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8992">
          <w:marLeft w:val="0"/>
          <w:marRight w:val="0"/>
          <w:marTop w:val="0"/>
          <w:marBottom w:val="0"/>
          <w:divBdr>
            <w:top w:val="none" w:sz="0" w:space="0" w:color="auto"/>
            <w:left w:val="none" w:sz="0" w:space="0" w:color="auto"/>
            <w:bottom w:val="none" w:sz="0" w:space="0" w:color="auto"/>
            <w:right w:val="none" w:sz="0" w:space="0" w:color="auto"/>
          </w:divBdr>
        </w:div>
        <w:div w:id="1649089283">
          <w:marLeft w:val="0"/>
          <w:marRight w:val="0"/>
          <w:marTop w:val="0"/>
          <w:marBottom w:val="0"/>
          <w:divBdr>
            <w:top w:val="none" w:sz="0" w:space="0" w:color="auto"/>
            <w:left w:val="none" w:sz="0" w:space="0" w:color="auto"/>
            <w:bottom w:val="none" w:sz="0" w:space="0" w:color="auto"/>
            <w:right w:val="none" w:sz="0" w:space="0" w:color="auto"/>
          </w:divBdr>
        </w:div>
        <w:div w:id="1480655334">
          <w:marLeft w:val="0"/>
          <w:marRight w:val="0"/>
          <w:marTop w:val="0"/>
          <w:marBottom w:val="0"/>
          <w:divBdr>
            <w:top w:val="none" w:sz="0" w:space="0" w:color="auto"/>
            <w:left w:val="none" w:sz="0" w:space="0" w:color="auto"/>
            <w:bottom w:val="none" w:sz="0" w:space="0" w:color="auto"/>
            <w:right w:val="none" w:sz="0" w:space="0" w:color="auto"/>
          </w:divBdr>
        </w:div>
        <w:div w:id="449781892">
          <w:marLeft w:val="0"/>
          <w:marRight w:val="0"/>
          <w:marTop w:val="0"/>
          <w:marBottom w:val="0"/>
          <w:divBdr>
            <w:top w:val="none" w:sz="0" w:space="0" w:color="auto"/>
            <w:left w:val="none" w:sz="0" w:space="0" w:color="auto"/>
            <w:bottom w:val="none" w:sz="0" w:space="0" w:color="auto"/>
            <w:right w:val="none" w:sz="0" w:space="0" w:color="auto"/>
          </w:divBdr>
          <w:divsChild>
            <w:div w:id="1706976800">
              <w:marLeft w:val="0"/>
              <w:marRight w:val="0"/>
              <w:marTop w:val="0"/>
              <w:marBottom w:val="0"/>
              <w:divBdr>
                <w:top w:val="none" w:sz="0" w:space="0" w:color="auto"/>
                <w:left w:val="none" w:sz="0" w:space="0" w:color="auto"/>
                <w:bottom w:val="none" w:sz="0" w:space="0" w:color="auto"/>
                <w:right w:val="none" w:sz="0" w:space="0" w:color="auto"/>
              </w:divBdr>
            </w:div>
            <w:div w:id="2046908696">
              <w:marLeft w:val="0"/>
              <w:marRight w:val="0"/>
              <w:marTop w:val="0"/>
              <w:marBottom w:val="0"/>
              <w:divBdr>
                <w:top w:val="none" w:sz="0" w:space="0" w:color="auto"/>
                <w:left w:val="none" w:sz="0" w:space="0" w:color="auto"/>
                <w:bottom w:val="none" w:sz="0" w:space="0" w:color="auto"/>
                <w:right w:val="none" w:sz="0" w:space="0" w:color="auto"/>
              </w:divBdr>
            </w:div>
          </w:divsChild>
        </w:div>
        <w:div w:id="1763256351">
          <w:marLeft w:val="0"/>
          <w:marRight w:val="0"/>
          <w:marTop w:val="0"/>
          <w:marBottom w:val="0"/>
          <w:divBdr>
            <w:top w:val="none" w:sz="0" w:space="0" w:color="auto"/>
            <w:left w:val="none" w:sz="0" w:space="0" w:color="auto"/>
            <w:bottom w:val="none" w:sz="0" w:space="0" w:color="auto"/>
            <w:right w:val="none" w:sz="0" w:space="0" w:color="auto"/>
          </w:divBdr>
        </w:div>
        <w:div w:id="775372962">
          <w:marLeft w:val="0"/>
          <w:marRight w:val="0"/>
          <w:marTop w:val="0"/>
          <w:marBottom w:val="0"/>
          <w:divBdr>
            <w:top w:val="none" w:sz="0" w:space="0" w:color="auto"/>
            <w:left w:val="none" w:sz="0" w:space="0" w:color="auto"/>
            <w:bottom w:val="none" w:sz="0" w:space="0" w:color="auto"/>
            <w:right w:val="none" w:sz="0" w:space="0" w:color="auto"/>
          </w:divBdr>
        </w:div>
        <w:div w:id="733504564">
          <w:marLeft w:val="0"/>
          <w:marRight w:val="0"/>
          <w:marTop w:val="0"/>
          <w:marBottom w:val="0"/>
          <w:divBdr>
            <w:top w:val="none" w:sz="0" w:space="0" w:color="auto"/>
            <w:left w:val="none" w:sz="0" w:space="0" w:color="auto"/>
            <w:bottom w:val="none" w:sz="0" w:space="0" w:color="auto"/>
            <w:right w:val="none" w:sz="0" w:space="0" w:color="auto"/>
          </w:divBdr>
        </w:div>
        <w:div w:id="1221745202">
          <w:marLeft w:val="0"/>
          <w:marRight w:val="0"/>
          <w:marTop w:val="0"/>
          <w:marBottom w:val="0"/>
          <w:divBdr>
            <w:top w:val="none" w:sz="0" w:space="0" w:color="auto"/>
            <w:left w:val="none" w:sz="0" w:space="0" w:color="auto"/>
            <w:bottom w:val="none" w:sz="0" w:space="0" w:color="auto"/>
            <w:right w:val="none" w:sz="0" w:space="0" w:color="auto"/>
          </w:divBdr>
        </w:div>
        <w:div w:id="120301070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1158172/000115817219000135/exhibit43.htm" TargetMode="External"/><Relationship Id="rId21" Type="http://schemas.openxmlformats.org/officeDocument/2006/relationships/hyperlink" Target="exhibit41-formseniorse.htm" TargetMode="External"/><Relationship Id="rId42" Type="http://schemas.openxmlformats.org/officeDocument/2006/relationships/hyperlink" Target="http://www.sec.gov/Archives/edgar/data/1158172/000115817215000036/projectcognac-stockpurchas.htm" TargetMode="External"/><Relationship Id="rId47" Type="http://schemas.openxmlformats.org/officeDocument/2006/relationships/hyperlink" Target="http://www.sec.gov/Archives/edgar/data/1158172/000115817218000096/a6thamendment-lease.htm" TargetMode="External"/><Relationship Id="rId63" Type="http://schemas.openxmlformats.org/officeDocument/2006/relationships/hyperlink" Target="http://www.sec.gov/Archives/edgar/data/1158172/000119312519093487/d728278dex102.htm" TargetMode="External"/><Relationship Id="rId68" Type="http://schemas.openxmlformats.org/officeDocument/2006/relationships/hyperlink" Target="exhibit1031-rostocksep.htm" TargetMode="External"/><Relationship Id="rId16" Type="http://schemas.openxmlformats.org/officeDocument/2006/relationships/hyperlink" Target="http://www.sec.gov/Archives/edgar/data/1158172/000095013307002643/x30988a3exv3w3.htm" TargetMode="External"/><Relationship Id="rId11" Type="http://schemas.openxmlformats.org/officeDocument/2006/relationships/hyperlink" Target="http://www.sec.gov/Archives/edgar/data/1158172/000115817219000017/scor2018q410-k.htm" TargetMode="External"/><Relationship Id="rId32" Type="http://schemas.openxmlformats.org/officeDocument/2006/relationships/hyperlink" Target="http://www.sec.gov/Archives/edgar/data/806968/000119312515054545/d869324dex99d4.htm" TargetMode="External"/><Relationship Id="rId37" Type="http://schemas.openxmlformats.org/officeDocument/2006/relationships/hyperlink" Target="http://www.sec.gov/Archives/edgar/data/1158172/000119312519285373/d815300dex101.htm" TargetMode="External"/><Relationship Id="rId53" Type="http://schemas.openxmlformats.org/officeDocument/2006/relationships/hyperlink" Target="http://www.sec.gov/Archives/edgar/data/1158172/000115817218000096/grantnoticeemployeehybrid.htm" TargetMode="External"/><Relationship Id="rId58" Type="http://schemas.openxmlformats.org/officeDocument/2006/relationships/hyperlink" Target="http://www.sec.gov/Archives/edgar/data/1158172/000115817218000198/exhibit105-formofrestricte.htm" TargetMode="External"/><Relationship Id="rId74" Type="http://schemas.openxmlformats.org/officeDocument/2006/relationships/hyperlink" Target="exhibit211subs2019.htm" TargetMode="External"/><Relationship Id="rId79" Type="http://schemas.openxmlformats.org/officeDocument/2006/relationships/hyperlink" Target="exhibit322-certificati.htm" TargetMode="External"/><Relationship Id="rId5" Type="http://schemas.openxmlformats.org/officeDocument/2006/relationships/hyperlink" Target="http://www.sec.gov/Archives/edgar/data/1158172/000115817218000050/scor2017ye10-k.htm" TargetMode="External"/><Relationship Id="rId61" Type="http://schemas.openxmlformats.org/officeDocument/2006/relationships/hyperlink" Target="http://www.sec.gov/Archives/edgar/data/1158172/000119312517303026/d458683dex102.htm" TargetMode="External"/><Relationship Id="rId82" Type="http://schemas.openxmlformats.org/officeDocument/2006/relationships/theme" Target="theme/theme1.xml"/><Relationship Id="rId19" Type="http://schemas.openxmlformats.org/officeDocument/2006/relationships/hyperlink" Target="http://www.sec.gov/Archives/edgar/data/1158172/000119312517303026/d458683dex31.htm" TargetMode="External"/><Relationship Id="rId14" Type="http://schemas.openxmlformats.org/officeDocument/2006/relationships/hyperlink" Target="http://www.sec.gov/Archives/edgar/data/1158172/000115817219000017/scor2018q410-k.htm" TargetMode="External"/><Relationship Id="rId22" Type="http://schemas.openxmlformats.org/officeDocument/2006/relationships/hyperlink" Target="exhibit42-formseniorse.htm" TargetMode="External"/><Relationship Id="rId27" Type="http://schemas.openxmlformats.org/officeDocument/2006/relationships/hyperlink" Target="http://www.sec.gov/Archives/edgar/data/1158172/000115817219000158/exhibit47-formofwarran.htm" TargetMode="External"/><Relationship Id="rId30" Type="http://schemas.openxmlformats.org/officeDocument/2006/relationships/hyperlink" Target="http://www.sec.gov/Archives/edgar/data/1158172/000119312511348048/d272307dex103.htm" TargetMode="External"/><Relationship Id="rId35" Type="http://schemas.openxmlformats.org/officeDocument/2006/relationships/hyperlink" Target="http://www.sec.gov/Archives/edgar/data/1158172/000115817218000157/exhibit101secondamendment.htm" TargetMode="External"/><Relationship Id="rId43" Type="http://schemas.openxmlformats.org/officeDocument/2006/relationships/hyperlink" Target="http://www.sec.gov/Archives/edgar/data/1158172/000119312518011422/d414488dex101.htm" TargetMode="External"/><Relationship Id="rId48" Type="http://schemas.openxmlformats.org/officeDocument/2006/relationships/hyperlink" Target="http://www.sec.gov/Archives/edgar/data/1158172/000115817214000054/exhibit102.htm" TargetMode="External"/><Relationship Id="rId56" Type="http://schemas.openxmlformats.org/officeDocument/2006/relationships/hyperlink" Target="http://www.sec.gov/Archives/edgar/data/1158172/000115817218000198/exhibit102-formofperforman.htm" TargetMode="External"/><Relationship Id="rId64" Type="http://schemas.openxmlformats.org/officeDocument/2006/relationships/hyperlink" Target="http://www.sec.gov/Archives/edgar/data/1158172/000119312519093487/d728278dex103.htm" TargetMode="External"/><Relationship Id="rId69" Type="http://schemas.openxmlformats.org/officeDocument/2006/relationships/hyperlink" Target="exhibit1032-livekchang.htm" TargetMode="External"/><Relationship Id="rId77" Type="http://schemas.openxmlformats.org/officeDocument/2006/relationships/hyperlink" Target="exhibit312-certificati.htm" TargetMode="External"/><Relationship Id="rId8" Type="http://schemas.openxmlformats.org/officeDocument/2006/relationships/hyperlink" Target="http://www.sec.gov/Archives/edgar/data/1158172/000115817218000050/scor2017ye10-k.htm" TargetMode="External"/><Relationship Id="rId51" Type="http://schemas.openxmlformats.org/officeDocument/2006/relationships/hyperlink" Target="http://www.sec.gov/Archives/edgar/data/1158172/000115817218000091/a2018equityandincentivecom.htm" TargetMode="External"/><Relationship Id="rId72" Type="http://schemas.openxmlformats.org/officeDocument/2006/relationships/hyperlink" Target="exhibit1035-formofperf.htm" TargetMode="External"/><Relationship Id="rId80" Type="http://schemas.openxmlformats.org/officeDocument/2006/relationships/image" Target="file:///E:\projects\LLMs\new_data_collection\data_new\htm\COMSCORE,%20INC\comscorelogocolor.jpg" TargetMode="External"/><Relationship Id="rId3" Type="http://schemas.openxmlformats.org/officeDocument/2006/relationships/webSettings" Target="webSettings.xml"/><Relationship Id="rId12" Type="http://schemas.openxmlformats.org/officeDocument/2006/relationships/hyperlink" Target="http://www.sec.gov/Archives/edgar/data/1158172/000115817219000017/scor2018q410-k.htm" TargetMode="External"/><Relationship Id="rId17" Type="http://schemas.openxmlformats.org/officeDocument/2006/relationships/hyperlink" Target="http://www.sec.gov/Archives/edgar/data/1158172/000115817218000091/certificateofamendmentauth.htm" TargetMode="External"/><Relationship Id="rId25" Type="http://schemas.openxmlformats.org/officeDocument/2006/relationships/hyperlink" Target="http://www.sec.gov/Archives/edgar/data/1158172/000115817219000135/exhibit42.htm" TargetMode="External"/><Relationship Id="rId33" Type="http://schemas.openxmlformats.org/officeDocument/2006/relationships/hyperlink" Target="http://www.sec.gov/Archives/edgar/data/1158172/000119312518011422/d414488dex104.htm" TargetMode="External"/><Relationship Id="rId38" Type="http://schemas.openxmlformats.org/officeDocument/2006/relationships/hyperlink" Target="http://www.sec.gov/Archives/edgar/data/1158172/000119312511348048/d272307dex101.htm" TargetMode="External"/><Relationship Id="rId46" Type="http://schemas.openxmlformats.org/officeDocument/2006/relationships/hyperlink" Target="http://www.sec.gov/Archives/edgar/data/1158172/000095013308000370/w47950bexv10w1.htm" TargetMode="External"/><Relationship Id="rId59" Type="http://schemas.openxmlformats.org/officeDocument/2006/relationships/hyperlink" Target="http://www.sec.gov/Archives/edgar/data/1158172/000115817218000168/exhibit102formofchangeofco.htm" TargetMode="External"/><Relationship Id="rId67" Type="http://schemas.openxmlformats.org/officeDocument/2006/relationships/hyperlink" Target="http://www.sec.gov/Archives/edgar/data/1158172/000115817219000185/exhibit101fullerconsul.htm" TargetMode="External"/><Relationship Id="rId20" Type="http://schemas.openxmlformats.org/officeDocument/2006/relationships/hyperlink" Target="http://www.sec.gov/Archives/edgar/data/1158172/000115817218000160/exhibit32-amendedandrestat.htm" TargetMode="External"/><Relationship Id="rId41" Type="http://schemas.openxmlformats.org/officeDocument/2006/relationships/hyperlink" Target="http://www.sec.gov/Archives/edgar/data/806968/000119312515054545/d869324dex99d5.htm" TargetMode="External"/><Relationship Id="rId54" Type="http://schemas.openxmlformats.org/officeDocument/2006/relationships/hyperlink" Target="http://www.sec.gov/Archives/edgar/data/1158172/000115817218000096/grantnoticedirectorrsu.htm" TargetMode="External"/><Relationship Id="rId62" Type="http://schemas.openxmlformats.org/officeDocument/2006/relationships/hyperlink" Target="http://www.sec.gov/Archives/edgar/data/1158172/000119312519093487/d728278dex101.htm" TargetMode="External"/><Relationship Id="rId70" Type="http://schemas.openxmlformats.org/officeDocument/2006/relationships/hyperlink" Target="exhibit1033-formofstoc.htm" TargetMode="External"/><Relationship Id="rId75" Type="http://schemas.openxmlformats.org/officeDocument/2006/relationships/hyperlink" Target="exhibit231dtconsent2019.htm" TargetMode="External"/><Relationship Id="rId1" Type="http://schemas.openxmlformats.org/officeDocument/2006/relationships/styles" Target="styles.xml"/><Relationship Id="rId6" Type="http://schemas.openxmlformats.org/officeDocument/2006/relationships/hyperlink" Target="http://www.sec.gov/Archives/edgar/data/1158172/000115817218000050/scor2017ye10-k.htm" TargetMode="External"/><Relationship Id="rId15" Type="http://schemas.openxmlformats.org/officeDocument/2006/relationships/hyperlink" Target="http://www.sec.gov/Archives/edgar/data/1158172/000115817219000017/scor2018q410-k.htm" TargetMode="External"/><Relationship Id="rId23" Type="http://schemas.openxmlformats.org/officeDocument/2006/relationships/hyperlink" Target="http://www.sec.gov/Archives/edgar/data/1158172/000095013307002643/x30988a3exv4w1.htm" TargetMode="External"/><Relationship Id="rId28" Type="http://schemas.openxmlformats.org/officeDocument/2006/relationships/hyperlink" Target="http://www.sec.gov/Archives/edgar/data/1158172/000115817219000135/exhibit45.htm" TargetMode="External"/><Relationship Id="rId36" Type="http://schemas.openxmlformats.org/officeDocument/2006/relationships/hyperlink" Target="http://www.sec.gov/Archives/edgar/data/1158172/000115817218000205/exhibit101-agreementdateda.htm" TargetMode="External"/><Relationship Id="rId49" Type="http://schemas.openxmlformats.org/officeDocument/2006/relationships/hyperlink" Target="http://www.sec.gov/Archives/edgar/data/1158172/000095013307001479/w30988exv10w7.htm" TargetMode="External"/><Relationship Id="rId57" Type="http://schemas.openxmlformats.org/officeDocument/2006/relationships/hyperlink" Target="http://www.sec.gov/Archives/edgar/data/1158172/000115817218000198/exhibit104-formofperforman.htm" TargetMode="External"/><Relationship Id="rId10" Type="http://schemas.openxmlformats.org/officeDocument/2006/relationships/hyperlink" Target="http://www.sec.gov/Archives/edgar/data/1158172/000115817219000017/scor2018q410-k.htm" TargetMode="External"/><Relationship Id="rId31" Type="http://schemas.openxmlformats.org/officeDocument/2006/relationships/hyperlink" Target="http://www.sec.gov/Archives/edgar/data/806968/000119312515054545/d869324dex99d3.htm" TargetMode="External"/><Relationship Id="rId44" Type="http://schemas.openxmlformats.org/officeDocument/2006/relationships/hyperlink" Target="http://www.sec.gov/Archives/edgar/data/1158172/000119312518011422/d414488dex102.htm" TargetMode="External"/><Relationship Id="rId52" Type="http://schemas.openxmlformats.org/officeDocument/2006/relationships/hyperlink" Target="http://www.sec.gov/Archives/edgar/data/1158172/000115817218000096/grantnoticeemployeersu.htm" TargetMode="External"/><Relationship Id="rId60" Type="http://schemas.openxmlformats.org/officeDocument/2006/relationships/hyperlink" Target="http://www.sec.gov/Archives/edgar/data/1158172/000115817218000168/exhibit103formofchangeofco.htm" TargetMode="External"/><Relationship Id="rId65" Type="http://schemas.openxmlformats.org/officeDocument/2006/relationships/hyperlink" Target="http://www.sec.gov/Archives/edgar/data/1158172/000119312519179298/d742851dex101.htm" TargetMode="External"/><Relationship Id="rId73" Type="http://schemas.openxmlformats.org/officeDocument/2006/relationships/hyperlink" Target="exhibit1036-formofrest.htm" TargetMode="External"/><Relationship Id="rId78" Type="http://schemas.openxmlformats.org/officeDocument/2006/relationships/hyperlink" Target="exhibit321-certificati.htm" TargetMode="External"/><Relationship Id="rId81" Type="http://schemas.openxmlformats.org/officeDocument/2006/relationships/fontTable" Target="fontTable.xml"/><Relationship Id="rId4" Type="http://schemas.openxmlformats.org/officeDocument/2006/relationships/image" Target="file:///E:\projects\LLMs\new_data_collection\data_new\htm\COMSCORE,%20INC\comscoregraph2019.jpg" TargetMode="External"/><Relationship Id="rId9" Type="http://schemas.openxmlformats.org/officeDocument/2006/relationships/hyperlink" Target="http://www.sec.gov/Archives/edgar/data/1158172/000115817219000017/scor2018q410-k.htm" TargetMode="External"/><Relationship Id="rId13" Type="http://schemas.openxmlformats.org/officeDocument/2006/relationships/hyperlink" Target="http://www.sec.gov/Archives/edgar/data/1158172/000115817219000017/scor2018q410-k.htm" TargetMode="External"/><Relationship Id="rId18" Type="http://schemas.openxmlformats.org/officeDocument/2006/relationships/hyperlink" Target="http://www.sec.gov/Archives/edgar/data/1158172/000119312517035566/d341700dex31.htm" TargetMode="External"/><Relationship Id="rId39" Type="http://schemas.openxmlformats.org/officeDocument/2006/relationships/hyperlink" Target="http://www.sec.gov/Archives/edgar/data/1158172/000119312511348048/d272307dex102.htm" TargetMode="External"/><Relationship Id="rId34" Type="http://schemas.openxmlformats.org/officeDocument/2006/relationships/hyperlink" Target="http://www.sec.gov/Archives/edgar/data/1158172/000115817218000085/firstamendmenttoseniorsecu.htm" TargetMode="External"/><Relationship Id="rId50" Type="http://schemas.openxmlformats.org/officeDocument/2006/relationships/hyperlink" Target="http://www.sec.gov/Archives/edgar/data/1158172/000095013307001479/w30988exv10w9.htm" TargetMode="External"/><Relationship Id="rId55" Type="http://schemas.openxmlformats.org/officeDocument/2006/relationships/hyperlink" Target="http://www.sec.gov/Archives/edgar/data/1158172/000115817218000096/grantnoticeemployeecommons.htm" TargetMode="External"/><Relationship Id="rId76" Type="http://schemas.openxmlformats.org/officeDocument/2006/relationships/hyperlink" Target="exhibit311-certificati.htm" TargetMode="External"/><Relationship Id="rId7" Type="http://schemas.openxmlformats.org/officeDocument/2006/relationships/hyperlink" Target="http://www.sec.gov/Archives/edgar/data/1158172/000115817218000050/scor2017ye10-k.htm" TargetMode="External"/><Relationship Id="rId71" Type="http://schemas.openxmlformats.org/officeDocument/2006/relationships/hyperlink" Target="exhibit1034-formofdefe.htm" TargetMode="External"/><Relationship Id="rId2" Type="http://schemas.openxmlformats.org/officeDocument/2006/relationships/settings" Target="settings.xml"/><Relationship Id="rId29" Type="http://schemas.openxmlformats.org/officeDocument/2006/relationships/hyperlink" Target="exhibit49-commonstockd.htm" TargetMode="External"/><Relationship Id="rId24" Type="http://schemas.openxmlformats.org/officeDocument/2006/relationships/hyperlink" Target="http://www.sec.gov/Archives/edgar/data/1158172/000115817219000135/exhibit41.htm" TargetMode="External"/><Relationship Id="rId40" Type="http://schemas.openxmlformats.org/officeDocument/2006/relationships/hyperlink" Target="http://www.sec.gov/Archives/edgar/data/806968/000119312515054545/d869324dex99d1.htm" TargetMode="External"/><Relationship Id="rId45" Type="http://schemas.openxmlformats.org/officeDocument/2006/relationships/hyperlink" Target="http://www.sec.gov/Archives/edgar/data/1158172/000119312518011422/d414488dex103.htm" TargetMode="External"/><Relationship Id="rId66" Type="http://schemas.openxmlformats.org/officeDocument/2006/relationships/hyperlink" Target="http://www.sec.gov/Archives/edgar/data/1158172/000115817219000177/exhibit101-executiveem.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84793</Words>
  <Characters>483322</Characters>
  <Application>Microsoft Office Word</Application>
  <DocSecurity>0</DocSecurity>
  <Lines>4027</Lines>
  <Paragraphs>1133</Paragraphs>
  <ScaleCrop>false</ScaleCrop>
  <Company/>
  <LinksUpToDate>false</LinksUpToDate>
  <CharactersWithSpaces>566982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2024-01-04T15:38:00Z</dcterms:created>
  <dcterms:modified xsi:type="dcterms:W3CDTF">2024-01-04T15:38:00Z</dcterms:modified>
</cp:coreProperties>
</file>