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60051">
      <w:pPr>
        <w:divId w:val="1607618141"/>
        <w:rPr>
          <w:rFonts w:eastAsia="Times New Roman"/>
          <w:vanish/>
          <w:sz w:val="20"/>
          <w:szCs w:val="20"/>
        </w:rPr>
      </w:pPr>
      <w:r>
        <w:rPr>
          <w:rFonts w:eastAsia="Times New Roman"/>
          <w:vanish/>
          <w:sz w:val="20"/>
          <w:szCs w:val="20"/>
        </w:rPr>
        <w:t>false--12-31Q120200001158172P6MP12M2510000333600026980002249000690200063530003000000.0010.001150000000150000000768299267697171370065130702069171519000231400061000000.1000.0502.040.602.040.1000.0501.790.351.7930460006120000P5Y0.0010.0015000000</w:t>
      </w:r>
      <w:r>
        <w:rPr>
          <w:rFonts w:eastAsia="Times New Roman"/>
          <w:vanish/>
          <w:sz w:val="20"/>
          <w:szCs w:val="20"/>
        </w:rPr>
        <w:t>5000000000011800001061000P9MP1YP1Y676479667647960.1000.1604.490.0170.0500.1470.590.0160.1000.2230.0500.1954.240.0031) Transactions with related parties are included in the line items above (refer to Footnote 8, Related Party Transactions, of the Notes to C</w:t>
      </w:r>
      <w:r>
        <w:rPr>
          <w:rFonts w:eastAsia="Times New Roman"/>
          <w:vanish/>
          <w:sz w:val="20"/>
          <w:szCs w:val="20"/>
        </w:rPr>
        <w:t xml:space="preserve">ondensed Consolidated Financial Statements for additional information).(4) Lease cost, net of sublease income, is included in the line items above as follows: Three months ended March 31, 2020 Three months ended March 31, 2019 Amortization of Right-of-Use </w:t>
      </w:r>
      <w:r>
        <w:rPr>
          <w:rFonts w:eastAsia="Times New Roman"/>
          <w:vanish/>
          <w:sz w:val="20"/>
          <w:szCs w:val="20"/>
        </w:rPr>
        <w:t>Assets Operating Lease Cost Amortization of Right-of-Use Assets Operating Lease CostCost of revenues $285 $891 $421 $1,101Selling and marketing 41 1,099 61 1,164Research and development 44 601 61 749General and administrative 20 683 31 379Total lease cost </w:t>
      </w:r>
      <w:r>
        <w:rPr>
          <w:rFonts w:eastAsia="Times New Roman"/>
          <w:vanish/>
          <w:sz w:val="20"/>
          <w:szCs w:val="20"/>
        </w:rPr>
        <w:t>$390 $3,274 $574 $3,393(2) Excludes amortization of intangible assets, which is presented as a separate line item.(3) Stock-based compensation expense is included in the line items above as follows: Three months ended March 31, 2020 2019Cost of revenues $2</w:t>
      </w:r>
      <w:r>
        <w:rPr>
          <w:rFonts w:eastAsia="Times New Roman"/>
          <w:vanish/>
          <w:sz w:val="20"/>
          <w:szCs w:val="20"/>
        </w:rPr>
        <w:t>09 $848Selling and marketing 609 1,316Research and development 56 726General and administrative 1,784 4,063Total stock-based compensation expense $2,658 $6,953 0001158172 2020-01-01 2020-03-31 0001158172 2020-05-04 0001158172 2020-03-31 0001158172 2019-12-</w:t>
      </w:r>
      <w:r>
        <w:rPr>
          <w:rFonts w:eastAsia="Times New Roman"/>
          <w:vanish/>
          <w:sz w:val="20"/>
          <w:szCs w:val="20"/>
        </w:rPr>
        <w:t>31 0001158172 us-gaap:InvestorMember 2019-12-31 0001158172 us-gaap:InvestorMember 2020-03-31 0001158172 2019-01-01 2019-03-31 0001158172 us-gaap:ResearchAndDevelopmentExpenseMember 2020-01-01 2020-03-31 0001158172 us-gaap:SellingAndMarketingExpenseMember 2</w:t>
      </w:r>
      <w:r>
        <w:rPr>
          <w:rFonts w:eastAsia="Times New Roman"/>
          <w:vanish/>
          <w:sz w:val="20"/>
          <w:szCs w:val="20"/>
        </w:rPr>
        <w:t>019-01-01 2019-03-31 0001158172 us-gaap:ResearchAndDevelopmentExpenseMember 2019-01-01 2019-03-31 0001158172 us-gaap:CostOfSalesMember 2019-01-01 2019-03-31 0001158172 us-gaap:GeneralAndAdministrativeExpenseMember 2020-01-01 2020-03-31 0001158172 us-gaap:C</w:t>
      </w:r>
      <w:r>
        <w:rPr>
          <w:rFonts w:eastAsia="Times New Roman"/>
          <w:vanish/>
          <w:sz w:val="20"/>
          <w:szCs w:val="20"/>
        </w:rPr>
        <w:t>ostOfSalesMember 2020-01-01 2020-03-31 0001158172 us-gaap:SellingAndMarketingExpenseMember 2020-01-01 2020-03-31 0001158172 us-gaap:GeneralAndAdministrativeExpenseMember 2019-01-01 2019-03-31 0001158172 us-gaap:TreasuryStockMember 2020-03-31 0001158172 us-</w:t>
      </w:r>
      <w:r>
        <w:rPr>
          <w:rFonts w:eastAsia="Times New Roman"/>
          <w:vanish/>
          <w:sz w:val="20"/>
          <w:szCs w:val="20"/>
        </w:rPr>
        <w:t>gaap:AdditionalPaidInCapitalMember 2020-03-31 0001158172 us-gaap:AdditionalPaidInCapitalMember 2020-01-01 2020-03-31 0001158172 us-gaap:RetainedEarningsMember 2020-01-01 2020-03-31 0001158172 us-gaap:AccumulatedOtherComprehensiveIncomeMember 2020-01-01 202</w:t>
      </w:r>
      <w:r>
        <w:rPr>
          <w:rFonts w:eastAsia="Times New Roman"/>
          <w:vanish/>
          <w:sz w:val="20"/>
          <w:szCs w:val="20"/>
        </w:rPr>
        <w:t>0-03-31 0001158172 us-gaap:TreasuryStockMember 2019-12-31 0001158172 us-gaap:CommonStockMember 2020-03-31 0001158172 us-gaap:AccumulatedOtherComprehensiveIncomeMember 2019-12-31 0001158172 us-gaap:RetainedEarningsMember 2019-12-31 0001158172 us-gaap:Common</w:t>
      </w:r>
      <w:r>
        <w:rPr>
          <w:rFonts w:eastAsia="Times New Roman"/>
          <w:vanish/>
          <w:sz w:val="20"/>
          <w:szCs w:val="20"/>
        </w:rPr>
        <w:t xml:space="preserve">StockMember 2020-01-01 2020-03-31 0001158172 us-gaap:RetainedEarningsMember 2020-03-31 0001158172 us-gaap:CommonStockMember 2019-12-31 0001158172 us-gaap:AdditionalPaidInCapitalMember 2019-12-31 0001158172 us-gaap:AccumulatedOtherComprehensiveIncomeMember </w:t>
      </w:r>
      <w:r>
        <w:rPr>
          <w:rFonts w:eastAsia="Times New Roman"/>
          <w:vanish/>
          <w:sz w:val="20"/>
          <w:szCs w:val="20"/>
        </w:rPr>
        <w:t>2020-03-31 0001158172 us-gaap:AdditionalPaidInCapitalMember 2019-01-01 2019-03-31 0001158172 us-gaap:AccountingStandardsUpdate201602Member us-gaap:RetainedEarningsMember 2019-01-01 0001158172 us-gaap:RetainedEarningsMember 2019-03-31 0001158172 us-gaap:Tre</w:t>
      </w:r>
      <w:r>
        <w:rPr>
          <w:rFonts w:eastAsia="Times New Roman"/>
          <w:vanish/>
          <w:sz w:val="20"/>
          <w:szCs w:val="20"/>
        </w:rPr>
        <w:t>asuryStockMember 2019-03-31 0001158172 us-gaap:CommonStockMember 2019-03-31 0001158172 us-gaap:CommonStockMember 2018-12-31 0001158172 us-gaap:RetainedEarningsMember 2019-01-01 2019-03-31 0001158172 2018-12-31 0001158172 us-gaap:CommonStockMember 2019-01-0</w:t>
      </w:r>
      <w:r>
        <w:rPr>
          <w:rFonts w:eastAsia="Times New Roman"/>
          <w:vanish/>
          <w:sz w:val="20"/>
          <w:szCs w:val="20"/>
        </w:rPr>
        <w:t>1 2019-03-31 0001158172 us-gaap:RetainedEarningsMember 2018-12-31 0001158172 us-gaap:AdditionalPaidInCapitalMember 2018-12-31 0001158172 us-gaap:AccumulatedOtherComprehensiveIncomeMember 2019-01-01 2019-03-31 0001158172 us-gaap:AccumulatedOtherComprehensiv</w:t>
      </w:r>
      <w:r>
        <w:rPr>
          <w:rFonts w:eastAsia="Times New Roman"/>
          <w:vanish/>
          <w:sz w:val="20"/>
          <w:szCs w:val="20"/>
        </w:rPr>
        <w:t>eIncomeMember 2018-12-31 0001158172 us-gaap:AccountingStandardsUpdate201602Member 2019-01-01 0001158172 us-gaap:AccumulatedOtherComprehensiveIncomeMember 2019-03-31 0001158172 us-gaap:AdditionalPaidInCapitalMember 2019-03-31 0001158172 2019-03-31 000115817</w:t>
      </w:r>
      <w:r>
        <w:rPr>
          <w:rFonts w:eastAsia="Times New Roman"/>
          <w:vanish/>
          <w:sz w:val="20"/>
          <w:szCs w:val="20"/>
        </w:rPr>
        <w:t>2 us-gaap:TreasuryStockMember 2018-12-31 0001158172 us-gaap:InvestorMember 2019-01-01 2019-03-31 0001158172 us-gaap:InvestorMember 2020-01-01 2020-03-31 0001158172 scor:SecuredTermNoteMember us-gaap:NotesPayableOtherPayablesMember 2019-12-31 0001158172 us-</w:t>
      </w:r>
      <w:r>
        <w:rPr>
          <w:rFonts w:eastAsia="Times New Roman"/>
          <w:vanish/>
          <w:sz w:val="20"/>
          <w:szCs w:val="20"/>
        </w:rPr>
        <w:t>gaap:PrivatePlacementMember 2019-06-26 2019-06-26 0001158172 scor:StarboardNotesAndSecuredTermNoteMember scor:ConvertibleNotesPayableAndNotesPayableMember 2020-03-31 0001158172 scor:StarboardValueLPMember scor:StarboardNotesMember us-gaap:ConvertibleNotesP</w:t>
      </w:r>
      <w:r>
        <w:rPr>
          <w:rFonts w:eastAsia="Times New Roman"/>
          <w:vanish/>
          <w:sz w:val="20"/>
          <w:szCs w:val="20"/>
        </w:rPr>
        <w:t>ayableMember 2018-01-01 2018-12-31 0001158172 scor:StarboardValueLPMember scor:StarboardNotesMember us-gaap:ConvertibleNotesPayableMember 2018-12-31 0001158172 2019-10-14 2019-10-14 0001158172 us-gaap:MeasurementInputDiscountRateMember us-gaap:IncomeApproa</w:t>
      </w:r>
      <w:r>
        <w:rPr>
          <w:rFonts w:eastAsia="Times New Roman"/>
          <w:vanish/>
          <w:sz w:val="20"/>
          <w:szCs w:val="20"/>
        </w:rPr>
        <w:t>chValuationTechniqueMember 2020-03-31 0001158172 us-gaap:FairValueInputsLevel3Member us-gaap:FairValueMeasurementsNonrecurringMember 2020-03-31 0001158172 scor:ContractwithCustomerLiabilityCurrentMember 2019-01-01 2019-03-31 0001158172 scor:ContractwithCus</w:t>
      </w:r>
      <w:r>
        <w:rPr>
          <w:rFonts w:eastAsia="Times New Roman"/>
          <w:vanish/>
          <w:sz w:val="20"/>
          <w:szCs w:val="20"/>
        </w:rPr>
        <w:t>tomerLiabilityCurrentMember 2020-01-01 2020-03-31 0001158172 2020-04-01 2020-03-31 0001158172 2022-01-01 2020-03-31 0001158172 2021-01-01 2020-03-31 0001158172 srt:ReportableGeographicalComponentsMember scor:OtherCountryMember 2019-01-01 2019-03-31 0001158</w:t>
      </w:r>
      <w:r>
        <w:rPr>
          <w:rFonts w:eastAsia="Times New Roman"/>
          <w:vanish/>
          <w:sz w:val="20"/>
          <w:szCs w:val="20"/>
        </w:rPr>
        <w:t xml:space="preserve">172 srt:ReportableGeographicalComponentsMember srt:EuropeMember 2020-01-01 2020-03-31 0001158172 us-gaap:TransferredAtPointInTimeMember 2019-01-01 2019-03-31 0001158172 srt:ReportableGeographicalComponentsMember country:CA 2020-01-01 2020-03-31 0001158172 </w:t>
      </w:r>
      <w:r>
        <w:rPr>
          <w:rFonts w:eastAsia="Times New Roman"/>
          <w:vanish/>
          <w:sz w:val="20"/>
          <w:szCs w:val="20"/>
        </w:rPr>
        <w:t>scor:MoviesReportingandAnalyticsMember 2019-01-01 2019-03-31 0001158172 srt:ReportableGeographicalComponentsMember srt:LatinAmericaMember 2020-01-01 2020-03-31 0001158172 us-gaap:TransferredAtPointInTimeMember 2020-01-01 2020-03-31 0001158172 srt:Reportabl</w:t>
      </w:r>
      <w:r>
        <w:rPr>
          <w:rFonts w:eastAsia="Times New Roman"/>
          <w:vanish/>
          <w:sz w:val="20"/>
          <w:szCs w:val="20"/>
        </w:rPr>
        <w:t>eGeographicalComponentsMember srt:LatinAmericaMember 2019-01-01 2019-03-31 0001158172 srt:ReportableGeographicalComponentsMember country:US 2020-01-01 2020-03-31 0001158172 srt:ReportableGeographicalComponentsMember srt:EuropeMember 2019-01-01 2019-03-31 0</w:t>
      </w:r>
      <w:r>
        <w:rPr>
          <w:rFonts w:eastAsia="Times New Roman"/>
          <w:vanish/>
          <w:sz w:val="20"/>
          <w:szCs w:val="20"/>
        </w:rPr>
        <w:t>001158172 srt:ReportableGeographicalComponentsMember country:US 2019-01-01 2019-03-31 0001158172 scor:MoviesReportingandAnalyticsMember 2020-01-01 2020-03-31 0001158172 srt:ReportableGeographicalComponentsMember scor:OtherCountryMember 2020-01-01 2020-03-3</w:t>
      </w:r>
      <w:r>
        <w:rPr>
          <w:rFonts w:eastAsia="Times New Roman"/>
          <w:vanish/>
          <w:sz w:val="20"/>
          <w:szCs w:val="20"/>
        </w:rPr>
        <w:t>1 0001158172 scor:AnalyticsandOptimizationMember 2020-01-01 2020-03-31 0001158172 us-gaap:TransferredOverTimeMember 2020-01-01 2020-03-31 0001158172 scor:AnalyticsandOptimizationMember 2019-01-01 2019-03-31 0001158172 scor:RatingsandPlanningMember 2019-01-</w:t>
      </w:r>
      <w:r>
        <w:rPr>
          <w:rFonts w:eastAsia="Times New Roman"/>
          <w:vanish/>
          <w:sz w:val="20"/>
          <w:szCs w:val="20"/>
        </w:rPr>
        <w:t>01 2019-03-31 0001158172 srt:ReportableGeographicalComponentsMember country:CA 2019-01-01 2019-03-31 0001158172 scor:RatingsandPlanningMember 2020-01-01 2020-03-31 0001158172 us-gaap:TransferredOverTimeMember 2019-01-01 2019-03-31 0001158172 scor:SaleLease</w:t>
      </w:r>
      <w:r>
        <w:rPr>
          <w:rFonts w:eastAsia="Times New Roman"/>
          <w:vanish/>
          <w:sz w:val="20"/>
          <w:szCs w:val="20"/>
        </w:rPr>
        <w:t>backTransactionMember 2020-03-31 0001158172 scor:StarboardValueLPMember scor:InitialNotesIssuedJanuary162018Member us-gaap:ConvertibleNotesPayableMember 2018-01-16 2018-01-16 0001158172 scor:StarboardValueLPMember scor:InitialNotesIssuedJanuary162018Member</w:t>
      </w:r>
      <w:r>
        <w:rPr>
          <w:rFonts w:eastAsia="Times New Roman"/>
          <w:vanish/>
          <w:sz w:val="20"/>
          <w:szCs w:val="20"/>
        </w:rPr>
        <w:t xml:space="preserve"> us-gaap:ConvertibleNotesPayableMember 2018-01-16 0001158172 scor:SaleLeasebackTransactionMember 2019-06-01 2019-06-30 0001158172 us-gaap:ConvertibleNotesPayableMember 2020-01-01 2020-03-31 0001158172 scor:StarboardValueLPMember scor:InitialNotesIssuedJanu</w:t>
      </w:r>
      <w:r>
        <w:rPr>
          <w:rFonts w:eastAsia="Times New Roman"/>
          <w:vanish/>
          <w:sz w:val="20"/>
          <w:szCs w:val="20"/>
        </w:rPr>
        <w:t>ary162018Member us-gaap:ConvertibleNotesPayableMember 2019-01-31 0001158172 scor:WellsFargoBankN.A.Member us-gaap:LetterOfCreditMember 2020-03-31 0001158172 scor:StarboardValueLPMember srt:MinimumMember scor:InitialNotesIssuedJanuary162018Member us-gaap:Co</w:t>
      </w:r>
      <w:r>
        <w:rPr>
          <w:rFonts w:eastAsia="Times New Roman"/>
          <w:vanish/>
          <w:sz w:val="20"/>
          <w:szCs w:val="20"/>
        </w:rPr>
        <w:t>nvertibleNotesPayableMember 2018-01-16 0001158172 scor:SecuredTermNoteMember us-gaap:NotesPayableOtherPayablesMember 2020-01-01 2020-03-31 0001158172 scor:StarboardValueLPMember srt:MaximumMember scor:InitialNotesIssuedJanuary162018Member us-gaap:Convertib</w:t>
      </w:r>
      <w:r>
        <w:rPr>
          <w:rFonts w:eastAsia="Times New Roman"/>
          <w:vanish/>
          <w:sz w:val="20"/>
          <w:szCs w:val="20"/>
        </w:rPr>
        <w:t>leNotesPayableMember 2019-01-31 0001158172 scor:StarboardValueLPMember scor:OptionNotesIssuedMay172018Member us-gaap:ConvertibleNotesPayableMember 2018-05-17 0001158172 scor:StarboardValueLPMember srt:MaximumMember scor:InitialNotesIssuedJanuary162018Membe</w:t>
      </w:r>
      <w:r>
        <w:rPr>
          <w:rFonts w:eastAsia="Times New Roman"/>
          <w:vanish/>
          <w:sz w:val="20"/>
          <w:szCs w:val="20"/>
        </w:rPr>
        <w:t>r us-gaap:ConvertibleNotesPayableMember 2020-01-30 0001158172 us-gaap:ConvertibleNotesPayableMember 2019-01-01 2019-03-31 0001158172 scor:StarboardValueLPMember scor:OptionNotesIssuedMay172018Member us-gaap:ConvertibleNotesPayableMember 2018-05-17 2018-05-</w:t>
      </w:r>
      <w:r>
        <w:rPr>
          <w:rFonts w:eastAsia="Times New Roman"/>
          <w:vanish/>
          <w:sz w:val="20"/>
          <w:szCs w:val="20"/>
        </w:rPr>
        <w:t>17 0001158172 scor:SecuredTermNoteMember us-gaap:FairValueInputsLevel3Member us-gaap:NotesPayableOtherPayablesMember 2020-03-31 0001158172 us-gaap:FairValueInputsLevel3Member us-gaap:ConvertibleNotesPayableMember 2020-03-31 0001158172 scor:DebtInstrumentCo</w:t>
      </w:r>
      <w:r>
        <w:rPr>
          <w:rFonts w:eastAsia="Times New Roman"/>
          <w:vanish/>
          <w:sz w:val="20"/>
          <w:szCs w:val="20"/>
        </w:rPr>
        <w:t>venantPeriodTwoMember scor:StarboardValueLPMember scor:StarboardNotesMember us-gaap:ConvertibleNotesPayableMember 2019-08-06 0001158172 scor:StarboardValueLPMember srt:MaximumMember scor:InitialNotesIssuedJanuary162018Member us-gaap:ConvertibleNotesPayable</w:t>
      </w:r>
      <w:r>
        <w:rPr>
          <w:rFonts w:eastAsia="Times New Roman"/>
          <w:vanish/>
          <w:sz w:val="20"/>
          <w:szCs w:val="20"/>
        </w:rPr>
        <w:t>Member 2018-01-16 0001158172 scor:StarboardValueLPMember scor:InitialNotesIssuedJanuary162018Member us-gaap:ConvertibleNotesPayableMember 2020-03-31 0001158172 scor:StarboardValueLPMember scor:InitialNotesIssuedJanuary162018Member us-gaap:ConvertibleNotesP</w:t>
      </w:r>
      <w:r>
        <w:rPr>
          <w:rFonts w:eastAsia="Times New Roman"/>
          <w:vanish/>
          <w:sz w:val="20"/>
          <w:szCs w:val="20"/>
        </w:rPr>
        <w:t>ayableMember 2020-01-02 2020-01-02 0001158172 scor:StarboardValueLPMember scor:InitialNotesIssuedJanuary162018Member us-gaap:ConvertibleNotesPayableMember 2019-04-03 0001158172 scor:OptionNotesIssuedMay172018Member us-gaap:ConvertibleNotesPayableMember 202</w:t>
      </w:r>
      <w:r>
        <w:rPr>
          <w:rFonts w:eastAsia="Times New Roman"/>
          <w:vanish/>
          <w:sz w:val="20"/>
          <w:szCs w:val="20"/>
        </w:rPr>
        <w:t>0-03-31 0001158172 scor:InitialNotesIssuedJanuary162018Member us-gaap:ConvertibleNotesPayableMember 2020-03-31 0001158172 us-gaap:ConvertibleNotesPayableMember 2020-03-31 0001158172 us-gaap:ConvertibleNotesPayableMember 2019-12-31 0001158172 scor:InitialNo</w:t>
      </w:r>
      <w:r>
        <w:rPr>
          <w:rFonts w:eastAsia="Times New Roman"/>
          <w:vanish/>
          <w:sz w:val="20"/>
          <w:szCs w:val="20"/>
        </w:rPr>
        <w:t>tesIssuedJanuary162018Member us-gaap:ConvertibleNotesPayableMember 2019-12-31 0001158172 scor:OptionNotesIssuedMay172018Member us-gaap:ConvertibleNotesPayableMember 2019-12-31 0001158172 scor:SecuredTermNoteMember us-gaap:NotesPayableOtherPayablesMember 20</w:t>
      </w:r>
      <w:r>
        <w:rPr>
          <w:rFonts w:eastAsia="Times New Roman"/>
          <w:vanish/>
          <w:sz w:val="20"/>
          <w:szCs w:val="20"/>
        </w:rPr>
        <w:t>20-03-31 0001158172 scor:StarboardValueLPMember scor:InitialNotesIssuedJanuary162018Member us-gaap:ConvertibleNotesPayableMember us-gaap:SubsequentEventMember 2020-04-01 2020-04-01 0001158172 scor:SeriesB2WarrantMember us-gaap:PrivatePlacementMember 2019-0</w:t>
      </w:r>
      <w:r>
        <w:rPr>
          <w:rFonts w:eastAsia="Times New Roman"/>
          <w:vanish/>
          <w:sz w:val="20"/>
          <w:szCs w:val="20"/>
        </w:rPr>
        <w:t>6-26 0001158172 scor:SeriesCWarrantMember us-gaap:PrivatePlacementMember 2019-06-26 0001158172 scor:SeriesAWarrantMember 2019-10-14 2019-10-14 0001158172 scor:SeriesAWarrantMember us-gaap:PrivatePlacementMember 2019-06-26 0001158172 us-gaap:PrivatePlacemen</w:t>
      </w:r>
      <w:r>
        <w:rPr>
          <w:rFonts w:eastAsia="Times New Roman"/>
          <w:vanish/>
          <w:sz w:val="20"/>
          <w:szCs w:val="20"/>
        </w:rPr>
        <w:t>tMember 2019-06-26 0001158172 scor:SeriesB1WarrantMember us-gaap:PrivatePlacementMember 2019-06-26 0001158172 scor:SeriesB1OrSeriesB2WarrantMember us-gaap:PrivatePlacementMember 2019-06-26 0001158172 scor:SeriesAWarrantMember us-gaap:PrivatePlacementMember</w:t>
      </w:r>
      <w:r>
        <w:rPr>
          <w:rFonts w:eastAsia="Times New Roman"/>
          <w:vanish/>
          <w:sz w:val="20"/>
          <w:szCs w:val="20"/>
        </w:rPr>
        <w:t xml:space="preserve"> 2019-06-26 2019-06-26 0001158172 scor:SeriesCWarrantMember us-gaap:PrivatePlacementMember 2019-06-26 2019-06-26 0001158172 scor:SeriesB1WarrantMember us-gaap:PrivatePlacementMember 2019-06-26 2019-06-26 0001158172 scor:SeriesB2WarrantMember us-gaap:Privat</w:t>
      </w:r>
      <w:r>
        <w:rPr>
          <w:rFonts w:eastAsia="Times New Roman"/>
          <w:vanish/>
          <w:sz w:val="20"/>
          <w:szCs w:val="20"/>
        </w:rPr>
        <w:t>ePlacementMember 2019-06-26 2019-06-26 0001158172 us-gaap:InterestRateContractMember us-gaap:FairValueInputsLevel3Member 2019-01-01 2019-03-31 0001158172 us-gaap:FairValueInputsLevel1Member 2020-03-31 0001158172 scor:SeriesAWarrantMember us-gaap:FairValueI</w:t>
      </w:r>
      <w:r>
        <w:rPr>
          <w:rFonts w:eastAsia="Times New Roman"/>
          <w:vanish/>
          <w:sz w:val="20"/>
          <w:szCs w:val="20"/>
        </w:rPr>
        <w:t>nputsLevel3Member us-gaap:WarrantMember 2020-01-01 2020-03-31 0001158172 scor:ChangeinControlMember us-gaap:FairValueInputsLevel3Member 2020-01-01 2020-03-31 0001158172 scor:MakeWholeChangeOfControlMember us-gaap:FairValueInputsLevel3Member 2019-01-01 2019</w:t>
      </w:r>
      <w:r>
        <w:rPr>
          <w:rFonts w:eastAsia="Times New Roman"/>
          <w:vanish/>
          <w:sz w:val="20"/>
          <w:szCs w:val="20"/>
        </w:rPr>
        <w:t>-03-31 0001158172 scor:SeriesB2WarrantMember us-gaap:FairValueInputsLevel3Member us-gaap:WarrantMember 2020-01-01 2020-03-31 0001158172 us-gaap:InterestRateContractMember us-gaap:FairValueInputsLevel3Member 2020-01-01 2020-03-31 0001158172 us-gaap:FairValu</w:t>
      </w:r>
      <w:r>
        <w:rPr>
          <w:rFonts w:eastAsia="Times New Roman"/>
          <w:vanish/>
          <w:sz w:val="20"/>
          <w:szCs w:val="20"/>
        </w:rPr>
        <w:t>eInputsLevel3Member us-gaap:DerivativeFinancialInstrumentsLiabilitiesMember 2019-03-31 0001158172 us-gaap:FairValueInputsLevel3Member us-gaap:DerivativeFinancialInstrumentsLiabilitiesMember 2018-12-31 0001158172 us-gaap:FairValueInputsLevel3Member us-gaap:</w:t>
      </w:r>
      <w:r>
        <w:rPr>
          <w:rFonts w:eastAsia="Times New Roman"/>
          <w:vanish/>
          <w:sz w:val="20"/>
          <w:szCs w:val="20"/>
        </w:rPr>
        <w:t>DerivativeFinancialInstrumentsLiabilitiesMember 2019-01-01 2019-03-31 0001158172 us-gaap:FairValueInputsLevel3Member us-gaap:DerivativeFinancialInstrumentsLiabilitiesMember 2020-01-01 2020-03-31 0001158172 us-gaap:FairValueInputsLevel3Member us-gaap:Deriva</w:t>
      </w:r>
      <w:r>
        <w:rPr>
          <w:rFonts w:eastAsia="Times New Roman"/>
          <w:vanish/>
          <w:sz w:val="20"/>
          <w:szCs w:val="20"/>
        </w:rPr>
        <w:t>tiveFinancialInstrumentsLiabilitiesMember 2019-12-31 0001158172 us-gaap:FairValueInputsLevel3Member us-gaap:DerivativeFinancialInstrumentsLiabilitiesMember 2020-03-31 0001158172 us-gaap:FairValueMeasurementsNonrecurringMember 2019-12-31 0001158172 scor:Ser</w:t>
      </w:r>
      <w:r>
        <w:rPr>
          <w:rFonts w:eastAsia="Times New Roman"/>
          <w:vanish/>
          <w:sz w:val="20"/>
          <w:szCs w:val="20"/>
        </w:rPr>
        <w:t>iesB2WarrantMember us-gaap:FairValueMeasurementsRecurringMember 2019-12-31 0001158172 us-gaap:FairValueInputsLevel1Member us-gaap:FairValueMeasurementsNonrecurringMember 2020-03-31 0001158172 scor:SeriesB2WarrantMember us-gaap:FairValueInputsLevel1Member u</w:t>
      </w:r>
      <w:r>
        <w:rPr>
          <w:rFonts w:eastAsia="Times New Roman"/>
          <w:vanish/>
          <w:sz w:val="20"/>
          <w:szCs w:val="20"/>
        </w:rPr>
        <w:t>s-gaap:FairValueMeasurementsRecurringMember 2019-12-31 0001158172 us-gaap:MoneyMarketFundsMember us-gaap:FairValueInputsLevel3Member us-gaap:FairValueMeasurementsRecurringMember 2019-12-31 0001158172 scor:SeriesB2WarrantMember us-gaap:FairValueInputsLevel2</w:t>
      </w:r>
      <w:r>
        <w:rPr>
          <w:rFonts w:eastAsia="Times New Roman"/>
          <w:vanish/>
          <w:sz w:val="20"/>
          <w:szCs w:val="20"/>
        </w:rPr>
        <w:t>Member us-gaap:FairValueMeasurementsRecurringMember 2020-03-31 0001158172 us-gaap:FairValueInputsLevel3Member us-gaap:FairValueMeasurementsNonrecurringMember 2019-12-31 0001158172 scor:SeriesB2WarrantMember us-gaap:FairValueInputsLevel1Member us-gaap:FairV</w:t>
      </w:r>
      <w:r>
        <w:rPr>
          <w:rFonts w:eastAsia="Times New Roman"/>
          <w:vanish/>
          <w:sz w:val="20"/>
          <w:szCs w:val="20"/>
        </w:rPr>
        <w:t xml:space="preserve">alueMeasurementsRecurringMember 2020-03-31 0001158172 us-gaap:InterestRateContractMember us-gaap:FairValueMeasurementsRecurringMember us-gaap:NondesignatedMember 2019-12-31 0001158172 scor:MakeWholeChangeOfControlMember us-gaap:FairValueInputsLevel1Member </w:t>
      </w:r>
      <w:r>
        <w:rPr>
          <w:rFonts w:eastAsia="Times New Roman"/>
          <w:vanish/>
          <w:sz w:val="20"/>
          <w:szCs w:val="20"/>
        </w:rPr>
        <w:t>us-gaap:FairValueMeasurementsRecurringMember us-gaap:NondesignatedMember 2020-03-31 0001158172 us-gaap:FairValueInputsLevel1Member us-gaap:FairValueMeasurementsNonrecurringMember 2019-12-31 0001158172 us-gaap:FairValueMeasurementsNonrecurringMember 2020-03</w:t>
      </w:r>
      <w:r>
        <w:rPr>
          <w:rFonts w:eastAsia="Times New Roman"/>
          <w:vanish/>
          <w:sz w:val="20"/>
          <w:szCs w:val="20"/>
        </w:rPr>
        <w:t>-31 0001158172 us-gaap:InterestRateContractMember us-gaap:FairValueMeasurementsRecurringMember us-gaap:NondesignatedMember 2020-03-31 0001158172 scor:ChangeinControlMember us-gaap:FairValueInputsLevel2Member us-gaap:FairValueMeasurementsRecurringMember us-</w:t>
      </w:r>
      <w:r>
        <w:rPr>
          <w:rFonts w:eastAsia="Times New Roman"/>
          <w:vanish/>
          <w:sz w:val="20"/>
          <w:szCs w:val="20"/>
        </w:rPr>
        <w:t>gaap:NondesignatedMember 2019-12-31 0001158172 us-gaap:MoneyMarketFundsMember us-gaap:FairValueInputsLevel1Member us-gaap:FairValueMeasurementsRecurringMember 2019-12-31 0001158172 us-gaap:FairValueInputsLevel1Member us-gaap:FairValueMeasurementsRecurringM</w:t>
      </w:r>
      <w:r>
        <w:rPr>
          <w:rFonts w:eastAsia="Times New Roman"/>
          <w:vanish/>
          <w:sz w:val="20"/>
          <w:szCs w:val="20"/>
        </w:rPr>
        <w:t>ember 2020-03-31 0001158172 us-gaap:CertificatesOfDepositMember us-gaap:FairValueMeasurementsRecurringMember 2020-03-31 0001158172 us-gaap:FairValueMeasurementsRecurringMember 2019-12-31 0001158172 scor:ChangeinControlMember us-gaap:FairValueInputsLevel1Me</w:t>
      </w:r>
      <w:r>
        <w:rPr>
          <w:rFonts w:eastAsia="Times New Roman"/>
          <w:vanish/>
          <w:sz w:val="20"/>
          <w:szCs w:val="20"/>
        </w:rPr>
        <w:t>mber us-gaap:FairValueMeasurementsRecurringMember us-gaap:NondesignatedMember 2019-12-31 0001158172 us-gaap:CertificatesOfDepositMember us-gaap:FairValueInputsLevel3Member us-gaap:FairValueMeasurementsRecurringMember 2020-03-31 0001158172 scor:SeriesAWarra</w:t>
      </w:r>
      <w:r>
        <w:rPr>
          <w:rFonts w:eastAsia="Times New Roman"/>
          <w:vanish/>
          <w:sz w:val="20"/>
          <w:szCs w:val="20"/>
        </w:rPr>
        <w:t>ntMember us-gaap:FairValueInputsLevel3Member us-gaap:FairValueMeasurementsRecurringMember 2019-12-31 0001158172 scor:SeriesAWarrantMember us-gaap:FairValueMeasurementsRecurringMember 2019-12-31 0001158172 scor:SeriesAWarrantMember us-gaap:FairValueInputsLe</w:t>
      </w:r>
      <w:r>
        <w:rPr>
          <w:rFonts w:eastAsia="Times New Roman"/>
          <w:vanish/>
          <w:sz w:val="20"/>
          <w:szCs w:val="20"/>
        </w:rPr>
        <w:t>vel1Member us-gaap:FairValueMeasurementsRecurringMember 2019-12-31 0001158172 us-gaap:MoneyMarketFundsMember us-gaap:FairValueInputsLevel2Member us-gaap:FairValueMeasurementsRecurringMember 2020-03-31 0001158172 scor:SeriesAWarrantMember us-gaap:FairValueI</w:t>
      </w:r>
      <w:r>
        <w:rPr>
          <w:rFonts w:eastAsia="Times New Roman"/>
          <w:vanish/>
          <w:sz w:val="20"/>
          <w:szCs w:val="20"/>
        </w:rPr>
        <w:t>nputsLevel2Member us-gaap:FairValueMeasurementsRecurringMember 2019-12-31 0001158172 us-gaap:FairValueInputsLevel2Member us-gaap:FairValueMeasurementsNonrecurringMember 2019-12-31 0001158172 us-gaap:MoneyMarketFundsMember us-gaap:FairValueInputsLevel2Membe</w:t>
      </w:r>
      <w:r>
        <w:rPr>
          <w:rFonts w:eastAsia="Times New Roman"/>
          <w:vanish/>
          <w:sz w:val="20"/>
          <w:szCs w:val="20"/>
        </w:rPr>
        <w:t>r us-gaap:FairValueMeasurementsRecurringMember 2019-12-31 0001158172 us-gaap:CertificatesOfDepositMember us-gaap:FairValueInputsLevel2Member us-gaap:FairValueMeasurementsRecurringMember 2019-12-31 0001158172 scor:SeriesB2WarrantMember us-gaap:FairValueMeas</w:t>
      </w:r>
      <w:r>
        <w:rPr>
          <w:rFonts w:eastAsia="Times New Roman"/>
          <w:vanish/>
          <w:sz w:val="20"/>
          <w:szCs w:val="20"/>
        </w:rPr>
        <w:t>urementsRecurringMember 2020-03-31 0001158172 us-gaap:CertificatesOfDepositMember us-gaap:FairValueInputsLevel1Member us-gaap:FairValueMeasurementsRecurringMember 2020-03-31 0001158172 us-gaap:FairValueInputsLevel3Member us-gaap:FairValueMeasurementsRecurr</w:t>
      </w:r>
      <w:r>
        <w:rPr>
          <w:rFonts w:eastAsia="Times New Roman"/>
          <w:vanish/>
          <w:sz w:val="20"/>
          <w:szCs w:val="20"/>
        </w:rPr>
        <w:t>ingMember 2020-03-31 0001158172 scor:ChangeinControlMember us-gaap:FairValueInputsLevel3Member us-gaap:FairValueMeasurementsRecurringMember us-gaap:NondesignatedMember 2020-03-31 0001158172 us-gaap:FairValueMeasurementsRecurringMember 2020-03-31 0001158172</w:t>
      </w:r>
      <w:r>
        <w:rPr>
          <w:rFonts w:eastAsia="Times New Roman"/>
          <w:vanish/>
          <w:sz w:val="20"/>
          <w:szCs w:val="20"/>
        </w:rPr>
        <w:t xml:space="preserve"> scor:MakeWholeChangeOfControlMember us-gaap:FairValueInputsLevel1Member us-gaap:FairValueMeasurementsRecurringMember us-gaap:NondesignatedMember 2019-12-31 0001158172 scor:MakeWholeChangeOfControlMember us-gaap:FairValueMeasurementsRecurringMember us-gaap</w:t>
      </w:r>
      <w:r>
        <w:rPr>
          <w:rFonts w:eastAsia="Times New Roman"/>
          <w:vanish/>
          <w:sz w:val="20"/>
          <w:szCs w:val="20"/>
        </w:rPr>
        <w:t>:NondesignatedMember 2020-03-31 0001158172 scor:SeriesB2WarrantMember us-gaap:FairValueInputsLevel3Member us-gaap:FairValueMeasurementsRecurringMember 2020-03-31 0001158172 us-gaap:FairValueInputsLevel1Member us-gaap:FairValueMeasurementsRecurringMember 20</w:t>
      </w:r>
      <w:r>
        <w:rPr>
          <w:rFonts w:eastAsia="Times New Roman"/>
          <w:vanish/>
          <w:sz w:val="20"/>
          <w:szCs w:val="20"/>
        </w:rPr>
        <w:t>19-12-31 0001158172 us-gaap:InterestRateContractMember us-gaap:FairValueInputsLevel2Member us-gaap:FairValueMeasurementsRecurringMember us-gaap:NondesignatedMember 2019-12-31 0001158172 us-gaap:MoneyMarketFundsMember us-gaap:FairValueInputsLevel3Member us-</w:t>
      </w:r>
      <w:r>
        <w:rPr>
          <w:rFonts w:eastAsia="Times New Roman"/>
          <w:vanish/>
          <w:sz w:val="20"/>
          <w:szCs w:val="20"/>
        </w:rPr>
        <w:t>gaap:FairValueMeasurementsRecurringMember 2020-03-31 0001158172 scor:SeriesAWarrantMember us-gaap:FairValueInputsLevel1Member us-gaap:FairValueMeasurementsRecurringMember 2020-03-31 0001158172 scor:MakeWholeChangeOfControlMember us-gaap:FairValueInputsLeve</w:t>
      </w:r>
      <w:r>
        <w:rPr>
          <w:rFonts w:eastAsia="Times New Roman"/>
          <w:vanish/>
          <w:sz w:val="20"/>
          <w:szCs w:val="20"/>
        </w:rPr>
        <w:t>l3Member us-gaap:FairValueMeasurementsRecurringMember us-gaap:NondesignatedMember 2020-03-31 0001158172 us-gaap:FairValueInputsLevel2Member us-gaap:FairValueMeasurementsRecurringMember 2019-12-31 0001158172 scor:SeriesAWarrantMember us-gaap:FairValueMeasur</w:t>
      </w:r>
      <w:r>
        <w:rPr>
          <w:rFonts w:eastAsia="Times New Roman"/>
          <w:vanish/>
          <w:sz w:val="20"/>
          <w:szCs w:val="20"/>
        </w:rPr>
        <w:t>ementsRecurringMember 2020-03-31 0001158172 us-gaap:FairValueInputsLevel2Member us-gaap:FairValueMeasurementsRecurringMember 2020-03-31 0001158172 us-gaap:FairValueInputsLevel2Member us-gaap:FairValueMeasurementsNonrecurringMember 2020-03-31 0001158172 sco</w:t>
      </w:r>
      <w:r>
        <w:rPr>
          <w:rFonts w:eastAsia="Times New Roman"/>
          <w:vanish/>
          <w:sz w:val="20"/>
          <w:szCs w:val="20"/>
        </w:rPr>
        <w:t>r:ChangeinControlMember us-gaap:FairValueMeasurementsRecurringMember us-gaap:NondesignatedMember 2019-12-31 0001158172 scor:ChangeinControlMember us-gaap:FairValueMeasurementsRecurringMember us-gaap:NondesignatedMember 2020-03-31 0001158172 scor:MakeWholeC</w:t>
      </w:r>
      <w:r>
        <w:rPr>
          <w:rFonts w:eastAsia="Times New Roman"/>
          <w:vanish/>
          <w:sz w:val="20"/>
          <w:szCs w:val="20"/>
        </w:rPr>
        <w:t>hangeOfControlMember us-gaap:FairValueInputsLevel2Member us-gaap:FairValueMeasurementsRecurringMember us-gaap:NondesignatedMember 2019-12-31 0001158172 us-gaap:InterestRateContractMember us-gaap:FairValueInputsLevel3Member us-gaap:FairValueMeasurementsRecu</w:t>
      </w:r>
      <w:r>
        <w:rPr>
          <w:rFonts w:eastAsia="Times New Roman"/>
          <w:vanish/>
          <w:sz w:val="20"/>
          <w:szCs w:val="20"/>
        </w:rPr>
        <w:t>rringMember us-gaap:NondesignatedMember 2019-12-31 0001158172 us-gaap:FairValueInputsLevel3Member us-gaap:FairValueMeasurementsRecurringMember 2019-12-31 0001158172 scor:ChangeinControlMember us-gaap:FairValueInputsLevel3Member us-gaap:FairValueMeasurement</w:t>
      </w:r>
      <w:r>
        <w:rPr>
          <w:rFonts w:eastAsia="Times New Roman"/>
          <w:vanish/>
          <w:sz w:val="20"/>
          <w:szCs w:val="20"/>
        </w:rPr>
        <w:t>sRecurringMember us-gaap:NondesignatedMember 2019-12-31 0001158172 us-gaap:MoneyMarketFundsMember us-gaap:FairValueInputsLevel1Member us-gaap:FairValueMeasurementsRecurringMember 2020-03-31 0001158172 scor:SeriesB2WarrantMember us-gaap:FairValueInputsLevel</w:t>
      </w:r>
      <w:r>
        <w:rPr>
          <w:rFonts w:eastAsia="Times New Roman"/>
          <w:vanish/>
          <w:sz w:val="20"/>
          <w:szCs w:val="20"/>
        </w:rPr>
        <w:t>2Member us-gaap:FairValueMeasurementsRecurringMember 2019-12-31 0001158172 us-gaap:InterestRateContractMember us-gaap:FairValueInputsLevel3Member us-gaap:FairValueMeasurementsRecurringMember us-gaap:NondesignatedMember 2020-03-31 0001158172 scor:SeriesAWar</w:t>
      </w:r>
      <w:r>
        <w:rPr>
          <w:rFonts w:eastAsia="Times New Roman"/>
          <w:vanish/>
          <w:sz w:val="20"/>
          <w:szCs w:val="20"/>
        </w:rPr>
        <w:t>rantMember us-gaap:FairValueInputsLevel2Member us-gaap:FairValueMeasurementsRecurringMember 2020-03-31 0001158172 us-gaap:MoneyMarketFundsMember us-gaap:FairValueMeasurementsRecurringMember 2019-12-31 0001158172 us-gaap:CertificatesOfDepositMember us-gaap:</w:t>
      </w:r>
      <w:r>
        <w:rPr>
          <w:rFonts w:eastAsia="Times New Roman"/>
          <w:vanish/>
          <w:sz w:val="20"/>
          <w:szCs w:val="20"/>
        </w:rPr>
        <w:t>FairValueInputsLevel1Member us-gaap:FairValueMeasurementsRecurringMember 2019-12-31 0001158172 scor:ChangeinControlMember us-gaap:FairValueInputsLevel1Member us-gaap:FairValueMeasurementsRecurringMember us-gaap:NondesignatedMember 2020-03-31 0001158172 sco</w:t>
      </w:r>
      <w:r>
        <w:rPr>
          <w:rFonts w:eastAsia="Times New Roman"/>
          <w:vanish/>
          <w:sz w:val="20"/>
          <w:szCs w:val="20"/>
        </w:rPr>
        <w:t>r:SeriesAWarrantMember us-gaap:FairValueInputsLevel3Member us-gaap:FairValueMeasurementsRecurringMember 2020-03-31 0001158172 scor:ChangeinControlMember us-gaap:FairValueInputsLevel2Member us-gaap:FairValueMeasurementsRecurringMember us-gaap:NondesignatedM</w:t>
      </w:r>
      <w:r>
        <w:rPr>
          <w:rFonts w:eastAsia="Times New Roman"/>
          <w:vanish/>
          <w:sz w:val="20"/>
          <w:szCs w:val="20"/>
        </w:rPr>
        <w:t>ember 2020-03-31 0001158172 us-gaap:InterestRateContractMember us-gaap:FairValueInputsLevel1Member us-gaap:FairValueMeasurementsRecurringMember us-gaap:NondesignatedMember 2020-03-31 0001158172 us-gaap:InterestRateContractMember us-gaap:FairValueInputsLeve</w:t>
      </w:r>
      <w:r>
        <w:rPr>
          <w:rFonts w:eastAsia="Times New Roman"/>
          <w:vanish/>
          <w:sz w:val="20"/>
          <w:szCs w:val="20"/>
        </w:rPr>
        <w:t>l2Member us-gaap:FairValueMeasurementsRecurringMember us-gaap:NondesignatedMember 2020-03-31 0001158172 us-gaap:CertificatesOfDepositMember us-gaap:FairValueInputsLevel3Member us-gaap:FairValueMeasurementsRecurringMember 2019-12-31 0001158172 scor:MakeWhol</w:t>
      </w:r>
      <w:r>
        <w:rPr>
          <w:rFonts w:eastAsia="Times New Roman"/>
          <w:vanish/>
          <w:sz w:val="20"/>
          <w:szCs w:val="20"/>
        </w:rPr>
        <w:t>eChangeOfControlMember us-gaap:FairValueInputsLevel3Member us-gaap:FairValueMeasurementsRecurringMember us-gaap:NondesignatedMember 2019-12-31 0001158172 scor:SeriesB2WarrantMember us-gaap:FairValueInputsLevel3Member us-gaap:FairValueMeasurementsRecurringM</w:t>
      </w:r>
      <w:r>
        <w:rPr>
          <w:rFonts w:eastAsia="Times New Roman"/>
          <w:vanish/>
          <w:sz w:val="20"/>
          <w:szCs w:val="20"/>
        </w:rPr>
        <w:t>ember 2019-12-31 0001158172 scor:MakeWholeChangeOfControlMember us-gaap:FairValueMeasurementsRecurringMember us-gaap:NondesignatedMember 2019-12-31 0001158172 us-gaap:CertificatesOfDepositMember us-gaap:FairValueMeasurementsRecurringMember 2019-12-31 00011</w:t>
      </w:r>
      <w:r>
        <w:rPr>
          <w:rFonts w:eastAsia="Times New Roman"/>
          <w:vanish/>
          <w:sz w:val="20"/>
          <w:szCs w:val="20"/>
        </w:rPr>
        <w:t>58172 us-gaap:MoneyMarketFundsMember us-gaap:FairValueMeasurementsRecurringMember 2020-03-31 0001158172 scor:MakeWholeChangeOfControlMember us-gaap:FairValueInputsLevel2Member us-gaap:FairValueMeasurementsRecurringMember us-gaap:NondesignatedMember 2020-03</w:t>
      </w:r>
      <w:r>
        <w:rPr>
          <w:rFonts w:eastAsia="Times New Roman"/>
          <w:vanish/>
          <w:sz w:val="20"/>
          <w:szCs w:val="20"/>
        </w:rPr>
        <w:t>-31 0001158172 us-gaap:InterestRateContractMember us-gaap:FairValueInputsLevel1Member us-gaap:FairValueMeasurementsRecurringMember us-gaap:NondesignatedMember 2019-12-31 0001158172 us-gaap:CertificatesOfDepositMember us-gaap:FairValueInputsLevel2Member us-</w:t>
      </w:r>
      <w:r>
        <w:rPr>
          <w:rFonts w:eastAsia="Times New Roman"/>
          <w:vanish/>
          <w:sz w:val="20"/>
          <w:szCs w:val="20"/>
        </w:rPr>
        <w:t>gaap:FairValueMeasurementsRecurringMember 2020-03-31 0001158172 us-gaap:InterestRateContractMember us-gaap:FairValueInputsLevel3Member us-gaap:DerivativeMember us-gaap:MeasurementInputDiscountRateMember us-gaap:ValuationTechniqueDiscountedCashFlowMember 20</w:t>
      </w:r>
      <w:r>
        <w:rPr>
          <w:rFonts w:eastAsia="Times New Roman"/>
          <w:vanish/>
          <w:sz w:val="20"/>
          <w:szCs w:val="20"/>
        </w:rPr>
        <w:t>19-12-31 0001158172 scor:MakeWholeChangeOfControlMember us-gaap:FairValueInputsLevel3Member us-gaap:DerivativeMember us-gaap:MeasurementInputRiskFreeInterestRateMember scor:OptionPricingModelValuationTechniqueMember 2019-12-31 0001158172 us-gaap:FairValueI</w:t>
      </w:r>
      <w:r>
        <w:rPr>
          <w:rFonts w:eastAsia="Times New Roman"/>
          <w:vanish/>
          <w:sz w:val="20"/>
          <w:szCs w:val="20"/>
        </w:rPr>
        <w:t>nputsLevel3Member us-gaap:WarrantMember us-gaap:MeasurementInputPriceVolatilityMember scor:OptionPricingModelValuationTechniqueMember 2020-03-31 0001158172 scor:QualifyingChangeOfControlMember us-gaap:FairValueInputsLevel3Member us-gaap:DerivativeMember us</w:t>
      </w:r>
      <w:r>
        <w:rPr>
          <w:rFonts w:eastAsia="Times New Roman"/>
          <w:vanish/>
          <w:sz w:val="20"/>
          <w:szCs w:val="20"/>
        </w:rPr>
        <w:t>-gaap:MeasurementInputDiscountRateMember us-gaap:ValuationTechniqueDiscountedCashFlowMember 2019-12-31 0001158172 us-gaap:InterestRateContractMember us-gaap:FairValueInputsLevel3Member us-gaap:DerivativeMember us-gaap:MeasurementInputDiscountRateMember us-</w:t>
      </w:r>
      <w:r>
        <w:rPr>
          <w:rFonts w:eastAsia="Times New Roman"/>
          <w:vanish/>
          <w:sz w:val="20"/>
          <w:szCs w:val="20"/>
        </w:rPr>
        <w:t>gaap:ValuationTechniqueDiscountedCashFlowMember 2020-03-31 0001158172 us-gaap:InterestRateContractMember us-gaap:FairValueInputsLevel3Member us-gaap:DerivativeMember us-gaap:MeasurementInputRiskFreeInterestRateMember us-gaap:ValuationTechniqueDiscountedCas</w:t>
      </w:r>
      <w:r>
        <w:rPr>
          <w:rFonts w:eastAsia="Times New Roman"/>
          <w:vanish/>
          <w:sz w:val="20"/>
          <w:szCs w:val="20"/>
        </w:rPr>
        <w:t>hFlowMember 2019-12-31 0001158172 scor:QualifyingChangeOfControlMember us-gaap:FairValueInputsLevel3Member us-gaap:DerivativeMember us-gaap:MeasurementInputDiscountRateMember us-gaap:ValuationTechniqueDiscountedCashFlowMember 2020-03-31 0001158172 us-gaap:</w:t>
      </w:r>
      <w:r>
        <w:rPr>
          <w:rFonts w:eastAsia="Times New Roman"/>
          <w:vanish/>
          <w:sz w:val="20"/>
          <w:szCs w:val="20"/>
        </w:rPr>
        <w:t>InterestRateContractMember us-gaap:FairValueInputsLevel3Member us-gaap:DerivativeMember us-gaap:MeasurementInputRiskFreeInterestRateMember us-gaap:ValuationTechniqueDiscountedCashFlowMember 2020-03-31 0001158172 us-gaap:FairValueInputsLevel3Member us-gaap:</w:t>
      </w:r>
      <w:r>
        <w:rPr>
          <w:rFonts w:eastAsia="Times New Roman"/>
          <w:vanish/>
          <w:sz w:val="20"/>
          <w:szCs w:val="20"/>
        </w:rPr>
        <w:t>WarrantMember us-gaap:MeasurementInputPriceVolatilityMember scor:OptionPricingModelValuationTechniqueMember 2019-12-31 0001158172 us-gaap:InterestRateContractMember us-gaap:FairValueInputsLevel3Member us-gaap:DerivativeMember us-gaap:MeasurementInputPriceV</w:t>
      </w:r>
      <w:r>
        <w:rPr>
          <w:rFonts w:eastAsia="Times New Roman"/>
          <w:vanish/>
          <w:sz w:val="20"/>
          <w:szCs w:val="20"/>
        </w:rPr>
        <w:t>olatilityMember us-gaap:ValuationTechniqueDiscountedCashFlowMember 2020-03-31 0001158172 scor:MakeWholeChangeOfControlMember us-gaap:FairValueInputsLevel3Member us-gaap:DerivativeMember us-gaap:MeasurementInputRiskFreeInterestRateMember scor:OptionPricingM</w:t>
      </w:r>
      <w:r>
        <w:rPr>
          <w:rFonts w:eastAsia="Times New Roman"/>
          <w:vanish/>
          <w:sz w:val="20"/>
          <w:szCs w:val="20"/>
        </w:rPr>
        <w:t>odelValuationTechniqueMember 2020-03-31 0001158172 scor:QualifyingChangeOfControlMember us-gaap:FairValueInputsLevel3Member us-gaap:DerivativeMember scor:MeasurementInputChangeOfControlProbabilityRateMember us-gaap:ValuationTechniqueDiscountedCashFlowMembe</w:t>
      </w:r>
      <w:r>
        <w:rPr>
          <w:rFonts w:eastAsia="Times New Roman"/>
          <w:vanish/>
          <w:sz w:val="20"/>
          <w:szCs w:val="20"/>
        </w:rPr>
        <w:t>r 2020-03-31 0001158172 us-gaap:InterestRateContractMember us-gaap:FairValueInputsLevel3Member us-gaap:DerivativeMember us-gaap:ValuationTechniqueDiscountedCashFlowMember 2020-03-31 0001158172 us-gaap:InterestRateContractMember us-gaap:FairValueInputsLevel</w:t>
      </w:r>
      <w:r>
        <w:rPr>
          <w:rFonts w:eastAsia="Times New Roman"/>
          <w:vanish/>
          <w:sz w:val="20"/>
          <w:szCs w:val="20"/>
        </w:rPr>
        <w:t>3Member us-gaap:DerivativeMember us-gaap:MeasurementInputPriceVolatilityMember us-gaap:ValuationTechniqueDiscountedCashFlowMember 2019-12-31 0001158172 us-gaap:InterestRateContractMember us-gaap:FairValueInputsLevel3Member us-gaap:DerivativeMember us-gaap:</w:t>
      </w:r>
      <w:r>
        <w:rPr>
          <w:rFonts w:eastAsia="Times New Roman"/>
          <w:vanish/>
          <w:sz w:val="20"/>
          <w:szCs w:val="20"/>
        </w:rPr>
        <w:t>ValuationTechniqueDiscountedCashFlowMember 2019-12-31 0001158172 us-gaap:FairValueInputsLevel3Member us-gaap:WarrantMember scor:OptionPricingModelValuationTechniqueMember 2020-03-31 0001158172 scor:QualifyingChangeOfControlMember us-gaap:FairValueInputsLev</w:t>
      </w:r>
      <w:r>
        <w:rPr>
          <w:rFonts w:eastAsia="Times New Roman"/>
          <w:vanish/>
          <w:sz w:val="20"/>
          <w:szCs w:val="20"/>
        </w:rPr>
        <w:t>el3Member us-gaap:DerivativeMember scor:MeasurementInputChangeOfControlProbabilityRateMember us-gaap:ValuationTechniqueDiscountedCashFlowMember 2019-12-31 0001158172 us-gaap:FairValueInputsLevel3Member us-gaap:WarrantMember scor:OptionPricingModelValuation</w:t>
      </w:r>
      <w:r>
        <w:rPr>
          <w:rFonts w:eastAsia="Times New Roman"/>
          <w:vanish/>
          <w:sz w:val="20"/>
          <w:szCs w:val="20"/>
        </w:rPr>
        <w:t xml:space="preserve">TechniqueMember 2019-12-31 0001158172 us-gaap:FairValueInputsLevel3Member us-gaap:WarrantMember 2019-12-31 0001158172 us-gaap:FairValueInputsLevel3Member us-gaap:WarrantMember 2020-03-31 0001158172 us-gaap:FairValueInputsLevel3Member us-gaap:WarrantMember </w:t>
      </w:r>
      <w:r>
        <w:rPr>
          <w:rFonts w:eastAsia="Times New Roman"/>
          <w:vanish/>
          <w:sz w:val="20"/>
          <w:szCs w:val="20"/>
        </w:rPr>
        <w:t>2020-01-01 2020-03-31 0001158172 scor:QualifyingChangeOfControlMember us-gaap:FairValueInputsLevel3Member us-gaap:DerivativeMember us-gaap:MeasurementInputExpectedTermMember us-gaap:ValuationTechniqueDiscountedCashFlowMember 2019-12-31 0001158172 scor:Make</w:t>
      </w:r>
      <w:r>
        <w:rPr>
          <w:rFonts w:eastAsia="Times New Roman"/>
          <w:vanish/>
          <w:sz w:val="20"/>
          <w:szCs w:val="20"/>
        </w:rPr>
        <w:t>WholeChangeOfControlMember us-gaap:FairValueInputsLevel3Member us-gaap:DerivativeMember us-gaap:MeasurementInputExpectedTermMember scor:OptionPricingModelValuationTechniqueMember 2019-12-31 0001158172 srt:MinimumMember us-gaap:FairValueInputsLevel3Member u</w:t>
      </w:r>
      <w:r>
        <w:rPr>
          <w:rFonts w:eastAsia="Times New Roman"/>
          <w:vanish/>
          <w:sz w:val="20"/>
          <w:szCs w:val="20"/>
        </w:rPr>
        <w:t>s-gaap:WarrantMember scor:MeasurementInputChangeOfControlProbabilityRateMember scor:OptionPricingModelValuationTechniqueMember 2020-03-31 0001158172 srt:MinimumMember scor:MakeWholeChangeOfControlMember us-gaap:FairValueInputsLevel3Member us-gaap:Derivativ</w:t>
      </w:r>
      <w:r>
        <w:rPr>
          <w:rFonts w:eastAsia="Times New Roman"/>
          <w:vanish/>
          <w:sz w:val="20"/>
          <w:szCs w:val="20"/>
        </w:rPr>
        <w:t>eMember scor:MeasurementInputChangeOfControlProbabilityRateMember scor:OptionPricingModelValuationTechniqueMember 2019-12-31 0001158172 srt:MaximumMember us-gaap:FairValueInputsLevel3Member us-gaap:WarrantMember scor:MeasurementInputChangeOfControlProbabil</w:t>
      </w:r>
      <w:r>
        <w:rPr>
          <w:rFonts w:eastAsia="Times New Roman"/>
          <w:vanish/>
          <w:sz w:val="20"/>
          <w:szCs w:val="20"/>
        </w:rPr>
        <w:t>ityRateMember scor:OptionPricingModelValuationTechniqueMember 2019-12-31 0001158172 srt:MinimumMember us-gaap:FairValueInputsLevel3Member us-gaap:WarrantMember scor:MeasurementInputCostOfDebtMember scor:OptionPricingModelValuationTechniqueMember 2019-12-31</w:t>
      </w:r>
      <w:r>
        <w:rPr>
          <w:rFonts w:eastAsia="Times New Roman"/>
          <w:vanish/>
          <w:sz w:val="20"/>
          <w:szCs w:val="20"/>
        </w:rPr>
        <w:t xml:space="preserve"> 0001158172 srt:MaximumMember scor:MakeWholeChangeOfControlMember us-gaap:FairValueInputsLevel3Member us-gaap:DerivativeMember scor:MeasurementInputChangeOfControlProbabilityRateMember scor:OptionPricingModelValuationTechniqueMember 2020-03-31 0001158172 u</w:t>
      </w:r>
      <w:r>
        <w:rPr>
          <w:rFonts w:eastAsia="Times New Roman"/>
          <w:vanish/>
          <w:sz w:val="20"/>
          <w:szCs w:val="20"/>
        </w:rPr>
        <w:t>s-gaap:InterestRateContractMember us-gaap:FairValueInputsLevel3Member us-gaap:DerivativeMember us-gaap:MeasurementInputExpectedTermMember us-gaap:ValuationTechniqueDiscountedCashFlowMember 2019-12-31 0001158172 srt:MinimumMember us-gaap:FairValueInputsLeve</w:t>
      </w:r>
      <w:r>
        <w:rPr>
          <w:rFonts w:eastAsia="Times New Roman"/>
          <w:vanish/>
          <w:sz w:val="20"/>
          <w:szCs w:val="20"/>
        </w:rPr>
        <w:t>l3Member us-gaap:WarrantMember scor:MeasurementInputChangeOfControlProbabilityRateMember scor:OptionPricingModelValuationTechniqueMember 2019-12-31 0001158172 srt:MinimumMember scor:MakeWholeChangeOfControlMember us-gaap:FairValueInputsLevel3Member us-gaap</w:t>
      </w:r>
      <w:r>
        <w:rPr>
          <w:rFonts w:eastAsia="Times New Roman"/>
          <w:vanish/>
          <w:sz w:val="20"/>
          <w:szCs w:val="20"/>
        </w:rPr>
        <w:t>:DerivativeMember scor:MeasurementInputChangeOfControlProbabilityRateMember scor:OptionPricingModelValuationTechniqueMember 2020-03-31 0001158172 srt:MaximumMember us-gaap:FairValueInputsLevel3Member us-gaap:WarrantMember scor:MeasurementInputCostOfDebtMem</w:t>
      </w:r>
      <w:r>
        <w:rPr>
          <w:rFonts w:eastAsia="Times New Roman"/>
          <w:vanish/>
          <w:sz w:val="20"/>
          <w:szCs w:val="20"/>
        </w:rPr>
        <w:t>ber scor:OptionPricingModelValuationTechniqueMember 2020-03-31 0001158172 srt:MaximumMember us-gaap:FairValueInputsLevel3Member us-gaap:WarrantMember us-gaap:MeasurementInputRiskFreeInterestRateMember scor:OptionPricingModelValuationTechniqueMember 2019-12</w:t>
      </w:r>
      <w:r>
        <w:rPr>
          <w:rFonts w:eastAsia="Times New Roman"/>
          <w:vanish/>
          <w:sz w:val="20"/>
          <w:szCs w:val="20"/>
        </w:rPr>
        <w:t>-31 0001158172 srt:MaximumMember scor:MakeWholeChangeOfControlMember us-gaap:FairValueInputsLevel3Member us-gaap:DerivativeMember scor:MeasurementInputChangeOfControlProbabilityRateMember scor:OptionPricingModelValuationTechniqueMember 2019-12-31 000115817</w:t>
      </w:r>
      <w:r>
        <w:rPr>
          <w:rFonts w:eastAsia="Times New Roman"/>
          <w:vanish/>
          <w:sz w:val="20"/>
          <w:szCs w:val="20"/>
        </w:rPr>
        <w:t>2 us-gaap:InterestRateContractMember us-gaap:FairValueInputsLevel3Member us-gaap:DerivativeMember us-gaap:MeasurementInputExpectedTermMember us-gaap:ValuationTechniqueDiscountedCashFlowMember 2020-03-31 0001158172 srt:MinimumMember us-gaap:FairValueInputsL</w:t>
      </w:r>
      <w:r>
        <w:rPr>
          <w:rFonts w:eastAsia="Times New Roman"/>
          <w:vanish/>
          <w:sz w:val="20"/>
          <w:szCs w:val="20"/>
        </w:rPr>
        <w:t>evel3Member us-gaap:WarrantMember us-gaap:MeasurementInputRiskFreeInterestRateMember scor:OptionPricingModelValuationTechniqueMember 2019-12-31 0001158172 scor:MakeWholeChangeOfControlMember us-gaap:FairValueInputsLevel3Member us-gaap:DerivativeMember us-g</w:t>
      </w:r>
      <w:r>
        <w:rPr>
          <w:rFonts w:eastAsia="Times New Roman"/>
          <w:vanish/>
          <w:sz w:val="20"/>
          <w:szCs w:val="20"/>
        </w:rPr>
        <w:t>aap:MeasurementInputExpectedTermMember scor:OptionPricingModelValuationTechniqueMember 2020-03-31 0001158172 srt:MaximumMember us-gaap:FairValueInputsLevel3Member us-gaap:WarrantMember us-gaap:MeasurementInputExpectedTermMember scor:OptionPricingModelValua</w:t>
      </w:r>
      <w:r>
        <w:rPr>
          <w:rFonts w:eastAsia="Times New Roman"/>
          <w:vanish/>
          <w:sz w:val="20"/>
          <w:szCs w:val="20"/>
        </w:rPr>
        <w:t>tionTechniqueMember 2019-12-31 0001158172 srt:MaximumMember us-gaap:FairValueInputsLevel3Member us-gaap:WarrantMember scor:MeasurementInputChangeOfControlProbabilityRateMember scor:OptionPricingModelValuationTechniqueMember 2020-03-31 0001158172 scor:Quali</w:t>
      </w:r>
      <w:r>
        <w:rPr>
          <w:rFonts w:eastAsia="Times New Roman"/>
          <w:vanish/>
          <w:sz w:val="20"/>
          <w:szCs w:val="20"/>
        </w:rPr>
        <w:t>fyingChangeOfControlMember us-gaap:FairValueInputsLevel3Member us-gaap:DerivativeMember us-gaap:MeasurementInputExpectedTermMember us-gaap:ValuationTechniqueDiscountedCashFlowMember 2020-03-31 0001158172 srt:MinimumMember us-gaap:FairValueInputsLevel3Membe</w:t>
      </w:r>
      <w:r>
        <w:rPr>
          <w:rFonts w:eastAsia="Times New Roman"/>
          <w:vanish/>
          <w:sz w:val="20"/>
          <w:szCs w:val="20"/>
        </w:rPr>
        <w:t>r us-gaap:WarrantMember us-gaap:MeasurementInputExpectedTermMember scor:OptionPricingModelValuationTechniqueMember 2019-12-31 0001158172 us-gaap:FairValueInputsLevel3Member us-gaap:WarrantMember us-gaap:MeasurementInputExpectedTermMember scor:OptionPricing</w:t>
      </w:r>
      <w:r>
        <w:rPr>
          <w:rFonts w:eastAsia="Times New Roman"/>
          <w:vanish/>
          <w:sz w:val="20"/>
          <w:szCs w:val="20"/>
        </w:rPr>
        <w:t>ModelValuationTechniqueMember 2020-03-31 0001158172 srt:MinimumMember us-gaap:FairValueInputsLevel3Member us-gaap:WarrantMember scor:MeasurementInputCostOfDebtMember scor:OptionPricingModelValuationTechniqueMember 2020-03-31 0001158172 us-gaap:FairValueInp</w:t>
      </w:r>
      <w:r>
        <w:rPr>
          <w:rFonts w:eastAsia="Times New Roman"/>
          <w:vanish/>
          <w:sz w:val="20"/>
          <w:szCs w:val="20"/>
        </w:rPr>
        <w:t>utsLevel3Member us-gaap:WarrantMember us-gaap:MeasurementInputRiskFreeInterestRateMember scor:OptionPricingModelValuationTechniqueMember 2020-03-31 0001158172 srt:MaximumMember us-gaap:FairValueInputsLevel3Member us-gaap:WarrantMember scor:MeasurementInput</w:t>
      </w:r>
      <w:r>
        <w:rPr>
          <w:rFonts w:eastAsia="Times New Roman"/>
          <w:vanish/>
          <w:sz w:val="20"/>
          <w:szCs w:val="20"/>
        </w:rPr>
        <w:t>CostOfDebtMember scor:OptionPricingModelValuationTechniqueMember 2019-12-31 0001158172 scor:WPPplcMember us-gaap:SellingAndMarketingExpenseMember us-gaap:InvestorMember 2020-01-01 2020-03-31 0001158172 scor:WPPplcMember us-gaap:GeneralAndAdministrativeExpe</w:t>
      </w:r>
      <w:r>
        <w:rPr>
          <w:rFonts w:eastAsia="Times New Roman"/>
          <w:vanish/>
          <w:sz w:val="20"/>
          <w:szCs w:val="20"/>
        </w:rPr>
        <w:t>nseMember us-gaap:InvestorMember 2019-01-01 2019-03-31 0001158172 scor:WPPplcMember us-gaap:SellingAndMarketingExpenseMember us-gaap:InvestorMember 2019-01-01 2019-03-31 0001158172 scor:WPPplcMember us-gaap:GeneralAndAdministrativeExpenseMember us-gaap:Inv</w:t>
      </w:r>
      <w:r>
        <w:rPr>
          <w:rFonts w:eastAsia="Times New Roman"/>
          <w:vanish/>
          <w:sz w:val="20"/>
          <w:szCs w:val="20"/>
        </w:rPr>
        <w:t>estorMember 2020-01-01 2020-03-31 0001158172 scor:WPPplcMember us-gaap:CostOfSalesMember us-gaap:InvestorMember 2020-01-01 2020-03-31 0001158172 scor:WPPplcMember us-gaap:InvestorMember 2020-01-01 2020-03-31 0001158172 scor:WPPplcMember us-gaap:InvestorMem</w:t>
      </w:r>
      <w:r>
        <w:rPr>
          <w:rFonts w:eastAsia="Times New Roman"/>
          <w:vanish/>
          <w:sz w:val="20"/>
          <w:szCs w:val="20"/>
        </w:rPr>
        <w:t>ber 2019-01-01 2019-03-31 0001158172 scor:WPPplcMember us-gaap:CostOfSalesMember us-gaap:InvestorMember 2019-01-01 2019-03-31 0001158172 scor:StarboardValueLPMember us-gaap:InvestorMember 2019-12-31 0001158172 scor:StarboardValueLPMember us-gaap:InvestorMe</w:t>
      </w:r>
      <w:r>
        <w:rPr>
          <w:rFonts w:eastAsia="Times New Roman"/>
          <w:vanish/>
          <w:sz w:val="20"/>
          <w:szCs w:val="20"/>
        </w:rPr>
        <w:t>mber 2020-03-31 0001158172 scor:LightspeedMember srt:AffiliatedEntityMember 2020-03-31 0001158172 scor:StarboardValueLPMember us-gaap:InvestorMember 2019-01-01 2019-03-31 0001158172 scor:StarboardValueLPMember us-gaap:BeneficialOwnerMember 2018-01-16 2018-</w:t>
      </w:r>
      <w:r>
        <w:rPr>
          <w:rFonts w:eastAsia="Times New Roman"/>
          <w:vanish/>
          <w:sz w:val="20"/>
          <w:szCs w:val="20"/>
        </w:rPr>
        <w:t>01-16 0001158172 scor:WPPplcMember us-gaap:InvestorMember 2020-03-31 0001158172 scor:StarboardValueLPMember us-gaap:InvestorMember 2020-01-01 2020-03-31 0001158172 scor:WPPplcMember us-gaap:InvestorMember 2019-12-31 0001158172 scor:LightspeedMember srt:Aff</w:t>
      </w:r>
      <w:r>
        <w:rPr>
          <w:rFonts w:eastAsia="Times New Roman"/>
          <w:vanish/>
          <w:sz w:val="20"/>
          <w:szCs w:val="20"/>
        </w:rPr>
        <w:t>iliatedEntityMember 2020-01-01 2020-03-31 0001158172 scor:PrivacyClassActionLitigationMember us-gaap:SettledLitigationMember 2020-02-26 2020-02-26 0001158172 2019-05-01 2019-08-31 0001158172 scor:August2019RestructuringPlanMember 2020-03-31 0001158172 scor</w:t>
      </w:r>
      <w:r>
        <w:rPr>
          <w:rFonts w:eastAsia="Times New Roman"/>
          <w:vanish/>
          <w:sz w:val="20"/>
          <w:szCs w:val="20"/>
        </w:rPr>
        <w:t>:May2019RestructuringPlanMember 2020-03-31 0001158172 scor:May2019RestructuringPlanMember 2020-01-01 2020-03-31 0001158172 scor:August2019RestructuringPlanMember 2019-12-31 0001158172 scor:May2019RestructuringPlanMember 2019-12-31 0001158172 scor:August201</w:t>
      </w:r>
      <w:r>
        <w:rPr>
          <w:rFonts w:eastAsia="Times New Roman"/>
          <w:vanish/>
          <w:sz w:val="20"/>
          <w:szCs w:val="20"/>
        </w:rPr>
        <w:t xml:space="preserve">9RestructuringPlanMember 2020-01-01 2020-03-31 scor:day xbrli:shares scor:segment iso4217:USD xbrli:shares utreg:Y iso4217:USD scor:series_of_warrant xbrli:pure scor:restructuring_plans </w:t>
      </w:r>
    </w:p>
    <w:p w:rsidR="00000000" w:rsidRDefault="00760051">
      <w:pPr>
        <w:spacing w:line="288" w:lineRule="auto"/>
        <w:jc w:val="both"/>
        <w:divId w:val="2010253074"/>
        <w:rPr>
          <w:rFonts w:eastAsia="Times New Roman"/>
          <w:sz w:val="20"/>
          <w:szCs w:val="20"/>
        </w:rPr>
      </w:pPr>
      <w:hyperlink w:anchor="s7ACE71E334D4543FB9D412C21445F04C" w:history="1">
        <w:r>
          <w:rPr>
            <w:rStyle w:val="a3"/>
            <w:rFonts w:ascii="inherit" w:eastAsia="Times New Roman" w:hAnsi="inherit"/>
            <w:sz w:val="20"/>
            <w:szCs w:val="20"/>
          </w:rPr>
          <w:t>Table of Cont</w:t>
        </w:r>
        <w:r>
          <w:rPr>
            <w:rStyle w:val="a3"/>
            <w:rFonts w:ascii="inherit" w:eastAsia="Times New Roman" w:hAnsi="inherit"/>
            <w:sz w:val="20"/>
            <w:szCs w:val="20"/>
          </w:rPr>
          <w:t>ents</w:t>
        </w:r>
      </w:hyperlink>
    </w:p>
    <w:p w:rsidR="00000000" w:rsidRDefault="00760051">
      <w:pPr>
        <w:spacing w:line="288" w:lineRule="auto"/>
        <w:jc w:val="both"/>
        <w:divId w:val="2010253074"/>
        <w:rPr>
          <w:rFonts w:eastAsia="Times New Roman"/>
          <w:sz w:val="20"/>
          <w:szCs w:val="20"/>
        </w:rPr>
      </w:pPr>
    </w:p>
    <w:p w:rsidR="00000000" w:rsidRDefault="00760051">
      <w:pPr>
        <w:divId w:val="1199313707"/>
        <w:rPr>
          <w:rFonts w:eastAsia="Times New Roman"/>
          <w:sz w:val="20"/>
          <w:szCs w:val="20"/>
        </w:rPr>
      </w:pPr>
    </w:p>
    <w:tbl>
      <w:tblPr>
        <w:tblW w:w="4873" w:type="pct"/>
        <w:jc w:val="center"/>
        <w:tblCellMar>
          <w:left w:w="0" w:type="dxa"/>
          <w:right w:w="0" w:type="dxa"/>
        </w:tblCellMar>
        <w:tblLook w:val="04A0" w:firstRow="1" w:lastRow="0" w:firstColumn="1" w:lastColumn="0" w:noHBand="0" w:noVBand="1"/>
      </w:tblPr>
      <w:tblGrid>
        <w:gridCol w:w="1619"/>
        <w:gridCol w:w="1619"/>
        <w:gridCol w:w="1619"/>
        <w:gridCol w:w="1619"/>
        <w:gridCol w:w="1619"/>
      </w:tblGrid>
      <w:tr w:rsidR="00000000">
        <w:trPr>
          <w:divId w:val="1535389018"/>
          <w:jc w:val="center"/>
        </w:trPr>
        <w:tc>
          <w:tcPr>
            <w:tcW w:w="0" w:type="auto"/>
            <w:gridSpan w:val="5"/>
            <w:vAlign w:val="center"/>
            <w:hideMark/>
          </w:tcPr>
          <w:p w:rsidR="00000000" w:rsidRDefault="00760051">
            <w:pPr>
              <w:rPr>
                <w:rFonts w:eastAsia="Times New Roman"/>
                <w:sz w:val="20"/>
                <w:szCs w:val="20"/>
              </w:rPr>
            </w:pPr>
          </w:p>
        </w:tc>
      </w:tr>
      <w:tr w:rsidR="00000000">
        <w:trPr>
          <w:divId w:val="1535389018"/>
          <w:jc w:val="center"/>
        </w:trPr>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r>
      <w:tr w:rsidR="00000000">
        <w:trPr>
          <w:divId w:val="1535389018"/>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divId w:val="1724017389"/>
              <w:rPr>
                <w:rFonts w:eastAsia="Times New Roman"/>
                <w:sz w:val="20"/>
                <w:szCs w:val="20"/>
              </w:rPr>
            </w:pPr>
            <w:r>
              <w:rPr>
                <w:rFonts w:ascii="inherit" w:eastAsia="Times New Roman" w:hAnsi="inherit"/>
                <w:sz w:val="20"/>
                <w:szCs w:val="20"/>
              </w:rPr>
              <w:t> </w:t>
            </w:r>
          </w:p>
        </w:tc>
      </w:tr>
    </w:tbl>
    <w:p w:rsidR="00000000" w:rsidRDefault="00760051">
      <w:pPr>
        <w:spacing w:line="288" w:lineRule="auto"/>
        <w:jc w:val="center"/>
        <w:divId w:val="1652174065"/>
        <w:rPr>
          <w:rFonts w:eastAsia="Times New Roman"/>
          <w:sz w:val="32"/>
          <w:szCs w:val="32"/>
        </w:rPr>
      </w:pPr>
      <w:r>
        <w:rPr>
          <w:rFonts w:ascii="inherit" w:eastAsia="Times New Roman" w:hAnsi="inherit"/>
          <w:b/>
          <w:bCs/>
          <w:sz w:val="32"/>
          <w:szCs w:val="32"/>
        </w:rPr>
        <w:t>UNITED STATES SECURITIES AND EXCHANGE COMMISSION</w:t>
      </w:r>
    </w:p>
    <w:p w:rsidR="00000000" w:rsidRDefault="00760051">
      <w:pPr>
        <w:spacing w:line="288" w:lineRule="auto"/>
        <w:jc w:val="center"/>
        <w:divId w:val="1652174065"/>
        <w:rPr>
          <w:rFonts w:eastAsia="Times New Roman"/>
        </w:rPr>
      </w:pPr>
      <w:r>
        <w:rPr>
          <w:rFonts w:ascii="inherit" w:eastAsia="Times New Roman" w:hAnsi="inherit"/>
          <w:b/>
          <w:bCs/>
        </w:rPr>
        <w:t>Washington, D.C. 20549</w:t>
      </w:r>
    </w:p>
    <w:p w:rsidR="00000000" w:rsidRDefault="00760051">
      <w:pPr>
        <w:spacing w:line="288" w:lineRule="auto"/>
        <w:jc w:val="center"/>
        <w:divId w:val="1652174065"/>
        <w:rPr>
          <w:rFonts w:eastAsia="Times New Roman"/>
          <w:sz w:val="20"/>
          <w:szCs w:val="20"/>
        </w:rPr>
      </w:pPr>
      <w:r>
        <w:rPr>
          <w:rFonts w:ascii="inherit" w:eastAsia="Times New Roman" w:hAnsi="inherit"/>
          <w:sz w:val="20"/>
          <w:szCs w:val="20"/>
        </w:rPr>
        <w:t>________________________________________ </w:t>
      </w:r>
    </w:p>
    <w:p w:rsidR="00000000" w:rsidRDefault="00760051">
      <w:pPr>
        <w:spacing w:line="288" w:lineRule="auto"/>
        <w:jc w:val="center"/>
        <w:divId w:val="1652174065"/>
        <w:rPr>
          <w:rFonts w:eastAsia="Times New Roman"/>
          <w:sz w:val="32"/>
          <w:szCs w:val="32"/>
        </w:rPr>
      </w:pPr>
      <w:r>
        <w:rPr>
          <w:rFonts w:ascii="inherit" w:eastAsia="Times New Roman" w:hAnsi="inherit"/>
          <w:b/>
          <w:bCs/>
          <w:sz w:val="32"/>
          <w:szCs w:val="32"/>
        </w:rPr>
        <w:t>FORM </w:t>
      </w:r>
      <w:r>
        <w:rPr>
          <w:rFonts w:eastAsia="Times New Roman"/>
          <w:b/>
          <w:bCs/>
          <w:sz w:val="32"/>
          <w:szCs w:val="32"/>
        </w:rPr>
        <w:t>10-Q</w:t>
      </w:r>
      <w:r>
        <w:rPr>
          <w:rFonts w:ascii="inherit" w:eastAsia="Times New Roman" w:hAnsi="inherit"/>
          <w:b/>
          <w:bCs/>
          <w:sz w:val="32"/>
          <w:szCs w:val="32"/>
        </w:rPr>
        <w:t xml:space="preserve"> </w:t>
      </w:r>
    </w:p>
    <w:p w:rsidR="00000000" w:rsidRDefault="00760051">
      <w:pPr>
        <w:spacing w:line="288" w:lineRule="auto"/>
        <w:jc w:val="center"/>
        <w:divId w:val="1652174065"/>
        <w:rPr>
          <w:rFonts w:eastAsia="Times New Roman"/>
          <w:sz w:val="20"/>
          <w:szCs w:val="20"/>
        </w:rPr>
      </w:pPr>
      <w:r>
        <w:rPr>
          <w:rFonts w:ascii="inherit" w:eastAsia="Times New Roman" w:hAnsi="inherit"/>
          <w:sz w:val="20"/>
          <w:szCs w:val="20"/>
        </w:rPr>
        <w:t>______________________________________</w:t>
      </w:r>
    </w:p>
    <w:p w:rsidR="00000000" w:rsidRDefault="00760051">
      <w:pPr>
        <w:spacing w:line="288" w:lineRule="auto"/>
        <w:divId w:val="1652174065"/>
        <w:rPr>
          <w:rFonts w:eastAsia="Times New Roman"/>
          <w:sz w:val="20"/>
          <w:szCs w:val="20"/>
        </w:rPr>
      </w:pPr>
      <w:r>
        <w:rPr>
          <w:rFonts w:ascii="inherit" w:eastAsia="Times New Roman" w:hAnsi="inherit"/>
          <w:sz w:val="20"/>
          <w:szCs w:val="20"/>
        </w:rPr>
        <w:t> </w:t>
      </w:r>
      <w:r>
        <w:rPr>
          <w:rFonts w:ascii="inherit" w:eastAsia="Times New Roman" w:hAnsi="inherit"/>
          <w:b/>
          <w:bCs/>
          <w:sz w:val="16"/>
          <w:szCs w:val="16"/>
        </w:rPr>
        <w:t>(Mark One)</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1860507361"/>
        </w:trPr>
        <w:tc>
          <w:tcPr>
            <w:tcW w:w="0" w:type="auto"/>
            <w:gridSpan w:val="2"/>
            <w:vAlign w:val="center"/>
            <w:hideMark/>
          </w:tcPr>
          <w:p w:rsidR="00000000" w:rsidRDefault="00760051">
            <w:pPr>
              <w:spacing w:line="288" w:lineRule="auto"/>
              <w:rPr>
                <w:rFonts w:eastAsia="Times New Roman"/>
                <w:sz w:val="20"/>
                <w:szCs w:val="20"/>
              </w:rPr>
            </w:pPr>
          </w:p>
        </w:tc>
      </w:tr>
      <w:tr w:rsidR="00000000">
        <w:trPr>
          <w:divId w:val="1860507361"/>
        </w:trPr>
        <w:tc>
          <w:tcPr>
            <w:tcW w:w="300" w:type="pct"/>
            <w:vAlign w:val="center"/>
            <w:hideMark/>
          </w:tcPr>
          <w:p w:rsidR="00000000" w:rsidRDefault="00760051">
            <w:pPr>
              <w:rPr>
                <w:rFonts w:eastAsia="Times New Roman"/>
                <w:sz w:val="20"/>
                <w:szCs w:val="20"/>
              </w:rPr>
            </w:pPr>
          </w:p>
        </w:tc>
        <w:tc>
          <w:tcPr>
            <w:tcW w:w="4700" w:type="pct"/>
            <w:vAlign w:val="center"/>
            <w:hideMark/>
          </w:tcPr>
          <w:p w:rsidR="00000000" w:rsidRDefault="00760051">
            <w:pPr>
              <w:rPr>
                <w:rFonts w:eastAsia="Times New Roman"/>
                <w:sz w:val="20"/>
                <w:szCs w:val="20"/>
              </w:rPr>
            </w:pPr>
          </w:p>
        </w:tc>
      </w:tr>
      <w:tr w:rsidR="00000000">
        <w:trPr>
          <w:divId w:val="1860507361"/>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rsidR="00000000" w:rsidRDefault="00760051">
      <w:pPr>
        <w:spacing w:line="288" w:lineRule="auto"/>
        <w:ind w:firstLine="480"/>
        <w:jc w:val="center"/>
        <w:divId w:val="1652174065"/>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2020</w:t>
      </w:r>
      <w:r>
        <w:rPr>
          <w:rFonts w:ascii="inherit" w:eastAsia="Times New Roman" w:hAnsi="inherit"/>
          <w:b/>
          <w:bCs/>
          <w:sz w:val="20"/>
          <w:szCs w:val="20"/>
        </w:rPr>
        <w:t xml:space="preserve"> </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or</w:t>
      </w:r>
    </w:p>
    <w:tbl>
      <w:tblPr>
        <w:tblW w:w="4990" w:type="pct"/>
        <w:tblCellMar>
          <w:left w:w="0" w:type="dxa"/>
          <w:right w:w="0" w:type="dxa"/>
        </w:tblCellMar>
        <w:tblLook w:val="04A0" w:firstRow="1" w:lastRow="0" w:firstColumn="1" w:lastColumn="0" w:noHBand="0" w:noVBand="1"/>
      </w:tblPr>
      <w:tblGrid>
        <w:gridCol w:w="497"/>
        <w:gridCol w:w="7792"/>
      </w:tblGrid>
      <w:tr w:rsidR="00000000">
        <w:trPr>
          <w:divId w:val="1673410707"/>
        </w:trPr>
        <w:tc>
          <w:tcPr>
            <w:tcW w:w="0" w:type="auto"/>
            <w:gridSpan w:val="2"/>
            <w:vAlign w:val="center"/>
            <w:hideMark/>
          </w:tcPr>
          <w:p w:rsidR="00000000" w:rsidRDefault="00760051">
            <w:pPr>
              <w:spacing w:line="288" w:lineRule="auto"/>
              <w:jc w:val="center"/>
              <w:rPr>
                <w:rFonts w:eastAsia="Times New Roman"/>
                <w:sz w:val="20"/>
                <w:szCs w:val="20"/>
              </w:rPr>
            </w:pPr>
          </w:p>
        </w:tc>
      </w:tr>
      <w:tr w:rsidR="00000000">
        <w:trPr>
          <w:divId w:val="1673410707"/>
        </w:trPr>
        <w:tc>
          <w:tcPr>
            <w:tcW w:w="300" w:type="pct"/>
            <w:vAlign w:val="center"/>
            <w:hideMark/>
          </w:tcPr>
          <w:p w:rsidR="00000000" w:rsidRDefault="00760051">
            <w:pPr>
              <w:rPr>
                <w:rFonts w:eastAsia="Times New Roman"/>
                <w:sz w:val="20"/>
                <w:szCs w:val="20"/>
              </w:rPr>
            </w:pPr>
          </w:p>
        </w:tc>
        <w:tc>
          <w:tcPr>
            <w:tcW w:w="4700" w:type="pct"/>
            <w:vAlign w:val="center"/>
            <w:hideMark/>
          </w:tcPr>
          <w:p w:rsidR="00000000" w:rsidRDefault="00760051">
            <w:pPr>
              <w:rPr>
                <w:rFonts w:eastAsia="Times New Roman"/>
                <w:sz w:val="20"/>
                <w:szCs w:val="20"/>
              </w:rPr>
            </w:pPr>
          </w:p>
        </w:tc>
      </w:tr>
      <w:tr w:rsidR="00000000">
        <w:trPr>
          <w:divId w:val="1673410707"/>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TRANSITION REPORT PURSUANT TO SECTION 13 OR 15(d) OF THE SECURITIES EXCHANGE ACT OF 1934</w:t>
            </w:r>
          </w:p>
        </w:tc>
      </w:tr>
    </w:tbl>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001-33520</w:t>
      </w:r>
      <w:r>
        <w:rPr>
          <w:rFonts w:ascii="inherit" w:eastAsia="Times New Roman" w:hAnsi="inherit"/>
          <w:b/>
          <w:bCs/>
          <w:sz w:val="20"/>
          <w:szCs w:val="20"/>
        </w:rPr>
        <w:t xml:space="preserve"> </w:t>
      </w:r>
    </w:p>
    <w:p w:rsidR="00000000" w:rsidRDefault="00760051">
      <w:pPr>
        <w:spacing w:line="288" w:lineRule="auto"/>
        <w:jc w:val="center"/>
        <w:divId w:val="1652174065"/>
        <w:rPr>
          <w:rFonts w:eastAsia="Times New Roman"/>
          <w:sz w:val="20"/>
          <w:szCs w:val="20"/>
        </w:rPr>
      </w:pPr>
      <w:r>
        <w:rPr>
          <w:rFonts w:ascii="inherit" w:eastAsia="Times New Roman" w:hAnsi="inherit"/>
          <w:sz w:val="18"/>
          <w:szCs w:val="18"/>
        </w:rPr>
        <w:t> </w:t>
      </w:r>
      <w:r>
        <w:rPr>
          <w:rFonts w:ascii="inherit" w:eastAsia="Times New Roman" w:hAnsi="inherit"/>
          <w:sz w:val="20"/>
          <w:szCs w:val="20"/>
        </w:rPr>
        <w:t>________________________________ </w:t>
      </w:r>
    </w:p>
    <w:p w:rsidR="00000000" w:rsidRDefault="00760051">
      <w:pPr>
        <w:spacing w:line="288" w:lineRule="auto"/>
        <w:jc w:val="center"/>
        <w:divId w:val="1652174065"/>
        <w:rPr>
          <w:rFonts w:eastAsia="Times New Roman"/>
          <w:sz w:val="48"/>
          <w:szCs w:val="48"/>
        </w:rPr>
      </w:pPr>
      <w:r>
        <w:rPr>
          <w:rFonts w:ascii="inherit" w:eastAsia="Times New Roman" w:hAnsi="inherit"/>
          <w:sz w:val="48"/>
          <w:szCs w:val="48"/>
        </w:rPr>
        <w:t> </w:t>
      </w:r>
      <w:r>
        <w:rPr>
          <w:rFonts w:eastAsia="Times New Roman"/>
          <w:b/>
          <w:bCs/>
          <w:sz w:val="48"/>
          <w:szCs w:val="48"/>
        </w:rPr>
        <w:t>comScore, Inc.</w:t>
      </w:r>
      <w:r>
        <w:rPr>
          <w:rFonts w:ascii="inherit" w:eastAsia="Times New Roman" w:hAnsi="inherit"/>
          <w:b/>
          <w:bCs/>
          <w:sz w:val="48"/>
          <w:szCs w:val="48"/>
        </w:rPr>
        <w:t xml:space="preserve"> </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(Exact name of registrant as specified in its charter)</w:t>
      </w:r>
    </w:p>
    <w:p w:rsidR="00000000" w:rsidRDefault="00760051">
      <w:pPr>
        <w:spacing w:line="288" w:lineRule="auto"/>
        <w:jc w:val="center"/>
        <w:divId w:val="1652174065"/>
        <w:rPr>
          <w:rFonts w:eastAsia="Times New Roman"/>
          <w:sz w:val="20"/>
          <w:szCs w:val="20"/>
        </w:rPr>
      </w:pPr>
      <w:r>
        <w:rPr>
          <w:rFonts w:ascii="inherit" w:eastAsia="Times New Roman" w:hAnsi="inherit"/>
          <w:sz w:val="20"/>
          <w:szCs w:val="20"/>
        </w:rPr>
        <w:t> ________________________________ </w:t>
      </w:r>
    </w:p>
    <w:tbl>
      <w:tblPr>
        <w:tblW w:w="4970" w:type="pct"/>
        <w:tblCellMar>
          <w:left w:w="0" w:type="dxa"/>
          <w:right w:w="0" w:type="dxa"/>
        </w:tblCellMar>
        <w:tblLook w:val="04A0" w:firstRow="1" w:lastRow="0" w:firstColumn="1" w:lastColumn="0" w:noHBand="0" w:noVBand="1"/>
      </w:tblPr>
      <w:tblGrid>
        <w:gridCol w:w="4045"/>
        <w:gridCol w:w="248"/>
        <w:gridCol w:w="3963"/>
      </w:tblGrid>
      <w:tr w:rsidR="00000000">
        <w:trPr>
          <w:divId w:val="518273577"/>
        </w:trPr>
        <w:tc>
          <w:tcPr>
            <w:tcW w:w="0" w:type="auto"/>
            <w:gridSpan w:val="3"/>
            <w:vAlign w:val="center"/>
            <w:hideMark/>
          </w:tcPr>
          <w:p w:rsidR="00000000" w:rsidRDefault="00760051">
            <w:pPr>
              <w:spacing w:line="288" w:lineRule="auto"/>
              <w:jc w:val="center"/>
              <w:rPr>
                <w:rFonts w:eastAsia="Times New Roman"/>
                <w:sz w:val="20"/>
                <w:szCs w:val="20"/>
              </w:rPr>
            </w:pPr>
          </w:p>
        </w:tc>
      </w:tr>
      <w:tr w:rsidR="00000000">
        <w:trPr>
          <w:divId w:val="518273577"/>
        </w:trPr>
        <w:tc>
          <w:tcPr>
            <w:tcW w:w="2450" w:type="pct"/>
            <w:vAlign w:val="center"/>
            <w:hideMark/>
          </w:tcPr>
          <w:p w:rsidR="00000000" w:rsidRDefault="00760051">
            <w:pPr>
              <w:rPr>
                <w:rFonts w:eastAsia="Times New Roman"/>
                <w:sz w:val="20"/>
                <w:szCs w:val="20"/>
              </w:rPr>
            </w:pPr>
          </w:p>
        </w:tc>
        <w:tc>
          <w:tcPr>
            <w:tcW w:w="150" w:type="pct"/>
            <w:vAlign w:val="center"/>
            <w:hideMark/>
          </w:tcPr>
          <w:p w:rsidR="00000000" w:rsidRDefault="00760051">
            <w:pPr>
              <w:rPr>
                <w:rFonts w:eastAsia="Times New Roman"/>
                <w:sz w:val="20"/>
                <w:szCs w:val="20"/>
              </w:rPr>
            </w:pPr>
          </w:p>
        </w:tc>
        <w:tc>
          <w:tcPr>
            <w:tcW w:w="2400" w:type="pct"/>
            <w:vAlign w:val="center"/>
            <w:hideMark/>
          </w:tcPr>
          <w:p w:rsidR="00000000" w:rsidRDefault="00760051">
            <w:pPr>
              <w:rPr>
                <w:rFonts w:eastAsia="Times New Roman"/>
                <w:sz w:val="20"/>
                <w:szCs w:val="20"/>
              </w:rPr>
            </w:pPr>
          </w:p>
        </w:tc>
      </w:tr>
      <w:tr w:rsidR="00000000">
        <w:trPr>
          <w:divId w:val="518273577"/>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Delaware</w:t>
            </w:r>
          </w:p>
        </w:tc>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54-1955550</w:t>
            </w:r>
          </w:p>
        </w:tc>
      </w:tr>
      <w:tr w:rsidR="00000000">
        <w:trPr>
          <w:divId w:val="518273577"/>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(State or other jurisdiction of incorporation or organization)</w:t>
            </w:r>
          </w:p>
        </w:tc>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(I.R.S. Employer Identification Number)</w:t>
            </w:r>
          </w:p>
        </w:tc>
      </w:tr>
    </w:tbl>
    <w:p w:rsidR="00000000" w:rsidRDefault="00760051">
      <w:pPr>
        <w:spacing w:line="288" w:lineRule="auto"/>
        <w:jc w:val="center"/>
        <w:divId w:val="1652174065"/>
        <w:rPr>
          <w:rFonts w:eastAsia="Times New Roman"/>
          <w:sz w:val="12"/>
          <w:szCs w:val="12"/>
        </w:rPr>
      </w:pPr>
    </w:p>
    <w:p w:rsidR="00000000" w:rsidRDefault="00760051">
      <w:pPr>
        <w:spacing w:line="288" w:lineRule="auto"/>
        <w:jc w:val="center"/>
        <w:divId w:val="1652174065"/>
        <w:rPr>
          <w:rFonts w:eastAsia="Times New Roman"/>
          <w:sz w:val="20"/>
          <w:szCs w:val="20"/>
        </w:rPr>
      </w:pPr>
      <w:r>
        <w:rPr>
          <w:rFonts w:eastAsia="Times New Roman"/>
          <w:b/>
          <w:bCs/>
          <w:sz w:val="20"/>
          <w:szCs w:val="20"/>
        </w:rPr>
        <w:t>11950 Democracy Drive, Suite 600</w:t>
      </w:r>
      <w:r>
        <w:rPr>
          <w:rFonts w:ascii="inherit" w:eastAsia="Times New Roman" w:hAnsi="inherit"/>
          <w:b/>
          <w:bCs/>
          <w:sz w:val="20"/>
          <w:szCs w:val="20"/>
        </w:rPr>
        <w:t xml:space="preserve"> </w:t>
      </w:r>
    </w:p>
    <w:p w:rsidR="00000000" w:rsidRDefault="00760051">
      <w:pPr>
        <w:spacing w:line="288" w:lineRule="auto"/>
        <w:jc w:val="center"/>
        <w:divId w:val="1652174065"/>
        <w:rPr>
          <w:rFonts w:eastAsia="Times New Roman"/>
          <w:sz w:val="20"/>
          <w:szCs w:val="20"/>
        </w:rPr>
      </w:pPr>
      <w:r>
        <w:rPr>
          <w:rFonts w:eastAsia="Times New Roman"/>
          <w:b/>
          <w:bCs/>
          <w:sz w:val="20"/>
          <w:szCs w:val="20"/>
        </w:rPr>
        <w:t>Reston</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Virginia</w:t>
      </w:r>
      <w:r>
        <w:rPr>
          <w:rFonts w:ascii="inherit" w:eastAsia="Times New Roman" w:hAnsi="inherit"/>
          <w:b/>
          <w:bCs/>
          <w:sz w:val="20"/>
          <w:szCs w:val="20"/>
        </w:rPr>
        <w:t xml:space="preserve"> </w:t>
      </w:r>
      <w:r>
        <w:rPr>
          <w:rFonts w:eastAsia="Times New Roman"/>
          <w:b/>
          <w:bCs/>
          <w:sz w:val="20"/>
          <w:szCs w:val="20"/>
        </w:rPr>
        <w:t>20190</w:t>
      </w:r>
      <w:r>
        <w:rPr>
          <w:rFonts w:ascii="inherit" w:eastAsia="Times New Roman" w:hAnsi="inherit"/>
          <w:b/>
          <w:bCs/>
          <w:sz w:val="20"/>
          <w:szCs w:val="20"/>
        </w:rPr>
        <w:t xml:space="preserve"> </w:t>
      </w:r>
    </w:p>
    <w:p w:rsidR="00000000" w:rsidRDefault="00760051">
      <w:pPr>
        <w:spacing w:line="288" w:lineRule="auto"/>
        <w:jc w:val="center"/>
        <w:divId w:val="1652174065"/>
        <w:rPr>
          <w:rFonts w:eastAsia="Times New Roman"/>
          <w:sz w:val="16"/>
          <w:szCs w:val="16"/>
        </w:rPr>
      </w:pPr>
      <w:r>
        <w:rPr>
          <w:rFonts w:ascii="inherit" w:eastAsia="Times New Roman" w:hAnsi="inherit"/>
          <w:b/>
          <w:bCs/>
          <w:i/>
          <w:iCs/>
          <w:sz w:val="16"/>
          <w:szCs w:val="16"/>
        </w:rPr>
        <w:t>(Address of Principal Executive Offices)</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w:t>
      </w:r>
      <w:r>
        <w:rPr>
          <w:rFonts w:eastAsia="Times New Roman"/>
          <w:b/>
          <w:bCs/>
          <w:sz w:val="20"/>
          <w:szCs w:val="20"/>
        </w:rPr>
        <w:t>703</w:t>
      </w:r>
      <w:r>
        <w:rPr>
          <w:rFonts w:ascii="inherit" w:eastAsia="Times New Roman" w:hAnsi="inherit"/>
          <w:b/>
          <w:bCs/>
          <w:sz w:val="20"/>
          <w:szCs w:val="20"/>
        </w:rPr>
        <w:t>) </w:t>
      </w:r>
      <w:r>
        <w:rPr>
          <w:rFonts w:eastAsia="Times New Roman"/>
          <w:b/>
          <w:bCs/>
          <w:sz w:val="20"/>
          <w:szCs w:val="20"/>
        </w:rPr>
        <w:t>438-2000</w:t>
      </w:r>
      <w:r>
        <w:rPr>
          <w:rFonts w:ascii="inherit" w:eastAsia="Times New Roman" w:hAnsi="inherit"/>
          <w:b/>
          <w:bCs/>
          <w:sz w:val="20"/>
          <w:szCs w:val="20"/>
        </w:rPr>
        <w:t xml:space="preserve"> </w:t>
      </w:r>
    </w:p>
    <w:p w:rsidR="00000000" w:rsidRDefault="00760051">
      <w:pPr>
        <w:spacing w:line="288" w:lineRule="auto"/>
        <w:jc w:val="center"/>
        <w:divId w:val="1652174065"/>
        <w:rPr>
          <w:rFonts w:eastAsia="Times New Roman"/>
          <w:sz w:val="16"/>
          <w:szCs w:val="16"/>
        </w:rPr>
      </w:pPr>
      <w:r>
        <w:rPr>
          <w:rFonts w:ascii="inherit" w:eastAsia="Times New Roman" w:hAnsi="inherit"/>
          <w:b/>
          <w:bCs/>
          <w:i/>
          <w:iCs/>
          <w:sz w:val="16"/>
          <w:szCs w:val="16"/>
        </w:rPr>
        <w:t>(Registrant's Telephone Number, Including Area Code)</w:t>
      </w:r>
    </w:p>
    <w:p w:rsidR="00000000" w:rsidRDefault="00760051">
      <w:pPr>
        <w:spacing w:line="288" w:lineRule="auto"/>
        <w:jc w:val="center"/>
        <w:divId w:val="1652174065"/>
        <w:rPr>
          <w:rFonts w:eastAsia="Times New Roman"/>
          <w:sz w:val="20"/>
          <w:szCs w:val="20"/>
        </w:rPr>
      </w:pPr>
      <w:r>
        <w:rPr>
          <w:rFonts w:ascii="inherit" w:eastAsia="Times New Roman" w:hAnsi="inherit"/>
          <w:sz w:val="20"/>
          <w:szCs w:val="20"/>
        </w:rPr>
        <w:t> ________________________________ </w:t>
      </w:r>
    </w:p>
    <w:p w:rsidR="00000000" w:rsidRDefault="00760051">
      <w:pPr>
        <w:spacing w:line="288" w:lineRule="auto"/>
        <w:jc w:val="both"/>
        <w:divId w:val="1652174065"/>
        <w:rPr>
          <w:rFonts w:eastAsia="Times New Roman"/>
          <w:sz w:val="18"/>
          <w:szCs w:val="18"/>
        </w:rPr>
      </w:pPr>
      <w:r>
        <w:rPr>
          <w:rFonts w:ascii="inherit" w:eastAsia="Times New Roman" w:hAnsi="inherit"/>
          <w:sz w:val="18"/>
          <w:szCs w:val="18"/>
        </w:rPr>
        <w:t>Securities registered pursuant to Section 12(b) of the Act:</w:t>
      </w:r>
    </w:p>
    <w:tbl>
      <w:tblPr>
        <w:tblW w:w="4824" w:type="pct"/>
        <w:jc w:val="center"/>
        <w:tblCellMar>
          <w:left w:w="0" w:type="dxa"/>
          <w:right w:w="0" w:type="dxa"/>
        </w:tblCellMar>
        <w:tblLook w:val="04A0" w:firstRow="1" w:lastRow="0" w:firstColumn="1" w:lastColumn="0" w:noHBand="0" w:noVBand="1"/>
      </w:tblPr>
      <w:tblGrid>
        <w:gridCol w:w="3447"/>
        <w:gridCol w:w="160"/>
        <w:gridCol w:w="1763"/>
        <w:gridCol w:w="160"/>
        <w:gridCol w:w="2484"/>
      </w:tblGrid>
      <w:tr w:rsidR="00000000">
        <w:trPr>
          <w:divId w:val="557011111"/>
          <w:jc w:val="center"/>
        </w:trPr>
        <w:tc>
          <w:tcPr>
            <w:tcW w:w="0" w:type="auto"/>
            <w:gridSpan w:val="5"/>
            <w:vAlign w:val="center"/>
            <w:hideMark/>
          </w:tcPr>
          <w:p w:rsidR="00000000" w:rsidRDefault="00760051">
            <w:pPr>
              <w:spacing w:line="288" w:lineRule="auto"/>
              <w:jc w:val="both"/>
              <w:rPr>
                <w:rFonts w:eastAsia="Times New Roman"/>
                <w:sz w:val="18"/>
                <w:szCs w:val="18"/>
              </w:rPr>
            </w:pPr>
          </w:p>
        </w:tc>
      </w:tr>
      <w:tr w:rsidR="00000000">
        <w:trPr>
          <w:divId w:val="557011111"/>
          <w:jc w:val="center"/>
        </w:trPr>
        <w:tc>
          <w:tcPr>
            <w:tcW w:w="2150" w:type="pct"/>
            <w:vAlign w:val="center"/>
            <w:hideMark/>
          </w:tcPr>
          <w:p w:rsidR="00000000" w:rsidRDefault="00760051">
            <w:pPr>
              <w:rPr>
                <w:rFonts w:eastAsia="Times New Roman"/>
                <w:sz w:val="20"/>
                <w:szCs w:val="20"/>
              </w:rPr>
            </w:pPr>
          </w:p>
        </w:tc>
        <w:tc>
          <w:tcPr>
            <w:tcW w:w="100" w:type="pct"/>
            <w:vAlign w:val="center"/>
            <w:hideMark/>
          </w:tcPr>
          <w:p w:rsidR="00000000" w:rsidRDefault="00760051">
            <w:pPr>
              <w:rPr>
                <w:rFonts w:eastAsia="Times New Roman"/>
                <w:sz w:val="20"/>
                <w:szCs w:val="20"/>
              </w:rPr>
            </w:pPr>
          </w:p>
        </w:tc>
        <w:tc>
          <w:tcPr>
            <w:tcW w:w="1100" w:type="pct"/>
            <w:vAlign w:val="center"/>
            <w:hideMark/>
          </w:tcPr>
          <w:p w:rsidR="00000000" w:rsidRDefault="00760051">
            <w:pPr>
              <w:rPr>
                <w:rFonts w:eastAsia="Times New Roman"/>
                <w:sz w:val="20"/>
                <w:szCs w:val="20"/>
              </w:rPr>
            </w:pPr>
          </w:p>
        </w:tc>
        <w:tc>
          <w:tcPr>
            <w:tcW w:w="100" w:type="pct"/>
            <w:vAlign w:val="center"/>
            <w:hideMark/>
          </w:tcPr>
          <w:p w:rsidR="00000000" w:rsidRDefault="00760051">
            <w:pPr>
              <w:rPr>
                <w:rFonts w:eastAsia="Times New Roman"/>
                <w:sz w:val="20"/>
                <w:szCs w:val="20"/>
              </w:rPr>
            </w:pPr>
          </w:p>
        </w:tc>
        <w:tc>
          <w:tcPr>
            <w:tcW w:w="1550" w:type="pct"/>
            <w:vAlign w:val="center"/>
            <w:hideMark/>
          </w:tcPr>
          <w:p w:rsidR="00000000" w:rsidRDefault="00760051">
            <w:pPr>
              <w:rPr>
                <w:rFonts w:eastAsia="Times New Roman"/>
                <w:sz w:val="20"/>
                <w:szCs w:val="20"/>
              </w:rPr>
            </w:pPr>
          </w:p>
        </w:tc>
      </w:tr>
      <w:tr w:rsidR="00000000">
        <w:trPr>
          <w:divId w:val="557011111"/>
          <w:jc w:val="center"/>
        </w:trPr>
        <w:tc>
          <w:tcPr>
            <w:tcW w:w="0" w:type="auto"/>
            <w:tcMar>
              <w:top w:w="30" w:type="dxa"/>
              <w:left w:w="30" w:type="dxa"/>
              <w:bottom w:w="30" w:type="dxa"/>
              <w:right w:w="30" w:type="dxa"/>
            </w:tcMar>
            <w:vAlign w:val="center"/>
            <w:hideMark/>
          </w:tcPr>
          <w:p w:rsidR="00000000" w:rsidRDefault="00760051">
            <w:pPr>
              <w:jc w:val="center"/>
              <w:rPr>
                <w:rFonts w:eastAsia="Times New Roman"/>
                <w:sz w:val="16"/>
                <w:szCs w:val="16"/>
              </w:rPr>
            </w:pPr>
            <w:r>
              <w:rPr>
                <w:rFonts w:ascii="inherit" w:eastAsia="Times New Roman" w:hAnsi="inherit"/>
                <w:sz w:val="16"/>
                <w:szCs w:val="16"/>
              </w:rPr>
              <w:t>Title of Each Class</w:t>
            </w:r>
          </w:p>
        </w:tc>
        <w:tc>
          <w:tcPr>
            <w:tcW w:w="0" w:type="auto"/>
            <w:tcMar>
              <w:top w:w="30" w:type="dxa"/>
              <w:left w:w="30" w:type="dxa"/>
              <w:bottom w:w="30" w:type="dxa"/>
              <w:right w:w="30" w:type="dxa"/>
            </w:tcMar>
            <w:vAlign w:val="bottom"/>
            <w:hideMark/>
          </w:tcPr>
          <w:p w:rsidR="00000000" w:rsidRDefault="00760051">
            <w:pPr>
              <w:divId w:val="1263345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760051">
            <w:pPr>
              <w:jc w:val="center"/>
              <w:rPr>
                <w:rFonts w:eastAsia="Times New Roman"/>
                <w:sz w:val="16"/>
                <w:szCs w:val="16"/>
              </w:rPr>
            </w:pPr>
            <w:r>
              <w:rPr>
                <w:rFonts w:ascii="inherit" w:eastAsia="Times New Roman" w:hAnsi="inherit"/>
                <w:sz w:val="16"/>
                <w:szCs w:val="16"/>
              </w:rPr>
              <w:t>Trading Symbol</w:t>
            </w:r>
          </w:p>
        </w:tc>
        <w:tc>
          <w:tcPr>
            <w:tcW w:w="0" w:type="auto"/>
            <w:tcMar>
              <w:top w:w="30" w:type="dxa"/>
              <w:left w:w="30" w:type="dxa"/>
              <w:bottom w:w="30" w:type="dxa"/>
              <w:right w:w="30" w:type="dxa"/>
            </w:tcMar>
            <w:vAlign w:val="bottom"/>
            <w:hideMark/>
          </w:tcPr>
          <w:p w:rsidR="00000000" w:rsidRDefault="00760051">
            <w:pPr>
              <w:divId w:val="565721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760051">
            <w:pPr>
              <w:jc w:val="center"/>
              <w:rPr>
                <w:rFonts w:eastAsia="Times New Roman"/>
                <w:sz w:val="16"/>
                <w:szCs w:val="16"/>
              </w:rPr>
            </w:pPr>
            <w:r>
              <w:rPr>
                <w:rFonts w:ascii="inherit" w:eastAsia="Times New Roman" w:hAnsi="inherit"/>
                <w:sz w:val="16"/>
                <w:szCs w:val="16"/>
              </w:rPr>
              <w:t>Name of Each Exchange on Which Registered</w:t>
            </w:r>
          </w:p>
        </w:tc>
      </w:tr>
      <w:tr w:rsidR="00000000">
        <w:trPr>
          <w:divId w:val="557011111"/>
          <w:jc w:val="center"/>
        </w:trPr>
        <w:tc>
          <w:tcPr>
            <w:tcW w:w="0" w:type="auto"/>
            <w:tcBorders>
              <w:top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sz w:val="18"/>
                <w:szCs w:val="18"/>
              </w:rPr>
              <w:t>Common Stock, par value $0.001 per share</w:t>
            </w:r>
          </w:p>
        </w:tc>
        <w:tc>
          <w:tcPr>
            <w:tcW w:w="0" w:type="auto"/>
            <w:tcMar>
              <w:top w:w="30" w:type="dxa"/>
              <w:left w:w="30" w:type="dxa"/>
              <w:bottom w:w="30" w:type="dxa"/>
              <w:right w:w="30" w:type="dxa"/>
            </w:tcMar>
            <w:vAlign w:val="bottom"/>
            <w:hideMark/>
          </w:tcPr>
          <w:p w:rsidR="00000000" w:rsidRDefault="00760051">
            <w:pPr>
              <w:divId w:val="13797390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sz w:val="18"/>
                <w:szCs w:val="18"/>
              </w:rPr>
              <w:t>SCOR</w:t>
            </w:r>
          </w:p>
        </w:tc>
        <w:tc>
          <w:tcPr>
            <w:tcW w:w="0" w:type="auto"/>
            <w:tcMar>
              <w:top w:w="30" w:type="dxa"/>
              <w:left w:w="30" w:type="dxa"/>
              <w:bottom w:w="30" w:type="dxa"/>
              <w:right w:w="30" w:type="dxa"/>
            </w:tcMar>
            <w:vAlign w:val="bottom"/>
            <w:hideMark/>
          </w:tcPr>
          <w:p w:rsidR="00000000" w:rsidRDefault="00760051">
            <w:pPr>
              <w:divId w:val="8372342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sz w:val="18"/>
                <w:szCs w:val="18"/>
              </w:rPr>
              <w:t>NASDAQ Global Select Market</w:t>
            </w:r>
          </w:p>
        </w:tc>
      </w:tr>
    </w:tbl>
    <w:p w:rsidR="00000000" w:rsidRDefault="00760051">
      <w:pPr>
        <w:spacing w:line="288" w:lineRule="auto"/>
        <w:ind w:firstLine="720"/>
        <w:jc w:val="both"/>
        <w:divId w:val="1652174065"/>
        <w:rPr>
          <w:rFonts w:eastAsia="Times New Roman"/>
          <w:sz w:val="20"/>
          <w:szCs w:val="20"/>
        </w:rPr>
      </w:pPr>
      <w:r>
        <w:rPr>
          <w:rFonts w:ascii="inherit" w:eastAsia="Times New Roman" w:hAnsi="inherit"/>
          <w:sz w:val="18"/>
          <w:szCs w:val="18"/>
        </w:rPr>
        <w:t>Indicate by check mark whether the registrant (1) has filed all reports required to be filed by Section 13 or 15(d) of the Securities</w:t>
      </w:r>
      <w:r>
        <w:rPr>
          <w:rFonts w:ascii="inherit" w:eastAsia="Times New Roman" w:hAnsi="inherit"/>
          <w:sz w:val="18"/>
          <w:szCs w:val="18"/>
        </w:rPr>
        <w:t xml:space="preserve"> Exchange Act of 1934 during the preceding 12 months (or for such shorter period that the registrant was required to file 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Wingdings" w:eastAsia="Times New Roman" w:hAnsi="Wingdings"/>
          <w:sz w:val="18"/>
          <w:szCs w:val="18"/>
        </w:rPr>
        <w:t xml:space="preserve"> </w:t>
      </w:r>
      <w:r>
        <w:rPr>
          <w:rFonts w:ascii="inherit" w:eastAsia="Times New Roman" w:hAnsi="inherit"/>
          <w:sz w:val="18"/>
          <w:szCs w:val="18"/>
        </w:rPr>
        <w:t>No </w:t>
      </w:r>
      <w:r>
        <w:rPr>
          <w:rFonts w:ascii="Segoe UI Symbol" w:eastAsia="Times New Roman" w:hAnsi="Segoe UI Symbol" w:cs="Segoe UI Symbol"/>
          <w:sz w:val="18"/>
          <w:szCs w:val="18"/>
        </w:rPr>
        <w:t>☐</w:t>
      </w:r>
    </w:p>
    <w:p w:rsidR="00000000" w:rsidRDefault="00760051">
      <w:pPr>
        <w:spacing w:line="288" w:lineRule="auto"/>
        <w:ind w:firstLine="360"/>
        <w:jc w:val="both"/>
        <w:divId w:val="1652174065"/>
        <w:rPr>
          <w:rFonts w:eastAsia="Times New Roman"/>
          <w:sz w:val="18"/>
          <w:szCs w:val="18"/>
        </w:rPr>
      </w:pPr>
      <w:r>
        <w:rPr>
          <w:rFonts w:ascii="inherit" w:eastAsia="Times New Roman" w:hAnsi="inherit"/>
          <w:sz w:val="18"/>
          <w:szCs w:val="18"/>
        </w:rPr>
        <w:t>Indicate by check mark whethe</w:t>
      </w:r>
      <w:r>
        <w:rPr>
          <w:rFonts w:ascii="inherit" w:eastAsia="Times New Roman" w:hAnsi="inherit"/>
          <w:sz w:val="18"/>
          <w:szCs w:val="18"/>
        </w:rPr>
        <w:t>r the registrant has submitted electronically every Interactive Data File required to be submitted pursuant to Rule 405 of Regulation S-T (§232.405 of this chapter) during the preceding 12 months (or for such shorter period that the registrant was required</w:t>
      </w:r>
      <w:r>
        <w:rPr>
          <w:rFonts w:ascii="inherit" w:eastAsia="Times New Roman" w:hAnsi="inherit"/>
          <w:sz w:val="18"/>
          <w:szCs w:val="18"/>
        </w:rPr>
        <w:t xml:space="preserve"> to submit such files).   </w:t>
      </w:r>
      <w:r>
        <w:rPr>
          <w:rFonts w:eastAsia="Times New Roman"/>
          <w:sz w:val="18"/>
          <w:szCs w:val="18"/>
        </w:rPr>
        <w:t>Yes</w:t>
      </w:r>
      <w:r>
        <w:rPr>
          <w:rFonts w:ascii="inherit" w:eastAsia="Times New Roman" w:hAnsi="inherit"/>
          <w:sz w:val="18"/>
          <w:szCs w:val="18"/>
        </w:rPr>
        <w:t> </w:t>
      </w:r>
      <w:r>
        <w:rPr>
          <w:rFonts w:ascii="Segoe UI Emoji" w:eastAsia="Times New Roman" w:hAnsi="Segoe UI Emoji" w:cs="Segoe UI Emoji"/>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760051">
      <w:pPr>
        <w:spacing w:line="288" w:lineRule="auto"/>
        <w:ind w:firstLine="360"/>
        <w:jc w:val="both"/>
        <w:divId w:val="1652174065"/>
        <w:rPr>
          <w:rFonts w:eastAsia="Times New Roman"/>
          <w:sz w:val="18"/>
          <w:szCs w:val="18"/>
        </w:rPr>
      </w:pPr>
      <w:r>
        <w:rPr>
          <w:rFonts w:ascii="inherit" w:eastAsia="Times New Roman" w:hAnsi="inherit"/>
          <w:sz w:val="18"/>
          <w:szCs w:val="18"/>
        </w:rPr>
        <w:t xml:space="preserve">Indicate by check mark whether the registrant is a large accelerated filer, an accelerated filer, a non-accelerated filer, a smaller reporting company, or an emerging growth company. See the definitions of "large </w:t>
      </w:r>
      <w:r>
        <w:rPr>
          <w:rFonts w:ascii="inherit" w:eastAsia="Times New Roman" w:hAnsi="inherit"/>
          <w:sz w:val="18"/>
          <w:szCs w:val="18"/>
        </w:rPr>
        <w:lastRenderedPageBreak/>
        <w:t>accel</w:t>
      </w:r>
      <w:r>
        <w:rPr>
          <w:rFonts w:ascii="inherit" w:eastAsia="Times New Roman" w:hAnsi="inherit"/>
          <w:sz w:val="18"/>
          <w:szCs w:val="18"/>
        </w:rPr>
        <w:t>erated filer," "accelerated filer," "smaller reporting company," and "emerging growth company" in Rule 12b-2 of the Exchange Act.</w:t>
      </w:r>
    </w:p>
    <w:tbl>
      <w:tblPr>
        <w:tblW w:w="5000" w:type="pct"/>
        <w:tblCellMar>
          <w:left w:w="0" w:type="dxa"/>
          <w:right w:w="0" w:type="dxa"/>
        </w:tblCellMar>
        <w:tblLook w:val="04A0" w:firstRow="1" w:lastRow="0" w:firstColumn="1" w:lastColumn="0" w:noHBand="0" w:noVBand="1"/>
      </w:tblPr>
      <w:tblGrid>
        <w:gridCol w:w="1632"/>
        <w:gridCol w:w="221"/>
        <w:gridCol w:w="3461"/>
        <w:gridCol w:w="221"/>
        <w:gridCol w:w="2163"/>
        <w:gridCol w:w="221"/>
        <w:gridCol w:w="387"/>
      </w:tblGrid>
      <w:tr w:rsidR="00000000">
        <w:trPr>
          <w:divId w:val="835536015"/>
        </w:trPr>
        <w:tc>
          <w:tcPr>
            <w:tcW w:w="0" w:type="auto"/>
            <w:gridSpan w:val="7"/>
            <w:vAlign w:val="center"/>
            <w:hideMark/>
          </w:tcPr>
          <w:p w:rsidR="00000000" w:rsidRDefault="00760051">
            <w:pPr>
              <w:spacing w:line="288" w:lineRule="auto"/>
              <w:ind w:firstLine="360"/>
              <w:jc w:val="both"/>
              <w:rPr>
                <w:rFonts w:eastAsia="Times New Roman"/>
                <w:sz w:val="18"/>
                <w:szCs w:val="18"/>
              </w:rPr>
            </w:pPr>
          </w:p>
        </w:tc>
      </w:tr>
      <w:tr w:rsidR="00000000">
        <w:trPr>
          <w:divId w:val="835536015"/>
        </w:trPr>
        <w:tc>
          <w:tcPr>
            <w:tcW w:w="1000" w:type="pct"/>
            <w:vAlign w:val="center"/>
            <w:hideMark/>
          </w:tcPr>
          <w:p w:rsidR="00000000" w:rsidRDefault="00760051">
            <w:pPr>
              <w:rPr>
                <w:rFonts w:eastAsia="Times New Roman"/>
                <w:sz w:val="20"/>
                <w:szCs w:val="20"/>
              </w:rPr>
            </w:pPr>
          </w:p>
        </w:tc>
        <w:tc>
          <w:tcPr>
            <w:tcW w:w="150" w:type="pct"/>
            <w:vAlign w:val="center"/>
            <w:hideMark/>
          </w:tcPr>
          <w:p w:rsidR="00000000" w:rsidRDefault="00760051">
            <w:pPr>
              <w:rPr>
                <w:rFonts w:eastAsia="Times New Roman"/>
                <w:sz w:val="20"/>
                <w:szCs w:val="20"/>
              </w:rPr>
            </w:pPr>
          </w:p>
        </w:tc>
        <w:tc>
          <w:tcPr>
            <w:tcW w:w="2100" w:type="pct"/>
            <w:vAlign w:val="center"/>
            <w:hideMark/>
          </w:tcPr>
          <w:p w:rsidR="00000000" w:rsidRDefault="00760051">
            <w:pPr>
              <w:rPr>
                <w:rFonts w:eastAsia="Times New Roman"/>
                <w:sz w:val="20"/>
                <w:szCs w:val="20"/>
              </w:rPr>
            </w:pPr>
          </w:p>
        </w:tc>
        <w:tc>
          <w:tcPr>
            <w:tcW w:w="150" w:type="pct"/>
            <w:vAlign w:val="center"/>
            <w:hideMark/>
          </w:tcPr>
          <w:p w:rsidR="00000000" w:rsidRDefault="00760051">
            <w:pPr>
              <w:rPr>
                <w:rFonts w:eastAsia="Times New Roman"/>
                <w:sz w:val="20"/>
                <w:szCs w:val="20"/>
              </w:rPr>
            </w:pPr>
          </w:p>
        </w:tc>
        <w:tc>
          <w:tcPr>
            <w:tcW w:w="1200" w:type="pct"/>
            <w:vAlign w:val="center"/>
            <w:hideMark/>
          </w:tcPr>
          <w:p w:rsidR="00000000" w:rsidRDefault="00760051">
            <w:pPr>
              <w:rPr>
                <w:rFonts w:eastAsia="Times New Roman"/>
                <w:sz w:val="20"/>
                <w:szCs w:val="20"/>
              </w:rPr>
            </w:pPr>
          </w:p>
        </w:tc>
        <w:tc>
          <w:tcPr>
            <w:tcW w:w="150" w:type="pct"/>
            <w:vAlign w:val="center"/>
            <w:hideMark/>
          </w:tcPr>
          <w:p w:rsidR="00000000" w:rsidRDefault="00760051">
            <w:pPr>
              <w:rPr>
                <w:rFonts w:eastAsia="Times New Roman"/>
                <w:sz w:val="20"/>
                <w:szCs w:val="20"/>
              </w:rPr>
            </w:pPr>
          </w:p>
        </w:tc>
        <w:tc>
          <w:tcPr>
            <w:tcW w:w="250" w:type="pct"/>
            <w:vAlign w:val="center"/>
            <w:hideMark/>
          </w:tcPr>
          <w:p w:rsidR="00000000" w:rsidRDefault="00760051">
            <w:pPr>
              <w:rPr>
                <w:rFonts w:eastAsia="Times New Roman"/>
                <w:sz w:val="20"/>
                <w:szCs w:val="20"/>
              </w:rPr>
            </w:pPr>
          </w:p>
        </w:tc>
      </w:tr>
      <w:tr w:rsidR="00000000">
        <w:trPr>
          <w:divId w:val="835536015"/>
        </w:trPr>
        <w:tc>
          <w:tcPr>
            <w:tcW w:w="0" w:type="auto"/>
            <w:shd w:val="clear" w:color="auto" w:fill="CCEEFF"/>
            <w:tcMar>
              <w:top w:w="30" w:type="dxa"/>
              <w:left w:w="30" w:type="dxa"/>
              <w:bottom w:w="30" w:type="dxa"/>
              <w:right w:w="30" w:type="dxa"/>
            </w:tcMar>
            <w:vAlign w:val="bottom"/>
            <w:hideMark/>
          </w:tcPr>
          <w:p w:rsidR="00000000" w:rsidRDefault="00760051">
            <w:pPr>
              <w:divId w:val="949632309"/>
              <w:rPr>
                <w:rFonts w:eastAsia="Times New Roman"/>
                <w:sz w:val="18"/>
                <w:szCs w:val="18"/>
              </w:rPr>
            </w:pPr>
            <w:r>
              <w:rPr>
                <w:rFonts w:ascii="inherit" w:eastAsia="Times New Roman" w:hAnsi="inherit"/>
                <w:sz w:val="18"/>
                <w:szCs w:val="18"/>
              </w:rPr>
              <w:t>Large accelerated filer</w:t>
            </w: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Segoe UI Symbol" w:eastAsia="Times New Roman" w:hAnsi="Segoe UI Symbol" w:cs="Segoe UI Symbol"/>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760051">
            <w:pPr>
              <w:divId w:val="633754311"/>
              <w:rPr>
                <w:rFonts w:eastAsia="Times New Roman"/>
                <w:sz w:val="18"/>
                <w:szCs w:val="18"/>
              </w:rPr>
            </w:pPr>
            <w:r>
              <w:rPr>
                <w:rFonts w:ascii="inherit" w:eastAsia="Times New Roman" w:hAnsi="inherit"/>
                <w:sz w:val="18"/>
                <w:szCs w:val="18"/>
              </w:rPr>
              <w:t>Accelerated filer</w:t>
            </w: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Segoe UI Emoji" w:eastAsia="Times New Roman" w:hAnsi="Segoe UI Emoji" w:cs="Segoe UI Emoji"/>
                <w:sz w:val="18"/>
                <w:szCs w:val="18"/>
              </w:rPr>
              <w:t>☑</w:t>
            </w:r>
          </w:p>
        </w:tc>
      </w:tr>
      <w:tr w:rsidR="00000000">
        <w:trPr>
          <w:divId w:val="835536015"/>
        </w:trPr>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760051">
            <w:pPr>
              <w:divId w:val="1147015986"/>
              <w:rPr>
                <w:rFonts w:eastAsia="Times New Roman"/>
                <w:sz w:val="18"/>
                <w:szCs w:val="18"/>
              </w:rPr>
            </w:pPr>
            <w:r>
              <w:rPr>
                <w:rFonts w:ascii="Segoe UI Symbol" w:eastAsia="Times New Roman" w:hAnsi="Segoe UI Symbol" w:cs="Segoe UI Symbol"/>
                <w:sz w:val="18"/>
                <w:szCs w:val="18"/>
              </w:rPr>
              <w:t>☐</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Smaller reporting </w:t>
            </w:r>
            <w:r>
              <w:rPr>
                <w:rFonts w:ascii="inherit" w:eastAsia="Times New Roman" w:hAnsi="inherit"/>
                <w:sz w:val="18"/>
                <w:szCs w:val="18"/>
              </w:rPr>
              <w:t>company</w:t>
            </w: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760051">
            <w:pPr>
              <w:divId w:val="1636258389"/>
              <w:rPr>
                <w:rFonts w:eastAsia="Times New Roman"/>
                <w:sz w:val="18"/>
                <w:szCs w:val="18"/>
              </w:rPr>
            </w:pPr>
            <w:r>
              <w:rPr>
                <w:rFonts w:ascii="Segoe UI Symbol" w:eastAsia="Times New Roman" w:hAnsi="Segoe UI Symbol" w:cs="Segoe UI Symbol"/>
                <w:sz w:val="18"/>
                <w:szCs w:val="18"/>
              </w:rPr>
              <w:t>☐</w:t>
            </w:r>
          </w:p>
        </w:tc>
      </w:tr>
      <w:tr w:rsidR="00000000">
        <w:trPr>
          <w:divId w:val="835536015"/>
        </w:trPr>
        <w:tc>
          <w:tcPr>
            <w:tcW w:w="0" w:type="auto"/>
            <w:shd w:val="clear" w:color="auto" w:fill="CCEEFF"/>
            <w:tcMar>
              <w:top w:w="30" w:type="dxa"/>
              <w:left w:w="30" w:type="dxa"/>
              <w:bottom w:w="30" w:type="dxa"/>
              <w:right w:w="30" w:type="dxa"/>
            </w:tcMar>
            <w:vAlign w:val="bottom"/>
            <w:hideMark/>
          </w:tcPr>
          <w:p w:rsidR="00000000" w:rsidRDefault="00760051">
            <w:pPr>
              <w:divId w:val="60911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137139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254167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763605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Emerging growth company</w:t>
            </w:r>
          </w:p>
        </w:tc>
        <w:tc>
          <w:tcPr>
            <w:tcW w:w="0" w:type="auto"/>
            <w:shd w:val="clear" w:color="auto" w:fill="CCEEFF"/>
            <w:tcMar>
              <w:top w:w="30" w:type="dxa"/>
              <w:left w:w="30" w:type="dxa"/>
              <w:bottom w:w="30" w:type="dxa"/>
              <w:right w:w="30" w:type="dxa"/>
            </w:tcMar>
            <w:vAlign w:val="bottom"/>
            <w:hideMark/>
          </w:tcPr>
          <w:p w:rsidR="00000000" w:rsidRDefault="00760051">
            <w:pPr>
              <w:divId w:val="353849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768475428"/>
              <w:rPr>
                <w:rFonts w:eastAsia="Times New Roman"/>
                <w:sz w:val="18"/>
                <w:szCs w:val="18"/>
              </w:rPr>
            </w:pPr>
            <w:r>
              <w:rPr>
                <w:rFonts w:ascii="Segoe UI Symbol" w:eastAsia="Times New Roman" w:hAnsi="Segoe UI Symbol" w:cs="Segoe UI Symbol"/>
                <w:sz w:val="18"/>
                <w:szCs w:val="18"/>
              </w:rPr>
              <w:t>☐</w:t>
            </w:r>
          </w:p>
        </w:tc>
      </w:tr>
    </w:tbl>
    <w:p w:rsidR="00000000" w:rsidRDefault="00760051">
      <w:pPr>
        <w:spacing w:line="288" w:lineRule="auto"/>
        <w:ind w:firstLine="360"/>
        <w:jc w:val="both"/>
        <w:divId w:val="1652174065"/>
        <w:rPr>
          <w:rFonts w:eastAsia="Times New Roman"/>
          <w:sz w:val="18"/>
          <w:szCs w:val="18"/>
        </w:rPr>
      </w:pPr>
      <w:r>
        <w:rPr>
          <w:rFonts w:ascii="inherit" w:eastAsia="Times New Roman" w:hAnsi="inherit"/>
          <w:sz w:val="18"/>
          <w:szCs w:val="18"/>
        </w:rPr>
        <w:t>If an emerging growth company, indicate by check mark if the registrant has elected not to use the extended transition period for complying with any new or revised financial accounting standards provided p</w:t>
      </w:r>
      <w:r>
        <w:rPr>
          <w:rFonts w:ascii="inherit" w:eastAsia="Times New Roman" w:hAnsi="inherit"/>
          <w:sz w:val="18"/>
          <w:szCs w:val="18"/>
        </w:rPr>
        <w:t>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760051">
      <w:pPr>
        <w:spacing w:line="288" w:lineRule="auto"/>
        <w:ind w:firstLine="360"/>
        <w:jc w:val="both"/>
        <w:divId w:val="1652174065"/>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Emoji" w:eastAsia="Times New Roman" w:hAnsi="Segoe UI Emoji" w:cs="Segoe UI Emoji"/>
          <w:sz w:val="18"/>
          <w:szCs w:val="18"/>
        </w:rPr>
        <w:t>☑</w:t>
      </w:r>
    </w:p>
    <w:p w:rsidR="00000000" w:rsidRDefault="00760051">
      <w:pPr>
        <w:spacing w:line="288" w:lineRule="auto"/>
        <w:ind w:firstLine="360"/>
        <w:jc w:val="both"/>
        <w:divId w:val="1652174065"/>
        <w:rPr>
          <w:rFonts w:eastAsia="Times New Roman"/>
          <w:sz w:val="20"/>
          <w:szCs w:val="20"/>
        </w:rPr>
      </w:pPr>
      <w:r>
        <w:rPr>
          <w:rFonts w:ascii="inherit" w:eastAsia="Times New Roman" w:hAnsi="inherit"/>
          <w:sz w:val="18"/>
          <w:szCs w:val="18"/>
        </w:rPr>
        <w:t>Indicate the number of shar</w:t>
      </w:r>
      <w:r>
        <w:rPr>
          <w:rFonts w:ascii="inherit" w:eastAsia="Times New Roman" w:hAnsi="inherit"/>
          <w:sz w:val="18"/>
          <w:szCs w:val="18"/>
        </w:rPr>
        <w:t>es outstanding of each of the registrant</w:t>
      </w:r>
      <w:r>
        <w:rPr>
          <w:rFonts w:ascii="inherit" w:eastAsia="Times New Roman" w:hAnsi="inherit"/>
          <w:sz w:val="20"/>
          <w:szCs w:val="20"/>
        </w:rPr>
        <w:t>'</w:t>
      </w:r>
      <w:r>
        <w:rPr>
          <w:rFonts w:ascii="inherit" w:eastAsia="Times New Roman" w:hAnsi="inherit"/>
          <w:sz w:val="18"/>
          <w:szCs w:val="18"/>
        </w:rPr>
        <w:t>s classes of common stock, as of the latest practicable date: As of</w:t>
      </w:r>
      <w:r>
        <w:rPr>
          <w:rFonts w:ascii="inherit" w:eastAsia="Times New Roman" w:hAnsi="inherit"/>
          <w:sz w:val="18"/>
          <w:szCs w:val="18"/>
        </w:rPr>
        <w:t xml:space="preserve"> </w:t>
      </w:r>
      <w:r>
        <w:rPr>
          <w:rFonts w:ascii="inherit" w:eastAsia="Times New Roman" w:hAnsi="inherit"/>
          <w:sz w:val="18"/>
          <w:szCs w:val="18"/>
        </w:rPr>
        <w:t>May 4, 2020, there were</w:t>
      </w:r>
      <w:r>
        <w:rPr>
          <w:rFonts w:ascii="inherit" w:eastAsia="Times New Roman" w:hAnsi="inherit"/>
          <w:sz w:val="18"/>
          <w:szCs w:val="18"/>
        </w:rPr>
        <w:t xml:space="preserve"> </w:t>
      </w:r>
      <w:r>
        <w:rPr>
          <w:rFonts w:ascii="inherit" w:eastAsia="Times New Roman" w:hAnsi="inherit"/>
          <w:sz w:val="18"/>
          <w:szCs w:val="18"/>
        </w:rPr>
        <w:t>70,208,183</w:t>
      </w:r>
      <w:r>
        <w:rPr>
          <w:rFonts w:ascii="inherit" w:eastAsia="Times New Roman" w:hAnsi="inherit"/>
          <w:sz w:val="18"/>
          <w:szCs w:val="18"/>
        </w:rPr>
        <w:t xml:space="preserve"> </w:t>
      </w:r>
      <w:r>
        <w:rPr>
          <w:rFonts w:ascii="inherit" w:eastAsia="Times New Roman" w:hAnsi="inherit"/>
          <w:sz w:val="18"/>
          <w:szCs w:val="18"/>
        </w:rPr>
        <w:t>shares of the registrant's Common Stock outstanding.</w:t>
      </w:r>
    </w:p>
    <w:tbl>
      <w:tblPr>
        <w:tblW w:w="4970" w:type="pct"/>
        <w:jc w:val="center"/>
        <w:tblCellMar>
          <w:left w:w="0" w:type="dxa"/>
          <w:right w:w="0" w:type="dxa"/>
        </w:tblCellMar>
        <w:tblLook w:val="04A0" w:firstRow="1" w:lastRow="0" w:firstColumn="1" w:lastColumn="0" w:noHBand="0" w:noVBand="1"/>
      </w:tblPr>
      <w:tblGrid>
        <w:gridCol w:w="1652"/>
        <w:gridCol w:w="1651"/>
        <w:gridCol w:w="1651"/>
        <w:gridCol w:w="1651"/>
        <w:gridCol w:w="1651"/>
      </w:tblGrid>
      <w:tr w:rsidR="00000000">
        <w:trPr>
          <w:divId w:val="1924491135"/>
          <w:jc w:val="center"/>
        </w:trPr>
        <w:tc>
          <w:tcPr>
            <w:tcW w:w="0" w:type="auto"/>
            <w:gridSpan w:val="5"/>
            <w:vAlign w:val="center"/>
            <w:hideMark/>
          </w:tcPr>
          <w:p w:rsidR="00000000" w:rsidRDefault="00760051">
            <w:pPr>
              <w:spacing w:line="288" w:lineRule="auto"/>
              <w:ind w:firstLine="360"/>
              <w:jc w:val="both"/>
              <w:rPr>
                <w:rFonts w:eastAsia="Times New Roman"/>
                <w:sz w:val="20"/>
                <w:szCs w:val="20"/>
              </w:rPr>
            </w:pPr>
          </w:p>
        </w:tc>
      </w:tr>
      <w:tr w:rsidR="00000000">
        <w:trPr>
          <w:divId w:val="1924491135"/>
          <w:jc w:val="center"/>
        </w:trPr>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c>
          <w:tcPr>
            <w:tcW w:w="1000" w:type="pct"/>
            <w:vAlign w:val="center"/>
            <w:hideMark/>
          </w:tcPr>
          <w:p w:rsidR="00000000" w:rsidRDefault="00760051">
            <w:pPr>
              <w:rPr>
                <w:rFonts w:eastAsia="Times New Roman"/>
                <w:sz w:val="20"/>
                <w:szCs w:val="20"/>
              </w:rPr>
            </w:pPr>
          </w:p>
        </w:tc>
      </w:tr>
      <w:tr w:rsidR="00000000">
        <w:trPr>
          <w:divId w:val="1924491135"/>
          <w:jc w:val="center"/>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divId w:val="740905361"/>
              <w:rPr>
                <w:rFonts w:eastAsia="Times New Roman"/>
                <w:sz w:val="20"/>
                <w:szCs w:val="20"/>
              </w:rPr>
            </w:pPr>
            <w:r>
              <w:rPr>
                <w:rFonts w:ascii="inherit" w:eastAsia="Times New Roman" w:hAnsi="inherit"/>
                <w:sz w:val="20"/>
                <w:szCs w:val="20"/>
              </w:rPr>
              <w:t> </w:t>
            </w:r>
          </w:p>
        </w:tc>
      </w:tr>
    </w:tbl>
    <w:p w:rsidR="00000000" w:rsidRDefault="00760051">
      <w:pPr>
        <w:divId w:val="420369882"/>
        <w:rPr>
          <w:rFonts w:eastAsia="Times New Roman"/>
          <w:sz w:val="20"/>
          <w:szCs w:val="20"/>
        </w:rPr>
      </w:pPr>
    </w:p>
    <w:p w:rsidR="00000000" w:rsidRDefault="00760051">
      <w:pPr>
        <w:divId w:val="1652174065"/>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760051">
      <w:pPr>
        <w:spacing w:line="288" w:lineRule="auto"/>
        <w:jc w:val="both"/>
        <w:divId w:val="865556655"/>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865556655"/>
        <w:rPr>
          <w:rFonts w:eastAsia="Times New Roman"/>
          <w:sz w:val="20"/>
          <w:szCs w:val="20"/>
        </w:rPr>
      </w:pPr>
    </w:p>
    <w:p w:rsidR="00000000" w:rsidRDefault="00760051">
      <w:pPr>
        <w:divId w:val="1438599088"/>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COMSCORE, INC.</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QUARTERLY REPORT ON FORM 10-Q</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FOR THE QUARTER ENDED MARCH 31, 2020</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TABLE OF CONTENTS</w:t>
      </w:r>
    </w:p>
    <w:p w:rsidR="00000000" w:rsidRDefault="00760051">
      <w:pPr>
        <w:spacing w:line="288" w:lineRule="auto"/>
        <w:jc w:val="both"/>
        <w:divId w:val="1652174065"/>
        <w:rPr>
          <w:rFonts w:eastAsia="Times New Roman"/>
          <w:sz w:val="18"/>
          <w:szCs w:val="18"/>
        </w:rPr>
      </w:pPr>
      <w:r>
        <w:rPr>
          <w:rFonts w:ascii="inherit" w:eastAsia="Times New Roman" w:hAnsi="inherit"/>
          <w:sz w:val="18"/>
          <w:szCs w:val="18"/>
        </w:rPr>
        <w:t> </w:t>
      </w:r>
    </w:p>
    <w:tbl>
      <w:tblPr>
        <w:tblW w:w="4766" w:type="pct"/>
        <w:jc w:val="center"/>
        <w:tblCellMar>
          <w:left w:w="0" w:type="dxa"/>
          <w:right w:w="0" w:type="dxa"/>
        </w:tblCellMar>
        <w:tblLook w:val="04A0" w:firstRow="1" w:lastRow="0" w:firstColumn="1" w:lastColumn="0" w:noHBand="0" w:noVBand="1"/>
      </w:tblPr>
      <w:tblGrid>
        <w:gridCol w:w="6571"/>
        <w:gridCol w:w="1346"/>
      </w:tblGrid>
      <w:tr w:rsidR="00000000">
        <w:trPr>
          <w:divId w:val="609437547"/>
          <w:jc w:val="center"/>
        </w:trPr>
        <w:tc>
          <w:tcPr>
            <w:tcW w:w="0" w:type="auto"/>
            <w:gridSpan w:val="2"/>
            <w:vAlign w:val="center"/>
            <w:hideMark/>
          </w:tcPr>
          <w:p w:rsidR="00000000" w:rsidRDefault="00760051">
            <w:pPr>
              <w:spacing w:line="288" w:lineRule="auto"/>
              <w:jc w:val="both"/>
              <w:rPr>
                <w:rFonts w:eastAsia="Times New Roman"/>
                <w:sz w:val="18"/>
                <w:szCs w:val="18"/>
              </w:rPr>
            </w:pPr>
          </w:p>
        </w:tc>
      </w:tr>
      <w:tr w:rsidR="00000000">
        <w:trPr>
          <w:divId w:val="609437547"/>
          <w:jc w:val="center"/>
        </w:trPr>
        <w:tc>
          <w:tcPr>
            <w:tcW w:w="4150" w:type="pct"/>
            <w:vAlign w:val="center"/>
            <w:hideMark/>
          </w:tcPr>
          <w:p w:rsidR="00000000" w:rsidRDefault="00760051">
            <w:pPr>
              <w:rPr>
                <w:rFonts w:eastAsia="Times New Roman"/>
                <w:sz w:val="20"/>
                <w:szCs w:val="20"/>
              </w:rPr>
            </w:pPr>
          </w:p>
        </w:tc>
        <w:tc>
          <w:tcPr>
            <w:tcW w:w="850" w:type="pct"/>
            <w:vAlign w:val="center"/>
            <w:hideMark/>
          </w:tcPr>
          <w:p w:rsidR="00000000" w:rsidRDefault="00760051">
            <w:pPr>
              <w:rPr>
                <w:rFonts w:eastAsia="Times New Roman"/>
                <w:sz w:val="20"/>
                <w:szCs w:val="20"/>
              </w:rPr>
            </w:pPr>
          </w:p>
        </w:tc>
      </w:tr>
      <w:tr w:rsidR="00000000">
        <w:trPr>
          <w:divId w:val="609437547"/>
          <w:jc w:val="center"/>
        </w:trPr>
        <w:tc>
          <w:tcPr>
            <w:tcW w:w="0" w:type="auto"/>
            <w:tcMar>
              <w:top w:w="30" w:type="dxa"/>
              <w:left w:w="30" w:type="dxa"/>
              <w:bottom w:w="30" w:type="dxa"/>
              <w:right w:w="30" w:type="dxa"/>
            </w:tcMar>
            <w:hideMark/>
          </w:tcPr>
          <w:p w:rsidR="00000000" w:rsidRDefault="00760051">
            <w:pPr>
              <w:divId w:val="1124615037"/>
              <w:rPr>
                <w:rFonts w:eastAsia="Times New Roman"/>
                <w:sz w:val="20"/>
                <w:szCs w:val="20"/>
              </w:rPr>
            </w:pPr>
            <w:hyperlink w:anchor="sFFBEE9D13D415750B96EA11884EB0DC2" w:history="1">
              <w:r>
                <w:rPr>
                  <w:rStyle w:val="a3"/>
                  <w:rFonts w:ascii="inherit" w:eastAsia="Times New Roman" w:hAnsi="inherit"/>
                  <w:sz w:val="20"/>
                  <w:szCs w:val="20"/>
                </w:rPr>
                <w:t>Cautionary Note Regarding Forward Looking Statements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FFBEE9D13D415750B96EA11884EB0DC2" w:history="1">
              <w:r>
                <w:rPr>
                  <w:rStyle w:val="a3"/>
                  <w:rFonts w:ascii="inherit" w:eastAsia="Times New Roman" w:hAnsi="inherit"/>
                  <w:sz w:val="20"/>
                  <w:szCs w:val="20"/>
                </w:rPr>
                <w:t>i</w:t>
              </w:r>
            </w:hyperlink>
          </w:p>
        </w:tc>
      </w:tr>
      <w:tr w:rsidR="00000000">
        <w:trPr>
          <w:divId w:val="609437547"/>
          <w:jc w:val="center"/>
        </w:trPr>
        <w:tc>
          <w:tcPr>
            <w:tcW w:w="0" w:type="auto"/>
            <w:tcMar>
              <w:top w:w="30" w:type="dxa"/>
              <w:left w:w="30" w:type="dxa"/>
              <w:bottom w:w="30" w:type="dxa"/>
              <w:right w:w="30" w:type="dxa"/>
            </w:tcMar>
            <w:hideMark/>
          </w:tcPr>
          <w:p w:rsidR="00000000" w:rsidRDefault="00760051">
            <w:pPr>
              <w:divId w:val="806242862"/>
              <w:rPr>
                <w:rFonts w:eastAsia="Times New Roman"/>
                <w:sz w:val="20"/>
                <w:szCs w:val="20"/>
              </w:rPr>
            </w:pPr>
            <w:hyperlink w:anchor="s6077E496267353F0A3DA22A92A8C4AC0" w:history="1">
              <w:r>
                <w:rPr>
                  <w:rStyle w:val="a3"/>
                  <w:rFonts w:ascii="inherit" w:eastAsia="Times New Roman" w:hAnsi="inherit"/>
                  <w:sz w:val="20"/>
                  <w:szCs w:val="20"/>
                </w:rPr>
                <w:t>PART I. FINANCIAL INFORMATION</w:t>
              </w:r>
            </w:hyperlink>
          </w:p>
        </w:tc>
        <w:tc>
          <w:tcPr>
            <w:tcW w:w="0" w:type="auto"/>
            <w:tcMar>
              <w:top w:w="30" w:type="dxa"/>
              <w:left w:w="30" w:type="dxa"/>
              <w:bottom w:w="30" w:type="dxa"/>
              <w:right w:w="30" w:type="dxa"/>
            </w:tcMar>
            <w:vAlign w:val="bottom"/>
            <w:hideMark/>
          </w:tcPr>
          <w:p w:rsidR="00000000" w:rsidRDefault="00760051">
            <w:pPr>
              <w:divId w:val="1537425242"/>
              <w:rPr>
                <w:rFonts w:eastAsia="Times New Roman"/>
                <w:sz w:val="20"/>
                <w:szCs w:val="20"/>
              </w:rPr>
            </w:pPr>
            <w:r>
              <w:rPr>
                <w:rFonts w:ascii="inherit" w:eastAsia="Times New Roman" w:hAnsi="inherit"/>
                <w:sz w:val="20"/>
                <w:szCs w:val="20"/>
              </w:rPr>
              <w:t> </w:t>
            </w:r>
          </w:p>
        </w:tc>
      </w:tr>
      <w:tr w:rsidR="00000000">
        <w:trPr>
          <w:divId w:val="609437547"/>
          <w:jc w:val="center"/>
        </w:trPr>
        <w:tc>
          <w:tcPr>
            <w:tcW w:w="0" w:type="auto"/>
            <w:tcMar>
              <w:top w:w="30" w:type="dxa"/>
              <w:left w:w="420" w:type="dxa"/>
              <w:bottom w:w="30" w:type="dxa"/>
              <w:right w:w="30" w:type="dxa"/>
            </w:tcMar>
            <w:hideMark/>
          </w:tcPr>
          <w:p w:rsidR="00000000" w:rsidRDefault="00760051">
            <w:pPr>
              <w:divId w:val="2007853005"/>
              <w:rPr>
                <w:rFonts w:eastAsia="Times New Roman"/>
                <w:sz w:val="20"/>
                <w:szCs w:val="20"/>
              </w:rPr>
            </w:pPr>
            <w:hyperlink w:anchor="s84B7893BDB2C5A198D28979118945B1A" w:history="1">
              <w:r>
                <w:rPr>
                  <w:rStyle w:val="a3"/>
                  <w:rFonts w:ascii="inherit" w:eastAsia="Times New Roman" w:hAnsi="inherit"/>
                  <w:sz w:val="20"/>
                  <w:szCs w:val="20"/>
                </w:rPr>
                <w:t>Item 1. Financial Statements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84B7893BDB2C5A198D28979118945B1A" w:history="1">
              <w:r>
                <w:rPr>
                  <w:rStyle w:val="a3"/>
                  <w:rFonts w:ascii="inherit" w:eastAsia="Times New Roman" w:hAnsi="inherit"/>
                  <w:sz w:val="20"/>
                  <w:szCs w:val="20"/>
                </w:rPr>
                <w:t>1</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1103574294"/>
              <w:rPr>
                <w:rFonts w:eastAsia="Times New Roman"/>
                <w:sz w:val="20"/>
                <w:szCs w:val="20"/>
              </w:rPr>
            </w:pPr>
            <w:hyperlink w:anchor="s3B5B064B47F953E5927E3F539D8719CE" w:history="1">
              <w:r>
                <w:rPr>
                  <w:rStyle w:val="a3"/>
                  <w:rFonts w:ascii="inherit" w:eastAsia="Times New Roman" w:hAnsi="inherit"/>
                  <w:sz w:val="20"/>
                  <w:szCs w:val="20"/>
                </w:rPr>
                <w:t>Item 2. Management's Discussion and Analysis of Financial Condition and Results of Operations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3B5B064B47F953E5927E3F539D8719CE" w:history="1">
              <w:r>
                <w:rPr>
                  <w:rStyle w:val="a3"/>
                  <w:rFonts w:ascii="inherit" w:eastAsia="Times New Roman" w:hAnsi="inherit"/>
                  <w:sz w:val="20"/>
                  <w:szCs w:val="20"/>
                </w:rPr>
                <w:t>19</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630476109"/>
              <w:rPr>
                <w:rFonts w:eastAsia="Times New Roman"/>
                <w:sz w:val="20"/>
                <w:szCs w:val="20"/>
              </w:rPr>
            </w:pPr>
            <w:hyperlink w:anchor="s8023871F681F552FB9F4E0D96B07B522" w:history="1">
              <w:r>
                <w:rPr>
                  <w:rStyle w:val="a3"/>
                  <w:rFonts w:ascii="inherit" w:eastAsia="Times New Roman" w:hAnsi="inherit"/>
                  <w:sz w:val="20"/>
                  <w:szCs w:val="20"/>
                </w:rPr>
                <w:t>Item 3. Quantitative and Qualitative Disclosure about Market Risk</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8023871F681F552FB9F4E0D96B07B522" w:history="1">
              <w:r>
                <w:rPr>
                  <w:rStyle w:val="a3"/>
                  <w:rFonts w:ascii="inherit" w:eastAsia="Times New Roman" w:hAnsi="inherit"/>
                  <w:sz w:val="20"/>
                  <w:szCs w:val="20"/>
                </w:rPr>
                <w:t>31</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882906182"/>
              <w:rPr>
                <w:rFonts w:eastAsia="Times New Roman"/>
                <w:sz w:val="20"/>
                <w:szCs w:val="20"/>
              </w:rPr>
            </w:pPr>
            <w:hyperlink w:anchor="s9B54FED223FD5534A374A0FA5A4D568C" w:history="1">
              <w:r>
                <w:rPr>
                  <w:rStyle w:val="a3"/>
                  <w:rFonts w:ascii="inherit" w:eastAsia="Times New Roman" w:hAnsi="inherit"/>
                  <w:sz w:val="20"/>
                  <w:szCs w:val="20"/>
                </w:rPr>
                <w:t>Item 4. Controls a</w:t>
              </w:r>
              <w:r>
                <w:rPr>
                  <w:rStyle w:val="a3"/>
                  <w:rFonts w:ascii="inherit" w:eastAsia="Times New Roman" w:hAnsi="inherit"/>
                  <w:sz w:val="20"/>
                  <w:szCs w:val="20"/>
                </w:rPr>
                <w:t>nd Procedures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9B54FED223FD5534A374A0FA5A4D568C" w:history="1">
              <w:r>
                <w:rPr>
                  <w:rStyle w:val="a3"/>
                  <w:rFonts w:ascii="inherit" w:eastAsia="Times New Roman" w:hAnsi="inherit"/>
                  <w:sz w:val="20"/>
                  <w:szCs w:val="20"/>
                </w:rPr>
                <w:t>32</w:t>
              </w:r>
            </w:hyperlink>
          </w:p>
        </w:tc>
      </w:tr>
      <w:tr w:rsidR="00000000">
        <w:trPr>
          <w:divId w:val="609437547"/>
          <w:jc w:val="center"/>
        </w:trPr>
        <w:tc>
          <w:tcPr>
            <w:tcW w:w="0" w:type="auto"/>
            <w:tcMar>
              <w:top w:w="30" w:type="dxa"/>
              <w:left w:w="30" w:type="dxa"/>
              <w:bottom w:w="30" w:type="dxa"/>
              <w:right w:w="30" w:type="dxa"/>
            </w:tcMar>
            <w:hideMark/>
          </w:tcPr>
          <w:p w:rsidR="00000000" w:rsidRDefault="00760051">
            <w:pPr>
              <w:divId w:val="1091313893"/>
              <w:rPr>
                <w:rFonts w:eastAsia="Times New Roman"/>
                <w:sz w:val="20"/>
                <w:szCs w:val="20"/>
              </w:rPr>
            </w:pPr>
            <w:hyperlink w:anchor="sFA3FA395919151C69C10676025E8FAC6" w:history="1">
              <w:r>
                <w:rPr>
                  <w:rStyle w:val="a3"/>
                  <w:rFonts w:ascii="inherit" w:eastAsia="Times New Roman" w:hAnsi="inherit"/>
                  <w:sz w:val="20"/>
                  <w:szCs w:val="20"/>
                </w:rPr>
                <w:t>PART II. OTHER INFORMATION</w:t>
              </w:r>
            </w:hyperlink>
          </w:p>
        </w:tc>
        <w:tc>
          <w:tcPr>
            <w:tcW w:w="0" w:type="auto"/>
            <w:tcMar>
              <w:top w:w="30" w:type="dxa"/>
              <w:left w:w="30" w:type="dxa"/>
              <w:bottom w:w="30" w:type="dxa"/>
              <w:right w:w="30" w:type="dxa"/>
            </w:tcMar>
            <w:vAlign w:val="bottom"/>
            <w:hideMark/>
          </w:tcPr>
          <w:p w:rsidR="00000000" w:rsidRDefault="00760051">
            <w:pPr>
              <w:divId w:val="363949243"/>
              <w:rPr>
                <w:rFonts w:eastAsia="Times New Roman"/>
                <w:sz w:val="20"/>
                <w:szCs w:val="20"/>
              </w:rPr>
            </w:pPr>
            <w:r>
              <w:rPr>
                <w:rFonts w:ascii="inherit" w:eastAsia="Times New Roman" w:hAnsi="inherit"/>
                <w:sz w:val="20"/>
                <w:szCs w:val="20"/>
              </w:rPr>
              <w:t> </w:t>
            </w:r>
          </w:p>
        </w:tc>
      </w:tr>
      <w:tr w:rsidR="00000000">
        <w:trPr>
          <w:divId w:val="609437547"/>
          <w:jc w:val="center"/>
        </w:trPr>
        <w:tc>
          <w:tcPr>
            <w:tcW w:w="0" w:type="auto"/>
            <w:tcMar>
              <w:top w:w="30" w:type="dxa"/>
              <w:left w:w="420" w:type="dxa"/>
              <w:bottom w:w="30" w:type="dxa"/>
              <w:right w:w="30" w:type="dxa"/>
            </w:tcMar>
            <w:hideMark/>
          </w:tcPr>
          <w:p w:rsidR="00000000" w:rsidRDefault="00760051">
            <w:pPr>
              <w:divId w:val="1896887464"/>
              <w:rPr>
                <w:rFonts w:eastAsia="Times New Roman"/>
                <w:sz w:val="20"/>
                <w:szCs w:val="20"/>
              </w:rPr>
            </w:pPr>
            <w:hyperlink w:anchor="sCB829B987BFE51E98C64EA33AB7CDE0B" w:history="1">
              <w:r>
                <w:rPr>
                  <w:rStyle w:val="a3"/>
                  <w:rFonts w:ascii="inherit" w:eastAsia="Times New Roman" w:hAnsi="inherit"/>
                  <w:sz w:val="20"/>
                  <w:szCs w:val="20"/>
                </w:rPr>
                <w:t>Item 1. Legal Proceedings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CB829B987BFE51E98C64EA33AB7CDE0B" w:history="1">
              <w:r>
                <w:rPr>
                  <w:rStyle w:val="a3"/>
                  <w:rFonts w:ascii="inherit" w:eastAsia="Times New Roman" w:hAnsi="inherit"/>
                  <w:sz w:val="20"/>
                  <w:szCs w:val="20"/>
                </w:rPr>
                <w:t>33</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740758937"/>
              <w:rPr>
                <w:rFonts w:eastAsia="Times New Roman"/>
                <w:sz w:val="20"/>
                <w:szCs w:val="20"/>
              </w:rPr>
            </w:pPr>
            <w:hyperlink w:anchor="s3EC6014FADF05EAF91A36EA1DA966AC1"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3EC6014FADF05EAF91A36EA1DA966AC1" w:history="1">
              <w:r>
                <w:rPr>
                  <w:rStyle w:val="a3"/>
                  <w:rFonts w:ascii="inherit" w:eastAsia="Times New Roman" w:hAnsi="inherit"/>
                  <w:sz w:val="20"/>
                  <w:szCs w:val="20"/>
                </w:rPr>
                <w:t>33</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420610660"/>
              <w:rPr>
                <w:rFonts w:eastAsia="Times New Roman"/>
                <w:sz w:val="20"/>
                <w:szCs w:val="20"/>
              </w:rPr>
            </w:pPr>
            <w:hyperlink w:anchor="sD5AC1673B06E5976A4C0EE17BAD90D9A" w:history="1">
              <w:r>
                <w:rPr>
                  <w:rStyle w:val="a3"/>
                  <w:rFonts w:ascii="inherit" w:eastAsia="Times New Roman" w:hAnsi="inherit"/>
                  <w:sz w:val="20"/>
                  <w:szCs w:val="20"/>
                </w:rPr>
                <w:t>Item </w:t>
              </w:r>
              <w:r>
                <w:rPr>
                  <w:rStyle w:val="a3"/>
                  <w:rFonts w:ascii="inherit" w:eastAsia="Times New Roman" w:hAnsi="inherit"/>
                  <w:sz w:val="20"/>
                  <w:szCs w:val="20"/>
                </w:rPr>
                <w:t>2. Unregistered Sales of Equity Securities and Use of Proceeds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D5AC1673B06E5976A4C0EE17BAD90D9A" w:history="1">
              <w:r>
                <w:rPr>
                  <w:rStyle w:val="a3"/>
                  <w:rFonts w:ascii="inherit" w:eastAsia="Times New Roman" w:hAnsi="inherit"/>
                  <w:sz w:val="20"/>
                  <w:szCs w:val="20"/>
                </w:rPr>
                <w:t>34</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1302350525"/>
              <w:rPr>
                <w:rFonts w:eastAsia="Times New Roman"/>
                <w:sz w:val="20"/>
                <w:szCs w:val="20"/>
              </w:rPr>
            </w:pPr>
            <w:hyperlink w:anchor="s7BFF710CF916512A889857D04A7C855B" w:history="1">
              <w:r>
                <w:rPr>
                  <w:rStyle w:val="a3"/>
                  <w:rFonts w:ascii="inherit" w:eastAsia="Times New Roman" w:hAnsi="inherit"/>
                  <w:sz w:val="20"/>
                  <w:szCs w:val="20"/>
                </w:rPr>
                <w:t>Item 3. Defaults Upon Senior Securities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7BFF710CF916512A889857D04A7C855B" w:history="1">
              <w:r>
                <w:rPr>
                  <w:rStyle w:val="a3"/>
                  <w:rFonts w:ascii="inherit" w:eastAsia="Times New Roman" w:hAnsi="inherit"/>
                  <w:sz w:val="20"/>
                  <w:szCs w:val="20"/>
                </w:rPr>
                <w:t>34</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1221210370"/>
              <w:rPr>
                <w:rFonts w:eastAsia="Times New Roman"/>
                <w:sz w:val="20"/>
                <w:szCs w:val="20"/>
              </w:rPr>
            </w:pPr>
            <w:hyperlink w:anchor="s5BC467D20D1B58BB86453F8F816FB745" w:history="1">
              <w:r>
                <w:rPr>
                  <w:rStyle w:val="a3"/>
                  <w:rFonts w:ascii="inherit" w:eastAsia="Times New Roman" w:hAnsi="inherit"/>
                  <w:sz w:val="20"/>
                  <w:szCs w:val="20"/>
                </w:rPr>
                <w:t>Item 4. Mine Safety Disclosures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5BC467D20D1B58BB86453F8F816FB745" w:history="1">
              <w:r>
                <w:rPr>
                  <w:rStyle w:val="a3"/>
                  <w:rFonts w:ascii="inherit" w:eastAsia="Times New Roman" w:hAnsi="inherit"/>
                  <w:sz w:val="20"/>
                  <w:szCs w:val="20"/>
                </w:rPr>
                <w:t>34</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805702318"/>
              <w:rPr>
                <w:rFonts w:eastAsia="Times New Roman"/>
                <w:sz w:val="20"/>
                <w:szCs w:val="20"/>
              </w:rPr>
            </w:pPr>
            <w:hyperlink w:anchor="s2D7AD4DD427453B88E34D49A384F2E16" w:history="1">
              <w:r>
                <w:rPr>
                  <w:rStyle w:val="a3"/>
                  <w:rFonts w:ascii="inherit" w:eastAsia="Times New Roman" w:hAnsi="inherit"/>
                  <w:sz w:val="20"/>
                  <w:szCs w:val="20"/>
                </w:rPr>
                <w:t>Item 5. Other Information</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2D7AD4DD427453B88E34D49A384F2E16" w:history="1">
              <w:r>
                <w:rPr>
                  <w:rStyle w:val="a3"/>
                  <w:rFonts w:ascii="inherit" w:eastAsia="Times New Roman" w:hAnsi="inherit"/>
                  <w:sz w:val="20"/>
                  <w:szCs w:val="20"/>
                </w:rPr>
                <w:t>34</w:t>
              </w:r>
            </w:hyperlink>
          </w:p>
        </w:tc>
      </w:tr>
      <w:tr w:rsidR="00000000">
        <w:trPr>
          <w:divId w:val="609437547"/>
          <w:jc w:val="center"/>
        </w:trPr>
        <w:tc>
          <w:tcPr>
            <w:tcW w:w="0" w:type="auto"/>
            <w:tcMar>
              <w:top w:w="30" w:type="dxa"/>
              <w:left w:w="420" w:type="dxa"/>
              <w:bottom w:w="30" w:type="dxa"/>
              <w:right w:w="30" w:type="dxa"/>
            </w:tcMar>
            <w:hideMark/>
          </w:tcPr>
          <w:p w:rsidR="00000000" w:rsidRDefault="00760051">
            <w:pPr>
              <w:divId w:val="947010377"/>
              <w:rPr>
                <w:rFonts w:eastAsia="Times New Roman"/>
                <w:sz w:val="20"/>
                <w:szCs w:val="20"/>
              </w:rPr>
            </w:pPr>
            <w:hyperlink w:anchor="sD4C9943503CE5C11914699A076938563"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D4C9943503CE5C11914699A076938563" w:history="1">
              <w:r>
                <w:rPr>
                  <w:rStyle w:val="a3"/>
                  <w:rFonts w:ascii="inherit" w:eastAsia="Times New Roman" w:hAnsi="inherit"/>
                  <w:sz w:val="20"/>
                  <w:szCs w:val="20"/>
                </w:rPr>
                <w:t>36</w:t>
              </w:r>
            </w:hyperlink>
          </w:p>
        </w:tc>
      </w:tr>
      <w:tr w:rsidR="00000000">
        <w:trPr>
          <w:divId w:val="609437547"/>
          <w:jc w:val="center"/>
        </w:trPr>
        <w:tc>
          <w:tcPr>
            <w:tcW w:w="0" w:type="auto"/>
            <w:tcMar>
              <w:top w:w="30" w:type="dxa"/>
              <w:left w:w="30" w:type="dxa"/>
              <w:bottom w:w="30" w:type="dxa"/>
              <w:right w:w="30" w:type="dxa"/>
            </w:tcMar>
            <w:hideMark/>
          </w:tcPr>
          <w:p w:rsidR="00000000" w:rsidRDefault="00760051">
            <w:pPr>
              <w:divId w:val="1956515888"/>
              <w:rPr>
                <w:rFonts w:eastAsia="Times New Roman"/>
                <w:sz w:val="20"/>
                <w:szCs w:val="20"/>
              </w:rPr>
            </w:pPr>
            <w:hyperlink w:anchor="sA61A4990CAC65E2FBD97D31CD31502EA" w:history="1">
              <w:r>
                <w:rPr>
                  <w:rStyle w:val="a3"/>
                  <w:rFonts w:ascii="inherit" w:eastAsia="Times New Roman" w:hAnsi="inherit"/>
                  <w:sz w:val="20"/>
                  <w:szCs w:val="20"/>
                </w:rPr>
                <w:t>SIGNATURE</w:t>
              </w:r>
            </w:hyperlink>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hyperlink w:anchor="sA61A4990CAC65E2FBD97D31CD31502EA" w:history="1">
              <w:r>
                <w:rPr>
                  <w:rStyle w:val="a3"/>
                  <w:rFonts w:ascii="inherit" w:eastAsia="Times New Roman" w:hAnsi="inherit"/>
                  <w:sz w:val="20"/>
                  <w:szCs w:val="20"/>
                </w:rPr>
                <w:t>37</w:t>
              </w:r>
            </w:hyperlink>
          </w:p>
        </w:tc>
      </w:tr>
    </w:tbl>
    <w:p w:rsidR="00000000" w:rsidRDefault="00760051">
      <w:pPr>
        <w:spacing w:line="288" w:lineRule="auto"/>
        <w:ind w:firstLine="480"/>
        <w:jc w:val="both"/>
        <w:divId w:val="1652174065"/>
        <w:rPr>
          <w:rFonts w:eastAsia="Times New Roman"/>
          <w:sz w:val="20"/>
          <w:szCs w:val="20"/>
        </w:rPr>
      </w:pPr>
    </w:p>
    <w:p w:rsidR="00000000" w:rsidRDefault="00760051">
      <w:pPr>
        <w:divId w:val="1654606042"/>
        <w:rPr>
          <w:rFonts w:eastAsia="Times New Roman"/>
          <w:sz w:val="20"/>
          <w:szCs w:val="20"/>
        </w:rPr>
      </w:pPr>
    </w:p>
    <w:p w:rsidR="00000000" w:rsidRDefault="00760051">
      <w:pPr>
        <w:spacing w:line="288" w:lineRule="auto"/>
        <w:jc w:val="both"/>
        <w:divId w:val="1652174065"/>
        <w:rPr>
          <w:rFonts w:eastAsia="Times New Roman"/>
          <w:sz w:val="20"/>
          <w:szCs w:val="20"/>
        </w:rPr>
      </w:pPr>
    </w:p>
    <w:p w:rsidR="00000000" w:rsidRDefault="00760051">
      <w:pPr>
        <w:divId w:val="1652174065"/>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760051">
      <w:pPr>
        <w:spacing w:line="288" w:lineRule="auto"/>
        <w:jc w:val="both"/>
        <w:divId w:val="1618490770"/>
        <w:rPr>
          <w:rFonts w:eastAsia="Times New Roman"/>
          <w:sz w:val="20"/>
          <w:szCs w:val="20"/>
        </w:rPr>
      </w:pPr>
      <w:hyperlink w:anchor="s7ACE71E334D4543FB9D412C21445F04C" w:history="1">
        <w:r>
          <w:rPr>
            <w:rStyle w:val="a3"/>
            <w:rFonts w:ascii="inherit" w:eastAsia="Times New Roman" w:hAnsi="inherit"/>
            <w:sz w:val="20"/>
            <w:szCs w:val="20"/>
          </w:rPr>
          <w:t>Table of Con</w:t>
        </w:r>
        <w:r>
          <w:rPr>
            <w:rStyle w:val="a3"/>
            <w:rFonts w:ascii="inherit" w:eastAsia="Times New Roman" w:hAnsi="inherit"/>
            <w:sz w:val="20"/>
            <w:szCs w:val="20"/>
          </w:rPr>
          <w:t>tents</w:t>
        </w:r>
      </w:hyperlink>
    </w:p>
    <w:p w:rsidR="00000000" w:rsidRDefault="00760051">
      <w:pPr>
        <w:spacing w:line="288" w:lineRule="auto"/>
        <w:jc w:val="both"/>
        <w:divId w:val="1618490770"/>
        <w:rPr>
          <w:rFonts w:eastAsia="Times New Roman"/>
          <w:sz w:val="20"/>
          <w:szCs w:val="20"/>
        </w:rPr>
      </w:pPr>
    </w:p>
    <w:p w:rsidR="00000000" w:rsidRDefault="00760051">
      <w:pPr>
        <w:divId w:val="939487113"/>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CAUTIONARY NOTE REGARDING FORWARD-LOOKING STATEMENTS</w:t>
      </w:r>
    </w:p>
    <w:p w:rsidR="00000000" w:rsidRDefault="00760051">
      <w:pPr>
        <w:spacing w:line="288" w:lineRule="auto"/>
        <w:jc w:val="both"/>
        <w:divId w:val="1652174065"/>
        <w:rPr>
          <w:rFonts w:eastAsia="Times New Roman"/>
          <w:sz w:val="20"/>
          <w:szCs w:val="20"/>
        </w:rPr>
      </w:pPr>
      <w:r>
        <w:rPr>
          <w:rFonts w:ascii="inherit" w:eastAsia="Times New Roman" w:hAnsi="inherit"/>
          <w:i/>
          <w:iCs/>
          <w:sz w:val="20"/>
          <w:szCs w:val="20"/>
        </w:rPr>
        <w:lastRenderedPageBreak/>
        <w:t>We may make certain statements, including in this Quarterly Report on Form 10-Q, or 10-Q, including the information contained in</w:t>
      </w:r>
      <w:r>
        <w:rPr>
          <w:rFonts w:ascii="inherit" w:eastAsia="Times New Roman" w:hAnsi="inherit"/>
          <w:i/>
          <w:iCs/>
          <w:sz w:val="20"/>
          <w:szCs w:val="20"/>
        </w:rPr>
        <w:t xml:space="preserve"> </w:t>
      </w:r>
      <w:hyperlink w:anchor="s3B5B064B47F953E5927E3F539D8719CE" w:history="1">
        <w:r>
          <w:rPr>
            <w:rStyle w:val="a3"/>
            <w:rFonts w:ascii="inherit" w:eastAsia="Times New Roman" w:hAnsi="inherit"/>
            <w:i/>
            <w:iCs/>
            <w:sz w:val="20"/>
            <w:szCs w:val="20"/>
          </w:rPr>
          <w:t>Item 2</w:t>
        </w:r>
      </w:hyperlink>
      <w:r>
        <w:rPr>
          <w:rFonts w:ascii="inherit" w:eastAsia="Times New Roman" w:hAnsi="inherit"/>
          <w:i/>
          <w:iCs/>
          <w:sz w:val="20"/>
          <w:szCs w:val="20"/>
        </w:rPr>
        <w:t>, "Management's Discussion and Analysis of Financial Condition and Results of Operations" of this 10-Q, and the information incorporated by reference in this 10-Q, that constitute forward-lookin</w:t>
      </w:r>
      <w:r>
        <w:rPr>
          <w:rFonts w:ascii="inherit" w:eastAsia="Times New Roman" w:hAnsi="inherit"/>
          <w:i/>
          <w:iCs/>
          <w:sz w:val="20"/>
          <w:szCs w:val="20"/>
        </w:rPr>
        <w:t xml:space="preserve">g statements within the meaning of federal and state securities laws. Forward-looking statements are all statements other than statements of historical fact. We attempt to identify these forward-looking statements by words such as "may," "will," "should," </w:t>
      </w:r>
      <w:r>
        <w:rPr>
          <w:rFonts w:ascii="inherit" w:eastAsia="Times New Roman" w:hAnsi="inherit"/>
          <w:i/>
          <w:iCs/>
          <w:sz w:val="20"/>
          <w:szCs w:val="20"/>
        </w:rPr>
        <w:t>"could," "might," "expect," "plan," "anticipate," "believe," "estimate," "target," "goal," "predict," "intend," "potential," "continue," "seek" and other comparable words. Similarly, statements that describe our business strategy, goals, prospects, opportu</w:t>
      </w:r>
      <w:r>
        <w:rPr>
          <w:rFonts w:ascii="inherit" w:eastAsia="Times New Roman" w:hAnsi="inherit"/>
          <w:i/>
          <w:iCs/>
          <w:sz w:val="20"/>
          <w:szCs w:val="20"/>
        </w:rPr>
        <w:t>nities, outlook, objectives, plans or intentions are also forward-looking statements. These statements may relate to, but are not limited to, expectations of future operating results or financial performance; expectations regarding the impact on our busine</w:t>
      </w:r>
      <w:r>
        <w:rPr>
          <w:rFonts w:ascii="inherit" w:eastAsia="Times New Roman" w:hAnsi="inherit"/>
          <w:i/>
          <w:iCs/>
          <w:sz w:val="20"/>
          <w:szCs w:val="20"/>
        </w:rPr>
        <w:t>ss of the COVID-19 pandemic and global measures to mitigate the spread of the virus; macroeconomic trends that we expect may influence our business, including any recession resulting from the pandemic; plans for business continuity, financing and capital e</w:t>
      </w:r>
      <w:r>
        <w:rPr>
          <w:rFonts w:ascii="inherit" w:eastAsia="Times New Roman" w:hAnsi="inherit"/>
          <w:i/>
          <w:iCs/>
          <w:sz w:val="20"/>
          <w:szCs w:val="20"/>
        </w:rPr>
        <w:t>xpenditures; expectations regarding liquidity, customer payments and compliance with financing covenants and other payment obligations; expectations regarding the introduction of new products; effects of restructuring, remote work arrangements and other em</w:t>
      </w:r>
      <w:r>
        <w:rPr>
          <w:rFonts w:ascii="inherit" w:eastAsia="Times New Roman" w:hAnsi="inherit"/>
          <w:i/>
          <w:iCs/>
          <w:sz w:val="20"/>
          <w:szCs w:val="20"/>
        </w:rPr>
        <w:t>ployment actions; regulatory compliance and expected changes in the regulatory or privacy landscape affecting our business; expected impact of litigation and regulatory proceedings; plans for stabilization, growth and future operations; effects of acquisit</w:t>
      </w:r>
      <w:r>
        <w:rPr>
          <w:rFonts w:ascii="inherit" w:eastAsia="Times New Roman" w:hAnsi="inherit"/>
          <w:i/>
          <w:iCs/>
          <w:sz w:val="20"/>
          <w:szCs w:val="20"/>
        </w:rPr>
        <w:t>ions, divestitures and partnerships; as well as assumptions relating to the foregoing.</w:t>
      </w:r>
    </w:p>
    <w:p w:rsidR="00000000" w:rsidRDefault="00760051">
      <w:pPr>
        <w:spacing w:line="288" w:lineRule="auto"/>
        <w:jc w:val="both"/>
        <w:divId w:val="1652174065"/>
        <w:rPr>
          <w:rFonts w:eastAsia="Times New Roman"/>
          <w:sz w:val="20"/>
          <w:szCs w:val="20"/>
        </w:rPr>
      </w:pPr>
      <w:r>
        <w:rPr>
          <w:rFonts w:ascii="inherit" w:eastAsia="Times New Roman" w:hAnsi="inherit"/>
          <w:i/>
          <w:iCs/>
          <w:sz w:val="20"/>
          <w:szCs w:val="20"/>
        </w:rPr>
        <w:t>Forward-looking statements are inherently subject to risks and uncertainties, some of which cannot be predicted or quantified. These statements are based on expectations</w:t>
      </w:r>
      <w:r>
        <w:rPr>
          <w:rFonts w:ascii="inherit" w:eastAsia="Times New Roman" w:hAnsi="inherit"/>
          <w:i/>
          <w:iCs/>
          <w:sz w:val="20"/>
          <w:szCs w:val="20"/>
        </w:rPr>
        <w:t xml:space="preserve"> and assumptions as of the date of this 10-Q regarding future events and business performance and involve known and unknown risks, uncertainties and other factors that may cause actual events or results to be materially different from any future events or </w:t>
      </w:r>
      <w:r>
        <w:rPr>
          <w:rFonts w:ascii="inherit" w:eastAsia="Times New Roman" w:hAnsi="inherit"/>
          <w:i/>
          <w:iCs/>
          <w:sz w:val="20"/>
          <w:szCs w:val="20"/>
        </w:rPr>
        <w:t>results expressed or implied by these statements. These factors include those set forth in the following discussion and within</w:t>
      </w:r>
      <w:r>
        <w:rPr>
          <w:rFonts w:ascii="inherit" w:eastAsia="Times New Roman" w:hAnsi="inherit"/>
          <w:i/>
          <w:iCs/>
          <w:sz w:val="20"/>
          <w:szCs w:val="20"/>
        </w:rPr>
        <w:t xml:space="preserve"> </w:t>
      </w:r>
      <w:hyperlink w:anchor="s3EC6014FADF05EAF91A36EA1DA966AC1"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this 10-Q and elsewhere within this report; th</w:t>
      </w:r>
      <w:r>
        <w:rPr>
          <w:rFonts w:ascii="inherit" w:eastAsia="Times New Roman" w:hAnsi="inherit"/>
          <w:i/>
          <w:iCs/>
          <w:sz w:val="20"/>
          <w:szCs w:val="20"/>
        </w:rPr>
        <w:t>ose identified within</w:t>
      </w:r>
      <w:r>
        <w:rPr>
          <w:rFonts w:ascii="inherit" w:eastAsia="Times New Roman" w:hAnsi="inherit"/>
          <w:i/>
          <w:iCs/>
          <w:sz w:val="20"/>
          <w:szCs w:val="20"/>
        </w:rPr>
        <w:t xml:space="preserve"> </w:t>
      </w:r>
      <w:hyperlink r:id="rId4" w:anchor="s626CB24FF3DC5DF49DE365CF200BB9B8"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of our Annual Report on Form 10-K for the year ended December 31, 201</w:t>
      </w:r>
      <w:r>
        <w:rPr>
          <w:rFonts w:ascii="inherit" w:eastAsia="Times New Roman" w:hAnsi="inherit"/>
          <w:i/>
          <w:iCs/>
          <w:sz w:val="20"/>
          <w:szCs w:val="20"/>
        </w:rPr>
        <w:t>9; and those identified in other documents that we file from time to time with the U.S. Securities and Exchange Commission, or SEC.</w:t>
      </w:r>
    </w:p>
    <w:p w:rsidR="00000000" w:rsidRDefault="00760051">
      <w:pPr>
        <w:spacing w:line="288" w:lineRule="auto"/>
        <w:jc w:val="both"/>
        <w:divId w:val="1652174065"/>
        <w:rPr>
          <w:rFonts w:eastAsia="Times New Roman"/>
          <w:sz w:val="20"/>
          <w:szCs w:val="20"/>
        </w:rPr>
      </w:pPr>
      <w:r>
        <w:rPr>
          <w:rFonts w:ascii="inherit" w:eastAsia="Times New Roman" w:hAnsi="inherit"/>
          <w:i/>
          <w:iCs/>
          <w:sz w:val="20"/>
          <w:szCs w:val="20"/>
        </w:rPr>
        <w:t>We believe that it is important to communicate our future expectations to our investors. However, there may be events in the</w:t>
      </w:r>
      <w:r>
        <w:rPr>
          <w:rFonts w:ascii="inherit" w:eastAsia="Times New Roman" w:hAnsi="inherit"/>
          <w:i/>
          <w:iCs/>
          <w:sz w:val="20"/>
          <w:szCs w:val="20"/>
        </w:rPr>
        <w:t xml:space="preserve"> future that we are not able to accurately predict or control and that may cause our actual results to differ materially from the expectations we describe in our forward-looking statements. You should not place undue reliance on forward-looking statements,</w:t>
      </w:r>
      <w:r>
        <w:rPr>
          <w:rFonts w:ascii="inherit" w:eastAsia="Times New Roman" w:hAnsi="inherit"/>
          <w:i/>
          <w:iCs/>
          <w:sz w:val="20"/>
          <w:szCs w:val="20"/>
        </w:rPr>
        <w:t xml:space="preserve"> which apply only as of the date of this 10-Q. You should carefully review the risk factors described in this 10-Q and in other documents that we file from time to time with the SEC. Except as required by applicable law, including the rules and regulations</w:t>
      </w:r>
      <w:r>
        <w:rPr>
          <w:rFonts w:ascii="inherit" w:eastAsia="Times New Roman" w:hAnsi="inherit"/>
          <w:i/>
          <w:iCs/>
          <w:sz w:val="20"/>
          <w:szCs w:val="20"/>
        </w:rPr>
        <w:t xml:space="preserve"> of the SEC, we undertake no obligation, and expressly disclaim any duty, to publicly update or revise forward-looking statements, whether as a result of any new information, future events or otherwise. Although we believe the expectations reflected in the</w:t>
      </w:r>
      <w:r>
        <w:rPr>
          <w:rFonts w:ascii="inherit" w:eastAsia="Times New Roman" w:hAnsi="inherit"/>
          <w:i/>
          <w:iCs/>
          <w:sz w:val="20"/>
          <w:szCs w:val="20"/>
        </w:rPr>
        <w:t xml:space="preserve"> forward-looking statements are reasonable as of the date of this 10-Q, our statements are not guarantees of future results, levels of activity, performance, or achievements, and actual outcomes and results may differ materially from those expressed in, or</w:t>
      </w:r>
      <w:r>
        <w:rPr>
          <w:rFonts w:ascii="inherit" w:eastAsia="Times New Roman" w:hAnsi="inherit"/>
          <w:i/>
          <w:iCs/>
          <w:sz w:val="20"/>
          <w:szCs w:val="20"/>
        </w:rPr>
        <w:t xml:space="preserve"> implied by, any of our statements.</w:t>
      </w:r>
    </w:p>
    <w:p w:rsidR="00000000" w:rsidRDefault="00760051">
      <w:pPr>
        <w:divId w:val="1972058439"/>
        <w:rPr>
          <w:rFonts w:eastAsia="Times New Roman"/>
          <w:sz w:val="20"/>
          <w:szCs w:val="20"/>
        </w:rPr>
      </w:pPr>
    </w:p>
    <w:p w:rsidR="00000000" w:rsidRDefault="00760051">
      <w:pPr>
        <w:spacing w:line="288" w:lineRule="auto"/>
        <w:jc w:val="center"/>
        <w:divId w:val="1870558787"/>
        <w:rPr>
          <w:rFonts w:eastAsia="Times New Roman"/>
          <w:sz w:val="20"/>
          <w:szCs w:val="20"/>
        </w:rPr>
      </w:pPr>
      <w:r>
        <w:rPr>
          <w:rFonts w:ascii="inherit" w:eastAsia="Times New Roman" w:hAnsi="inherit"/>
          <w:sz w:val="20"/>
          <w:szCs w:val="20"/>
        </w:rPr>
        <w:t>i</w:t>
      </w:r>
    </w:p>
    <w:p w:rsidR="00000000" w:rsidRDefault="00760051">
      <w:pPr>
        <w:divId w:val="1652174065"/>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760051">
      <w:pPr>
        <w:spacing w:line="288" w:lineRule="auto"/>
        <w:jc w:val="both"/>
        <w:divId w:val="470245500"/>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470245500"/>
        <w:rPr>
          <w:rFonts w:eastAsia="Times New Roman"/>
          <w:sz w:val="20"/>
          <w:szCs w:val="20"/>
        </w:rPr>
      </w:pPr>
    </w:p>
    <w:p w:rsidR="00000000" w:rsidRDefault="00760051">
      <w:pPr>
        <w:divId w:val="708142944"/>
        <w:rPr>
          <w:rFonts w:eastAsia="Times New Roman"/>
          <w:sz w:val="20"/>
          <w:szCs w:val="20"/>
        </w:rPr>
      </w:pPr>
    </w:p>
    <w:p w:rsidR="00000000" w:rsidRDefault="00760051">
      <w:pPr>
        <w:spacing w:line="288" w:lineRule="auto"/>
        <w:jc w:val="center"/>
        <w:divId w:val="1652174065"/>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PART I. FINANCIAL INFORMATION</w:t>
      </w:r>
    </w:p>
    <w:tbl>
      <w:tblPr>
        <w:tblW w:w="4970" w:type="pct"/>
        <w:jc w:val="center"/>
        <w:tblCellMar>
          <w:left w:w="0" w:type="dxa"/>
          <w:right w:w="0" w:type="dxa"/>
        </w:tblCellMar>
        <w:tblLook w:val="04A0" w:firstRow="1" w:lastRow="0" w:firstColumn="1" w:lastColumn="0" w:noHBand="0" w:noVBand="1"/>
      </w:tblPr>
      <w:tblGrid>
        <w:gridCol w:w="991"/>
        <w:gridCol w:w="7265"/>
      </w:tblGrid>
      <w:tr w:rsidR="00000000">
        <w:trPr>
          <w:divId w:val="1699315170"/>
          <w:jc w:val="center"/>
        </w:trPr>
        <w:tc>
          <w:tcPr>
            <w:tcW w:w="0" w:type="auto"/>
            <w:gridSpan w:val="2"/>
            <w:vAlign w:val="center"/>
            <w:hideMark/>
          </w:tcPr>
          <w:p w:rsidR="00000000" w:rsidRDefault="00760051">
            <w:pPr>
              <w:spacing w:line="288" w:lineRule="auto"/>
              <w:jc w:val="center"/>
              <w:rPr>
                <w:rFonts w:eastAsia="Times New Roman"/>
                <w:sz w:val="20"/>
                <w:szCs w:val="20"/>
              </w:rPr>
            </w:pPr>
          </w:p>
        </w:tc>
      </w:tr>
      <w:tr w:rsidR="00000000">
        <w:trPr>
          <w:divId w:val="1699315170"/>
          <w:jc w:val="center"/>
        </w:trPr>
        <w:tc>
          <w:tcPr>
            <w:tcW w:w="600" w:type="pct"/>
            <w:vAlign w:val="center"/>
            <w:hideMark/>
          </w:tcPr>
          <w:p w:rsidR="00000000" w:rsidRDefault="00760051">
            <w:pPr>
              <w:rPr>
                <w:rFonts w:eastAsia="Times New Roman"/>
                <w:sz w:val="20"/>
                <w:szCs w:val="20"/>
              </w:rPr>
            </w:pPr>
          </w:p>
        </w:tc>
        <w:tc>
          <w:tcPr>
            <w:tcW w:w="4400" w:type="pct"/>
            <w:vAlign w:val="center"/>
            <w:hideMark/>
          </w:tcPr>
          <w:p w:rsidR="00000000" w:rsidRDefault="00760051">
            <w:pPr>
              <w:rPr>
                <w:rFonts w:eastAsia="Times New Roman"/>
                <w:sz w:val="20"/>
                <w:szCs w:val="20"/>
              </w:rPr>
            </w:pPr>
          </w:p>
        </w:tc>
      </w:tr>
      <w:tr w:rsidR="00000000">
        <w:trPr>
          <w:divId w:val="169931517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FINANCIAL STATEMENTS</w:t>
            </w:r>
          </w:p>
        </w:tc>
      </w:tr>
    </w:tbl>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lastRenderedPageBreak/>
        <w:t>COMSCORE, INC.</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CONDENSED CONSOLIDATED BALANCE SHEETS</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16"/>
          <w:szCs w:val="16"/>
        </w:rPr>
        <w:t>(In thousands, except share and per share data)</w:t>
      </w:r>
    </w:p>
    <w:tbl>
      <w:tblPr>
        <w:tblW w:w="5000" w:type="pct"/>
        <w:jc w:val="center"/>
        <w:tblCellMar>
          <w:left w:w="0" w:type="dxa"/>
          <w:right w:w="0" w:type="dxa"/>
        </w:tblCellMar>
        <w:tblLook w:val="04A0" w:firstRow="1" w:lastRow="0" w:firstColumn="1" w:lastColumn="0" w:noHBand="0" w:noVBand="1"/>
      </w:tblPr>
      <w:tblGrid>
        <w:gridCol w:w="5595"/>
        <w:gridCol w:w="105"/>
        <w:gridCol w:w="123"/>
        <w:gridCol w:w="1028"/>
        <w:gridCol w:w="100"/>
        <w:gridCol w:w="105"/>
        <w:gridCol w:w="123"/>
        <w:gridCol w:w="1028"/>
        <w:gridCol w:w="99"/>
      </w:tblGrid>
      <w:tr w:rsidR="00000000">
        <w:trPr>
          <w:divId w:val="1937906331"/>
          <w:jc w:val="center"/>
        </w:trPr>
        <w:tc>
          <w:tcPr>
            <w:tcW w:w="0" w:type="auto"/>
            <w:gridSpan w:val="9"/>
            <w:vAlign w:val="center"/>
            <w:hideMark/>
          </w:tcPr>
          <w:p w:rsidR="00000000" w:rsidRDefault="00760051">
            <w:pPr>
              <w:spacing w:line="288" w:lineRule="auto"/>
              <w:jc w:val="center"/>
              <w:rPr>
                <w:rFonts w:eastAsia="Times New Roman"/>
                <w:sz w:val="20"/>
                <w:szCs w:val="20"/>
              </w:rPr>
            </w:pPr>
          </w:p>
        </w:tc>
      </w:tr>
      <w:tr w:rsidR="00000000">
        <w:trPr>
          <w:divId w:val="1937906331"/>
          <w:jc w:val="center"/>
        </w:trPr>
        <w:tc>
          <w:tcPr>
            <w:tcW w:w="3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vAlign w:val="bottom"/>
            <w:hideMark/>
          </w:tcPr>
          <w:p w:rsidR="00000000" w:rsidRDefault="00760051">
            <w:pPr>
              <w:divId w:val="1853454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32070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As of</w:t>
            </w:r>
          </w:p>
        </w:tc>
        <w:tc>
          <w:tcPr>
            <w:tcW w:w="0" w:type="auto"/>
            <w:tcMar>
              <w:top w:w="30" w:type="dxa"/>
              <w:left w:w="30" w:type="dxa"/>
              <w:bottom w:w="30" w:type="dxa"/>
              <w:right w:w="30" w:type="dxa"/>
            </w:tcMar>
            <w:vAlign w:val="bottom"/>
            <w:hideMark/>
          </w:tcPr>
          <w:p w:rsidR="00000000" w:rsidRDefault="00760051">
            <w:pPr>
              <w:divId w:val="5980974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As of</w:t>
            </w:r>
          </w:p>
        </w:tc>
      </w:tr>
      <w:tr w:rsidR="00000000">
        <w:trPr>
          <w:divId w:val="1937906331"/>
          <w:jc w:val="center"/>
        </w:trPr>
        <w:tc>
          <w:tcPr>
            <w:tcW w:w="0" w:type="auto"/>
            <w:tcMar>
              <w:top w:w="30" w:type="dxa"/>
              <w:left w:w="30" w:type="dxa"/>
              <w:bottom w:w="30" w:type="dxa"/>
              <w:right w:w="30" w:type="dxa"/>
            </w:tcMar>
            <w:vAlign w:val="bottom"/>
            <w:hideMark/>
          </w:tcPr>
          <w:p w:rsidR="00000000" w:rsidRDefault="00760051">
            <w:pPr>
              <w:divId w:val="1314484257"/>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760051">
            <w:pPr>
              <w:divId w:val="11507089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December 31, 2019</w:t>
            </w:r>
          </w:p>
        </w:tc>
      </w:tr>
      <w:tr w:rsidR="00000000">
        <w:trPr>
          <w:divId w:val="1937906331"/>
          <w:jc w:val="center"/>
        </w:trPr>
        <w:tc>
          <w:tcPr>
            <w:tcW w:w="0" w:type="auto"/>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divId w:val="622882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(Unaudited)</w:t>
            </w:r>
          </w:p>
        </w:tc>
        <w:tc>
          <w:tcPr>
            <w:tcW w:w="0" w:type="auto"/>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6"/>
                <w:szCs w:val="16"/>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244807645"/>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760051">
            <w:pPr>
              <w:divId w:val="235482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1774395036"/>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760051">
            <w:pPr>
              <w:divId w:val="1585912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1610427952"/>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760051">
            <w:pPr>
              <w:divId w:val="1998069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36,927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46,590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42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Restricted cash</w:t>
            </w:r>
          </w:p>
        </w:tc>
        <w:tc>
          <w:tcPr>
            <w:tcW w:w="0" w:type="auto"/>
            <w:tcMar>
              <w:top w:w="30" w:type="dxa"/>
              <w:left w:w="30" w:type="dxa"/>
              <w:bottom w:w="30" w:type="dxa"/>
              <w:right w:w="30" w:type="dxa"/>
            </w:tcMar>
            <w:vAlign w:val="bottom"/>
            <w:hideMark/>
          </w:tcPr>
          <w:p w:rsidR="00000000" w:rsidRDefault="00760051">
            <w:pPr>
              <w:divId w:val="11688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19,672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20,183</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Accounts receivable, net of allowances of $2,147 and $1,919, respectively ($2,249 and $2,698 of accounts receivable attributable</w:t>
            </w:r>
            <w:r>
              <w:rPr>
                <w:rFonts w:ascii="inherit" w:eastAsia="Times New Roman" w:hAnsi="inherit"/>
                <w:sz w:val="18"/>
                <w:szCs w:val="18"/>
              </w:rPr>
              <w:t xml:space="preserve"> </w:t>
            </w:r>
            <w:r>
              <w:rPr>
                <w:rFonts w:ascii="inherit" w:eastAsia="Times New Roman" w:hAnsi="inherit"/>
                <w:sz w:val="18"/>
                <w:szCs w:val="18"/>
              </w:rPr>
              <w:t>to related parties, respectively)</w:t>
            </w:r>
          </w:p>
        </w:tc>
        <w:tc>
          <w:tcPr>
            <w:tcW w:w="0" w:type="auto"/>
            <w:shd w:val="clear" w:color="auto" w:fill="CCEEFF"/>
            <w:tcMar>
              <w:top w:w="30" w:type="dxa"/>
              <w:left w:w="30" w:type="dxa"/>
              <w:bottom w:w="30" w:type="dxa"/>
              <w:right w:w="30" w:type="dxa"/>
            </w:tcMar>
            <w:vAlign w:val="bottom"/>
            <w:hideMark/>
          </w:tcPr>
          <w:p w:rsidR="00000000" w:rsidRDefault="00760051">
            <w:pPr>
              <w:divId w:val="471101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67,751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71,853</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420" w:type="dxa"/>
              <w:bottom w:w="30" w:type="dxa"/>
              <w:right w:w="30" w:type="dxa"/>
            </w:tcMar>
            <w:hideMark/>
          </w:tcPr>
          <w:p w:rsidR="00000000" w:rsidRDefault="00760051">
            <w:pPr>
              <w:divId w:val="1873224755"/>
              <w:rPr>
                <w:rFonts w:eastAsia="Times New Roman"/>
                <w:sz w:val="18"/>
                <w:szCs w:val="18"/>
              </w:rPr>
            </w:pPr>
            <w:r>
              <w:rPr>
                <w:rFonts w:ascii="inherit" w:eastAsia="Times New Roman" w:hAnsi="inherit"/>
                <w:sz w:val="18"/>
                <w:szCs w:val="18"/>
              </w:rPr>
              <w:t>Prepaid expenses and other current assets ($1,061 and $1,180 attribu</w:t>
            </w:r>
            <w:r>
              <w:rPr>
                <w:rFonts w:ascii="inherit" w:eastAsia="Times New Roman" w:hAnsi="inherit"/>
                <w:sz w:val="18"/>
                <w:szCs w:val="18"/>
              </w:rPr>
              <w:t>table to related parties, respectively)</w:t>
            </w:r>
          </w:p>
        </w:tc>
        <w:tc>
          <w:tcPr>
            <w:tcW w:w="0" w:type="auto"/>
            <w:tcMar>
              <w:top w:w="30" w:type="dxa"/>
              <w:left w:w="30" w:type="dxa"/>
              <w:bottom w:w="30" w:type="dxa"/>
              <w:right w:w="30" w:type="dxa"/>
            </w:tcMar>
            <w:vAlign w:val="bottom"/>
            <w:hideMark/>
          </w:tcPr>
          <w:p w:rsidR="00000000" w:rsidRDefault="00760051">
            <w:pPr>
              <w:divId w:val="1268275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14,652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15,357</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rsidR="00000000" w:rsidRDefault="00760051">
            <w:pPr>
              <w:divId w:val="821849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139,002</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153,983</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675963775"/>
              <w:rPr>
                <w:rFonts w:eastAsia="Times New Roman"/>
                <w:sz w:val="18"/>
                <w:szCs w:val="18"/>
              </w:rPr>
            </w:pPr>
            <w:r>
              <w:rPr>
                <w:rFonts w:ascii="inherit" w:eastAsia="Times New Roman" w:hAnsi="inherit"/>
                <w:sz w:val="18"/>
                <w:szCs w:val="18"/>
              </w:rPr>
              <w:t>Property and equipment,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760051">
            <w:pPr>
              <w:divId w:val="721711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29,943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31,693</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796801793"/>
              <w:rPr>
                <w:rFonts w:eastAsia="Times New Roman"/>
                <w:sz w:val="18"/>
                <w:szCs w:val="18"/>
              </w:rPr>
            </w:pPr>
            <w:r>
              <w:rPr>
                <w:rFonts w:ascii="inherit" w:eastAsia="Times New Roman" w:hAnsi="inherit"/>
                <w:sz w:val="18"/>
                <w:szCs w:val="18"/>
              </w:rPr>
              <w:t>Operating right-of-use assets</w:t>
            </w:r>
          </w:p>
        </w:tc>
        <w:tc>
          <w:tcPr>
            <w:tcW w:w="0" w:type="auto"/>
            <w:shd w:val="clear" w:color="auto" w:fill="CCEEFF"/>
            <w:tcMar>
              <w:top w:w="30" w:type="dxa"/>
              <w:left w:w="30" w:type="dxa"/>
              <w:bottom w:w="30" w:type="dxa"/>
              <w:right w:w="30" w:type="dxa"/>
            </w:tcMar>
            <w:vAlign w:val="bottom"/>
            <w:hideMark/>
          </w:tcPr>
          <w:p w:rsidR="00000000" w:rsidRDefault="00760051">
            <w:pPr>
              <w:divId w:val="599415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32,515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36,689</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233975896"/>
              <w:rPr>
                <w:rFonts w:eastAsia="Times New Roman"/>
                <w:sz w:val="18"/>
                <w:szCs w:val="18"/>
              </w:rPr>
            </w:pPr>
            <w:r>
              <w:rPr>
                <w:rFonts w:ascii="inherit" w:eastAsia="Times New Roman" w:hAnsi="inherit"/>
                <w:sz w:val="18"/>
                <w:szCs w:val="18"/>
              </w:rPr>
              <w:t>Other non-current assets</w:t>
            </w:r>
          </w:p>
        </w:tc>
        <w:tc>
          <w:tcPr>
            <w:tcW w:w="0" w:type="auto"/>
            <w:tcMar>
              <w:top w:w="30" w:type="dxa"/>
              <w:left w:w="30" w:type="dxa"/>
              <w:bottom w:w="30" w:type="dxa"/>
              <w:right w:w="30" w:type="dxa"/>
            </w:tcMar>
            <w:vAlign w:val="bottom"/>
            <w:hideMark/>
          </w:tcPr>
          <w:p w:rsidR="00000000" w:rsidRDefault="00760051">
            <w:pPr>
              <w:divId w:val="1019506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4,069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2,979</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1412120759"/>
              <w:rPr>
                <w:rFonts w:eastAsia="Times New Roman"/>
                <w:sz w:val="18"/>
                <w:szCs w:val="18"/>
              </w:rPr>
            </w:pPr>
            <w:r>
              <w:rPr>
                <w:rFonts w:ascii="inherit" w:eastAsia="Times New Roman" w:hAnsi="inherit"/>
                <w:sz w:val="18"/>
                <w:szCs w:val="18"/>
              </w:rPr>
              <w:t>Deferred tax assets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760051">
            <w:pPr>
              <w:divId w:val="982082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2,131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2,374</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388454429"/>
              <w:rPr>
                <w:rFonts w:eastAsia="Times New Roman"/>
                <w:sz w:val="18"/>
                <w:szCs w:val="18"/>
              </w:rPr>
            </w:pPr>
            <w:r>
              <w:rPr>
                <w:rFonts w:ascii="inherit" w:eastAsia="Times New Roman" w:hAnsi="inherit"/>
                <w:sz w:val="18"/>
                <w:szCs w:val="18"/>
              </w:rPr>
              <w:t>Intangible assets,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760051">
            <w:pPr>
              <w:divId w:val="1911505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72,632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79,559</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1632907313"/>
              <w:rPr>
                <w:rFonts w:eastAsia="Times New Roman"/>
                <w:sz w:val="18"/>
                <w:szCs w:val="18"/>
              </w:rPr>
            </w:pPr>
            <w:r>
              <w:rPr>
                <w:rFonts w:ascii="inherit" w:eastAsia="Times New Roman" w:hAnsi="inherit"/>
                <w:sz w:val="18"/>
                <w:szCs w:val="18"/>
              </w:rPr>
              <w:t>Goodwill</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760051">
            <w:pPr>
              <w:divId w:val="1651208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415,549</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416,418</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18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760051">
            <w:pPr>
              <w:divId w:val="3971738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695,841</w:t>
            </w:r>
          </w:p>
        </w:tc>
        <w:tc>
          <w:tcPr>
            <w:tcW w:w="0" w:type="auto"/>
            <w:tcBorders>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723,695</w:t>
            </w:r>
          </w:p>
        </w:tc>
        <w:tc>
          <w:tcPr>
            <w:tcW w:w="0" w:type="auto"/>
            <w:tcBorders>
              <w:bottom w:val="double" w:sz="6" w:space="0" w:color="000000"/>
            </w:tcBorders>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2022126890"/>
              <w:rPr>
                <w:rFonts w:eastAsia="Times New Roman"/>
                <w:sz w:val="18"/>
                <w:szCs w:val="18"/>
              </w:rPr>
            </w:pPr>
            <w:r>
              <w:rPr>
                <w:rFonts w:ascii="inherit" w:eastAsia="Times New Roman" w:hAnsi="inherit"/>
                <w:b/>
                <w:bCs/>
                <w:sz w:val="18"/>
                <w:szCs w:val="18"/>
              </w:rPr>
              <w:t>Liabilities and Stockholders' Equity</w:t>
            </w:r>
          </w:p>
        </w:tc>
        <w:tc>
          <w:tcPr>
            <w:tcW w:w="0" w:type="auto"/>
            <w:shd w:val="clear" w:color="auto" w:fill="CCEEFF"/>
            <w:tcMar>
              <w:top w:w="30" w:type="dxa"/>
              <w:left w:w="30" w:type="dxa"/>
              <w:bottom w:w="30" w:type="dxa"/>
              <w:right w:w="30" w:type="dxa"/>
            </w:tcMar>
            <w:vAlign w:val="bottom"/>
            <w:hideMark/>
          </w:tcPr>
          <w:p w:rsidR="00000000" w:rsidRDefault="00760051">
            <w:pPr>
              <w:divId w:val="624040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1664818834"/>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rsidR="00000000" w:rsidRDefault="00760051">
            <w:pPr>
              <w:divId w:val="1680429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967664548"/>
              <w:rPr>
                <w:rFonts w:eastAsia="Times New Roman"/>
                <w:sz w:val="18"/>
                <w:szCs w:val="18"/>
              </w:rPr>
            </w:pPr>
            <w:r>
              <w:rPr>
                <w:rFonts w:ascii="inherit" w:eastAsia="Times New Roman" w:hAnsi="inherit"/>
                <w:sz w:val="18"/>
                <w:szCs w:val="18"/>
              </w:rPr>
              <w:t>Accounts payable ($3,336 and $2,510 attributable to related parties, respectively)</w:t>
            </w:r>
          </w:p>
        </w:tc>
        <w:tc>
          <w:tcPr>
            <w:tcW w:w="0" w:type="auto"/>
            <w:shd w:val="clear" w:color="auto" w:fill="CCEEFF"/>
            <w:tcMar>
              <w:top w:w="30" w:type="dxa"/>
              <w:left w:w="30" w:type="dxa"/>
              <w:bottom w:w="30" w:type="dxa"/>
              <w:right w:w="30" w:type="dxa"/>
            </w:tcMar>
            <w:vAlign w:val="bottom"/>
            <w:hideMark/>
          </w:tcPr>
          <w:p w:rsidR="00000000" w:rsidRDefault="00760051">
            <w:pPr>
              <w:divId w:val="1109275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43,769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44,804</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420" w:type="dxa"/>
              <w:bottom w:w="30" w:type="dxa"/>
              <w:right w:w="30" w:type="dxa"/>
            </w:tcMar>
            <w:hideMark/>
          </w:tcPr>
          <w:p w:rsidR="00000000" w:rsidRDefault="00760051">
            <w:pPr>
              <w:divId w:val="18549420"/>
              <w:rPr>
                <w:rFonts w:eastAsia="Times New Roman"/>
                <w:sz w:val="18"/>
                <w:szCs w:val="18"/>
              </w:rPr>
            </w:pPr>
            <w:r>
              <w:rPr>
                <w:rFonts w:ascii="inherit" w:eastAsia="Times New Roman" w:hAnsi="inherit"/>
                <w:sz w:val="18"/>
                <w:szCs w:val="18"/>
              </w:rPr>
              <w:t>Accrued expenses ($6,353 and $6,902 attributable to related parties, respectively)</w:t>
            </w:r>
          </w:p>
        </w:tc>
        <w:tc>
          <w:tcPr>
            <w:tcW w:w="0" w:type="auto"/>
            <w:tcMar>
              <w:top w:w="30" w:type="dxa"/>
              <w:left w:w="30" w:type="dxa"/>
              <w:bottom w:w="30" w:type="dxa"/>
              <w:right w:w="30" w:type="dxa"/>
            </w:tcMar>
            <w:vAlign w:val="bottom"/>
            <w:hideMark/>
          </w:tcPr>
          <w:p w:rsidR="00000000" w:rsidRDefault="00760051">
            <w:pPr>
              <w:divId w:val="1795438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48,854</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55,507</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1853101849"/>
              <w:rPr>
                <w:rFonts w:eastAsia="Times New Roman"/>
                <w:sz w:val="18"/>
                <w:szCs w:val="18"/>
              </w:rPr>
            </w:pPr>
            <w:r>
              <w:rPr>
                <w:rFonts w:ascii="inherit" w:eastAsia="Times New Roman" w:hAnsi="inherit"/>
                <w:sz w:val="18"/>
                <w:szCs w:val="18"/>
              </w:rPr>
              <w:t>Contract liability ($2,314 and $1,519 attributable to related parties, respectively)</w:t>
            </w:r>
          </w:p>
        </w:tc>
        <w:tc>
          <w:tcPr>
            <w:tcW w:w="0" w:type="auto"/>
            <w:shd w:val="clear" w:color="auto" w:fill="CCEEFF"/>
            <w:tcMar>
              <w:top w:w="30" w:type="dxa"/>
              <w:left w:w="30" w:type="dxa"/>
              <w:bottom w:w="30" w:type="dxa"/>
              <w:right w:w="30" w:type="dxa"/>
            </w:tcMar>
            <w:vAlign w:val="bottom"/>
            <w:hideMark/>
          </w:tcPr>
          <w:p w:rsidR="00000000" w:rsidRDefault="00760051">
            <w:pPr>
              <w:divId w:val="688146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60,788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58,158</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420" w:type="dxa"/>
              <w:bottom w:w="30" w:type="dxa"/>
              <w:right w:w="30" w:type="dxa"/>
            </w:tcMar>
            <w:hideMark/>
          </w:tcPr>
          <w:p w:rsidR="00000000" w:rsidRDefault="00760051">
            <w:pPr>
              <w:divId w:val="1793208597"/>
              <w:rPr>
                <w:rFonts w:eastAsia="Times New Roman"/>
                <w:sz w:val="18"/>
                <w:szCs w:val="18"/>
              </w:rPr>
            </w:pPr>
            <w:r>
              <w:rPr>
                <w:rFonts w:ascii="inherit" w:eastAsia="Times New Roman" w:hAnsi="inherit"/>
                <w:sz w:val="18"/>
                <w:szCs w:val="18"/>
              </w:rPr>
              <w:t>Customer advances</w:t>
            </w:r>
          </w:p>
        </w:tc>
        <w:tc>
          <w:tcPr>
            <w:tcW w:w="0" w:type="auto"/>
            <w:tcMar>
              <w:top w:w="30" w:type="dxa"/>
              <w:left w:w="30" w:type="dxa"/>
              <w:bottom w:w="30" w:type="dxa"/>
              <w:right w:w="30" w:type="dxa"/>
            </w:tcMar>
            <w:vAlign w:val="bottom"/>
            <w:hideMark/>
          </w:tcPr>
          <w:p w:rsidR="00000000" w:rsidRDefault="00760051">
            <w:pPr>
              <w:divId w:val="144204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9,752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9,886</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278025951"/>
              <w:rPr>
                <w:rFonts w:eastAsia="Times New Roman"/>
                <w:sz w:val="18"/>
                <w:szCs w:val="18"/>
              </w:rPr>
            </w:pPr>
            <w:r>
              <w:rPr>
                <w:rFonts w:ascii="inherit" w:eastAsia="Times New Roman" w:hAnsi="inherit"/>
                <w:sz w:val="18"/>
                <w:szCs w:val="18"/>
              </w:rPr>
              <w:t>Warrants liability</w:t>
            </w:r>
          </w:p>
        </w:tc>
        <w:tc>
          <w:tcPr>
            <w:tcW w:w="0" w:type="auto"/>
            <w:shd w:val="clear" w:color="auto" w:fill="CCEEFF"/>
            <w:tcMar>
              <w:top w:w="30" w:type="dxa"/>
              <w:left w:w="30" w:type="dxa"/>
              <w:bottom w:w="30" w:type="dxa"/>
              <w:right w:w="30" w:type="dxa"/>
            </w:tcMar>
            <w:vAlign w:val="bottom"/>
            <w:hideMark/>
          </w:tcPr>
          <w:p w:rsidR="00000000" w:rsidRDefault="00760051">
            <w:pPr>
              <w:divId w:val="1565097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3,074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7,725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420" w:type="dxa"/>
              <w:bottom w:w="30" w:type="dxa"/>
              <w:right w:w="30" w:type="dxa"/>
            </w:tcMar>
            <w:hideMark/>
          </w:tcPr>
          <w:p w:rsidR="00000000" w:rsidRDefault="00760051">
            <w:pPr>
              <w:divId w:val="44957982"/>
              <w:rPr>
                <w:rFonts w:eastAsia="Times New Roman"/>
                <w:sz w:val="18"/>
                <w:szCs w:val="18"/>
              </w:rPr>
            </w:pPr>
            <w:r>
              <w:rPr>
                <w:rFonts w:ascii="inherit" w:eastAsia="Times New Roman" w:hAnsi="inherit"/>
                <w:sz w:val="18"/>
                <w:szCs w:val="18"/>
              </w:rPr>
              <w:t>Current operating lease liabilities</w:t>
            </w:r>
          </w:p>
        </w:tc>
        <w:tc>
          <w:tcPr>
            <w:tcW w:w="0" w:type="auto"/>
            <w:tcMar>
              <w:top w:w="30" w:type="dxa"/>
              <w:left w:w="30" w:type="dxa"/>
              <w:bottom w:w="30" w:type="dxa"/>
              <w:right w:w="30" w:type="dxa"/>
            </w:tcMar>
            <w:vAlign w:val="bottom"/>
            <w:hideMark/>
          </w:tcPr>
          <w:p w:rsidR="00000000" w:rsidRDefault="00760051">
            <w:pPr>
              <w:divId w:val="1447119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6,737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39818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6,764</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2140100299"/>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rsidR="00000000" w:rsidRDefault="00760051">
            <w:pPr>
              <w:divId w:val="964656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5,929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7,393</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18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rsidR="00000000" w:rsidRDefault="00760051">
            <w:pPr>
              <w:divId w:val="18807020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178,903</w:t>
            </w:r>
          </w:p>
        </w:tc>
        <w:tc>
          <w:tcPr>
            <w:tcW w:w="0" w:type="auto"/>
            <w:tcBorders>
              <w:top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190,237</w:t>
            </w:r>
          </w:p>
        </w:tc>
        <w:tc>
          <w:tcPr>
            <w:tcW w:w="0" w:type="auto"/>
            <w:tcBorders>
              <w:top w:val="single" w:sz="6" w:space="0" w:color="000000"/>
            </w:tcBorders>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2020694697"/>
              <w:rPr>
                <w:rFonts w:eastAsia="Times New Roman"/>
                <w:sz w:val="18"/>
                <w:szCs w:val="18"/>
              </w:rPr>
            </w:pPr>
            <w:r>
              <w:rPr>
                <w:rFonts w:ascii="inherit" w:eastAsia="Times New Roman" w:hAnsi="inherit"/>
                <w:sz w:val="18"/>
                <w:szCs w:val="18"/>
              </w:rPr>
              <w:t>Secured term note</w:t>
            </w:r>
          </w:p>
        </w:tc>
        <w:tc>
          <w:tcPr>
            <w:tcW w:w="0" w:type="auto"/>
            <w:shd w:val="clear" w:color="auto" w:fill="CCEEFF"/>
            <w:tcMar>
              <w:top w:w="30" w:type="dxa"/>
              <w:left w:w="30" w:type="dxa"/>
              <w:bottom w:w="30" w:type="dxa"/>
              <w:right w:w="30" w:type="dxa"/>
            </w:tcMar>
            <w:vAlign w:val="bottom"/>
            <w:hideMark/>
          </w:tcPr>
          <w:p w:rsidR="00000000" w:rsidRDefault="00760051">
            <w:pPr>
              <w:divId w:val="443577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12,410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30885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12,463</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71319411"/>
              <w:rPr>
                <w:rFonts w:eastAsia="Times New Roman"/>
                <w:sz w:val="18"/>
                <w:szCs w:val="18"/>
              </w:rPr>
            </w:pPr>
            <w:r>
              <w:rPr>
                <w:rFonts w:ascii="inherit" w:eastAsia="Times New Roman" w:hAnsi="inherit"/>
                <w:sz w:val="18"/>
                <w:szCs w:val="18"/>
              </w:rPr>
              <w:t>Financing derivatives (related parties)</w:t>
            </w:r>
          </w:p>
        </w:tc>
        <w:tc>
          <w:tcPr>
            <w:tcW w:w="0" w:type="auto"/>
            <w:tcMar>
              <w:top w:w="30" w:type="dxa"/>
              <w:left w:w="30" w:type="dxa"/>
              <w:bottom w:w="30" w:type="dxa"/>
              <w:right w:w="30" w:type="dxa"/>
            </w:tcMar>
            <w:vAlign w:val="bottom"/>
            <w:hideMark/>
          </w:tcPr>
          <w:p w:rsidR="00000000" w:rsidRDefault="00760051">
            <w:pPr>
              <w:divId w:val="1073698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19,200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21,587</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715667228"/>
              <w:rPr>
                <w:rFonts w:eastAsia="Times New Roman"/>
                <w:sz w:val="18"/>
                <w:szCs w:val="18"/>
              </w:rPr>
            </w:pPr>
            <w:r>
              <w:rPr>
                <w:rFonts w:ascii="inherit" w:eastAsia="Times New Roman" w:hAnsi="inherit"/>
                <w:sz w:val="18"/>
                <w:szCs w:val="18"/>
              </w:rPr>
              <w:t>Senior secured convertible notes (related parties)</w:t>
            </w:r>
          </w:p>
        </w:tc>
        <w:tc>
          <w:tcPr>
            <w:tcW w:w="0" w:type="auto"/>
            <w:shd w:val="clear" w:color="auto" w:fill="CCEEFF"/>
            <w:tcMar>
              <w:top w:w="30" w:type="dxa"/>
              <w:left w:w="30" w:type="dxa"/>
              <w:bottom w:w="30" w:type="dxa"/>
              <w:right w:w="30" w:type="dxa"/>
            </w:tcMar>
            <w:vAlign w:val="bottom"/>
            <w:hideMark/>
          </w:tcPr>
          <w:p w:rsidR="00000000" w:rsidRDefault="00760051">
            <w:pPr>
              <w:divId w:val="1157844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186,115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184,075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1274826696"/>
              <w:rPr>
                <w:rFonts w:eastAsia="Times New Roman"/>
                <w:sz w:val="18"/>
                <w:szCs w:val="18"/>
              </w:rPr>
            </w:pPr>
            <w:r>
              <w:rPr>
                <w:rFonts w:ascii="inherit" w:eastAsia="Times New Roman" w:hAnsi="inherit"/>
                <w:sz w:val="18"/>
                <w:szCs w:val="18"/>
              </w:rPr>
              <w:t>Non-current operating lease liabilities</w:t>
            </w:r>
          </w:p>
        </w:tc>
        <w:tc>
          <w:tcPr>
            <w:tcW w:w="0" w:type="auto"/>
            <w:tcMar>
              <w:top w:w="30" w:type="dxa"/>
              <w:left w:w="30" w:type="dxa"/>
              <w:bottom w:w="30" w:type="dxa"/>
              <w:right w:w="30" w:type="dxa"/>
            </w:tcMar>
            <w:vAlign w:val="bottom"/>
            <w:hideMark/>
          </w:tcPr>
          <w:p w:rsidR="00000000" w:rsidRDefault="00760051">
            <w:pPr>
              <w:divId w:val="1586722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40,800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42,497</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2011908548"/>
              <w:rPr>
                <w:rFonts w:eastAsia="Times New Roman"/>
                <w:sz w:val="18"/>
                <w:szCs w:val="18"/>
              </w:rPr>
            </w:pPr>
            <w:r>
              <w:rPr>
                <w:rFonts w:ascii="inherit" w:eastAsia="Times New Roman" w:hAnsi="inherit"/>
                <w:sz w:val="18"/>
                <w:szCs w:val="18"/>
              </w:rPr>
              <w:t>Deferred tax liabilities</w:t>
            </w:r>
          </w:p>
        </w:tc>
        <w:tc>
          <w:tcPr>
            <w:tcW w:w="0" w:type="auto"/>
            <w:shd w:val="clear" w:color="auto" w:fill="CCEEFF"/>
            <w:tcMar>
              <w:top w:w="30" w:type="dxa"/>
              <w:left w:w="30" w:type="dxa"/>
              <w:bottom w:w="30" w:type="dxa"/>
              <w:right w:w="30" w:type="dxa"/>
            </w:tcMar>
            <w:vAlign w:val="bottom"/>
            <w:hideMark/>
          </w:tcPr>
          <w:p w:rsidR="00000000" w:rsidRDefault="00760051">
            <w:pPr>
              <w:divId w:val="1972176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389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287</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1949700536"/>
              <w:rPr>
                <w:rFonts w:eastAsia="Times New Roman"/>
                <w:sz w:val="18"/>
                <w:szCs w:val="18"/>
              </w:rPr>
            </w:pPr>
            <w:r>
              <w:rPr>
                <w:rFonts w:ascii="inherit" w:eastAsia="Times New Roman" w:hAnsi="inherit"/>
                <w:sz w:val="18"/>
                <w:szCs w:val="18"/>
              </w:rPr>
              <w:t>Other non-current liabilities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760051">
            <w:pPr>
              <w:divId w:val="1124428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12,563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13,575</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760051">
            <w:pPr>
              <w:divId w:val="991180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450,380</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464,721</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30" w:type="dxa"/>
              <w:bottom w:w="30" w:type="dxa"/>
              <w:right w:w="30" w:type="dxa"/>
            </w:tcMar>
            <w:hideMark/>
          </w:tcPr>
          <w:p w:rsidR="00000000" w:rsidRDefault="00760051">
            <w:pPr>
              <w:divId w:val="1053456842"/>
              <w:rPr>
                <w:rFonts w:eastAsia="Times New Roman"/>
                <w:sz w:val="18"/>
                <w:szCs w:val="18"/>
              </w:rPr>
            </w:pPr>
            <w:r>
              <w:rPr>
                <w:rFonts w:ascii="inherit" w:eastAsia="Times New Roman" w:hAnsi="inherit"/>
                <w:sz w:val="18"/>
                <w:szCs w:val="18"/>
              </w:rPr>
              <w:t>Commitments and contingencies</w:t>
            </w:r>
          </w:p>
        </w:tc>
        <w:tc>
          <w:tcPr>
            <w:tcW w:w="0" w:type="auto"/>
            <w:tcMar>
              <w:top w:w="30" w:type="dxa"/>
              <w:left w:w="30" w:type="dxa"/>
              <w:bottom w:w="30" w:type="dxa"/>
              <w:right w:w="30" w:type="dxa"/>
            </w:tcMar>
            <w:vAlign w:val="bottom"/>
            <w:hideMark/>
          </w:tcPr>
          <w:p w:rsidR="00000000" w:rsidRDefault="00760051">
            <w:pPr>
              <w:divId w:val="1407456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1937906331"/>
          <w:jc w:val="center"/>
        </w:trPr>
        <w:tc>
          <w:tcPr>
            <w:tcW w:w="0" w:type="auto"/>
            <w:shd w:val="clear" w:color="auto" w:fill="CCEEFF"/>
            <w:tcMar>
              <w:top w:w="30" w:type="dxa"/>
              <w:left w:w="30" w:type="dxa"/>
              <w:bottom w:w="30" w:type="dxa"/>
              <w:right w:w="30" w:type="dxa"/>
            </w:tcMar>
            <w:hideMark/>
          </w:tcPr>
          <w:p w:rsidR="00000000" w:rsidRDefault="00760051">
            <w:pPr>
              <w:divId w:val="1328555348"/>
              <w:rPr>
                <w:rFonts w:eastAsia="Times New Roman"/>
                <w:sz w:val="18"/>
                <w:szCs w:val="18"/>
              </w:rPr>
            </w:pPr>
            <w:r>
              <w:rPr>
                <w:rFonts w:ascii="inherit" w:eastAsia="Times New Roman" w:hAnsi="inherit"/>
                <w:sz w:val="18"/>
                <w:szCs w:val="18"/>
              </w:rPr>
              <w:t>Stockholders' equity:</w:t>
            </w:r>
          </w:p>
        </w:tc>
        <w:tc>
          <w:tcPr>
            <w:tcW w:w="0" w:type="auto"/>
            <w:shd w:val="clear" w:color="auto" w:fill="CCEEFF"/>
            <w:tcMar>
              <w:top w:w="30" w:type="dxa"/>
              <w:left w:w="30" w:type="dxa"/>
              <w:bottom w:w="30" w:type="dxa"/>
              <w:right w:w="30" w:type="dxa"/>
            </w:tcMar>
            <w:vAlign w:val="bottom"/>
            <w:hideMark/>
          </w:tcPr>
          <w:p w:rsidR="00000000" w:rsidRDefault="00760051">
            <w:pPr>
              <w:divId w:val="374040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1937906331"/>
          <w:jc w:val="center"/>
        </w:trPr>
        <w:tc>
          <w:tcPr>
            <w:tcW w:w="0" w:type="auto"/>
            <w:tcMar>
              <w:top w:w="30" w:type="dxa"/>
              <w:left w:w="420" w:type="dxa"/>
              <w:bottom w:w="30" w:type="dxa"/>
              <w:right w:w="30" w:type="dxa"/>
            </w:tcMar>
            <w:hideMark/>
          </w:tcPr>
          <w:p w:rsidR="00000000" w:rsidRDefault="00760051">
            <w:pPr>
              <w:divId w:val="586350785"/>
              <w:rPr>
                <w:rFonts w:eastAsia="Times New Roman"/>
                <w:sz w:val="18"/>
                <w:szCs w:val="18"/>
              </w:rPr>
            </w:pPr>
            <w:r>
              <w:rPr>
                <w:rFonts w:ascii="inherit" w:eastAsia="Times New Roman" w:hAnsi="inherit"/>
                <w:sz w:val="18"/>
                <w:szCs w:val="18"/>
              </w:rPr>
              <w:t>Preferred stock, $0.001 par value per share; 5,000,000 shares authorized at March 31, 2020 and December 31, 2019; no shares issued or outstanding as of March 31, 2020 and December 31, 2019</w:t>
            </w:r>
          </w:p>
        </w:tc>
        <w:tc>
          <w:tcPr>
            <w:tcW w:w="0" w:type="auto"/>
            <w:tcMar>
              <w:top w:w="30" w:type="dxa"/>
              <w:left w:w="30" w:type="dxa"/>
              <w:bottom w:w="30" w:type="dxa"/>
              <w:right w:w="30" w:type="dxa"/>
            </w:tcMar>
            <w:vAlign w:val="bottom"/>
            <w:hideMark/>
          </w:tcPr>
          <w:p w:rsidR="00000000" w:rsidRDefault="00760051">
            <w:pPr>
              <w:divId w:val="3670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740443793"/>
              <w:rPr>
                <w:rFonts w:eastAsia="Times New Roman"/>
                <w:sz w:val="18"/>
                <w:szCs w:val="18"/>
              </w:rPr>
            </w:pPr>
            <w:r>
              <w:rPr>
                <w:rFonts w:ascii="inherit" w:eastAsia="Times New Roman" w:hAnsi="inherit"/>
                <w:sz w:val="18"/>
                <w:szCs w:val="18"/>
              </w:rPr>
              <w:lastRenderedPageBreak/>
              <w:t>Common stock, $0.001 par value per share; 150,000,00</w:t>
            </w:r>
            <w:r>
              <w:rPr>
                <w:rFonts w:ascii="inherit" w:eastAsia="Times New Roman" w:hAnsi="inherit"/>
                <w:sz w:val="18"/>
                <w:szCs w:val="18"/>
              </w:rPr>
              <w:t>0 shares authorized as of March 31, 2020 and December 31, 2019; 76,971,713 shares issued and 70,206,917 shares outstanding as of March 31, 2020, and 76,829,926 shares issued and 70,065,130 shares outstanding as of December 31, 2019</w:t>
            </w:r>
          </w:p>
        </w:tc>
        <w:tc>
          <w:tcPr>
            <w:tcW w:w="0" w:type="auto"/>
            <w:shd w:val="clear" w:color="auto" w:fill="CCEEFF"/>
            <w:tcMar>
              <w:top w:w="30" w:type="dxa"/>
              <w:left w:w="30" w:type="dxa"/>
              <w:bottom w:w="30" w:type="dxa"/>
              <w:right w:w="30" w:type="dxa"/>
            </w:tcMar>
            <w:vAlign w:val="bottom"/>
            <w:hideMark/>
          </w:tcPr>
          <w:p w:rsidR="00000000" w:rsidRDefault="00760051">
            <w:pPr>
              <w:divId w:val="1401750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937906331"/>
          <w:jc w:val="center"/>
        </w:trPr>
        <w:tc>
          <w:tcPr>
            <w:tcW w:w="0" w:type="auto"/>
            <w:tcMar>
              <w:top w:w="30" w:type="dxa"/>
              <w:left w:w="420" w:type="dxa"/>
              <w:bottom w:w="30" w:type="dxa"/>
              <w:right w:w="30" w:type="dxa"/>
            </w:tcMar>
            <w:hideMark/>
          </w:tcPr>
          <w:p w:rsidR="00000000" w:rsidRDefault="00760051">
            <w:pPr>
              <w:divId w:val="996953927"/>
              <w:rPr>
                <w:rFonts w:eastAsia="Times New Roman"/>
                <w:sz w:val="18"/>
                <w:szCs w:val="18"/>
              </w:rPr>
            </w:pPr>
            <w:r>
              <w:rPr>
                <w:rFonts w:ascii="inherit" w:eastAsia="Times New Roman" w:hAnsi="inherit"/>
                <w:sz w:val="18"/>
                <w:szCs w:val="18"/>
              </w:rPr>
              <w:t>Additio</w:t>
            </w:r>
            <w:r>
              <w:rPr>
                <w:rFonts w:ascii="inherit" w:eastAsia="Times New Roman" w:hAnsi="inherit"/>
                <w:sz w:val="18"/>
                <w:szCs w:val="18"/>
              </w:rPr>
              <w:t>nal paid-in capital</w:t>
            </w:r>
          </w:p>
        </w:tc>
        <w:tc>
          <w:tcPr>
            <w:tcW w:w="0" w:type="auto"/>
            <w:tcMar>
              <w:top w:w="30" w:type="dxa"/>
              <w:left w:w="30" w:type="dxa"/>
              <w:bottom w:w="30" w:type="dxa"/>
              <w:right w:w="30" w:type="dxa"/>
            </w:tcMar>
            <w:vAlign w:val="bottom"/>
            <w:hideMark/>
          </w:tcPr>
          <w:p w:rsidR="00000000" w:rsidRDefault="00760051">
            <w:pPr>
              <w:divId w:val="2020233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1,611,902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1,609,358</w:t>
            </w:r>
          </w:p>
        </w:tc>
        <w:tc>
          <w:tcPr>
            <w:tcW w:w="0" w:type="auto"/>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1508209719"/>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rsidR="00000000" w:rsidRDefault="00760051">
            <w:pPr>
              <w:divId w:val="278681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(15,206</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(12,333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937906331"/>
          <w:jc w:val="center"/>
        </w:trPr>
        <w:tc>
          <w:tcPr>
            <w:tcW w:w="0" w:type="auto"/>
            <w:tcMar>
              <w:top w:w="30" w:type="dxa"/>
              <w:left w:w="420" w:type="dxa"/>
              <w:bottom w:w="30" w:type="dxa"/>
              <w:right w:w="30" w:type="dxa"/>
            </w:tcMar>
            <w:hideMark/>
          </w:tcPr>
          <w:p w:rsidR="00000000" w:rsidRDefault="00760051">
            <w:pPr>
              <w:divId w:val="118494310"/>
              <w:rPr>
                <w:rFonts w:eastAsia="Times New Roman"/>
                <w:sz w:val="18"/>
                <w:szCs w:val="18"/>
              </w:rPr>
            </w:pPr>
            <w:r>
              <w:rPr>
                <w:rFonts w:ascii="inherit" w:eastAsia="Times New Roman" w:hAnsi="inherit"/>
                <w:sz w:val="18"/>
                <w:szCs w:val="18"/>
              </w:rPr>
              <w:t>Accumulated deficit</w:t>
            </w:r>
          </w:p>
        </w:tc>
        <w:tc>
          <w:tcPr>
            <w:tcW w:w="0" w:type="auto"/>
            <w:tcMar>
              <w:top w:w="30" w:type="dxa"/>
              <w:left w:w="30" w:type="dxa"/>
              <w:bottom w:w="30" w:type="dxa"/>
              <w:right w:w="30" w:type="dxa"/>
            </w:tcMar>
            <w:vAlign w:val="bottom"/>
            <w:hideMark/>
          </w:tcPr>
          <w:p w:rsidR="00000000" w:rsidRDefault="00760051">
            <w:pPr>
              <w:divId w:val="191915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(1,121,321</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(1,108,137</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937906331"/>
          <w:jc w:val="center"/>
        </w:trPr>
        <w:tc>
          <w:tcPr>
            <w:tcW w:w="0" w:type="auto"/>
            <w:shd w:val="clear" w:color="auto" w:fill="CCEEFF"/>
            <w:tcMar>
              <w:top w:w="30" w:type="dxa"/>
              <w:left w:w="420" w:type="dxa"/>
              <w:bottom w:w="30" w:type="dxa"/>
              <w:right w:w="30" w:type="dxa"/>
            </w:tcMar>
            <w:hideMark/>
          </w:tcPr>
          <w:p w:rsidR="00000000" w:rsidRDefault="00760051">
            <w:pPr>
              <w:divId w:val="2066445654"/>
              <w:rPr>
                <w:rFonts w:eastAsia="Times New Roman"/>
                <w:sz w:val="18"/>
                <w:szCs w:val="18"/>
              </w:rPr>
            </w:pPr>
            <w:r>
              <w:rPr>
                <w:rFonts w:ascii="inherit" w:eastAsia="Times New Roman" w:hAnsi="inherit"/>
                <w:sz w:val="18"/>
                <w:szCs w:val="18"/>
              </w:rPr>
              <w:t>Treasury stock, at cost, 6,764,796 shares as of March 31, 2020 and December 31, 2019</w:t>
            </w:r>
          </w:p>
        </w:tc>
        <w:tc>
          <w:tcPr>
            <w:tcW w:w="0" w:type="auto"/>
            <w:shd w:val="clear" w:color="auto" w:fill="CCEEFF"/>
            <w:tcMar>
              <w:top w:w="30" w:type="dxa"/>
              <w:left w:w="30" w:type="dxa"/>
              <w:bottom w:w="30" w:type="dxa"/>
              <w:right w:w="30" w:type="dxa"/>
            </w:tcMar>
            <w:vAlign w:val="bottom"/>
            <w:hideMark/>
          </w:tcPr>
          <w:p w:rsidR="00000000" w:rsidRDefault="00760051">
            <w:pPr>
              <w:divId w:val="287321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(229,984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937906331"/>
          <w:jc w:val="center"/>
        </w:trPr>
        <w:tc>
          <w:tcPr>
            <w:tcW w:w="0" w:type="auto"/>
            <w:tcMar>
              <w:top w:w="30" w:type="dxa"/>
              <w:left w:w="18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Total stockholders' equity</w:t>
            </w:r>
          </w:p>
        </w:tc>
        <w:tc>
          <w:tcPr>
            <w:tcW w:w="0" w:type="auto"/>
            <w:tcMar>
              <w:top w:w="30" w:type="dxa"/>
              <w:left w:w="30" w:type="dxa"/>
              <w:bottom w:w="30" w:type="dxa"/>
              <w:right w:w="30" w:type="dxa"/>
            </w:tcMar>
            <w:vAlign w:val="bottom"/>
            <w:hideMark/>
          </w:tcPr>
          <w:p w:rsidR="00000000" w:rsidRDefault="00760051">
            <w:pPr>
              <w:divId w:val="19801858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245,461</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258,974</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1937906331"/>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18"/>
                <w:szCs w:val="18"/>
              </w:rPr>
            </w:pPr>
            <w:r>
              <w:rPr>
                <w:rFonts w:ascii="inherit" w:eastAsia="Times New Roman" w:hAnsi="inherit"/>
                <w:sz w:val="18"/>
                <w:szCs w:val="18"/>
              </w:rPr>
              <w:t>Total liabilities and stockholders' equity</w:t>
            </w:r>
          </w:p>
        </w:tc>
        <w:tc>
          <w:tcPr>
            <w:tcW w:w="0" w:type="auto"/>
            <w:shd w:val="clear" w:color="auto" w:fill="CCEEFF"/>
            <w:tcMar>
              <w:top w:w="30" w:type="dxa"/>
              <w:left w:w="30" w:type="dxa"/>
              <w:bottom w:w="30" w:type="dxa"/>
              <w:right w:w="30" w:type="dxa"/>
            </w:tcMar>
            <w:vAlign w:val="bottom"/>
            <w:hideMark/>
          </w:tcPr>
          <w:p w:rsidR="00000000" w:rsidRDefault="00760051">
            <w:pPr>
              <w:divId w:val="4137491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695,841</w:t>
            </w:r>
          </w:p>
        </w:tc>
        <w:tc>
          <w:tcPr>
            <w:tcW w:w="0" w:type="auto"/>
            <w:tcBorders>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723,695</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r>
        <w:rPr>
          <w:rFonts w:ascii="inherit" w:eastAsia="Times New Roman" w:hAnsi="inherit"/>
          <w:sz w:val="18"/>
          <w:szCs w:val="18"/>
        </w:rPr>
        <w:t>See accompanying Notes to Condensed Consolidated Financial Statements.</w:t>
      </w:r>
    </w:p>
    <w:p w:rsidR="00000000" w:rsidRDefault="00760051">
      <w:pPr>
        <w:divId w:val="797263103"/>
        <w:rPr>
          <w:rFonts w:eastAsia="Times New Roman"/>
          <w:sz w:val="20"/>
          <w:szCs w:val="20"/>
        </w:rPr>
      </w:pPr>
    </w:p>
    <w:p w:rsidR="00000000" w:rsidRDefault="00760051">
      <w:pPr>
        <w:spacing w:line="288" w:lineRule="auto"/>
        <w:jc w:val="center"/>
        <w:divId w:val="439296326"/>
        <w:rPr>
          <w:rFonts w:eastAsia="Times New Roman"/>
          <w:sz w:val="20"/>
          <w:szCs w:val="20"/>
        </w:rPr>
      </w:pPr>
      <w:r>
        <w:rPr>
          <w:rFonts w:ascii="inherit" w:eastAsia="Times New Roman" w:hAnsi="inherit"/>
          <w:sz w:val="20"/>
          <w:szCs w:val="20"/>
        </w:rPr>
        <w:t>1</w:t>
      </w:r>
    </w:p>
    <w:p w:rsidR="00000000" w:rsidRDefault="00760051">
      <w:pPr>
        <w:divId w:val="1652174065"/>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760051">
      <w:pPr>
        <w:spacing w:line="288" w:lineRule="auto"/>
        <w:jc w:val="both"/>
        <w:divId w:val="137648540"/>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37648540"/>
        <w:rPr>
          <w:rFonts w:eastAsia="Times New Roman"/>
          <w:sz w:val="20"/>
          <w:szCs w:val="20"/>
        </w:rPr>
      </w:pPr>
    </w:p>
    <w:p w:rsidR="00000000" w:rsidRDefault="00760051">
      <w:pPr>
        <w:divId w:val="1512597745"/>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COMSCORE, INC.</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CONDENSED CONSOLIDATED STATEMENTS OF OPERATIONS AND COMPREHENSIVE LOSS</w:t>
      </w:r>
    </w:p>
    <w:p w:rsidR="00000000" w:rsidRDefault="00760051">
      <w:pPr>
        <w:spacing w:line="288" w:lineRule="auto"/>
        <w:jc w:val="center"/>
        <w:divId w:val="1652174065"/>
        <w:rPr>
          <w:rFonts w:eastAsia="Times New Roman"/>
          <w:sz w:val="16"/>
          <w:szCs w:val="16"/>
        </w:rPr>
      </w:pPr>
      <w:r>
        <w:rPr>
          <w:rFonts w:ascii="inherit" w:eastAsia="Times New Roman" w:hAnsi="inherit"/>
          <w:b/>
          <w:bCs/>
          <w:sz w:val="16"/>
          <w:szCs w:val="16"/>
        </w:rPr>
        <w:t>(Unaudited)</w:t>
      </w:r>
    </w:p>
    <w:p w:rsidR="00000000" w:rsidRDefault="00760051">
      <w:pPr>
        <w:spacing w:line="288" w:lineRule="auto"/>
        <w:jc w:val="center"/>
        <w:divId w:val="1652174065"/>
        <w:rPr>
          <w:rFonts w:eastAsia="Times New Roman"/>
          <w:sz w:val="16"/>
          <w:szCs w:val="16"/>
        </w:rPr>
      </w:pPr>
      <w:r>
        <w:rPr>
          <w:rFonts w:ascii="inherit" w:eastAsia="Times New Roman" w:hAnsi="inherit"/>
          <w:b/>
          <w:bCs/>
          <w:sz w:val="16"/>
          <w:szCs w:val="16"/>
        </w:rPr>
        <w:t>(In thousands, except share and per share da</w:t>
      </w:r>
      <w:r>
        <w:rPr>
          <w:rFonts w:ascii="inherit" w:eastAsia="Times New Roman" w:hAnsi="inherit"/>
          <w:b/>
          <w:bCs/>
          <w:sz w:val="16"/>
          <w:szCs w:val="16"/>
        </w:rPr>
        <w:t>ta)</w:t>
      </w:r>
    </w:p>
    <w:tbl>
      <w:tblPr>
        <w:tblW w:w="5000" w:type="pct"/>
        <w:jc w:val="center"/>
        <w:tblCellMar>
          <w:left w:w="0" w:type="dxa"/>
          <w:right w:w="0" w:type="dxa"/>
        </w:tblCellMar>
        <w:tblLook w:val="04A0" w:firstRow="1" w:lastRow="0" w:firstColumn="1" w:lastColumn="0" w:noHBand="0" w:noVBand="1"/>
      </w:tblPr>
      <w:tblGrid>
        <w:gridCol w:w="2950"/>
        <w:gridCol w:w="105"/>
        <w:gridCol w:w="123"/>
        <w:gridCol w:w="1040"/>
        <w:gridCol w:w="69"/>
        <w:gridCol w:w="105"/>
        <w:gridCol w:w="123"/>
        <w:gridCol w:w="1014"/>
        <w:gridCol w:w="53"/>
        <w:gridCol w:w="105"/>
        <w:gridCol w:w="123"/>
        <w:gridCol w:w="1030"/>
        <w:gridCol w:w="99"/>
        <w:gridCol w:w="105"/>
        <w:gridCol w:w="123"/>
        <w:gridCol w:w="1040"/>
        <w:gridCol w:w="99"/>
      </w:tblGrid>
      <w:tr w:rsidR="00000000">
        <w:trPr>
          <w:divId w:val="1832985323"/>
          <w:jc w:val="center"/>
        </w:trPr>
        <w:tc>
          <w:tcPr>
            <w:tcW w:w="0" w:type="auto"/>
            <w:gridSpan w:val="17"/>
            <w:vAlign w:val="center"/>
            <w:hideMark/>
          </w:tcPr>
          <w:p w:rsidR="00000000" w:rsidRDefault="00760051">
            <w:pPr>
              <w:spacing w:line="288" w:lineRule="auto"/>
              <w:jc w:val="center"/>
              <w:rPr>
                <w:rFonts w:eastAsia="Times New Roman"/>
                <w:sz w:val="16"/>
                <w:szCs w:val="16"/>
              </w:rPr>
            </w:pPr>
          </w:p>
        </w:tc>
      </w:tr>
      <w:tr w:rsidR="00000000">
        <w:trPr>
          <w:divId w:val="1832985323"/>
          <w:jc w:val="center"/>
        </w:trPr>
        <w:tc>
          <w:tcPr>
            <w:tcW w:w="18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vAlign w:val="bottom"/>
            <w:hideMark/>
          </w:tcPr>
          <w:p w:rsidR="00000000" w:rsidRDefault="00760051">
            <w:pPr>
              <w:divId w:val="179511666"/>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760051">
            <w:pPr>
              <w:divId w:val="8487195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832985323"/>
          <w:jc w:val="center"/>
        </w:trPr>
        <w:tc>
          <w:tcPr>
            <w:tcW w:w="0" w:type="auto"/>
            <w:gridSpan w:val="9"/>
            <w:tcMar>
              <w:top w:w="30" w:type="dxa"/>
              <w:left w:w="30" w:type="dxa"/>
              <w:bottom w:w="30" w:type="dxa"/>
              <w:right w:w="30" w:type="dxa"/>
            </w:tcMar>
            <w:vAlign w:val="bottom"/>
            <w:hideMark/>
          </w:tcPr>
          <w:p w:rsidR="00000000" w:rsidRDefault="00760051">
            <w:pPr>
              <w:rPr>
                <w:rFonts w:eastAsia="Times New Roman"/>
                <w:sz w:val="16"/>
                <w:szCs w:val="16"/>
              </w:rPr>
            </w:pPr>
          </w:p>
        </w:tc>
        <w:tc>
          <w:tcPr>
            <w:tcW w:w="0" w:type="auto"/>
            <w:tcMar>
              <w:top w:w="30" w:type="dxa"/>
              <w:left w:w="30" w:type="dxa"/>
              <w:bottom w:w="30" w:type="dxa"/>
              <w:right w:w="30" w:type="dxa"/>
            </w:tcMar>
            <w:vAlign w:val="bottom"/>
            <w:hideMark/>
          </w:tcPr>
          <w:p w:rsidR="00000000" w:rsidRDefault="00760051">
            <w:pPr>
              <w:divId w:val="6670545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6758349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2019</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430591029"/>
              <w:rPr>
                <w:rFonts w:eastAsia="Times New Roman"/>
                <w:sz w:val="18"/>
                <w:szCs w:val="18"/>
              </w:rPr>
            </w:pPr>
            <w:r>
              <w:rPr>
                <w:rFonts w:ascii="inherit" w:eastAsia="Times New Roman" w:hAnsi="inherit"/>
                <w:sz w:val="18"/>
                <w:szCs w:val="18"/>
              </w:rPr>
              <w:t>Revenues</w:t>
            </w:r>
            <w:r>
              <w:rPr>
                <w:rFonts w:ascii="inherit" w:eastAsia="Times New Roman" w:hAnsi="inherit"/>
                <w:sz w:val="18"/>
                <w:szCs w:val="18"/>
              </w:rPr>
              <w:t xml:space="preserve"> </w:t>
            </w:r>
            <w:r>
              <w:rPr>
                <w:rFonts w:ascii="inherit" w:eastAsia="Times New Roman" w:hAnsi="inherit"/>
                <w:i/>
                <w:i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760051">
            <w:pPr>
              <w:divId w:val="1054812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89,528</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102,294</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divId w:val="1085806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567812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0822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634875902"/>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2089423245"/>
              <w:rPr>
                <w:rFonts w:eastAsia="Times New Roman"/>
                <w:sz w:val="18"/>
                <w:szCs w:val="18"/>
              </w:rPr>
            </w:pPr>
            <w:r>
              <w:rPr>
                <w:rFonts w:ascii="inherit" w:eastAsia="Times New Roman" w:hAnsi="inherit"/>
                <w:sz w:val="18"/>
                <w:szCs w:val="18"/>
              </w:rPr>
              <w:t>Cost of revenues</w:t>
            </w:r>
            <w:r>
              <w:rPr>
                <w:rFonts w:ascii="inherit" w:eastAsia="Times New Roman" w:hAnsi="inherit"/>
                <w:i/>
                <w:iCs/>
                <w:sz w:val="18"/>
                <w:szCs w:val="18"/>
              </w:rPr>
              <w:t> </w:t>
            </w:r>
            <w:r>
              <w:rPr>
                <w:rFonts w:ascii="inherit" w:eastAsia="Times New Roman" w:hAnsi="inherit"/>
                <w:i/>
                <w:iCs/>
                <w:sz w:val="12"/>
                <w:szCs w:val="12"/>
                <w:vertAlign w:val="superscript"/>
              </w:rPr>
              <w:t>(1) (2) (3) (4)</w:t>
            </w:r>
          </w:p>
        </w:tc>
        <w:tc>
          <w:tcPr>
            <w:tcW w:w="0" w:type="auto"/>
            <w:shd w:val="clear" w:color="auto" w:fill="CCEEFF"/>
            <w:tcMar>
              <w:top w:w="30" w:type="dxa"/>
              <w:left w:w="30" w:type="dxa"/>
              <w:bottom w:w="30" w:type="dxa"/>
              <w:right w:w="30" w:type="dxa"/>
            </w:tcMar>
            <w:vAlign w:val="bottom"/>
            <w:hideMark/>
          </w:tcPr>
          <w:p w:rsidR="00000000" w:rsidRDefault="00760051">
            <w:pPr>
              <w:divId w:val="1317220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45,798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53,407</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955255237"/>
              <w:rPr>
                <w:rFonts w:eastAsia="Times New Roman"/>
                <w:sz w:val="18"/>
                <w:szCs w:val="18"/>
              </w:rPr>
            </w:pPr>
            <w:r>
              <w:rPr>
                <w:rFonts w:ascii="inherit" w:eastAsia="Times New Roman" w:hAnsi="inherit"/>
                <w:sz w:val="18"/>
                <w:szCs w:val="18"/>
              </w:rPr>
              <w:t>Selling and marketing</w:t>
            </w:r>
            <w:r>
              <w:rPr>
                <w:rFonts w:ascii="inherit" w:eastAsia="Times New Roman" w:hAnsi="inherit"/>
                <w:sz w:val="18"/>
                <w:szCs w:val="18"/>
              </w:rPr>
              <w:t xml:space="preserve"> </w:t>
            </w:r>
            <w:r>
              <w:rPr>
                <w:rFonts w:ascii="inherit" w:eastAsia="Times New Roman" w:hAnsi="inherit"/>
                <w:i/>
                <w:iCs/>
                <w:sz w:val="12"/>
                <w:szCs w:val="12"/>
                <w:vertAlign w:val="superscript"/>
              </w:rPr>
              <w:t>(1) (2) (3) (4)</w:t>
            </w:r>
          </w:p>
        </w:tc>
        <w:tc>
          <w:tcPr>
            <w:tcW w:w="0" w:type="auto"/>
            <w:tcMar>
              <w:top w:w="30" w:type="dxa"/>
              <w:left w:w="30" w:type="dxa"/>
              <w:bottom w:w="30" w:type="dxa"/>
              <w:right w:w="30" w:type="dxa"/>
            </w:tcMar>
            <w:vAlign w:val="bottom"/>
            <w:hideMark/>
          </w:tcPr>
          <w:p w:rsidR="00000000" w:rsidRDefault="00760051">
            <w:pPr>
              <w:divId w:val="1203249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19,213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24,840</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2004160374"/>
              <w:rPr>
                <w:rFonts w:eastAsia="Times New Roman"/>
                <w:sz w:val="18"/>
                <w:szCs w:val="18"/>
              </w:rPr>
            </w:pPr>
            <w:r>
              <w:rPr>
                <w:rFonts w:ascii="inherit" w:eastAsia="Times New Roman" w:hAnsi="inherit"/>
                <w:sz w:val="18"/>
                <w:szCs w:val="18"/>
              </w:rPr>
              <w:t>Research and development</w:t>
            </w:r>
            <w:r>
              <w:rPr>
                <w:rFonts w:ascii="inherit" w:eastAsia="Times New Roman" w:hAnsi="inherit"/>
                <w:i/>
                <w:iCs/>
                <w:sz w:val="12"/>
                <w:szCs w:val="12"/>
                <w:vertAlign w:val="superscript"/>
              </w:rPr>
              <w:t> (2) (3) (4)</w:t>
            </w:r>
          </w:p>
        </w:tc>
        <w:tc>
          <w:tcPr>
            <w:tcW w:w="0" w:type="auto"/>
            <w:shd w:val="clear" w:color="auto" w:fill="CCEEFF"/>
            <w:tcMar>
              <w:top w:w="30" w:type="dxa"/>
              <w:left w:w="30" w:type="dxa"/>
              <w:bottom w:w="30" w:type="dxa"/>
              <w:right w:w="30" w:type="dxa"/>
            </w:tcMar>
            <w:vAlign w:val="bottom"/>
            <w:hideMark/>
          </w:tcPr>
          <w:p w:rsidR="00000000" w:rsidRDefault="00760051">
            <w:pPr>
              <w:divId w:val="563688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10,136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18,216</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1884905322"/>
              <w:rPr>
                <w:rFonts w:eastAsia="Times New Roman"/>
                <w:sz w:val="18"/>
                <w:szCs w:val="18"/>
              </w:rPr>
            </w:pPr>
            <w:r>
              <w:rPr>
                <w:rFonts w:ascii="inherit" w:eastAsia="Times New Roman" w:hAnsi="inherit"/>
                <w:sz w:val="18"/>
                <w:szCs w:val="18"/>
              </w:rPr>
              <w:t>General and administrative</w:t>
            </w:r>
            <w:r>
              <w:rPr>
                <w:rFonts w:ascii="inherit" w:eastAsia="Times New Roman" w:hAnsi="inherit"/>
                <w:i/>
                <w:iCs/>
                <w:sz w:val="18"/>
                <w:szCs w:val="18"/>
              </w:rPr>
              <w:t> </w:t>
            </w:r>
            <w:r>
              <w:rPr>
                <w:rFonts w:ascii="inherit" w:eastAsia="Times New Roman" w:hAnsi="inherit"/>
                <w:i/>
                <w:iCs/>
                <w:sz w:val="12"/>
                <w:szCs w:val="12"/>
                <w:vertAlign w:val="superscript"/>
              </w:rPr>
              <w:t>(1) (2) (3) (4)</w:t>
            </w:r>
          </w:p>
        </w:tc>
        <w:tc>
          <w:tcPr>
            <w:tcW w:w="0" w:type="auto"/>
            <w:tcMar>
              <w:top w:w="30" w:type="dxa"/>
              <w:left w:w="30" w:type="dxa"/>
              <w:bottom w:w="30" w:type="dxa"/>
              <w:right w:w="30" w:type="dxa"/>
            </w:tcMar>
            <w:vAlign w:val="bottom"/>
            <w:hideMark/>
          </w:tcPr>
          <w:p w:rsidR="00000000" w:rsidRDefault="00760051">
            <w:pPr>
              <w:divId w:val="18817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15,543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19,545</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442725580"/>
              <w:rPr>
                <w:rFonts w:eastAsia="Times New Roman"/>
                <w:sz w:val="18"/>
                <w:szCs w:val="18"/>
              </w:rPr>
            </w:pPr>
            <w:r>
              <w:rPr>
                <w:rFonts w:ascii="inherit" w:eastAsia="Times New Roman" w:hAnsi="inherit"/>
                <w:sz w:val="18"/>
                <w:szCs w:val="18"/>
              </w:rPr>
              <w:t>Investigation and audit related</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760051">
            <w:pPr>
              <w:divId w:val="1852916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842</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96994816"/>
              <w:rPr>
                <w:rFonts w:eastAsia="Times New Roman"/>
                <w:sz w:val="18"/>
                <w:szCs w:val="18"/>
              </w:rPr>
            </w:pPr>
            <w:r>
              <w:rPr>
                <w:rFonts w:ascii="inherit" w:eastAsia="Times New Roman" w:hAnsi="inherit"/>
                <w:sz w:val="18"/>
                <w:szCs w:val="18"/>
              </w:rPr>
              <w:t>Amortization of intangible assets</w:t>
            </w:r>
          </w:p>
        </w:tc>
        <w:tc>
          <w:tcPr>
            <w:tcW w:w="0" w:type="auto"/>
            <w:tcMar>
              <w:top w:w="30" w:type="dxa"/>
              <w:left w:w="30" w:type="dxa"/>
              <w:bottom w:w="30" w:type="dxa"/>
              <w:right w:w="30" w:type="dxa"/>
            </w:tcMar>
            <w:vAlign w:val="bottom"/>
            <w:hideMark/>
          </w:tcPr>
          <w:p w:rsidR="00000000" w:rsidRDefault="00760051">
            <w:pPr>
              <w:divId w:val="848565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6,918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8,105</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761802975"/>
              <w:rPr>
                <w:rFonts w:eastAsia="Times New Roman"/>
                <w:sz w:val="18"/>
                <w:szCs w:val="18"/>
              </w:rPr>
            </w:pPr>
            <w:r>
              <w:rPr>
                <w:rFonts w:ascii="inherit" w:eastAsia="Times New Roman" w:hAnsi="inherit"/>
                <w:sz w:val="18"/>
                <w:szCs w:val="18"/>
              </w:rPr>
              <w:t>Impairment of right-of-use and long-lived assets</w:t>
            </w:r>
          </w:p>
        </w:tc>
        <w:tc>
          <w:tcPr>
            <w:tcW w:w="0" w:type="auto"/>
            <w:shd w:val="clear" w:color="auto" w:fill="CCEEFF"/>
            <w:tcMar>
              <w:top w:w="30" w:type="dxa"/>
              <w:left w:w="30" w:type="dxa"/>
              <w:bottom w:w="30" w:type="dxa"/>
              <w:right w:w="30" w:type="dxa"/>
            </w:tcMar>
            <w:vAlign w:val="bottom"/>
            <w:hideMark/>
          </w:tcPr>
          <w:p w:rsidR="00000000" w:rsidRDefault="00760051">
            <w:pPr>
              <w:divId w:val="1795320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4,671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50267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303779848"/>
              <w:rPr>
                <w:rFonts w:eastAsia="Times New Roman"/>
                <w:sz w:val="18"/>
                <w:szCs w:val="18"/>
              </w:rPr>
            </w:pPr>
            <w:r>
              <w:rPr>
                <w:rFonts w:ascii="inherit" w:eastAsia="Times New Roman" w:hAnsi="inherit"/>
                <w:sz w:val="18"/>
                <w:szCs w:val="18"/>
              </w:rPr>
              <w:t>Restructuring</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760051">
            <w:pPr>
              <w:divId w:val="1386755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(70</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1555502943"/>
              <w:rPr>
                <w:rFonts w:eastAsia="Times New Roman"/>
                <w:sz w:val="18"/>
                <w:szCs w:val="18"/>
              </w:rPr>
            </w:pPr>
            <w:r>
              <w:rPr>
                <w:rFonts w:ascii="inherit" w:eastAsia="Times New Roman" w:hAnsi="inherit"/>
                <w:sz w:val="18"/>
                <w:szCs w:val="18"/>
              </w:rPr>
              <w:t>Total expenses from operations</w:t>
            </w:r>
          </w:p>
        </w:tc>
        <w:tc>
          <w:tcPr>
            <w:tcW w:w="0" w:type="auto"/>
            <w:shd w:val="clear" w:color="auto" w:fill="CCEEFF"/>
            <w:tcMar>
              <w:top w:w="30" w:type="dxa"/>
              <w:left w:w="30" w:type="dxa"/>
              <w:bottom w:w="30" w:type="dxa"/>
              <w:right w:w="30" w:type="dxa"/>
            </w:tcMar>
            <w:vAlign w:val="bottom"/>
            <w:hideMark/>
          </w:tcPr>
          <w:p w:rsidR="00000000" w:rsidRDefault="00760051">
            <w:pPr>
              <w:divId w:val="733816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102,279</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124,885</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768627432"/>
              <w:rPr>
                <w:rFonts w:eastAsia="Times New Roman"/>
                <w:sz w:val="18"/>
                <w:szCs w:val="18"/>
              </w:rPr>
            </w:pPr>
            <w:r>
              <w:rPr>
                <w:rFonts w:ascii="inherit" w:eastAsia="Times New Roman" w:hAnsi="inherit"/>
                <w:sz w:val="18"/>
                <w:szCs w:val="18"/>
              </w:rPr>
              <w:t>Loss from operations</w:t>
            </w:r>
          </w:p>
        </w:tc>
        <w:tc>
          <w:tcPr>
            <w:tcW w:w="0" w:type="auto"/>
            <w:tcMar>
              <w:top w:w="30" w:type="dxa"/>
              <w:left w:w="30" w:type="dxa"/>
              <w:bottom w:w="30" w:type="dxa"/>
              <w:right w:w="30" w:type="dxa"/>
            </w:tcMar>
            <w:vAlign w:val="bottom"/>
            <w:hideMark/>
          </w:tcPr>
          <w:p w:rsidR="00000000" w:rsidRDefault="00760051">
            <w:pPr>
              <w:divId w:val="107269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(12,751</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(22,591</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1879851936"/>
              <w:rPr>
                <w:rFonts w:eastAsia="Times New Roman"/>
                <w:sz w:val="18"/>
                <w:szCs w:val="18"/>
              </w:rPr>
            </w:pPr>
            <w:r>
              <w:rPr>
                <w:rFonts w:ascii="inherit" w:eastAsia="Times New Roman" w:hAnsi="inherit"/>
                <w:sz w:val="18"/>
                <w:szCs w:val="18"/>
              </w:rPr>
              <w:t>Interest expense, net</w:t>
            </w:r>
            <w:r>
              <w:rPr>
                <w:rFonts w:ascii="inherit" w:eastAsia="Times New Roman" w:hAnsi="inherit"/>
                <w:i/>
                <w:iCs/>
                <w:sz w:val="18"/>
                <w:szCs w:val="18"/>
              </w:rPr>
              <w:t> </w:t>
            </w:r>
            <w:r>
              <w:rPr>
                <w:rFonts w:ascii="inherit" w:eastAsia="Times New Roman" w:hAnsi="inherit"/>
                <w:i/>
                <w:i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760051">
            <w:pPr>
              <w:divId w:val="1989896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(8,846</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(6,759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1212770945"/>
              <w:rPr>
                <w:rFonts w:eastAsia="Times New Roman"/>
                <w:sz w:val="18"/>
                <w:szCs w:val="18"/>
              </w:rPr>
            </w:pPr>
            <w:r>
              <w:rPr>
                <w:rFonts w:ascii="inherit" w:eastAsia="Times New Roman" w:hAnsi="inherit"/>
                <w:sz w:val="18"/>
                <w:szCs w:val="18"/>
              </w:rPr>
              <w:t>Other income, net</w:t>
            </w:r>
          </w:p>
        </w:tc>
        <w:tc>
          <w:tcPr>
            <w:tcW w:w="0" w:type="auto"/>
            <w:tcMar>
              <w:top w:w="30" w:type="dxa"/>
              <w:left w:w="30" w:type="dxa"/>
              <w:bottom w:w="30" w:type="dxa"/>
              <w:right w:w="30" w:type="dxa"/>
            </w:tcMar>
            <w:vAlign w:val="bottom"/>
            <w:hideMark/>
          </w:tcPr>
          <w:p w:rsidR="00000000" w:rsidRDefault="00760051">
            <w:pPr>
              <w:divId w:val="2097045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7,194</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2,969</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475489478"/>
              <w:rPr>
                <w:rFonts w:eastAsia="Times New Roman"/>
                <w:sz w:val="18"/>
                <w:szCs w:val="18"/>
              </w:rPr>
            </w:pPr>
            <w:r>
              <w:rPr>
                <w:rFonts w:ascii="inherit" w:eastAsia="Times New Roman" w:hAnsi="inherit"/>
                <w:sz w:val="18"/>
                <w:szCs w:val="18"/>
              </w:rPr>
              <w:t>Gain from foreign currency transactions</w:t>
            </w:r>
          </w:p>
        </w:tc>
        <w:tc>
          <w:tcPr>
            <w:tcW w:w="0" w:type="auto"/>
            <w:shd w:val="clear" w:color="auto" w:fill="CCEEFF"/>
            <w:tcMar>
              <w:top w:w="30" w:type="dxa"/>
              <w:left w:w="30" w:type="dxa"/>
              <w:bottom w:w="30" w:type="dxa"/>
              <w:right w:w="30" w:type="dxa"/>
            </w:tcMar>
            <w:vAlign w:val="bottom"/>
            <w:hideMark/>
          </w:tcPr>
          <w:p w:rsidR="00000000" w:rsidRDefault="00760051">
            <w:pPr>
              <w:divId w:val="443158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804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38</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1286351055"/>
              <w:rPr>
                <w:rFonts w:eastAsia="Times New Roman"/>
                <w:sz w:val="18"/>
                <w:szCs w:val="18"/>
              </w:rPr>
            </w:pPr>
            <w:r>
              <w:rPr>
                <w:rFonts w:ascii="inherit" w:eastAsia="Times New Roman" w:hAnsi="inherit"/>
                <w:sz w:val="18"/>
                <w:szCs w:val="18"/>
              </w:rPr>
              <w:t>Loss before income taxes</w:t>
            </w:r>
          </w:p>
        </w:tc>
        <w:tc>
          <w:tcPr>
            <w:tcW w:w="0" w:type="auto"/>
            <w:tcMar>
              <w:top w:w="30" w:type="dxa"/>
              <w:left w:w="30" w:type="dxa"/>
              <w:bottom w:w="30" w:type="dxa"/>
              <w:right w:w="30" w:type="dxa"/>
            </w:tcMar>
            <w:vAlign w:val="bottom"/>
            <w:hideMark/>
          </w:tcPr>
          <w:p w:rsidR="00000000" w:rsidRDefault="00760051">
            <w:pPr>
              <w:divId w:val="5115347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(13,599</w:t>
            </w:r>
          </w:p>
        </w:tc>
        <w:tc>
          <w:tcPr>
            <w:tcW w:w="0" w:type="auto"/>
            <w:tcBorders>
              <w:top w:val="single" w:sz="6" w:space="0" w:color="000000"/>
            </w:tcBorders>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(26,343</w:t>
            </w:r>
          </w:p>
        </w:tc>
        <w:tc>
          <w:tcPr>
            <w:tcW w:w="0" w:type="auto"/>
            <w:tcBorders>
              <w:top w:val="single" w:sz="6" w:space="0" w:color="000000"/>
            </w:tcBorders>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617566241"/>
              <w:rPr>
                <w:rFonts w:eastAsia="Times New Roman"/>
                <w:sz w:val="18"/>
                <w:szCs w:val="18"/>
              </w:rPr>
            </w:pPr>
            <w:r>
              <w:rPr>
                <w:rFonts w:ascii="inherit" w:eastAsia="Times New Roman" w:hAnsi="inherit"/>
                <w:sz w:val="18"/>
                <w:szCs w:val="18"/>
              </w:rPr>
              <w:t>Income tax benefit (provision)</w:t>
            </w:r>
          </w:p>
        </w:tc>
        <w:tc>
          <w:tcPr>
            <w:tcW w:w="0" w:type="auto"/>
            <w:shd w:val="clear" w:color="auto" w:fill="CCEEFF"/>
            <w:tcMar>
              <w:top w:w="30" w:type="dxa"/>
              <w:left w:w="30" w:type="dxa"/>
              <w:bottom w:w="30" w:type="dxa"/>
              <w:right w:w="30" w:type="dxa"/>
            </w:tcMar>
            <w:vAlign w:val="bottom"/>
            <w:hideMark/>
          </w:tcPr>
          <w:p w:rsidR="00000000" w:rsidRDefault="00760051">
            <w:pPr>
              <w:divId w:val="693072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415</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(1,171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2080518768"/>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760051">
            <w:pPr>
              <w:divId w:val="403843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(13,184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divId w:val="19642612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(27,514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1303076651"/>
              <w:rPr>
                <w:rFonts w:eastAsia="Times New Roman"/>
                <w:sz w:val="18"/>
                <w:szCs w:val="18"/>
              </w:rPr>
            </w:pPr>
            <w:r>
              <w:rPr>
                <w:rFonts w:ascii="inherit" w:eastAsia="Times New Roman" w:hAnsi="inherit"/>
                <w:sz w:val="18"/>
                <w:szCs w:val="18"/>
              </w:rPr>
              <w:t>Net loss per common share:</w:t>
            </w:r>
          </w:p>
        </w:tc>
        <w:tc>
          <w:tcPr>
            <w:tcW w:w="0" w:type="auto"/>
            <w:shd w:val="clear" w:color="auto" w:fill="CCEEFF"/>
            <w:tcMar>
              <w:top w:w="30" w:type="dxa"/>
              <w:left w:w="30" w:type="dxa"/>
              <w:bottom w:w="30" w:type="dxa"/>
              <w:right w:w="30" w:type="dxa"/>
            </w:tcMar>
            <w:vAlign w:val="bottom"/>
            <w:hideMark/>
          </w:tcPr>
          <w:p w:rsidR="00000000" w:rsidRDefault="00760051">
            <w:pPr>
              <w:divId w:val="275258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748265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58479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408528084"/>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9"/>
            <w:tcMar>
              <w:top w:w="30" w:type="dxa"/>
              <w:left w:w="420" w:type="dxa"/>
              <w:bottom w:w="30" w:type="dxa"/>
              <w:right w:w="30" w:type="dxa"/>
            </w:tcMar>
            <w:hideMark/>
          </w:tcPr>
          <w:p w:rsidR="00000000" w:rsidRDefault="00760051">
            <w:pPr>
              <w:divId w:val="1490097584"/>
              <w:rPr>
                <w:rFonts w:eastAsia="Times New Roman"/>
                <w:sz w:val="18"/>
                <w:szCs w:val="18"/>
              </w:rPr>
            </w:pPr>
            <w:r>
              <w:rPr>
                <w:rFonts w:ascii="inherit" w:eastAsia="Times New Roman" w:hAnsi="inherit"/>
                <w:sz w:val="18"/>
                <w:szCs w:val="18"/>
              </w:rPr>
              <w:t>Basic and diluted</w:t>
            </w:r>
          </w:p>
        </w:tc>
        <w:tc>
          <w:tcPr>
            <w:tcW w:w="0" w:type="auto"/>
            <w:tcMar>
              <w:top w:w="30" w:type="dxa"/>
              <w:left w:w="30" w:type="dxa"/>
              <w:bottom w:w="30" w:type="dxa"/>
              <w:right w:w="30" w:type="dxa"/>
            </w:tcMar>
            <w:vAlign w:val="bottom"/>
            <w:hideMark/>
          </w:tcPr>
          <w:p w:rsidR="00000000" w:rsidRDefault="00760051">
            <w:pPr>
              <w:divId w:val="193427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(0.19</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(0.46</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260113663"/>
              <w:rPr>
                <w:rFonts w:eastAsia="Times New Roman"/>
                <w:sz w:val="18"/>
                <w:szCs w:val="18"/>
              </w:rPr>
            </w:pPr>
            <w:r>
              <w:rPr>
                <w:rFonts w:ascii="inherit" w:eastAsia="Times New Roman" w:hAnsi="inherit"/>
                <w:sz w:val="18"/>
                <w:szCs w:val="18"/>
              </w:rPr>
              <w:t>Weighted-average number of shares used in per share calculation - Common Stock:</w:t>
            </w:r>
          </w:p>
        </w:tc>
        <w:tc>
          <w:tcPr>
            <w:tcW w:w="0" w:type="auto"/>
            <w:shd w:val="clear" w:color="auto" w:fill="CCEEFF"/>
            <w:tcMar>
              <w:top w:w="30" w:type="dxa"/>
              <w:left w:w="30" w:type="dxa"/>
              <w:bottom w:w="30" w:type="dxa"/>
              <w:right w:w="30" w:type="dxa"/>
            </w:tcMar>
            <w:vAlign w:val="bottom"/>
            <w:hideMark/>
          </w:tcPr>
          <w:p w:rsidR="00000000" w:rsidRDefault="00760051">
            <w:pPr>
              <w:divId w:val="1038891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304116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415832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191989876"/>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9"/>
            <w:tcMar>
              <w:top w:w="30" w:type="dxa"/>
              <w:left w:w="420" w:type="dxa"/>
              <w:bottom w:w="30" w:type="dxa"/>
              <w:right w:w="30" w:type="dxa"/>
            </w:tcMar>
            <w:hideMark/>
          </w:tcPr>
          <w:p w:rsidR="00000000" w:rsidRDefault="00760051">
            <w:pPr>
              <w:divId w:val="1422995625"/>
              <w:rPr>
                <w:rFonts w:eastAsia="Times New Roman"/>
                <w:sz w:val="18"/>
                <w:szCs w:val="18"/>
              </w:rPr>
            </w:pPr>
            <w:r>
              <w:rPr>
                <w:rFonts w:ascii="inherit" w:eastAsia="Times New Roman" w:hAnsi="inherit"/>
                <w:sz w:val="18"/>
                <w:szCs w:val="18"/>
              </w:rPr>
              <w:t>Basic and diluted</w:t>
            </w:r>
          </w:p>
        </w:tc>
        <w:tc>
          <w:tcPr>
            <w:tcW w:w="0" w:type="auto"/>
            <w:tcMar>
              <w:top w:w="30" w:type="dxa"/>
              <w:left w:w="30" w:type="dxa"/>
              <w:bottom w:w="30" w:type="dxa"/>
              <w:right w:w="30" w:type="dxa"/>
            </w:tcMar>
            <w:vAlign w:val="bottom"/>
            <w:hideMark/>
          </w:tcPr>
          <w:p w:rsidR="00000000" w:rsidRDefault="00760051">
            <w:pPr>
              <w:divId w:val="1649478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70,127,939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59,958,203</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1245383777"/>
              <w:rPr>
                <w:rFonts w:eastAsia="Times New Roman"/>
                <w:sz w:val="18"/>
                <w:szCs w:val="18"/>
              </w:rPr>
            </w:pPr>
            <w:r>
              <w:rPr>
                <w:rFonts w:ascii="inherit" w:eastAsia="Times New Roman" w:hAnsi="inherit"/>
                <w:sz w:val="18"/>
                <w:szCs w:val="18"/>
              </w:rPr>
              <w:t>Comprehensive loss:</w:t>
            </w:r>
          </w:p>
        </w:tc>
        <w:tc>
          <w:tcPr>
            <w:tcW w:w="0" w:type="auto"/>
            <w:shd w:val="clear" w:color="auto" w:fill="CCEEFF"/>
            <w:tcMar>
              <w:top w:w="30" w:type="dxa"/>
              <w:left w:w="30" w:type="dxa"/>
              <w:bottom w:w="30" w:type="dxa"/>
              <w:right w:w="30" w:type="dxa"/>
            </w:tcMar>
            <w:vAlign w:val="bottom"/>
            <w:hideMark/>
          </w:tcPr>
          <w:p w:rsidR="00000000" w:rsidRDefault="00760051">
            <w:pPr>
              <w:divId w:val="1952275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24776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2033989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48522792"/>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9"/>
            <w:tcMar>
              <w:top w:w="30" w:type="dxa"/>
              <w:left w:w="30" w:type="dxa"/>
              <w:bottom w:w="30" w:type="dxa"/>
              <w:right w:w="30" w:type="dxa"/>
            </w:tcMar>
            <w:hideMark/>
          </w:tcPr>
          <w:p w:rsidR="00000000" w:rsidRDefault="00760051">
            <w:pPr>
              <w:divId w:val="1431050580"/>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760051">
            <w:pPr>
              <w:divId w:val="1079668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(13,184</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(27,514</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1354922751"/>
              <w:rPr>
                <w:rFonts w:eastAsia="Times New Roman"/>
                <w:sz w:val="18"/>
                <w:szCs w:val="18"/>
              </w:rPr>
            </w:pPr>
            <w:r>
              <w:rPr>
                <w:rFonts w:ascii="inherit" w:eastAsia="Times New Roman" w:hAnsi="inherit"/>
                <w:sz w:val="18"/>
                <w:szCs w:val="18"/>
              </w:rPr>
              <w:lastRenderedPageBreak/>
              <w:t>Other comprehensive loss:</w:t>
            </w:r>
          </w:p>
        </w:tc>
        <w:tc>
          <w:tcPr>
            <w:tcW w:w="0" w:type="auto"/>
            <w:shd w:val="clear" w:color="auto" w:fill="CCEEFF"/>
            <w:tcMar>
              <w:top w:w="30" w:type="dxa"/>
              <w:left w:w="30" w:type="dxa"/>
              <w:bottom w:w="30" w:type="dxa"/>
              <w:right w:w="30" w:type="dxa"/>
            </w:tcMar>
            <w:vAlign w:val="bottom"/>
            <w:hideMark/>
          </w:tcPr>
          <w:p w:rsidR="00000000" w:rsidRDefault="00760051">
            <w:pPr>
              <w:divId w:val="10951728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964384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554005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717389591"/>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9"/>
            <w:tcMar>
              <w:top w:w="30" w:type="dxa"/>
              <w:left w:w="420" w:type="dxa"/>
              <w:bottom w:w="30" w:type="dxa"/>
              <w:right w:w="30" w:type="dxa"/>
            </w:tcMar>
            <w:hideMark/>
          </w:tcPr>
          <w:p w:rsidR="00000000" w:rsidRDefault="00760051">
            <w:pPr>
              <w:divId w:val="410396697"/>
              <w:rPr>
                <w:rFonts w:eastAsia="Times New Roman"/>
                <w:sz w:val="18"/>
                <w:szCs w:val="18"/>
              </w:rPr>
            </w:pPr>
            <w:r>
              <w:rPr>
                <w:rFonts w:ascii="inherit" w:eastAsia="Times New Roman" w:hAnsi="inherit"/>
                <w:sz w:val="18"/>
                <w:szCs w:val="18"/>
              </w:rPr>
              <w:t>Foreign currency cumulative translation adjustment</w:t>
            </w:r>
          </w:p>
        </w:tc>
        <w:tc>
          <w:tcPr>
            <w:tcW w:w="0" w:type="auto"/>
            <w:tcMar>
              <w:top w:w="30" w:type="dxa"/>
              <w:left w:w="30" w:type="dxa"/>
              <w:bottom w:w="30" w:type="dxa"/>
              <w:right w:w="30" w:type="dxa"/>
            </w:tcMar>
            <w:vAlign w:val="bottom"/>
            <w:hideMark/>
          </w:tcPr>
          <w:p w:rsidR="00000000" w:rsidRDefault="00760051">
            <w:pPr>
              <w:divId w:val="1390494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(2,873</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gridSpan w:val="9"/>
            <w:shd w:val="clear" w:color="auto" w:fill="CCEEFF"/>
            <w:tcMar>
              <w:top w:w="30" w:type="dxa"/>
              <w:left w:w="30" w:type="dxa"/>
              <w:bottom w:w="30" w:type="dxa"/>
              <w:right w:w="30" w:type="dxa"/>
            </w:tcMar>
            <w:hideMark/>
          </w:tcPr>
          <w:p w:rsidR="00000000" w:rsidRDefault="00760051">
            <w:pPr>
              <w:divId w:val="690883683"/>
              <w:rPr>
                <w:rFonts w:eastAsia="Times New Roman"/>
                <w:sz w:val="18"/>
                <w:szCs w:val="18"/>
              </w:rPr>
            </w:pPr>
            <w:r>
              <w:rPr>
                <w:rFonts w:ascii="inherit" w:eastAsia="Times New Roman" w:hAnsi="inherit"/>
                <w:sz w:val="18"/>
                <w:szCs w:val="18"/>
              </w:rPr>
              <w:t>Total comprehensive loss</w:t>
            </w:r>
          </w:p>
        </w:tc>
        <w:tc>
          <w:tcPr>
            <w:tcW w:w="0" w:type="auto"/>
            <w:shd w:val="clear" w:color="auto" w:fill="CCEEFF"/>
            <w:tcMar>
              <w:top w:w="30" w:type="dxa"/>
              <w:left w:w="30" w:type="dxa"/>
              <w:bottom w:w="30" w:type="dxa"/>
              <w:right w:w="30" w:type="dxa"/>
            </w:tcMar>
            <w:vAlign w:val="bottom"/>
            <w:hideMark/>
          </w:tcPr>
          <w:p w:rsidR="00000000" w:rsidRDefault="00760051">
            <w:pPr>
              <w:divId w:val="11879896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(16,057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(28,135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832985323"/>
          <w:jc w:val="center"/>
        </w:trPr>
        <w:tc>
          <w:tcPr>
            <w:tcW w:w="0" w:type="auto"/>
            <w:tcMar>
              <w:top w:w="30" w:type="dxa"/>
              <w:left w:w="30" w:type="dxa"/>
              <w:bottom w:w="30" w:type="dxa"/>
              <w:right w:w="30" w:type="dxa"/>
            </w:tcMar>
            <w:hideMark/>
          </w:tcPr>
          <w:p w:rsidR="00000000" w:rsidRDefault="00760051">
            <w:pPr>
              <w:jc w:val="both"/>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divId w:val="1793088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57942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576022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43676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64308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361513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72902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927227903"/>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17"/>
            <w:tcMar>
              <w:top w:w="30" w:type="dxa"/>
              <w:left w:w="30" w:type="dxa"/>
              <w:bottom w:w="30" w:type="dxa"/>
              <w:right w:w="30" w:type="dxa"/>
            </w:tcMar>
            <w:hideMark/>
          </w:tcPr>
          <w:p w:rsidR="00000000" w:rsidRDefault="00760051">
            <w:pPr>
              <w:rPr>
                <w:rFonts w:eastAsia="Times New Roman"/>
                <w:sz w:val="18"/>
                <w:szCs w:val="18"/>
              </w:rPr>
            </w:pPr>
            <w:r>
              <w:rPr>
                <w:rFonts w:ascii="inherit" w:eastAsia="Times New Roman" w:hAnsi="inherit"/>
                <w:i/>
                <w:iCs/>
                <w:sz w:val="18"/>
                <w:szCs w:val="18"/>
              </w:rPr>
              <w:t>(1) Transactions with related parties are included in the line items above (refer to Footnote 8, Related Party Transactions, of the Notes to Condensed Consolidated Financial Statements for additional information).</w:t>
            </w:r>
            <w:r>
              <w:rPr>
                <w:rFonts w:ascii="inherit" w:eastAsia="Times New Roman" w:hAnsi="inherit"/>
                <w:i/>
                <w:iCs/>
                <w:sz w:val="18"/>
                <w:szCs w:val="18"/>
              </w:rPr>
              <w:t xml:space="preserve"> </w:t>
            </w:r>
          </w:p>
        </w:tc>
      </w:tr>
      <w:tr w:rsidR="00000000">
        <w:trPr>
          <w:divId w:val="1832985323"/>
          <w:jc w:val="center"/>
        </w:trPr>
        <w:tc>
          <w:tcPr>
            <w:tcW w:w="0" w:type="auto"/>
            <w:gridSpan w:val="17"/>
            <w:tcMar>
              <w:top w:w="30" w:type="dxa"/>
              <w:left w:w="30" w:type="dxa"/>
              <w:bottom w:w="30" w:type="dxa"/>
              <w:right w:w="30" w:type="dxa"/>
            </w:tcMar>
            <w:hideMark/>
          </w:tcPr>
          <w:p w:rsidR="00000000" w:rsidRDefault="00760051">
            <w:pPr>
              <w:rPr>
                <w:rFonts w:eastAsia="Times New Roman"/>
                <w:sz w:val="18"/>
                <w:szCs w:val="18"/>
              </w:rPr>
            </w:pPr>
            <w:r>
              <w:rPr>
                <w:rFonts w:ascii="inherit" w:eastAsia="Times New Roman" w:hAnsi="inherit"/>
                <w:i/>
                <w:iCs/>
                <w:sz w:val="18"/>
                <w:szCs w:val="18"/>
              </w:rPr>
              <w:t>(2) Excludes amortization of intangible assets, which is presented as a separate line item.</w:t>
            </w:r>
          </w:p>
        </w:tc>
      </w:tr>
      <w:tr w:rsidR="00000000">
        <w:trPr>
          <w:divId w:val="1832985323"/>
          <w:jc w:val="center"/>
        </w:trPr>
        <w:tc>
          <w:tcPr>
            <w:tcW w:w="0" w:type="auto"/>
            <w:gridSpan w:val="17"/>
            <w:tcMar>
              <w:top w:w="30" w:type="dxa"/>
              <w:left w:w="30" w:type="dxa"/>
              <w:bottom w:w="30" w:type="dxa"/>
              <w:right w:w="30" w:type="dxa"/>
            </w:tcMar>
            <w:hideMark/>
          </w:tcPr>
          <w:p w:rsidR="00000000" w:rsidRDefault="00760051">
            <w:pPr>
              <w:divId w:val="1698849847"/>
              <w:rPr>
                <w:rFonts w:eastAsia="Times New Roman"/>
                <w:sz w:val="18"/>
                <w:szCs w:val="18"/>
              </w:rPr>
            </w:pPr>
            <w:r>
              <w:rPr>
                <w:rFonts w:ascii="inherit" w:eastAsia="Times New Roman" w:hAnsi="inherit"/>
                <w:i/>
                <w:iCs/>
                <w:sz w:val="18"/>
                <w:szCs w:val="18"/>
              </w:rPr>
              <w:t>(3) Stock-based compensation expense is included in the line items above as follows:</w:t>
            </w:r>
          </w:p>
        </w:tc>
      </w:tr>
      <w:tr w:rsidR="00000000">
        <w:trPr>
          <w:divId w:val="1832985323"/>
          <w:jc w:val="center"/>
        </w:trPr>
        <w:tc>
          <w:tcPr>
            <w:tcW w:w="0" w:type="auto"/>
            <w:tcMar>
              <w:top w:w="30" w:type="dxa"/>
              <w:left w:w="30" w:type="dxa"/>
              <w:bottom w:w="30" w:type="dxa"/>
              <w:right w:w="30" w:type="dxa"/>
            </w:tcMar>
            <w:vAlign w:val="bottom"/>
            <w:hideMark/>
          </w:tcPr>
          <w:p w:rsidR="00000000" w:rsidRDefault="00760051">
            <w:pPr>
              <w:divId w:val="1136948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263842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04155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536771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1866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627428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divId w:val="277882770"/>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71001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645117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44817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040007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428548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183298532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58192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83061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87005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1049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156952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2019</w:t>
            </w:r>
          </w:p>
        </w:tc>
      </w:tr>
      <w:tr w:rsidR="00000000">
        <w:trPr>
          <w:divId w:val="1832985323"/>
          <w:jc w:val="center"/>
        </w:trPr>
        <w:tc>
          <w:tcPr>
            <w:tcW w:w="0" w:type="auto"/>
            <w:shd w:val="clear" w:color="auto" w:fill="CCEEFF"/>
            <w:tcMar>
              <w:top w:w="30" w:type="dxa"/>
              <w:left w:w="30" w:type="dxa"/>
              <w:bottom w:w="30" w:type="dxa"/>
              <w:right w:w="30" w:type="dxa"/>
            </w:tcMar>
            <w:hideMark/>
          </w:tcPr>
          <w:p w:rsidR="00000000" w:rsidRDefault="00760051">
            <w:pPr>
              <w:divId w:val="20936997"/>
              <w:rPr>
                <w:rFonts w:eastAsia="Times New Roman"/>
                <w:sz w:val="18"/>
                <w:szCs w:val="18"/>
              </w:rPr>
            </w:pPr>
            <w:r>
              <w:rPr>
                <w:rFonts w:ascii="inherit" w:eastAsia="Times New Roman" w:hAnsi="inherit"/>
                <w:sz w:val="18"/>
                <w:szCs w:val="18"/>
              </w:rPr>
              <w:t>Cost of revenues</w:t>
            </w:r>
          </w:p>
        </w:tc>
        <w:tc>
          <w:tcPr>
            <w:tcW w:w="0" w:type="auto"/>
            <w:shd w:val="clear" w:color="auto" w:fill="CCEEFF"/>
            <w:tcMar>
              <w:top w:w="30" w:type="dxa"/>
              <w:left w:w="30" w:type="dxa"/>
              <w:bottom w:w="30" w:type="dxa"/>
              <w:right w:w="30" w:type="dxa"/>
            </w:tcMar>
            <w:vAlign w:val="bottom"/>
            <w:hideMark/>
          </w:tcPr>
          <w:p w:rsidR="00000000" w:rsidRDefault="00760051">
            <w:pPr>
              <w:divId w:val="598298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271282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692462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664314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781728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209</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848</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tcMar>
              <w:top w:w="30" w:type="dxa"/>
              <w:left w:w="30" w:type="dxa"/>
              <w:bottom w:w="30" w:type="dxa"/>
              <w:right w:w="30" w:type="dxa"/>
            </w:tcMar>
            <w:hideMark/>
          </w:tcPr>
          <w:p w:rsidR="00000000" w:rsidRDefault="00760051">
            <w:pPr>
              <w:divId w:val="1912889609"/>
              <w:rPr>
                <w:rFonts w:eastAsia="Times New Roman"/>
                <w:sz w:val="18"/>
                <w:szCs w:val="18"/>
              </w:rPr>
            </w:pPr>
            <w:r>
              <w:rPr>
                <w:rFonts w:ascii="inherit" w:eastAsia="Times New Roman" w:hAnsi="inherit"/>
                <w:sz w:val="18"/>
                <w:szCs w:val="18"/>
              </w:rPr>
              <w:t>Selling and marketing</w:t>
            </w:r>
          </w:p>
        </w:tc>
        <w:tc>
          <w:tcPr>
            <w:tcW w:w="0" w:type="auto"/>
            <w:tcMar>
              <w:top w:w="30" w:type="dxa"/>
              <w:left w:w="30" w:type="dxa"/>
              <w:bottom w:w="30" w:type="dxa"/>
              <w:right w:w="30" w:type="dxa"/>
            </w:tcMar>
            <w:vAlign w:val="bottom"/>
            <w:hideMark/>
          </w:tcPr>
          <w:p w:rsidR="00000000" w:rsidRDefault="00760051">
            <w:pPr>
              <w:divId w:val="794177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65233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39618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90754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2785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609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1,316</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shd w:val="clear" w:color="auto" w:fill="CCEEFF"/>
            <w:tcMar>
              <w:top w:w="30" w:type="dxa"/>
              <w:left w:w="30" w:type="dxa"/>
              <w:bottom w:w="30" w:type="dxa"/>
              <w:right w:w="30" w:type="dxa"/>
            </w:tcMar>
            <w:hideMark/>
          </w:tcPr>
          <w:p w:rsidR="00000000" w:rsidRDefault="00760051">
            <w:pPr>
              <w:divId w:val="843324840"/>
              <w:rPr>
                <w:rFonts w:eastAsia="Times New Roman"/>
                <w:sz w:val="18"/>
                <w:szCs w:val="18"/>
              </w:rPr>
            </w:pPr>
            <w:r>
              <w:rPr>
                <w:rFonts w:ascii="inherit" w:eastAsia="Times New Roman" w:hAnsi="inherit"/>
                <w:sz w:val="18"/>
                <w:szCs w:val="18"/>
              </w:rPr>
              <w:t>Research and development</w:t>
            </w:r>
          </w:p>
        </w:tc>
        <w:tc>
          <w:tcPr>
            <w:tcW w:w="0" w:type="auto"/>
            <w:shd w:val="clear" w:color="auto" w:fill="CCEEFF"/>
            <w:tcMar>
              <w:top w:w="30" w:type="dxa"/>
              <w:left w:w="30" w:type="dxa"/>
              <w:bottom w:w="30" w:type="dxa"/>
              <w:right w:w="30" w:type="dxa"/>
            </w:tcMar>
            <w:vAlign w:val="bottom"/>
            <w:hideMark/>
          </w:tcPr>
          <w:p w:rsidR="00000000" w:rsidRDefault="00760051">
            <w:pPr>
              <w:divId w:val="983657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2069380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625962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397244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2096515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726</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tcMar>
              <w:top w:w="30" w:type="dxa"/>
              <w:left w:w="30" w:type="dxa"/>
              <w:bottom w:w="30" w:type="dxa"/>
              <w:right w:w="30" w:type="dxa"/>
            </w:tcMar>
            <w:hideMark/>
          </w:tcPr>
          <w:p w:rsidR="00000000" w:rsidRDefault="00760051">
            <w:pPr>
              <w:divId w:val="283462734"/>
              <w:rPr>
                <w:rFonts w:eastAsia="Times New Roman"/>
                <w:sz w:val="18"/>
                <w:szCs w:val="18"/>
              </w:rPr>
            </w:pPr>
            <w:r>
              <w:rPr>
                <w:rFonts w:ascii="inherit" w:eastAsia="Times New Roman" w:hAnsi="inherit"/>
                <w:sz w:val="18"/>
                <w:szCs w:val="18"/>
              </w:rPr>
              <w:t>General and administrative</w:t>
            </w:r>
          </w:p>
        </w:tc>
        <w:tc>
          <w:tcPr>
            <w:tcW w:w="0" w:type="auto"/>
            <w:tcMar>
              <w:top w:w="30" w:type="dxa"/>
              <w:left w:w="30" w:type="dxa"/>
              <w:bottom w:w="30" w:type="dxa"/>
              <w:right w:w="30" w:type="dxa"/>
            </w:tcMar>
            <w:vAlign w:val="bottom"/>
            <w:hideMark/>
          </w:tcPr>
          <w:p w:rsidR="00000000" w:rsidRDefault="00760051">
            <w:pPr>
              <w:divId w:val="2001420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48818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51421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732309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64043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1,784</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4,063</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shd w:val="clear" w:color="auto" w:fill="CCEEFF"/>
            <w:tcMar>
              <w:top w:w="30" w:type="dxa"/>
              <w:left w:w="30" w:type="dxa"/>
              <w:bottom w:w="30" w:type="dxa"/>
              <w:right w:w="30" w:type="dxa"/>
            </w:tcMar>
            <w:hideMark/>
          </w:tcPr>
          <w:p w:rsidR="00000000" w:rsidRDefault="00760051">
            <w:pPr>
              <w:divId w:val="1552837994"/>
              <w:rPr>
                <w:rFonts w:eastAsia="Times New Roman"/>
                <w:sz w:val="18"/>
                <w:szCs w:val="18"/>
              </w:rPr>
            </w:pPr>
            <w:r>
              <w:rPr>
                <w:rFonts w:ascii="inherit" w:eastAsia="Times New Roman" w:hAnsi="inherit"/>
                <w:sz w:val="18"/>
                <w:szCs w:val="18"/>
              </w:rPr>
              <w:t>Total stock-based compensation expense</w:t>
            </w:r>
          </w:p>
        </w:tc>
        <w:tc>
          <w:tcPr>
            <w:tcW w:w="0" w:type="auto"/>
            <w:shd w:val="clear" w:color="auto" w:fill="CCEEFF"/>
            <w:tcMar>
              <w:top w:w="30" w:type="dxa"/>
              <w:left w:w="30" w:type="dxa"/>
              <w:bottom w:w="30" w:type="dxa"/>
              <w:right w:w="30" w:type="dxa"/>
            </w:tcMar>
            <w:vAlign w:val="bottom"/>
            <w:hideMark/>
          </w:tcPr>
          <w:p w:rsidR="00000000" w:rsidRDefault="00760051">
            <w:pPr>
              <w:divId w:val="618147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334770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302319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0301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06969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2,658</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6,953</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tcMar>
              <w:top w:w="30" w:type="dxa"/>
              <w:left w:w="30" w:type="dxa"/>
              <w:bottom w:w="30" w:type="dxa"/>
              <w:right w:w="30" w:type="dxa"/>
            </w:tcMar>
            <w:hideMark/>
          </w:tcPr>
          <w:p w:rsidR="00000000" w:rsidRDefault="00760051">
            <w:pPr>
              <w:jc w:val="both"/>
              <w:rPr>
                <w:rFonts w:eastAsia="Times New Roman"/>
                <w:sz w:val="16"/>
                <w:szCs w:val="16"/>
              </w:rPr>
            </w:pPr>
          </w:p>
        </w:tc>
        <w:tc>
          <w:tcPr>
            <w:tcW w:w="0" w:type="auto"/>
            <w:tcMar>
              <w:top w:w="30" w:type="dxa"/>
              <w:left w:w="30" w:type="dxa"/>
              <w:bottom w:w="30" w:type="dxa"/>
              <w:right w:w="30" w:type="dxa"/>
            </w:tcMar>
            <w:vAlign w:val="bottom"/>
            <w:hideMark/>
          </w:tcPr>
          <w:p w:rsidR="00000000" w:rsidRDefault="00760051">
            <w:pPr>
              <w:divId w:val="16283155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347220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756613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888030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82457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30851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79072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6646122"/>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gridSpan w:val="17"/>
            <w:tcMar>
              <w:top w:w="30" w:type="dxa"/>
              <w:left w:w="30" w:type="dxa"/>
              <w:bottom w:w="30" w:type="dxa"/>
              <w:right w:w="30" w:type="dxa"/>
            </w:tcMar>
            <w:hideMark/>
          </w:tcPr>
          <w:p w:rsidR="00000000" w:rsidRDefault="00760051">
            <w:pPr>
              <w:jc w:val="both"/>
              <w:rPr>
                <w:rFonts w:eastAsia="Times New Roman"/>
                <w:sz w:val="18"/>
                <w:szCs w:val="18"/>
              </w:rPr>
            </w:pPr>
            <w:r>
              <w:rPr>
                <w:rFonts w:ascii="inherit" w:eastAsia="Times New Roman" w:hAnsi="inherit"/>
                <w:i/>
                <w:iCs/>
                <w:sz w:val="18"/>
                <w:szCs w:val="18"/>
              </w:rPr>
              <w:t>(4) Lease cost, net of sublease income, is included in the line items above as follows:</w:t>
            </w:r>
          </w:p>
        </w:tc>
      </w:tr>
      <w:tr w:rsidR="00000000">
        <w:trPr>
          <w:divId w:val="1832985323"/>
          <w:jc w:val="center"/>
        </w:trPr>
        <w:tc>
          <w:tcPr>
            <w:tcW w:w="0" w:type="auto"/>
            <w:tcMar>
              <w:top w:w="30" w:type="dxa"/>
              <w:left w:w="30" w:type="dxa"/>
              <w:bottom w:w="30" w:type="dxa"/>
              <w:right w:w="30" w:type="dxa"/>
            </w:tcMar>
            <w:vAlign w:val="bottom"/>
            <w:hideMark/>
          </w:tcPr>
          <w:p w:rsidR="00000000" w:rsidRDefault="00760051">
            <w:pPr>
              <w:divId w:val="697320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693088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divId w:val="1977485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521509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divId w:val="2053767289"/>
              <w:rPr>
                <w:rFonts w:eastAsia="Times New Roman"/>
                <w:sz w:val="20"/>
                <w:szCs w:val="20"/>
              </w:rPr>
            </w:pPr>
            <w:r>
              <w:rPr>
                <w:rFonts w:ascii="inherit" w:eastAsia="Times New Roman" w:hAnsi="inherit"/>
                <w:sz w:val="20"/>
                <w:szCs w:val="20"/>
              </w:rPr>
              <w:t> </w:t>
            </w:r>
          </w:p>
        </w:tc>
      </w:tr>
      <w:tr w:rsidR="00000000">
        <w:trPr>
          <w:divId w:val="1832985323"/>
          <w:jc w:val="center"/>
        </w:trPr>
        <w:tc>
          <w:tcPr>
            <w:tcW w:w="0" w:type="auto"/>
            <w:tcMar>
              <w:top w:w="30" w:type="dxa"/>
              <w:left w:w="30" w:type="dxa"/>
              <w:bottom w:w="30" w:type="dxa"/>
              <w:right w:w="30" w:type="dxa"/>
            </w:tcMar>
            <w:vAlign w:val="bottom"/>
            <w:hideMark/>
          </w:tcPr>
          <w:p w:rsidR="00000000" w:rsidRDefault="00760051">
            <w:pPr>
              <w:divId w:val="709719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583277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Three months ended March 31, 2020</w:t>
            </w:r>
          </w:p>
        </w:tc>
        <w:tc>
          <w:tcPr>
            <w:tcW w:w="0" w:type="auto"/>
            <w:tcMar>
              <w:top w:w="30" w:type="dxa"/>
              <w:left w:w="30" w:type="dxa"/>
              <w:bottom w:w="30" w:type="dxa"/>
              <w:right w:w="30" w:type="dxa"/>
            </w:tcMar>
            <w:vAlign w:val="bottom"/>
            <w:hideMark/>
          </w:tcPr>
          <w:p w:rsidR="00000000" w:rsidRDefault="00760051">
            <w:pPr>
              <w:divId w:val="14456146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Three months ended March 31, 2019</w:t>
            </w:r>
          </w:p>
        </w:tc>
      </w:tr>
      <w:tr w:rsidR="00000000">
        <w:trPr>
          <w:divId w:val="1832985323"/>
          <w:jc w:val="center"/>
        </w:trPr>
        <w:tc>
          <w:tcPr>
            <w:tcW w:w="0" w:type="auto"/>
            <w:tcMar>
              <w:top w:w="30" w:type="dxa"/>
              <w:left w:w="30" w:type="dxa"/>
              <w:bottom w:w="30" w:type="dxa"/>
              <w:right w:w="30" w:type="dxa"/>
            </w:tcMar>
            <w:vAlign w:val="bottom"/>
            <w:hideMark/>
          </w:tcPr>
          <w:p w:rsidR="00000000" w:rsidRDefault="00760051">
            <w:pPr>
              <w:divId w:val="1312364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304484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639720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Operating Lease Cost</w:t>
            </w:r>
          </w:p>
        </w:tc>
        <w:tc>
          <w:tcPr>
            <w:tcW w:w="0" w:type="auto"/>
            <w:tcMar>
              <w:top w:w="30" w:type="dxa"/>
              <w:left w:w="30" w:type="dxa"/>
              <w:bottom w:w="30" w:type="dxa"/>
              <w:right w:w="30" w:type="dxa"/>
            </w:tcMar>
            <w:vAlign w:val="bottom"/>
            <w:hideMark/>
          </w:tcPr>
          <w:p w:rsidR="00000000" w:rsidRDefault="00760051">
            <w:pPr>
              <w:divId w:val="3476860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Amortization of Right-of-Use Assets</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3769709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Operating Lease Cost</w:t>
            </w:r>
          </w:p>
        </w:tc>
      </w:tr>
      <w:tr w:rsidR="00000000">
        <w:trPr>
          <w:divId w:val="1832985323"/>
          <w:jc w:val="center"/>
        </w:trPr>
        <w:tc>
          <w:tcPr>
            <w:tcW w:w="0" w:type="auto"/>
            <w:shd w:val="clear" w:color="auto" w:fill="CCEEFF"/>
            <w:tcMar>
              <w:top w:w="30" w:type="dxa"/>
              <w:left w:w="30" w:type="dxa"/>
              <w:bottom w:w="30" w:type="dxa"/>
              <w:right w:w="30" w:type="dxa"/>
            </w:tcMar>
            <w:hideMark/>
          </w:tcPr>
          <w:p w:rsidR="00000000" w:rsidRDefault="00760051">
            <w:pPr>
              <w:divId w:val="1757821351"/>
              <w:rPr>
                <w:rFonts w:eastAsia="Times New Roman"/>
                <w:sz w:val="18"/>
                <w:szCs w:val="18"/>
              </w:rPr>
            </w:pPr>
            <w:r>
              <w:rPr>
                <w:rFonts w:ascii="inherit" w:eastAsia="Times New Roman" w:hAnsi="inherit"/>
                <w:sz w:val="18"/>
                <w:szCs w:val="18"/>
              </w:rPr>
              <w:t>Cost of revenues</w:t>
            </w:r>
          </w:p>
        </w:tc>
        <w:tc>
          <w:tcPr>
            <w:tcW w:w="0" w:type="auto"/>
            <w:shd w:val="clear" w:color="auto" w:fill="CCEEFF"/>
            <w:tcMar>
              <w:top w:w="30" w:type="dxa"/>
              <w:left w:w="30" w:type="dxa"/>
              <w:bottom w:w="30" w:type="dxa"/>
              <w:right w:w="30" w:type="dxa"/>
            </w:tcMar>
            <w:vAlign w:val="bottom"/>
            <w:hideMark/>
          </w:tcPr>
          <w:p w:rsidR="00000000" w:rsidRDefault="00760051">
            <w:pPr>
              <w:divId w:val="14219502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285</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85809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891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8057353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421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980254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1,101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tcMar>
              <w:top w:w="30" w:type="dxa"/>
              <w:left w:w="30" w:type="dxa"/>
              <w:bottom w:w="30" w:type="dxa"/>
              <w:right w:w="30" w:type="dxa"/>
            </w:tcMar>
            <w:hideMark/>
          </w:tcPr>
          <w:p w:rsidR="00000000" w:rsidRDefault="00760051">
            <w:pPr>
              <w:divId w:val="1400640225"/>
              <w:rPr>
                <w:rFonts w:eastAsia="Times New Roman"/>
                <w:sz w:val="18"/>
                <w:szCs w:val="18"/>
              </w:rPr>
            </w:pPr>
            <w:r>
              <w:rPr>
                <w:rFonts w:ascii="inherit" w:eastAsia="Times New Roman" w:hAnsi="inherit"/>
                <w:sz w:val="18"/>
                <w:szCs w:val="18"/>
              </w:rPr>
              <w:t>Selling and marketing</w:t>
            </w:r>
          </w:p>
        </w:tc>
        <w:tc>
          <w:tcPr>
            <w:tcW w:w="0" w:type="auto"/>
            <w:tcMar>
              <w:top w:w="30" w:type="dxa"/>
              <w:left w:w="30" w:type="dxa"/>
              <w:bottom w:w="30" w:type="dxa"/>
              <w:right w:w="30" w:type="dxa"/>
            </w:tcMar>
            <w:vAlign w:val="bottom"/>
            <w:hideMark/>
          </w:tcPr>
          <w:p w:rsidR="00000000" w:rsidRDefault="00760051">
            <w:pPr>
              <w:divId w:val="1579827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88697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1,099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24956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31624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1,164</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shd w:val="clear" w:color="auto" w:fill="CCEEFF"/>
            <w:tcMar>
              <w:top w:w="30" w:type="dxa"/>
              <w:left w:w="30" w:type="dxa"/>
              <w:bottom w:w="30" w:type="dxa"/>
              <w:right w:w="30" w:type="dxa"/>
            </w:tcMar>
            <w:hideMark/>
          </w:tcPr>
          <w:p w:rsidR="00000000" w:rsidRDefault="00760051">
            <w:pPr>
              <w:divId w:val="502400494"/>
              <w:rPr>
                <w:rFonts w:eastAsia="Times New Roman"/>
                <w:sz w:val="18"/>
                <w:szCs w:val="18"/>
              </w:rPr>
            </w:pPr>
            <w:r>
              <w:rPr>
                <w:rFonts w:ascii="inherit" w:eastAsia="Times New Roman" w:hAnsi="inherit"/>
                <w:sz w:val="18"/>
                <w:szCs w:val="18"/>
              </w:rPr>
              <w:t>Research and development</w:t>
            </w:r>
          </w:p>
        </w:tc>
        <w:tc>
          <w:tcPr>
            <w:tcW w:w="0" w:type="auto"/>
            <w:shd w:val="clear" w:color="auto" w:fill="CCEEFF"/>
            <w:tcMar>
              <w:top w:w="30" w:type="dxa"/>
              <w:left w:w="30" w:type="dxa"/>
              <w:bottom w:w="30" w:type="dxa"/>
              <w:right w:w="30" w:type="dxa"/>
            </w:tcMar>
            <w:vAlign w:val="bottom"/>
            <w:hideMark/>
          </w:tcPr>
          <w:p w:rsidR="00000000" w:rsidRDefault="00760051">
            <w:pPr>
              <w:divId w:val="23154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37471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601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65303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50876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749</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tcMar>
              <w:top w:w="30" w:type="dxa"/>
              <w:left w:w="30" w:type="dxa"/>
              <w:bottom w:w="30" w:type="dxa"/>
              <w:right w:w="30" w:type="dxa"/>
            </w:tcMar>
            <w:hideMark/>
          </w:tcPr>
          <w:p w:rsidR="00000000" w:rsidRDefault="00760051">
            <w:pPr>
              <w:divId w:val="1372655739"/>
              <w:rPr>
                <w:rFonts w:eastAsia="Times New Roman"/>
                <w:sz w:val="18"/>
                <w:szCs w:val="18"/>
              </w:rPr>
            </w:pPr>
            <w:r>
              <w:rPr>
                <w:rFonts w:ascii="inherit" w:eastAsia="Times New Roman" w:hAnsi="inherit"/>
                <w:sz w:val="18"/>
                <w:szCs w:val="18"/>
              </w:rPr>
              <w:t>General and administrative</w:t>
            </w:r>
          </w:p>
        </w:tc>
        <w:tc>
          <w:tcPr>
            <w:tcW w:w="0" w:type="auto"/>
            <w:tcMar>
              <w:top w:w="30" w:type="dxa"/>
              <w:left w:w="30" w:type="dxa"/>
              <w:bottom w:w="30" w:type="dxa"/>
              <w:right w:w="30" w:type="dxa"/>
            </w:tcMar>
            <w:vAlign w:val="bottom"/>
            <w:hideMark/>
          </w:tcPr>
          <w:p w:rsidR="00000000" w:rsidRDefault="00760051">
            <w:pPr>
              <w:divId w:val="1312907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64502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683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99293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8382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379</w:t>
            </w:r>
          </w:p>
        </w:tc>
        <w:tc>
          <w:tcPr>
            <w:tcW w:w="0" w:type="auto"/>
            <w:vAlign w:val="bottom"/>
            <w:hideMark/>
          </w:tcPr>
          <w:p w:rsidR="00000000" w:rsidRDefault="00760051">
            <w:pPr>
              <w:rPr>
                <w:rFonts w:eastAsia="Times New Roman"/>
                <w:sz w:val="20"/>
                <w:szCs w:val="20"/>
              </w:rPr>
            </w:pPr>
          </w:p>
        </w:tc>
      </w:tr>
      <w:tr w:rsidR="00000000">
        <w:trPr>
          <w:divId w:val="1832985323"/>
          <w:jc w:val="center"/>
        </w:trPr>
        <w:tc>
          <w:tcPr>
            <w:tcW w:w="0" w:type="auto"/>
            <w:shd w:val="clear" w:color="auto" w:fill="CCEEFF"/>
            <w:tcMar>
              <w:top w:w="30" w:type="dxa"/>
              <w:left w:w="30" w:type="dxa"/>
              <w:bottom w:w="30" w:type="dxa"/>
              <w:right w:w="30" w:type="dxa"/>
            </w:tcMar>
            <w:hideMark/>
          </w:tcPr>
          <w:p w:rsidR="00000000" w:rsidRDefault="00760051">
            <w:pPr>
              <w:divId w:val="1230965090"/>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rsidR="00000000" w:rsidRDefault="00760051">
            <w:pPr>
              <w:divId w:val="238105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390</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228592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3,274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91039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574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53087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3,393</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r w:rsidR="00000000">
        <w:trPr>
          <w:divId w:val="1832985323"/>
          <w:jc w:val="center"/>
        </w:trPr>
        <w:tc>
          <w:tcPr>
            <w:tcW w:w="0" w:type="auto"/>
            <w:tcMar>
              <w:top w:w="30" w:type="dxa"/>
              <w:left w:w="30" w:type="dxa"/>
              <w:bottom w:w="30" w:type="dxa"/>
              <w:right w:w="30" w:type="dxa"/>
            </w:tcMar>
            <w:vAlign w:val="bottom"/>
            <w:hideMark/>
          </w:tcPr>
          <w:p w:rsidR="00000000" w:rsidRDefault="00760051">
            <w:pPr>
              <w:divId w:val="1145779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24889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26114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42030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993992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5253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47176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56347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564099006"/>
              <w:rPr>
                <w:rFonts w:eastAsia="Times New Roman"/>
                <w:sz w:val="20"/>
                <w:szCs w:val="20"/>
              </w:rPr>
            </w:pPr>
            <w:r>
              <w:rPr>
                <w:rFonts w:ascii="inherit" w:eastAsia="Times New Roman" w:hAnsi="inherit"/>
                <w:sz w:val="20"/>
                <w:szCs w:val="20"/>
              </w:rPr>
              <w:t> </w:t>
            </w:r>
          </w:p>
        </w:tc>
      </w:tr>
    </w:tbl>
    <w:p w:rsidR="00000000" w:rsidRDefault="00760051">
      <w:pPr>
        <w:spacing w:line="288" w:lineRule="auto"/>
        <w:jc w:val="center"/>
        <w:divId w:val="1652174065"/>
        <w:rPr>
          <w:rFonts w:eastAsia="Times New Roman"/>
          <w:sz w:val="18"/>
          <w:szCs w:val="18"/>
        </w:rPr>
      </w:pPr>
      <w:r>
        <w:rPr>
          <w:rFonts w:ascii="inherit" w:eastAsia="Times New Roman" w:hAnsi="inherit"/>
          <w:sz w:val="18"/>
          <w:szCs w:val="18"/>
        </w:rPr>
        <w:t>See accompanying Notes to Condensed Consolidated Financial Statements.</w:t>
      </w:r>
      <w:r>
        <w:rPr>
          <w:rFonts w:ascii="inherit" w:eastAsia="Times New Roman" w:hAnsi="inherit"/>
          <w:sz w:val="18"/>
          <w:szCs w:val="18"/>
        </w:rPr>
        <w:t xml:space="preserve"> </w:t>
      </w:r>
    </w:p>
    <w:p w:rsidR="00000000" w:rsidRDefault="00760051">
      <w:pPr>
        <w:divId w:val="424771456"/>
        <w:rPr>
          <w:rFonts w:eastAsia="Times New Roman"/>
          <w:sz w:val="20"/>
          <w:szCs w:val="20"/>
        </w:rPr>
      </w:pPr>
    </w:p>
    <w:p w:rsidR="00000000" w:rsidRDefault="00760051">
      <w:pPr>
        <w:spacing w:line="288" w:lineRule="auto"/>
        <w:jc w:val="center"/>
        <w:divId w:val="140462562"/>
        <w:rPr>
          <w:rFonts w:eastAsia="Times New Roman"/>
          <w:sz w:val="20"/>
          <w:szCs w:val="20"/>
        </w:rPr>
      </w:pPr>
      <w:r>
        <w:rPr>
          <w:rFonts w:ascii="inherit" w:eastAsia="Times New Roman" w:hAnsi="inherit"/>
          <w:sz w:val="20"/>
          <w:szCs w:val="20"/>
        </w:rPr>
        <w:t>2</w:t>
      </w:r>
    </w:p>
    <w:p w:rsidR="00000000" w:rsidRDefault="00760051">
      <w:pPr>
        <w:divId w:val="1652174065"/>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760051">
      <w:pPr>
        <w:spacing w:line="288" w:lineRule="auto"/>
        <w:jc w:val="both"/>
        <w:divId w:val="1865559465"/>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865559465"/>
        <w:rPr>
          <w:rFonts w:eastAsia="Times New Roman"/>
          <w:sz w:val="20"/>
          <w:szCs w:val="20"/>
        </w:rPr>
      </w:pPr>
    </w:p>
    <w:p w:rsidR="00000000" w:rsidRDefault="00760051">
      <w:pPr>
        <w:divId w:val="960189603"/>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COMSCORE, INC.</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CONDENSED CONSOLIDATED STATEMENTS OF STOCKHOLDERS' EQUITY</w:t>
      </w:r>
    </w:p>
    <w:p w:rsidR="00000000" w:rsidRDefault="00760051">
      <w:pPr>
        <w:spacing w:line="288" w:lineRule="auto"/>
        <w:jc w:val="center"/>
        <w:divId w:val="1652174065"/>
        <w:rPr>
          <w:rFonts w:eastAsia="Times New Roman"/>
          <w:sz w:val="16"/>
          <w:szCs w:val="16"/>
        </w:rPr>
      </w:pPr>
      <w:r>
        <w:rPr>
          <w:rFonts w:ascii="inherit" w:eastAsia="Times New Roman" w:hAnsi="inherit"/>
          <w:b/>
          <w:bCs/>
          <w:sz w:val="16"/>
          <w:szCs w:val="16"/>
        </w:rPr>
        <w:t>(Unaudited)</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16"/>
          <w:szCs w:val="16"/>
        </w:rPr>
        <w:t> </w:t>
      </w:r>
      <w:r>
        <w:rPr>
          <w:rFonts w:ascii="inherit" w:eastAsia="Times New Roman" w:hAnsi="inherit"/>
          <w:b/>
          <w:bCs/>
          <w:sz w:val="16"/>
          <w:szCs w:val="16"/>
        </w:rPr>
        <w:t>(In thousands, except share data)</w:t>
      </w:r>
    </w:p>
    <w:tbl>
      <w:tblPr>
        <w:tblW w:w="5000" w:type="pct"/>
        <w:jc w:val="center"/>
        <w:tblCellMar>
          <w:left w:w="0" w:type="dxa"/>
          <w:right w:w="0" w:type="dxa"/>
        </w:tblCellMar>
        <w:tblLook w:val="04A0" w:firstRow="1" w:lastRow="0" w:firstColumn="1" w:lastColumn="0" w:noHBand="0" w:noVBand="1"/>
      </w:tblPr>
      <w:tblGrid>
        <w:gridCol w:w="1146"/>
        <w:gridCol w:w="930"/>
        <w:gridCol w:w="37"/>
        <w:gridCol w:w="99"/>
        <w:gridCol w:w="105"/>
        <w:gridCol w:w="129"/>
        <w:gridCol w:w="377"/>
        <w:gridCol w:w="87"/>
        <w:gridCol w:w="92"/>
        <w:gridCol w:w="105"/>
        <w:gridCol w:w="90"/>
        <w:gridCol w:w="38"/>
        <w:gridCol w:w="106"/>
        <w:gridCol w:w="144"/>
        <w:gridCol w:w="415"/>
        <w:gridCol w:w="144"/>
        <w:gridCol w:w="21"/>
        <w:gridCol w:w="99"/>
        <w:gridCol w:w="24"/>
        <w:gridCol w:w="81"/>
        <w:gridCol w:w="63"/>
        <w:gridCol w:w="66"/>
        <w:gridCol w:w="598"/>
        <w:gridCol w:w="144"/>
        <w:gridCol w:w="144"/>
        <w:gridCol w:w="124"/>
        <w:gridCol w:w="20"/>
        <w:gridCol w:w="84"/>
        <w:gridCol w:w="105"/>
        <w:gridCol w:w="128"/>
        <w:gridCol w:w="513"/>
        <w:gridCol w:w="144"/>
        <w:gridCol w:w="144"/>
        <w:gridCol w:w="103"/>
        <w:gridCol w:w="41"/>
        <w:gridCol w:w="63"/>
        <w:gridCol w:w="105"/>
        <w:gridCol w:w="128"/>
        <w:gridCol w:w="368"/>
        <w:gridCol w:w="144"/>
        <w:gridCol w:w="144"/>
        <w:gridCol w:w="99"/>
        <w:gridCol w:w="45"/>
        <w:gridCol w:w="59"/>
        <w:gridCol w:w="105"/>
        <w:gridCol w:w="129"/>
        <w:gridCol w:w="371"/>
        <w:gridCol w:w="144"/>
        <w:gridCol w:w="144"/>
        <w:gridCol w:w="144"/>
        <w:gridCol w:w="50"/>
        <w:gridCol w:w="106"/>
        <w:gridCol w:w="508"/>
        <w:gridCol w:w="144"/>
      </w:tblGrid>
      <w:tr w:rsidR="00000000">
        <w:trPr>
          <w:gridAfter w:val="2"/>
          <w:divId w:val="1371567657"/>
          <w:jc w:val="center"/>
        </w:trPr>
        <w:tc>
          <w:tcPr>
            <w:tcW w:w="0" w:type="auto"/>
            <w:gridSpan w:val="52"/>
            <w:vAlign w:val="center"/>
            <w:hideMark/>
          </w:tcPr>
          <w:p w:rsidR="00000000" w:rsidRDefault="00760051">
            <w:pPr>
              <w:spacing w:line="288" w:lineRule="auto"/>
              <w:jc w:val="center"/>
              <w:rPr>
                <w:rFonts w:eastAsia="Times New Roman"/>
                <w:sz w:val="20"/>
                <w:szCs w:val="20"/>
              </w:rPr>
            </w:pPr>
          </w:p>
        </w:tc>
      </w:tr>
      <w:tr w:rsidR="00000000">
        <w:trPr>
          <w:gridAfter w:val="2"/>
          <w:divId w:val="1371567657"/>
          <w:jc w:val="center"/>
        </w:trPr>
        <w:tc>
          <w:tcPr>
            <w:tcW w:w="1250" w:type="pct"/>
            <w:vAlign w:val="center"/>
            <w:hideMark/>
          </w:tcPr>
          <w:p w:rsidR="00000000" w:rsidRDefault="00760051">
            <w:pPr>
              <w:rPr>
                <w:rFonts w:eastAsia="Times New Roman"/>
                <w:sz w:val="20"/>
                <w:szCs w:val="20"/>
              </w:rPr>
            </w:pPr>
          </w:p>
        </w:tc>
        <w:tc>
          <w:tcPr>
            <w:tcW w:w="45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25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400" w:type="pct"/>
            <w:gridSpan w:val="5"/>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0" w:type="pct"/>
            <w:gridSpan w:val="4"/>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gridSpan w:val="4"/>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gridSpan w:val="4"/>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gridSpan w:val="5"/>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gridAfter w:val="2"/>
          <w:divId w:val="1371567657"/>
          <w:jc w:val="center"/>
        </w:trPr>
        <w:tc>
          <w:tcPr>
            <w:tcW w:w="0" w:type="auto"/>
            <w:vMerge w:val="restart"/>
            <w:tcMar>
              <w:top w:w="30" w:type="dxa"/>
              <w:left w:w="30" w:type="dxa"/>
              <w:bottom w:w="30" w:type="dxa"/>
              <w:right w:w="30" w:type="dxa"/>
            </w:tcMar>
            <w:vAlign w:val="bottom"/>
            <w:hideMark/>
          </w:tcPr>
          <w:p w:rsidR="00000000" w:rsidRDefault="00760051">
            <w:pPr>
              <w:rPr>
                <w:rFonts w:eastAsia="Times New Roman"/>
                <w:sz w:val="16"/>
                <w:szCs w:val="16"/>
              </w:rPr>
            </w:pP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8"/>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gridSpan w:val="2"/>
            <w:vMerge w:val="restart"/>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8"/>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760051">
            <w:pPr>
              <w:rPr>
                <w:rFonts w:eastAsia="Times New Roman"/>
                <w:sz w:val="16"/>
                <w:szCs w:val="16"/>
              </w:rPr>
            </w:pPr>
          </w:p>
        </w:tc>
        <w:tc>
          <w:tcPr>
            <w:tcW w:w="0" w:type="auto"/>
            <w:gridSpan w:val="7"/>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760051">
            <w:pPr>
              <w:rPr>
                <w:rFonts w:eastAsia="Times New Roman"/>
                <w:sz w:val="16"/>
                <w:szCs w:val="16"/>
              </w:rPr>
            </w:pPr>
          </w:p>
        </w:tc>
        <w:tc>
          <w:tcPr>
            <w:tcW w:w="0" w:type="auto"/>
            <w:gridSpan w:val="7"/>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7"/>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gridAfter w:val="2"/>
          <w:divId w:val="1371567657"/>
          <w:jc w:val="center"/>
        </w:trPr>
        <w:tc>
          <w:tcPr>
            <w:tcW w:w="0" w:type="auto"/>
            <w:vMerge/>
            <w:vAlign w:val="center"/>
            <w:hideMark/>
          </w:tcPr>
          <w:p w:rsidR="00000000" w:rsidRDefault="00760051">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8"/>
            <w:vMerge/>
            <w:tcBorders>
              <w:bottom w:val="single" w:sz="6" w:space="0" w:color="000000"/>
            </w:tcBorders>
            <w:vAlign w:val="center"/>
            <w:hideMark/>
          </w:tcPr>
          <w:p w:rsidR="00000000" w:rsidRDefault="00760051">
            <w:pPr>
              <w:rPr>
                <w:rFonts w:eastAsia="Times New Roman"/>
                <w:sz w:val="16"/>
                <w:szCs w:val="16"/>
              </w:rPr>
            </w:pPr>
          </w:p>
        </w:tc>
        <w:tc>
          <w:tcPr>
            <w:tcW w:w="0" w:type="auto"/>
            <w:gridSpan w:val="2"/>
            <w:vMerge/>
            <w:vAlign w:val="center"/>
            <w:hideMark/>
          </w:tcPr>
          <w:p w:rsidR="00000000" w:rsidRDefault="00760051">
            <w:pPr>
              <w:rPr>
                <w:rFonts w:eastAsia="Times New Roman"/>
                <w:sz w:val="16"/>
                <w:szCs w:val="16"/>
              </w:rPr>
            </w:pPr>
          </w:p>
        </w:tc>
        <w:tc>
          <w:tcPr>
            <w:tcW w:w="0" w:type="auto"/>
            <w:gridSpan w:val="8"/>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16"/>
                <w:szCs w:val="16"/>
              </w:rPr>
            </w:pPr>
          </w:p>
        </w:tc>
        <w:tc>
          <w:tcPr>
            <w:tcW w:w="0" w:type="auto"/>
            <w:gridSpan w:val="7"/>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16"/>
                <w:szCs w:val="16"/>
              </w:rPr>
            </w:pPr>
          </w:p>
        </w:tc>
        <w:tc>
          <w:tcPr>
            <w:tcW w:w="0" w:type="auto"/>
            <w:gridSpan w:val="7"/>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16"/>
                <w:szCs w:val="16"/>
              </w:rPr>
            </w:pPr>
          </w:p>
        </w:tc>
        <w:tc>
          <w:tcPr>
            <w:tcW w:w="0" w:type="auto"/>
            <w:gridSpan w:val="7"/>
            <w:vMerge/>
            <w:tcBorders>
              <w:bottom w:val="single" w:sz="6" w:space="0" w:color="000000"/>
            </w:tcBorders>
            <w:vAlign w:val="center"/>
            <w:hideMark/>
          </w:tcPr>
          <w:p w:rsidR="00000000" w:rsidRDefault="00760051">
            <w:pPr>
              <w:rPr>
                <w:rFonts w:eastAsia="Times New Roman"/>
                <w:sz w:val="16"/>
                <w:szCs w:val="16"/>
              </w:rPr>
            </w:pPr>
          </w:p>
        </w:tc>
      </w:tr>
      <w:tr w:rsidR="00760051">
        <w:trPr>
          <w:gridAfter w:val="2"/>
          <w:divId w:val="1371567657"/>
          <w:jc w:val="center"/>
        </w:trPr>
        <w:tc>
          <w:tcPr>
            <w:tcW w:w="0" w:type="auto"/>
            <w:shd w:val="clear" w:color="auto" w:fill="CCEEFF"/>
            <w:tcMar>
              <w:top w:w="30" w:type="dxa"/>
              <w:left w:w="30" w:type="dxa"/>
              <w:bottom w:w="30" w:type="dxa"/>
              <w:right w:w="30" w:type="dxa"/>
            </w:tcMar>
            <w:vAlign w:val="bottom"/>
            <w:hideMark/>
          </w:tcPr>
          <w:p w:rsidR="00000000" w:rsidRDefault="00760051">
            <w:pPr>
              <w:divId w:val="352731508"/>
              <w:rPr>
                <w:rFonts w:eastAsia="Times New Roman"/>
                <w:sz w:val="18"/>
                <w:szCs w:val="18"/>
              </w:rPr>
            </w:pPr>
            <w:r>
              <w:rPr>
                <w:rFonts w:ascii="inherit" w:eastAsia="Times New Roman" w:hAnsi="inherit"/>
                <w:b/>
                <w:bCs/>
                <w:sz w:val="18"/>
                <w:szCs w:val="18"/>
              </w:rPr>
              <w:t>Balance as of December 31, 2019</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70,065,130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565321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70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36569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5"/>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1,609,358</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899783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(12,333</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2932171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(1,108,137</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5918578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(229,984</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188222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5"/>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258,974</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gridAfter w:val="2"/>
          <w:divId w:val="1371567657"/>
          <w:jc w:val="center"/>
        </w:trPr>
        <w:tc>
          <w:tcPr>
            <w:tcW w:w="0" w:type="auto"/>
            <w:tcMar>
              <w:top w:w="30" w:type="dxa"/>
              <w:left w:w="30" w:type="dxa"/>
              <w:bottom w:w="30" w:type="dxa"/>
              <w:right w:w="30" w:type="dxa"/>
            </w:tcMar>
            <w:vAlign w:val="bottom"/>
            <w:hideMark/>
          </w:tcPr>
          <w:p w:rsidR="00000000" w:rsidRDefault="00760051">
            <w:pPr>
              <w:divId w:val="1196235929"/>
              <w:rPr>
                <w:rFonts w:eastAsia="Times New Roman"/>
                <w:sz w:val="18"/>
                <w:szCs w:val="18"/>
              </w:rPr>
            </w:pPr>
            <w:r>
              <w:rPr>
                <w:rFonts w:ascii="inherit" w:eastAsia="Times New Roman" w:hAnsi="inherit"/>
                <w:sz w:val="18"/>
                <w:szCs w:val="18"/>
              </w:rPr>
              <w:t>Net loss</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52944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9595537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149679981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1399508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(13,184</w:t>
            </w:r>
          </w:p>
        </w:tc>
        <w:tc>
          <w:tcPr>
            <w:tcW w:w="0" w:type="auto"/>
            <w:gridSpan w:val="2"/>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divId w:val="79806377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4841351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13,184</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gridAfter w:val="2"/>
          <w:divId w:val="1371567657"/>
          <w:jc w:val="center"/>
        </w:trPr>
        <w:tc>
          <w:tcPr>
            <w:tcW w:w="0" w:type="auto"/>
            <w:shd w:val="clear" w:color="auto" w:fill="CCEEFF"/>
            <w:tcMar>
              <w:top w:w="30" w:type="dxa"/>
              <w:left w:w="30" w:type="dxa"/>
              <w:bottom w:w="30" w:type="dxa"/>
              <w:right w:w="30" w:type="dxa"/>
            </w:tcMar>
            <w:vAlign w:val="bottom"/>
            <w:hideMark/>
          </w:tcPr>
          <w:p w:rsidR="00000000" w:rsidRDefault="00760051">
            <w:pPr>
              <w:divId w:val="1900357911"/>
              <w:rPr>
                <w:rFonts w:eastAsia="Times New Roman"/>
                <w:sz w:val="18"/>
                <w:szCs w:val="18"/>
              </w:rPr>
            </w:pPr>
            <w:r>
              <w:rPr>
                <w:rFonts w:ascii="inherit" w:eastAsia="Times New Roman" w:hAnsi="inherit"/>
                <w:sz w:val="18"/>
                <w:szCs w:val="18"/>
              </w:rPr>
              <w:t>Foreign currency translation adjustment</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316600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88242279"/>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56240475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(2,873</w:t>
            </w:r>
          </w:p>
        </w:tc>
        <w:tc>
          <w:tcPr>
            <w:tcW w:w="0" w:type="auto"/>
            <w:gridSpan w:val="2"/>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195928928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6342773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4085535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(2,873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gridAfter w:val="2"/>
          <w:divId w:val="1371567657"/>
          <w:jc w:val="center"/>
        </w:trPr>
        <w:tc>
          <w:tcPr>
            <w:tcW w:w="0" w:type="auto"/>
            <w:tcMar>
              <w:top w:w="30" w:type="dxa"/>
              <w:left w:w="30" w:type="dxa"/>
              <w:bottom w:w="30" w:type="dxa"/>
              <w:right w:w="30" w:type="dxa"/>
            </w:tcMar>
            <w:vAlign w:val="bottom"/>
            <w:hideMark/>
          </w:tcPr>
          <w:p w:rsidR="00000000" w:rsidRDefault="00760051">
            <w:pPr>
              <w:divId w:val="2096316126"/>
              <w:rPr>
                <w:rFonts w:eastAsia="Times New Roman"/>
                <w:sz w:val="18"/>
                <w:szCs w:val="18"/>
              </w:rPr>
            </w:pPr>
            <w:r>
              <w:rPr>
                <w:rFonts w:ascii="inherit" w:eastAsia="Times New Roman" w:hAnsi="inherit"/>
                <w:sz w:val="18"/>
                <w:szCs w:val="18"/>
              </w:rPr>
              <w:t>Restricted stock units vested</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157,384</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58977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0052106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205727115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3472389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57241161"/>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87708686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r>
      <w:tr w:rsidR="00000000">
        <w:trPr>
          <w:gridAfter w:val="2"/>
          <w:divId w:val="1371567657"/>
          <w:jc w:val="center"/>
        </w:trPr>
        <w:tc>
          <w:tcPr>
            <w:tcW w:w="0" w:type="auto"/>
            <w:shd w:val="clear" w:color="auto" w:fill="CCEEFF"/>
            <w:tcMar>
              <w:top w:w="30" w:type="dxa"/>
              <w:left w:w="30" w:type="dxa"/>
              <w:bottom w:w="30" w:type="dxa"/>
              <w:right w:w="30" w:type="dxa"/>
            </w:tcMar>
            <w:vAlign w:val="bottom"/>
            <w:hideMark/>
          </w:tcPr>
          <w:p w:rsidR="00000000" w:rsidRDefault="00760051">
            <w:pPr>
              <w:divId w:val="1504315074"/>
              <w:rPr>
                <w:rFonts w:eastAsia="Times New Roman"/>
                <w:sz w:val="18"/>
                <w:szCs w:val="18"/>
              </w:rPr>
            </w:pPr>
            <w:r>
              <w:rPr>
                <w:rFonts w:ascii="inherit" w:eastAsia="Times New Roman" w:hAnsi="inherit"/>
                <w:sz w:val="18"/>
                <w:szCs w:val="18"/>
              </w:rPr>
              <w:t>Payments for taxes related to net share settlement of equity awards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(15,597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994796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7495250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25134903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3746255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0504424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7036715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gridAfter w:val="2"/>
          <w:divId w:val="1371567657"/>
          <w:jc w:val="center"/>
        </w:trPr>
        <w:tc>
          <w:tcPr>
            <w:tcW w:w="0" w:type="auto"/>
            <w:tcMar>
              <w:top w:w="30" w:type="dxa"/>
              <w:left w:w="30" w:type="dxa"/>
              <w:bottom w:w="30" w:type="dxa"/>
              <w:right w:w="30" w:type="dxa"/>
            </w:tcMar>
            <w:vAlign w:val="bottom"/>
            <w:hideMark/>
          </w:tcPr>
          <w:p w:rsidR="00000000" w:rsidRDefault="00760051">
            <w:pPr>
              <w:divId w:val="1820152133"/>
              <w:rPr>
                <w:rFonts w:eastAsia="Times New Roman"/>
                <w:sz w:val="18"/>
                <w:szCs w:val="18"/>
              </w:rPr>
            </w:pPr>
            <w:r>
              <w:rPr>
                <w:rFonts w:ascii="inherit" w:eastAsia="Times New Roman" w:hAnsi="inherit"/>
                <w:sz w:val="18"/>
                <w:szCs w:val="18"/>
              </w:rPr>
              <w:t>Stock-based compensation</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92754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88594794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2,609</w:t>
            </w:r>
          </w:p>
        </w:tc>
        <w:tc>
          <w:tcPr>
            <w:tcW w:w="0" w:type="auto"/>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204551582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4145998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7133017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2"/>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2170033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2,609</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760051">
        <w:trPr>
          <w:gridAfter w:val="2"/>
          <w:divId w:val="1371567657"/>
          <w:jc w:val="center"/>
        </w:trPr>
        <w:tc>
          <w:tcPr>
            <w:tcW w:w="0" w:type="auto"/>
            <w:shd w:val="clear" w:color="auto" w:fill="CCEEFF"/>
            <w:tcMar>
              <w:top w:w="30" w:type="dxa"/>
              <w:left w:w="30" w:type="dxa"/>
              <w:bottom w:w="30" w:type="dxa"/>
              <w:right w:w="30" w:type="dxa"/>
            </w:tcMar>
            <w:vAlign w:val="bottom"/>
            <w:hideMark/>
          </w:tcPr>
          <w:p w:rsidR="00000000" w:rsidRDefault="00760051">
            <w:pPr>
              <w:divId w:val="9140849"/>
              <w:rPr>
                <w:rFonts w:eastAsia="Times New Roman"/>
                <w:sz w:val="18"/>
                <w:szCs w:val="18"/>
              </w:rPr>
            </w:pPr>
            <w:r>
              <w:rPr>
                <w:rFonts w:ascii="inherit" w:eastAsia="Times New Roman" w:hAnsi="inherit"/>
                <w:b/>
                <w:bCs/>
                <w:sz w:val="18"/>
                <w:szCs w:val="18"/>
              </w:rPr>
              <w:t>Balance as of March 31, 2020</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70,206,917</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70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5"/>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1,611,902</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(15,206</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(1,121,321</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(229,984</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jc w:val="right"/>
              <w:rPr>
                <w:rFonts w:eastAsia="Times New Roman"/>
                <w:sz w:val="18"/>
                <w:szCs w:val="18"/>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5"/>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245,461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652174065"/>
          <w:jc w:val="center"/>
        </w:trPr>
        <w:tc>
          <w:tcPr>
            <w:tcW w:w="0" w:type="auto"/>
            <w:gridSpan w:val="54"/>
            <w:vAlign w:val="center"/>
            <w:hideMark/>
          </w:tcPr>
          <w:p w:rsidR="00000000" w:rsidRDefault="00760051">
            <w:pPr>
              <w:jc w:val="center"/>
              <w:rPr>
                <w:rFonts w:eastAsia="Times New Roman"/>
                <w:sz w:val="20"/>
                <w:szCs w:val="20"/>
              </w:rPr>
            </w:pPr>
          </w:p>
        </w:tc>
      </w:tr>
      <w:tr w:rsidR="00000000">
        <w:trPr>
          <w:divId w:val="1652174065"/>
          <w:jc w:val="center"/>
        </w:trPr>
        <w:tc>
          <w:tcPr>
            <w:tcW w:w="1250" w:type="pct"/>
            <w:gridSpan w:val="2"/>
            <w:vAlign w:val="center"/>
            <w:hideMark/>
          </w:tcPr>
          <w:p w:rsidR="00000000" w:rsidRDefault="00760051">
            <w:pPr>
              <w:rPr>
                <w:rFonts w:eastAsia="Times New Roman"/>
                <w:sz w:val="20"/>
                <w:szCs w:val="20"/>
              </w:rPr>
            </w:pPr>
          </w:p>
        </w:tc>
        <w:tc>
          <w:tcPr>
            <w:tcW w:w="450" w:type="pct"/>
            <w:gridSpan w:val="5"/>
            <w:vAlign w:val="center"/>
            <w:hideMark/>
          </w:tcPr>
          <w:p w:rsidR="00000000" w:rsidRDefault="00760051">
            <w:pPr>
              <w:rPr>
                <w:rFonts w:eastAsia="Times New Roman"/>
                <w:sz w:val="20"/>
                <w:szCs w:val="20"/>
              </w:rPr>
            </w:pPr>
          </w:p>
        </w:tc>
        <w:tc>
          <w:tcPr>
            <w:tcW w:w="50" w:type="pct"/>
            <w:gridSpan w:val="4"/>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2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gridSpan w:val="3"/>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400" w:type="pct"/>
            <w:gridSpan w:val="2"/>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500" w:type="pct"/>
            <w:gridSpan w:val="4"/>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400" w:type="pct"/>
            <w:gridSpan w:val="4"/>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gridSpan w:val="2"/>
            <w:vAlign w:val="center"/>
            <w:hideMark/>
          </w:tcPr>
          <w:p w:rsidR="00000000" w:rsidRDefault="00760051">
            <w:pPr>
              <w:rPr>
                <w:rFonts w:eastAsia="Times New Roman"/>
                <w:sz w:val="20"/>
                <w:szCs w:val="20"/>
              </w:rPr>
            </w:pPr>
          </w:p>
        </w:tc>
        <w:tc>
          <w:tcPr>
            <w:tcW w:w="400" w:type="pct"/>
            <w:gridSpan w:val="4"/>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gridSpan w:val="3"/>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652174065"/>
          <w:jc w:val="center"/>
        </w:trPr>
        <w:tc>
          <w:tcPr>
            <w:tcW w:w="0" w:type="auto"/>
            <w:gridSpan w:val="2"/>
            <w:vMerge w:val="restart"/>
            <w:tcMar>
              <w:top w:w="30" w:type="dxa"/>
              <w:left w:w="30" w:type="dxa"/>
              <w:bottom w:w="30" w:type="dxa"/>
              <w:right w:w="30" w:type="dxa"/>
            </w:tcMar>
            <w:vAlign w:val="bottom"/>
            <w:hideMark/>
          </w:tcPr>
          <w:p w:rsidR="00000000" w:rsidRDefault="00760051">
            <w:pPr>
              <w:divId w:val="1060324468"/>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Common Stock</w:t>
            </w:r>
          </w:p>
        </w:tc>
        <w:tc>
          <w:tcPr>
            <w:tcW w:w="0" w:type="auto"/>
            <w:gridSpan w:val="3"/>
            <w:tcMar>
              <w:top w:w="30" w:type="dxa"/>
              <w:left w:w="30" w:type="dxa"/>
              <w:bottom w:w="30" w:type="dxa"/>
              <w:right w:w="30" w:type="dxa"/>
            </w:tcMar>
            <w:vAlign w:val="bottom"/>
            <w:hideMark/>
          </w:tcPr>
          <w:p w:rsidR="00000000" w:rsidRDefault="00760051">
            <w:pPr>
              <w:divId w:val="867528350"/>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Additional</w:t>
            </w:r>
            <w:r>
              <w:rPr>
                <w:rFonts w:ascii="inherit" w:eastAsia="Times New Roman" w:hAnsi="inherit"/>
                <w:b/>
                <w:bCs/>
                <w:sz w:val="16"/>
                <w:szCs w:val="16"/>
              </w:rPr>
              <w:br/>
            </w:r>
            <w:r>
              <w:rPr>
                <w:rFonts w:ascii="inherit" w:eastAsia="Times New Roman" w:hAnsi="inherit"/>
                <w:b/>
                <w:bCs/>
                <w:sz w:val="16"/>
                <w:szCs w:val="16"/>
              </w:rPr>
              <w:t>Paid-In</w:t>
            </w:r>
            <w:r>
              <w:rPr>
                <w:rFonts w:ascii="inherit" w:eastAsia="Times New Roman" w:hAnsi="inherit"/>
                <w:b/>
                <w:bCs/>
                <w:sz w:val="16"/>
                <w:szCs w:val="16"/>
              </w:rPr>
              <w:br/>
            </w:r>
            <w:r>
              <w:rPr>
                <w:rFonts w:ascii="inherit" w:eastAsia="Times New Roman" w:hAnsi="inherit"/>
                <w:b/>
                <w:bCs/>
                <w:sz w:val="16"/>
                <w:szCs w:val="16"/>
              </w:rPr>
              <w:t>Capital</w:t>
            </w:r>
          </w:p>
        </w:tc>
        <w:tc>
          <w:tcPr>
            <w:tcW w:w="0" w:type="auto"/>
            <w:vMerge w:val="restart"/>
            <w:tcMar>
              <w:top w:w="30" w:type="dxa"/>
              <w:left w:w="30" w:type="dxa"/>
              <w:bottom w:w="30" w:type="dxa"/>
              <w:right w:w="30" w:type="dxa"/>
            </w:tcMar>
            <w:vAlign w:val="bottom"/>
            <w:hideMark/>
          </w:tcPr>
          <w:p w:rsidR="00000000" w:rsidRDefault="00760051">
            <w:pPr>
              <w:divId w:val="1164007698"/>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Other</w:t>
            </w:r>
            <w:r>
              <w:rPr>
                <w:rFonts w:ascii="inherit" w:eastAsia="Times New Roman" w:hAnsi="inherit"/>
                <w:b/>
                <w:bCs/>
                <w:sz w:val="16"/>
                <w:szCs w:val="16"/>
              </w:rPr>
              <w:br/>
            </w:r>
            <w:r>
              <w:rPr>
                <w:rFonts w:ascii="inherit" w:eastAsia="Times New Roman" w:hAnsi="inherit"/>
                <w:b/>
                <w:bCs/>
                <w:sz w:val="16"/>
                <w:szCs w:val="16"/>
              </w:rPr>
              <w:t>Comprehensive</w:t>
            </w:r>
            <w:r>
              <w:rPr>
                <w:rFonts w:ascii="inherit" w:eastAsia="Times New Roman" w:hAnsi="inherit"/>
                <w:b/>
                <w:bCs/>
                <w:sz w:val="16"/>
                <w:szCs w:val="16"/>
              </w:rPr>
              <w:br/>
            </w:r>
            <w:r>
              <w:rPr>
                <w:rFonts w:ascii="inherit" w:eastAsia="Times New Roman" w:hAnsi="inherit"/>
                <w:b/>
                <w:bCs/>
                <w:sz w:val="16"/>
                <w:szCs w:val="16"/>
              </w:rPr>
              <w:t>Loss</w:t>
            </w:r>
          </w:p>
        </w:tc>
        <w:tc>
          <w:tcPr>
            <w:tcW w:w="0" w:type="auto"/>
            <w:vMerge w:val="restart"/>
            <w:tcMar>
              <w:top w:w="30" w:type="dxa"/>
              <w:left w:w="30" w:type="dxa"/>
              <w:bottom w:w="30" w:type="dxa"/>
              <w:right w:w="30" w:type="dxa"/>
            </w:tcMar>
            <w:vAlign w:val="bottom"/>
            <w:hideMark/>
          </w:tcPr>
          <w:p w:rsidR="00000000" w:rsidRDefault="00760051">
            <w:pPr>
              <w:divId w:val="556087553"/>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Accumulated</w:t>
            </w:r>
            <w:r>
              <w:rPr>
                <w:rFonts w:ascii="inherit" w:eastAsia="Times New Roman" w:hAnsi="inherit"/>
                <w:b/>
                <w:bCs/>
                <w:sz w:val="16"/>
                <w:szCs w:val="16"/>
              </w:rPr>
              <w:br/>
            </w:r>
            <w:r>
              <w:rPr>
                <w:rFonts w:ascii="inherit" w:eastAsia="Times New Roman" w:hAnsi="inherit"/>
                <w:b/>
                <w:bCs/>
                <w:sz w:val="16"/>
                <w:szCs w:val="16"/>
              </w:rPr>
              <w:t>Deficit</w:t>
            </w:r>
          </w:p>
        </w:tc>
        <w:tc>
          <w:tcPr>
            <w:tcW w:w="0" w:type="auto"/>
            <w:vMerge w:val="restart"/>
            <w:tcMar>
              <w:top w:w="30" w:type="dxa"/>
              <w:left w:w="30" w:type="dxa"/>
              <w:bottom w:w="30" w:type="dxa"/>
              <w:right w:w="30" w:type="dxa"/>
            </w:tcMar>
            <w:vAlign w:val="bottom"/>
            <w:hideMark/>
          </w:tcPr>
          <w:p w:rsidR="00000000" w:rsidRDefault="00760051">
            <w:pPr>
              <w:divId w:val="1914702387"/>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Treasury stock, at cost</w:t>
            </w:r>
          </w:p>
        </w:tc>
        <w:tc>
          <w:tcPr>
            <w:tcW w:w="0" w:type="auto"/>
            <w:vMerge w:val="restart"/>
            <w:tcMar>
              <w:top w:w="30" w:type="dxa"/>
              <w:left w:w="30" w:type="dxa"/>
              <w:bottom w:w="30" w:type="dxa"/>
              <w:right w:w="30" w:type="dxa"/>
            </w:tcMar>
            <w:vAlign w:val="bottom"/>
            <w:hideMark/>
          </w:tcPr>
          <w:p w:rsidR="00000000" w:rsidRDefault="00760051">
            <w:pPr>
              <w:divId w:val="1342777003"/>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Total</w:t>
            </w:r>
            <w:r>
              <w:rPr>
                <w:rFonts w:ascii="inherit" w:eastAsia="Times New Roman" w:hAnsi="inherit"/>
                <w:b/>
                <w:bCs/>
                <w:sz w:val="16"/>
                <w:szCs w:val="16"/>
              </w:rPr>
              <w:br/>
            </w:r>
            <w:r>
              <w:rPr>
                <w:rFonts w:ascii="inherit" w:eastAsia="Times New Roman" w:hAnsi="inherit"/>
                <w:b/>
                <w:bCs/>
                <w:sz w:val="16"/>
                <w:szCs w:val="16"/>
              </w:rPr>
              <w:t>Stockholders'</w:t>
            </w:r>
            <w:r>
              <w:rPr>
                <w:rFonts w:ascii="inherit" w:eastAsia="Times New Roman" w:hAnsi="inherit"/>
                <w:b/>
                <w:bCs/>
                <w:sz w:val="16"/>
                <w:szCs w:val="16"/>
              </w:rPr>
              <w:br/>
            </w:r>
            <w:r>
              <w:rPr>
                <w:rFonts w:ascii="inherit" w:eastAsia="Times New Roman" w:hAnsi="inherit"/>
                <w:b/>
                <w:bCs/>
                <w:sz w:val="16"/>
                <w:szCs w:val="16"/>
              </w:rPr>
              <w:t>Equity</w:t>
            </w:r>
          </w:p>
        </w:tc>
      </w:tr>
      <w:tr w:rsidR="00000000">
        <w:trPr>
          <w:divId w:val="1652174065"/>
          <w:jc w:val="center"/>
        </w:trPr>
        <w:tc>
          <w:tcPr>
            <w:tcW w:w="0" w:type="auto"/>
            <w:gridSpan w:val="2"/>
            <w:vMerge/>
            <w:vAlign w:val="center"/>
            <w:hideMark/>
          </w:tcPr>
          <w:p w:rsidR="00000000" w:rsidRDefault="00760051">
            <w:pPr>
              <w:rPr>
                <w:rFonts w:eastAsia="Times New Roman"/>
                <w:sz w:val="20"/>
                <w:szCs w:val="20"/>
              </w:rPr>
            </w:pPr>
          </w:p>
        </w:tc>
        <w:tc>
          <w:tcPr>
            <w:tcW w:w="0" w:type="auto"/>
            <w:gridSpan w:val="9"/>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Shares</w:t>
            </w:r>
          </w:p>
        </w:tc>
        <w:tc>
          <w:tcPr>
            <w:tcW w:w="0" w:type="auto"/>
            <w:gridSpan w:val="2"/>
            <w:tcMar>
              <w:top w:w="30" w:type="dxa"/>
              <w:left w:w="30" w:type="dxa"/>
              <w:bottom w:w="30" w:type="dxa"/>
              <w:right w:w="30" w:type="dxa"/>
            </w:tcMar>
            <w:vAlign w:val="bottom"/>
            <w:hideMark/>
          </w:tcPr>
          <w:p w:rsidR="00000000" w:rsidRDefault="00760051">
            <w:pPr>
              <w:divId w:val="19875866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Amount</w:t>
            </w:r>
          </w:p>
        </w:tc>
        <w:tc>
          <w:tcPr>
            <w:tcW w:w="0" w:type="auto"/>
            <w:gridSpan w:val="3"/>
            <w:tcMar>
              <w:top w:w="30" w:type="dxa"/>
              <w:left w:w="30" w:type="dxa"/>
              <w:bottom w:w="30" w:type="dxa"/>
              <w:right w:w="30" w:type="dxa"/>
            </w:tcMar>
            <w:vAlign w:val="bottom"/>
            <w:hideMark/>
          </w:tcPr>
          <w:p w:rsidR="00000000" w:rsidRDefault="00760051">
            <w:pPr>
              <w:divId w:val="1281886445"/>
              <w:rPr>
                <w:rFonts w:eastAsia="Times New Roman"/>
                <w:sz w:val="20"/>
                <w:szCs w:val="20"/>
              </w:rPr>
            </w:pPr>
            <w:r>
              <w:rPr>
                <w:rFonts w:ascii="inherit" w:eastAsia="Times New Roman" w:hAnsi="inherit"/>
                <w:sz w:val="20"/>
                <w:szCs w:val="20"/>
              </w:rPr>
              <w:t> </w:t>
            </w:r>
          </w:p>
        </w:tc>
        <w:tc>
          <w:tcPr>
            <w:tcW w:w="0" w:type="auto"/>
            <w:gridSpan w:val="5"/>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20"/>
                <w:szCs w:val="20"/>
              </w:rPr>
            </w:pPr>
          </w:p>
        </w:tc>
        <w:tc>
          <w:tcPr>
            <w:tcW w:w="0" w:type="auto"/>
            <w:gridSpan w:val="7"/>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20"/>
                <w:szCs w:val="20"/>
              </w:rPr>
            </w:pPr>
          </w:p>
        </w:tc>
        <w:tc>
          <w:tcPr>
            <w:tcW w:w="0" w:type="auto"/>
            <w:gridSpan w:val="7"/>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20"/>
                <w:szCs w:val="20"/>
              </w:rPr>
            </w:pPr>
          </w:p>
        </w:tc>
        <w:tc>
          <w:tcPr>
            <w:tcW w:w="0" w:type="auto"/>
            <w:gridSpan w:val="7"/>
            <w:vMerge/>
            <w:tcBorders>
              <w:bottom w:val="single" w:sz="6" w:space="0" w:color="000000"/>
            </w:tcBorders>
            <w:vAlign w:val="center"/>
            <w:hideMark/>
          </w:tcPr>
          <w:p w:rsidR="00000000" w:rsidRDefault="00760051">
            <w:pPr>
              <w:rPr>
                <w:rFonts w:eastAsia="Times New Roman"/>
                <w:sz w:val="16"/>
                <w:szCs w:val="16"/>
              </w:rPr>
            </w:pPr>
          </w:p>
        </w:tc>
        <w:tc>
          <w:tcPr>
            <w:tcW w:w="0" w:type="auto"/>
            <w:vMerge/>
            <w:vAlign w:val="center"/>
            <w:hideMark/>
          </w:tcPr>
          <w:p w:rsidR="00000000" w:rsidRDefault="00760051">
            <w:pPr>
              <w:rPr>
                <w:rFonts w:eastAsia="Times New Roman"/>
                <w:sz w:val="20"/>
                <w:szCs w:val="20"/>
              </w:rPr>
            </w:pPr>
          </w:p>
        </w:tc>
        <w:tc>
          <w:tcPr>
            <w:tcW w:w="0" w:type="auto"/>
            <w:gridSpan w:val="5"/>
            <w:vMerge/>
            <w:tcBorders>
              <w:bottom w:val="single" w:sz="6" w:space="0" w:color="000000"/>
            </w:tcBorders>
            <w:vAlign w:val="center"/>
            <w:hideMark/>
          </w:tcPr>
          <w:p w:rsidR="00000000" w:rsidRDefault="00760051">
            <w:pPr>
              <w:rPr>
                <w:rFonts w:eastAsia="Times New Roman"/>
                <w:sz w:val="16"/>
                <w:szCs w:val="16"/>
              </w:rPr>
            </w:pPr>
          </w:p>
        </w:tc>
      </w:tr>
      <w:tr w:rsidR="00000000">
        <w:trPr>
          <w:divId w:val="1652174065"/>
          <w:jc w:val="center"/>
        </w:trPr>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Balance as of December 31, 2018</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59,389,830</w:t>
            </w:r>
          </w:p>
        </w:tc>
        <w:tc>
          <w:tcPr>
            <w:tcW w:w="0" w:type="auto"/>
            <w:gridSpan w:val="4"/>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divId w:val="2126804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59</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006440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1,561,208</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684818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(10,621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1393848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(769,095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2413785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10010798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551,567</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652174065"/>
          <w:jc w:val="center"/>
        </w:trPr>
        <w:tc>
          <w:tcPr>
            <w:tcW w:w="0" w:type="auto"/>
            <w:gridSpan w:val="2"/>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Adoption of ASC 842</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4"/>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2072998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760051">
            <w:pPr>
              <w:divId w:val="94963042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7515016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9871675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divId w:val="213767184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2886058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652174065"/>
          <w:jc w:val="center"/>
        </w:trPr>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Net loss</w:t>
            </w:r>
            <w:r>
              <w:rPr>
                <w:rFonts w:ascii="inherit" w:eastAsia="Times New Roman" w:hAnsi="inherit"/>
                <w:sz w:val="18"/>
                <w:szCs w:val="18"/>
              </w:rPr>
              <w:t xml:space="preserve"> </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4"/>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051734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86937285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4974854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531471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(27,514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62482054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4224786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(27,514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652174065"/>
          <w:jc w:val="center"/>
        </w:trPr>
        <w:tc>
          <w:tcPr>
            <w:tcW w:w="0" w:type="auto"/>
            <w:gridSpan w:val="2"/>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Foreign currency translation adjustment</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4"/>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193810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760051">
            <w:pPr>
              <w:divId w:val="194950385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5313178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760051">
            <w:pPr>
              <w:divId w:val="49245631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7619031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7458556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652174065"/>
          <w:jc w:val="center"/>
        </w:trPr>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Exercise of Common Stock options, net</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68,259</w:t>
            </w:r>
          </w:p>
        </w:tc>
        <w:tc>
          <w:tcPr>
            <w:tcW w:w="0" w:type="auto"/>
            <w:gridSpan w:val="4"/>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divId w:val="270164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9931947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1,191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2707755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9459471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9322209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1115746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1,191</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652174065"/>
          <w:jc w:val="center"/>
        </w:trPr>
        <w:tc>
          <w:tcPr>
            <w:tcW w:w="0" w:type="auto"/>
            <w:gridSpan w:val="2"/>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Restricted stock units vested</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552,651</w:t>
            </w:r>
          </w:p>
        </w:tc>
        <w:tc>
          <w:tcPr>
            <w:tcW w:w="0" w:type="auto"/>
            <w:gridSpan w:val="4"/>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172451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76005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760051">
            <w:pPr>
              <w:divId w:val="130535099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4,610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452308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4824914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6005635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3309398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4,611</w:t>
            </w:r>
          </w:p>
        </w:tc>
        <w:tc>
          <w:tcPr>
            <w:tcW w:w="0" w:type="auto"/>
            <w:vAlign w:val="bottom"/>
            <w:hideMark/>
          </w:tcPr>
          <w:p w:rsidR="00000000" w:rsidRDefault="00760051">
            <w:pPr>
              <w:rPr>
                <w:rFonts w:eastAsia="Times New Roman"/>
                <w:sz w:val="20"/>
                <w:szCs w:val="20"/>
              </w:rPr>
            </w:pPr>
          </w:p>
        </w:tc>
      </w:tr>
      <w:tr w:rsidR="00000000">
        <w:trPr>
          <w:divId w:val="1652174065"/>
          <w:jc w:val="center"/>
        </w:trPr>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Payments for taxes related to net share settlement of equity awards</w:t>
            </w:r>
          </w:p>
        </w:tc>
        <w:tc>
          <w:tcPr>
            <w:tcW w:w="0" w:type="auto"/>
            <w:gridSpan w:val="5"/>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(52,853</w:t>
            </w:r>
          </w:p>
        </w:tc>
        <w:tc>
          <w:tcPr>
            <w:tcW w:w="0" w:type="auto"/>
            <w:gridSpan w:val="4"/>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851264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760051">
            <w:pPr>
              <w:divId w:val="32166253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(1,138</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61074137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3510553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1927337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346448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(1,138</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1652174065"/>
          <w:jc w:val="center"/>
        </w:trPr>
        <w:tc>
          <w:tcPr>
            <w:tcW w:w="0" w:type="auto"/>
            <w:gridSpan w:val="2"/>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Stock-based compensation</w:t>
            </w:r>
          </w:p>
        </w:tc>
        <w:tc>
          <w:tcPr>
            <w:tcW w:w="0" w:type="auto"/>
            <w:gridSpan w:val="5"/>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gridSpan w:val="4"/>
            <w:vAlign w:val="bottom"/>
            <w:hideMark/>
          </w:tcPr>
          <w:p w:rsidR="00000000" w:rsidRDefault="00760051">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760051">
            <w:pPr>
              <w:divId w:val="921992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760051">
            <w:pPr>
              <w:divId w:val="199841584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5,888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1358478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0985170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0560029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81633675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sz w:val="18"/>
                <w:szCs w:val="18"/>
              </w:rPr>
              <w:t>5,888</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1652174065"/>
          <w:jc w:val="center"/>
        </w:trPr>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Balance as of March 31, 2019</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59,957,887</w:t>
            </w:r>
          </w:p>
        </w:tc>
        <w:tc>
          <w:tcPr>
            <w:tcW w:w="0" w:type="auto"/>
            <w:gridSpan w:val="4"/>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760051">
            <w:pPr>
              <w:divId w:val="771406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60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760051">
            <w:pPr>
              <w:divId w:val="218324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1,571,759</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71279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(11,242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8402390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(796,655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858587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4"/>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(229,984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19204077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18"/>
                <w:szCs w:val="18"/>
              </w:rPr>
            </w:pPr>
            <w:r>
              <w:rPr>
                <w:rFonts w:ascii="inherit" w:eastAsia="Times New Roman" w:hAnsi="inherit"/>
                <w:b/>
                <w:bCs/>
                <w:sz w:val="18"/>
                <w:szCs w:val="18"/>
              </w:rPr>
              <w:t>533,938</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center"/>
        <w:divId w:val="1652174065"/>
        <w:rPr>
          <w:rFonts w:eastAsia="Times New Roman"/>
          <w:sz w:val="18"/>
          <w:szCs w:val="18"/>
        </w:rPr>
      </w:pPr>
      <w:r>
        <w:rPr>
          <w:rFonts w:ascii="inherit" w:eastAsia="Times New Roman" w:hAnsi="inherit"/>
          <w:sz w:val="18"/>
          <w:szCs w:val="18"/>
        </w:rPr>
        <w:t>See accompanying Notes to Condensed Consolidated Financial Statements.</w:t>
      </w:r>
    </w:p>
    <w:p w:rsidR="00000000" w:rsidRDefault="00760051">
      <w:pPr>
        <w:divId w:val="55707845"/>
        <w:rPr>
          <w:rFonts w:eastAsia="Times New Roman"/>
          <w:sz w:val="20"/>
          <w:szCs w:val="20"/>
        </w:rPr>
      </w:pPr>
    </w:p>
    <w:p w:rsidR="00000000" w:rsidRDefault="00760051">
      <w:pPr>
        <w:spacing w:line="288" w:lineRule="auto"/>
        <w:jc w:val="center"/>
        <w:divId w:val="2142527852"/>
        <w:rPr>
          <w:rFonts w:eastAsia="Times New Roman"/>
          <w:sz w:val="20"/>
          <w:szCs w:val="20"/>
        </w:rPr>
      </w:pPr>
      <w:r>
        <w:rPr>
          <w:rFonts w:ascii="inherit" w:eastAsia="Times New Roman" w:hAnsi="inherit"/>
          <w:sz w:val="20"/>
          <w:szCs w:val="20"/>
        </w:rPr>
        <w:t>3</w:t>
      </w:r>
    </w:p>
    <w:p w:rsidR="00000000" w:rsidRDefault="00760051">
      <w:pPr>
        <w:divId w:val="1652174065"/>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760051">
      <w:pPr>
        <w:spacing w:line="288" w:lineRule="auto"/>
        <w:jc w:val="both"/>
        <w:divId w:val="2131438366"/>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131438366"/>
        <w:rPr>
          <w:rFonts w:eastAsia="Times New Roman"/>
          <w:sz w:val="20"/>
          <w:szCs w:val="20"/>
        </w:rPr>
      </w:pPr>
    </w:p>
    <w:p w:rsidR="00000000" w:rsidRDefault="00760051">
      <w:pPr>
        <w:divId w:val="804539760"/>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COMSCORE, INC.</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CONDENSED CONSOLIDATED STATEMENTS OF CASH FLOWS</w:t>
      </w:r>
    </w:p>
    <w:p w:rsidR="00000000" w:rsidRDefault="00760051">
      <w:pPr>
        <w:spacing w:line="288" w:lineRule="auto"/>
        <w:jc w:val="center"/>
        <w:divId w:val="1652174065"/>
        <w:rPr>
          <w:rFonts w:eastAsia="Times New Roman"/>
          <w:sz w:val="16"/>
          <w:szCs w:val="16"/>
        </w:rPr>
      </w:pPr>
      <w:r>
        <w:rPr>
          <w:rFonts w:ascii="inherit" w:eastAsia="Times New Roman" w:hAnsi="inherit"/>
          <w:b/>
          <w:bCs/>
          <w:sz w:val="16"/>
          <w:szCs w:val="16"/>
        </w:rPr>
        <w:t>(Unaudited)</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16"/>
          <w:szCs w:val="16"/>
        </w:rPr>
        <w:t>(In thousands)</w:t>
      </w:r>
    </w:p>
    <w:tbl>
      <w:tblPr>
        <w:tblW w:w="5000" w:type="pct"/>
        <w:jc w:val="center"/>
        <w:tblCellMar>
          <w:left w:w="0" w:type="dxa"/>
          <w:right w:w="0" w:type="dxa"/>
        </w:tblCellMar>
        <w:tblLook w:val="04A0" w:firstRow="1" w:lastRow="0" w:firstColumn="1" w:lastColumn="0" w:noHBand="0" w:noVBand="1"/>
      </w:tblPr>
      <w:tblGrid>
        <w:gridCol w:w="5596"/>
        <w:gridCol w:w="105"/>
        <w:gridCol w:w="122"/>
        <w:gridCol w:w="1029"/>
        <w:gridCol w:w="99"/>
        <w:gridCol w:w="105"/>
        <w:gridCol w:w="122"/>
        <w:gridCol w:w="1029"/>
        <w:gridCol w:w="99"/>
      </w:tblGrid>
      <w:tr w:rsidR="00000000">
        <w:trPr>
          <w:divId w:val="400640523"/>
          <w:jc w:val="center"/>
        </w:trPr>
        <w:tc>
          <w:tcPr>
            <w:tcW w:w="0" w:type="auto"/>
            <w:gridSpan w:val="9"/>
            <w:vAlign w:val="center"/>
            <w:hideMark/>
          </w:tcPr>
          <w:p w:rsidR="00000000" w:rsidRDefault="00760051">
            <w:pPr>
              <w:spacing w:line="288" w:lineRule="auto"/>
              <w:jc w:val="center"/>
              <w:rPr>
                <w:rFonts w:eastAsia="Times New Roman"/>
                <w:sz w:val="20"/>
                <w:szCs w:val="20"/>
              </w:rPr>
            </w:pPr>
          </w:p>
        </w:tc>
      </w:tr>
      <w:tr w:rsidR="00000000">
        <w:trPr>
          <w:divId w:val="400640523"/>
          <w:jc w:val="center"/>
        </w:trPr>
        <w:tc>
          <w:tcPr>
            <w:tcW w:w="3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400640523"/>
          <w:jc w:val="center"/>
        </w:trPr>
        <w:tc>
          <w:tcPr>
            <w:tcW w:w="0" w:type="auto"/>
            <w:tcMar>
              <w:top w:w="30" w:type="dxa"/>
              <w:left w:w="30" w:type="dxa"/>
              <w:bottom w:w="30" w:type="dxa"/>
              <w:right w:w="30" w:type="dxa"/>
            </w:tcMar>
            <w:vAlign w:val="bottom"/>
            <w:hideMark/>
          </w:tcPr>
          <w:p w:rsidR="00000000" w:rsidRDefault="00760051">
            <w:pPr>
              <w:divId w:val="1502231279"/>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760051">
            <w:pPr>
              <w:divId w:val="18926895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400640523"/>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p>
        </w:tc>
        <w:tc>
          <w:tcPr>
            <w:tcW w:w="0" w:type="auto"/>
            <w:tcMar>
              <w:top w:w="30" w:type="dxa"/>
              <w:left w:w="30" w:type="dxa"/>
              <w:bottom w:w="30" w:type="dxa"/>
              <w:right w:w="30" w:type="dxa"/>
            </w:tcMar>
            <w:vAlign w:val="bottom"/>
            <w:hideMark/>
          </w:tcPr>
          <w:p w:rsidR="00000000" w:rsidRDefault="00760051">
            <w:pPr>
              <w:divId w:val="1899783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2019</w:t>
            </w:r>
          </w:p>
        </w:tc>
      </w:tr>
      <w:tr w:rsidR="00000000">
        <w:trPr>
          <w:divId w:val="400640523"/>
          <w:jc w:val="center"/>
        </w:trPr>
        <w:tc>
          <w:tcPr>
            <w:tcW w:w="0" w:type="auto"/>
            <w:shd w:val="clear" w:color="auto" w:fill="CCEEFF"/>
            <w:tcMar>
              <w:top w:w="30" w:type="dxa"/>
              <w:left w:w="30" w:type="dxa"/>
              <w:bottom w:w="30" w:type="dxa"/>
              <w:right w:w="30" w:type="dxa"/>
            </w:tcMar>
            <w:hideMark/>
          </w:tcPr>
          <w:p w:rsidR="00000000" w:rsidRDefault="00760051">
            <w:pPr>
              <w:divId w:val="1373338533"/>
              <w:rPr>
                <w:rFonts w:eastAsia="Times New Roman"/>
                <w:sz w:val="18"/>
                <w:szCs w:val="18"/>
              </w:rPr>
            </w:pPr>
            <w:r>
              <w:rPr>
                <w:rFonts w:ascii="inherit" w:eastAsia="Times New Roman" w:hAnsi="inherit"/>
                <w:b/>
                <w:bCs/>
                <w:sz w:val="18"/>
                <w:szCs w:val="18"/>
              </w:rPr>
              <w:t>Operating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466825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1028719190"/>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rsidR="00000000" w:rsidRDefault="00760051">
            <w:pPr>
              <w:divId w:val="428739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(13,184</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(27,514</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350498381"/>
              <w:rPr>
                <w:rFonts w:eastAsia="Times New Roman"/>
                <w:sz w:val="18"/>
                <w:szCs w:val="18"/>
              </w:rPr>
            </w:pPr>
            <w:r>
              <w:rPr>
                <w:rFonts w:ascii="inherit" w:eastAsia="Times New Roman" w:hAnsi="inherit"/>
                <w:sz w:val="18"/>
                <w:szCs w:val="18"/>
              </w:rPr>
              <w:t>Adjustments to reconcile net loss to net cash used in operating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1460025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1639526521"/>
              <w:rPr>
                <w:rFonts w:eastAsia="Times New Roman"/>
                <w:sz w:val="18"/>
                <w:szCs w:val="18"/>
              </w:rPr>
            </w:pPr>
            <w:r>
              <w:rPr>
                <w:rFonts w:ascii="inherit" w:eastAsia="Times New Roman" w:hAnsi="inherit"/>
                <w:sz w:val="18"/>
                <w:szCs w:val="18"/>
              </w:rPr>
              <w:t>Depreciation</w:t>
            </w:r>
          </w:p>
        </w:tc>
        <w:tc>
          <w:tcPr>
            <w:tcW w:w="0" w:type="auto"/>
            <w:tcMar>
              <w:top w:w="30" w:type="dxa"/>
              <w:left w:w="30" w:type="dxa"/>
              <w:bottom w:w="30" w:type="dxa"/>
              <w:right w:w="30" w:type="dxa"/>
            </w:tcMar>
            <w:vAlign w:val="bottom"/>
            <w:hideMark/>
          </w:tcPr>
          <w:p w:rsidR="00000000" w:rsidRDefault="00760051">
            <w:pPr>
              <w:divId w:val="847058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3,384</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3,106</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divId w:val="1585650224"/>
              <w:rPr>
                <w:rFonts w:eastAsia="Times New Roman"/>
                <w:sz w:val="18"/>
                <w:szCs w:val="18"/>
              </w:rPr>
            </w:pPr>
            <w:r>
              <w:rPr>
                <w:rFonts w:ascii="inherit" w:eastAsia="Times New Roman" w:hAnsi="inherit"/>
                <w:sz w:val="18"/>
                <w:szCs w:val="18"/>
              </w:rPr>
              <w:t>Non-cash operating lease expense</w:t>
            </w:r>
          </w:p>
        </w:tc>
        <w:tc>
          <w:tcPr>
            <w:tcW w:w="0" w:type="auto"/>
            <w:shd w:val="clear" w:color="auto" w:fill="CCEEFF"/>
            <w:tcMar>
              <w:top w:w="30" w:type="dxa"/>
              <w:left w:w="30" w:type="dxa"/>
              <w:bottom w:w="30" w:type="dxa"/>
              <w:right w:w="30" w:type="dxa"/>
            </w:tcMar>
            <w:vAlign w:val="bottom"/>
            <w:hideMark/>
          </w:tcPr>
          <w:p w:rsidR="00000000" w:rsidRDefault="00760051">
            <w:pPr>
              <w:divId w:val="869144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1,369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1,427</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1073045344"/>
              <w:rPr>
                <w:rFonts w:eastAsia="Times New Roman"/>
                <w:sz w:val="18"/>
                <w:szCs w:val="18"/>
              </w:rPr>
            </w:pPr>
            <w:r>
              <w:rPr>
                <w:rFonts w:ascii="inherit" w:eastAsia="Times New Roman" w:hAnsi="inherit"/>
                <w:sz w:val="18"/>
                <w:szCs w:val="18"/>
              </w:rPr>
              <w:t>Amortization expense of finance leases</w:t>
            </w:r>
          </w:p>
        </w:tc>
        <w:tc>
          <w:tcPr>
            <w:tcW w:w="0" w:type="auto"/>
            <w:tcMar>
              <w:top w:w="30" w:type="dxa"/>
              <w:left w:w="30" w:type="dxa"/>
              <w:bottom w:w="30" w:type="dxa"/>
              <w:right w:w="30" w:type="dxa"/>
            </w:tcMar>
            <w:vAlign w:val="bottom"/>
            <w:hideMark/>
          </w:tcPr>
          <w:p w:rsidR="00000000" w:rsidRDefault="00760051">
            <w:pPr>
              <w:divId w:val="2144350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390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574</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divId w:val="2044817316"/>
              <w:rPr>
                <w:rFonts w:eastAsia="Times New Roman"/>
                <w:sz w:val="18"/>
                <w:szCs w:val="18"/>
              </w:rPr>
            </w:pPr>
            <w:r>
              <w:rPr>
                <w:rFonts w:ascii="inherit" w:eastAsia="Times New Roman" w:hAnsi="inherit"/>
                <w:sz w:val="18"/>
                <w:szCs w:val="18"/>
              </w:rPr>
              <w:t>Amortization of intangible assets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760051">
            <w:pPr>
              <w:divId w:val="511994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6,918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8,105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1783115076"/>
              <w:rPr>
                <w:rFonts w:eastAsia="Times New Roman"/>
                <w:sz w:val="18"/>
                <w:szCs w:val="18"/>
              </w:rPr>
            </w:pPr>
            <w:r>
              <w:rPr>
                <w:rFonts w:ascii="inherit" w:eastAsia="Times New Roman" w:hAnsi="inherit"/>
                <w:sz w:val="18"/>
                <w:szCs w:val="18"/>
              </w:rPr>
              <w:t>Stock-based compensation</w:t>
            </w:r>
          </w:p>
        </w:tc>
        <w:tc>
          <w:tcPr>
            <w:tcW w:w="0" w:type="auto"/>
            <w:tcMar>
              <w:top w:w="30" w:type="dxa"/>
              <w:left w:w="30" w:type="dxa"/>
              <w:bottom w:w="30" w:type="dxa"/>
              <w:right w:w="30" w:type="dxa"/>
            </w:tcMar>
            <w:vAlign w:val="bottom"/>
            <w:hideMark/>
          </w:tcPr>
          <w:p w:rsidR="00000000" w:rsidRDefault="00760051">
            <w:pPr>
              <w:divId w:val="253638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2,658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6,953</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divId w:val="1053625464"/>
              <w:rPr>
                <w:rFonts w:eastAsia="Times New Roman"/>
                <w:sz w:val="18"/>
                <w:szCs w:val="18"/>
              </w:rPr>
            </w:pPr>
            <w:r>
              <w:rPr>
                <w:rFonts w:ascii="inherit" w:eastAsia="Times New Roman" w:hAnsi="inherit"/>
                <w:sz w:val="18"/>
                <w:szCs w:val="18"/>
              </w:rPr>
              <w:t>Deferred tax provision</w:t>
            </w:r>
          </w:p>
        </w:tc>
        <w:tc>
          <w:tcPr>
            <w:tcW w:w="0" w:type="auto"/>
            <w:shd w:val="clear" w:color="auto" w:fill="CCEEFF"/>
            <w:tcMar>
              <w:top w:w="30" w:type="dxa"/>
              <w:left w:w="30" w:type="dxa"/>
              <w:bottom w:w="30" w:type="dxa"/>
              <w:right w:w="30" w:type="dxa"/>
            </w:tcMar>
            <w:vAlign w:val="bottom"/>
            <w:hideMark/>
          </w:tcPr>
          <w:p w:rsidR="00000000" w:rsidRDefault="00760051">
            <w:pPr>
              <w:divId w:val="1516263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441</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1410079578"/>
              <w:rPr>
                <w:rFonts w:eastAsia="Times New Roman"/>
                <w:sz w:val="18"/>
                <w:szCs w:val="18"/>
              </w:rPr>
            </w:pPr>
            <w:r>
              <w:rPr>
                <w:rFonts w:ascii="inherit" w:eastAsia="Times New Roman" w:hAnsi="inherit"/>
                <w:sz w:val="18"/>
                <w:szCs w:val="18"/>
              </w:rPr>
              <w:t>Change in fair value of financing derivatives</w:t>
            </w:r>
          </w:p>
        </w:tc>
        <w:tc>
          <w:tcPr>
            <w:tcW w:w="0" w:type="auto"/>
            <w:tcMar>
              <w:top w:w="30" w:type="dxa"/>
              <w:left w:w="30" w:type="dxa"/>
              <w:bottom w:w="30" w:type="dxa"/>
              <w:right w:w="30" w:type="dxa"/>
            </w:tcMar>
            <w:vAlign w:val="bottom"/>
            <w:hideMark/>
          </w:tcPr>
          <w:p w:rsidR="00000000" w:rsidRDefault="00760051">
            <w:pPr>
              <w:divId w:val="1366708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(2,387</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(4,100</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divId w:val="304240592"/>
              <w:rPr>
                <w:rFonts w:eastAsia="Times New Roman"/>
                <w:sz w:val="18"/>
                <w:szCs w:val="18"/>
              </w:rPr>
            </w:pPr>
            <w:r>
              <w:rPr>
                <w:rFonts w:ascii="inherit" w:eastAsia="Times New Roman" w:hAnsi="inherit"/>
                <w:sz w:val="18"/>
                <w:szCs w:val="18"/>
              </w:rPr>
              <w:t>Change in fair value of warrants liability</w:t>
            </w:r>
          </w:p>
        </w:tc>
        <w:tc>
          <w:tcPr>
            <w:tcW w:w="0" w:type="auto"/>
            <w:shd w:val="clear" w:color="auto" w:fill="CCEEFF"/>
            <w:tcMar>
              <w:top w:w="30" w:type="dxa"/>
              <w:left w:w="30" w:type="dxa"/>
              <w:bottom w:w="30" w:type="dxa"/>
              <w:right w:w="30" w:type="dxa"/>
            </w:tcMar>
            <w:vAlign w:val="bottom"/>
            <w:hideMark/>
          </w:tcPr>
          <w:p w:rsidR="00000000" w:rsidRDefault="00760051">
            <w:pPr>
              <w:divId w:val="1802189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(4,651</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760051">
            <w:pPr>
              <w:divId w:val="54596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451441177"/>
              <w:rPr>
                <w:rFonts w:eastAsia="Times New Roman"/>
                <w:sz w:val="18"/>
                <w:szCs w:val="18"/>
              </w:rPr>
            </w:pPr>
            <w:r>
              <w:rPr>
                <w:rFonts w:ascii="inherit" w:eastAsia="Times New Roman" w:hAnsi="inherit"/>
                <w:sz w:val="18"/>
                <w:szCs w:val="18"/>
              </w:rPr>
              <w:t>Change in fair value of investment in equity securities</w:t>
            </w:r>
          </w:p>
        </w:tc>
        <w:tc>
          <w:tcPr>
            <w:tcW w:w="0" w:type="auto"/>
            <w:tcMar>
              <w:top w:w="30" w:type="dxa"/>
              <w:left w:w="30" w:type="dxa"/>
              <w:bottom w:w="30" w:type="dxa"/>
              <w:right w:w="30" w:type="dxa"/>
            </w:tcMar>
            <w:vAlign w:val="bottom"/>
            <w:hideMark/>
          </w:tcPr>
          <w:p w:rsidR="00000000" w:rsidRDefault="00760051">
            <w:pPr>
              <w:divId w:val="1689870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1,712</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divId w:val="940261318"/>
              <w:rPr>
                <w:rFonts w:eastAsia="Times New Roman"/>
                <w:sz w:val="18"/>
                <w:szCs w:val="18"/>
              </w:rPr>
            </w:pPr>
            <w:r>
              <w:rPr>
                <w:rFonts w:ascii="inherit" w:eastAsia="Times New Roman" w:hAnsi="inherit"/>
                <w:sz w:val="18"/>
                <w:szCs w:val="18"/>
              </w:rPr>
              <w:t>Impairment of right-of-use and long-lived assets</w:t>
            </w:r>
          </w:p>
        </w:tc>
        <w:tc>
          <w:tcPr>
            <w:tcW w:w="0" w:type="auto"/>
            <w:shd w:val="clear" w:color="auto" w:fill="CCEEFF"/>
            <w:tcMar>
              <w:top w:w="30" w:type="dxa"/>
              <w:left w:w="30" w:type="dxa"/>
              <w:bottom w:w="30" w:type="dxa"/>
              <w:right w:w="30" w:type="dxa"/>
            </w:tcMar>
            <w:vAlign w:val="bottom"/>
            <w:hideMark/>
          </w:tcPr>
          <w:p w:rsidR="00000000" w:rsidRDefault="00760051">
            <w:pPr>
              <w:divId w:val="705980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4,671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1495416473"/>
              <w:rPr>
                <w:rFonts w:eastAsia="Times New Roman"/>
                <w:sz w:val="18"/>
                <w:szCs w:val="18"/>
              </w:rPr>
            </w:pPr>
            <w:r>
              <w:rPr>
                <w:rFonts w:ascii="inherit" w:eastAsia="Times New Roman" w:hAnsi="inherit"/>
                <w:sz w:val="18"/>
                <w:szCs w:val="18"/>
              </w:rPr>
              <w:t>Accretion of debt discount</w:t>
            </w:r>
          </w:p>
        </w:tc>
        <w:tc>
          <w:tcPr>
            <w:tcW w:w="0" w:type="auto"/>
            <w:tcMar>
              <w:top w:w="30" w:type="dxa"/>
              <w:left w:w="30" w:type="dxa"/>
              <w:bottom w:w="30" w:type="dxa"/>
              <w:right w:w="30" w:type="dxa"/>
            </w:tcMar>
            <w:vAlign w:val="bottom"/>
            <w:hideMark/>
          </w:tcPr>
          <w:p w:rsidR="00000000" w:rsidRDefault="00760051">
            <w:pPr>
              <w:divId w:val="83379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1,769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1,319</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divId w:val="892354279"/>
              <w:rPr>
                <w:rFonts w:eastAsia="Times New Roman"/>
                <w:sz w:val="18"/>
                <w:szCs w:val="18"/>
              </w:rPr>
            </w:pPr>
            <w:r>
              <w:rPr>
                <w:rFonts w:ascii="inherit" w:eastAsia="Times New Roman" w:hAnsi="inherit"/>
                <w:sz w:val="18"/>
                <w:szCs w:val="18"/>
              </w:rPr>
              <w:t>Amortization of deferred financing costs</w:t>
            </w:r>
          </w:p>
        </w:tc>
        <w:tc>
          <w:tcPr>
            <w:tcW w:w="0" w:type="auto"/>
            <w:shd w:val="clear" w:color="auto" w:fill="CCEEFF"/>
            <w:tcMar>
              <w:top w:w="30" w:type="dxa"/>
              <w:left w:w="30" w:type="dxa"/>
              <w:bottom w:w="30" w:type="dxa"/>
              <w:right w:w="30" w:type="dxa"/>
            </w:tcMar>
            <w:vAlign w:val="bottom"/>
            <w:hideMark/>
          </w:tcPr>
          <w:p w:rsidR="00000000" w:rsidRDefault="00760051">
            <w:pPr>
              <w:divId w:val="1280574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348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252</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420" w:type="dxa"/>
              <w:bottom w:w="30" w:type="dxa"/>
              <w:right w:w="30" w:type="dxa"/>
            </w:tcMar>
            <w:vAlign w:val="center"/>
            <w:hideMark/>
          </w:tcPr>
          <w:p w:rsidR="00000000" w:rsidRDefault="00760051">
            <w:pPr>
              <w:divId w:val="1828597297"/>
              <w:rPr>
                <w:rFonts w:eastAsia="Times New Roman"/>
                <w:sz w:val="18"/>
                <w:szCs w:val="18"/>
              </w:rPr>
            </w:pPr>
            <w:r>
              <w:rPr>
                <w:rFonts w:ascii="inherit" w:eastAsia="Times New Roman" w:hAnsi="inherit"/>
                <w:sz w:val="18"/>
                <w:szCs w:val="18"/>
              </w:rPr>
              <w:t>Other</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760051">
            <w:pPr>
              <w:divId w:val="373651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492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(138</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42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Changes in operating assets and liabilities:</w:t>
            </w:r>
          </w:p>
        </w:tc>
        <w:tc>
          <w:tcPr>
            <w:tcW w:w="0" w:type="auto"/>
            <w:shd w:val="clear" w:color="auto" w:fill="CCEEFF"/>
            <w:tcMar>
              <w:top w:w="30" w:type="dxa"/>
              <w:left w:w="30" w:type="dxa"/>
              <w:bottom w:w="30" w:type="dxa"/>
              <w:right w:w="30" w:type="dxa"/>
            </w:tcMar>
            <w:vAlign w:val="bottom"/>
            <w:hideMark/>
          </w:tcPr>
          <w:p w:rsidR="00000000" w:rsidRDefault="00760051">
            <w:pPr>
              <w:divId w:val="351492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r>
      <w:tr w:rsidR="00000000">
        <w:trPr>
          <w:divId w:val="400640523"/>
          <w:jc w:val="center"/>
        </w:trPr>
        <w:tc>
          <w:tcPr>
            <w:tcW w:w="0" w:type="auto"/>
            <w:tcMar>
              <w:top w:w="30" w:type="dxa"/>
              <w:left w:w="66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Accounts receivable</w:t>
            </w:r>
          </w:p>
        </w:tc>
        <w:tc>
          <w:tcPr>
            <w:tcW w:w="0" w:type="auto"/>
            <w:tcMar>
              <w:top w:w="30" w:type="dxa"/>
              <w:left w:w="30" w:type="dxa"/>
              <w:bottom w:w="30" w:type="dxa"/>
              <w:right w:w="30" w:type="dxa"/>
            </w:tcMar>
            <w:vAlign w:val="bottom"/>
            <w:hideMark/>
          </w:tcPr>
          <w:p w:rsidR="00000000" w:rsidRDefault="00760051">
            <w:pPr>
              <w:divId w:val="550531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2,820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12,506</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66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Prepaid expenses and other assets</w:t>
            </w:r>
          </w:p>
        </w:tc>
        <w:tc>
          <w:tcPr>
            <w:tcW w:w="0" w:type="auto"/>
            <w:shd w:val="clear" w:color="auto" w:fill="CCEEFF"/>
            <w:tcMar>
              <w:top w:w="30" w:type="dxa"/>
              <w:left w:w="30" w:type="dxa"/>
              <w:bottom w:w="30" w:type="dxa"/>
              <w:right w:w="30" w:type="dxa"/>
            </w:tcMar>
            <w:vAlign w:val="bottom"/>
            <w:hideMark/>
          </w:tcPr>
          <w:p w:rsidR="00000000" w:rsidRDefault="00760051">
            <w:pPr>
              <w:divId w:val="222565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(1,022</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1,818</w:t>
            </w:r>
          </w:p>
        </w:tc>
        <w:tc>
          <w:tcPr>
            <w:tcW w:w="0" w:type="auto"/>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66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Accounts payable, accrued expenses and other liabilities</w:t>
            </w:r>
          </w:p>
        </w:tc>
        <w:tc>
          <w:tcPr>
            <w:tcW w:w="0" w:type="auto"/>
            <w:tcMar>
              <w:top w:w="30" w:type="dxa"/>
              <w:left w:w="30" w:type="dxa"/>
              <w:bottom w:w="30" w:type="dxa"/>
              <w:right w:w="30" w:type="dxa"/>
            </w:tcMar>
            <w:vAlign w:val="bottom"/>
            <w:hideMark/>
          </w:tcPr>
          <w:p w:rsidR="00000000" w:rsidRDefault="00760051">
            <w:pPr>
              <w:divId w:val="256980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(9,522</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(2,544</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66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Contract liability and customer advances</w:t>
            </w:r>
          </w:p>
        </w:tc>
        <w:tc>
          <w:tcPr>
            <w:tcW w:w="0" w:type="auto"/>
            <w:shd w:val="clear" w:color="auto" w:fill="CCEEFF"/>
            <w:tcMar>
              <w:top w:w="30" w:type="dxa"/>
              <w:left w:w="30" w:type="dxa"/>
              <w:bottom w:w="30" w:type="dxa"/>
              <w:right w:w="30" w:type="dxa"/>
            </w:tcMar>
            <w:vAlign w:val="bottom"/>
            <w:hideMark/>
          </w:tcPr>
          <w:p w:rsidR="00000000" w:rsidRDefault="00760051">
            <w:pPr>
              <w:divId w:val="233663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2,893</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(2,500</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66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Operating lease liabilities</w:t>
            </w:r>
          </w:p>
        </w:tc>
        <w:tc>
          <w:tcPr>
            <w:tcW w:w="0" w:type="auto"/>
            <w:tcMar>
              <w:top w:w="30" w:type="dxa"/>
              <w:left w:w="30" w:type="dxa"/>
              <w:bottom w:w="30" w:type="dxa"/>
              <w:right w:w="30" w:type="dxa"/>
            </w:tcMar>
            <w:vAlign w:val="bottom"/>
            <w:hideMark/>
          </w:tcPr>
          <w:p w:rsidR="00000000" w:rsidRDefault="00760051">
            <w:pPr>
              <w:divId w:val="50609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(1,769</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(2,993</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2065978693"/>
              <w:rPr>
                <w:rFonts w:eastAsia="Times New Roman"/>
                <w:sz w:val="18"/>
                <w:szCs w:val="18"/>
              </w:rPr>
            </w:pPr>
            <w:r>
              <w:rPr>
                <w:rFonts w:ascii="inherit" w:eastAsia="Times New Roman" w:hAnsi="inherit"/>
                <w:sz w:val="18"/>
                <w:szCs w:val="18"/>
              </w:rPr>
              <w:t>Net cash used in operating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12212847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(4,781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(1,576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divId w:val="646476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2011523184"/>
              <w:rPr>
                <w:rFonts w:eastAsia="Times New Roman"/>
                <w:sz w:val="18"/>
                <w:szCs w:val="18"/>
              </w:rPr>
            </w:pPr>
            <w:r>
              <w:rPr>
                <w:rFonts w:ascii="inherit" w:eastAsia="Times New Roman" w:hAnsi="inherit"/>
                <w:b/>
                <w:bCs/>
                <w:sz w:val="18"/>
                <w:szCs w:val="18"/>
              </w:rPr>
              <w:t>Investing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1060593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center"/>
            <w:hideMark/>
          </w:tcPr>
          <w:p w:rsidR="00000000" w:rsidRDefault="00760051">
            <w:pPr>
              <w:rPr>
                <w:rFonts w:eastAsia="Times New Roman"/>
                <w:sz w:val="18"/>
                <w:szCs w:val="18"/>
              </w:rPr>
            </w:pP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1234462129"/>
              <w:rPr>
                <w:rFonts w:eastAsia="Times New Roman"/>
                <w:sz w:val="18"/>
                <w:szCs w:val="18"/>
              </w:rPr>
            </w:pPr>
            <w:r>
              <w:rPr>
                <w:rFonts w:ascii="inherit" w:eastAsia="Times New Roman" w:hAnsi="inherit"/>
                <w:sz w:val="18"/>
                <w:szCs w:val="18"/>
              </w:rPr>
              <w:t>Proceeds from sale of investment in equity securities</w:t>
            </w:r>
            <w:r>
              <w:rPr>
                <w:rFonts w:ascii="inherit" w:eastAsia="Times New Roman" w:hAnsi="inherit"/>
                <w:sz w:val="12"/>
                <w:szCs w:val="12"/>
                <w:vertAlign w:val="superscript"/>
              </w:rPr>
              <w:t> </w:t>
            </w:r>
          </w:p>
        </w:tc>
        <w:tc>
          <w:tcPr>
            <w:tcW w:w="0" w:type="auto"/>
            <w:tcMar>
              <w:top w:w="30" w:type="dxa"/>
              <w:left w:w="30" w:type="dxa"/>
              <w:bottom w:w="30" w:type="dxa"/>
              <w:right w:w="30" w:type="dxa"/>
            </w:tcMar>
            <w:vAlign w:val="bottom"/>
            <w:hideMark/>
          </w:tcPr>
          <w:p w:rsidR="00000000" w:rsidRDefault="00760051">
            <w:pPr>
              <w:divId w:val="1890611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705</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1460030415"/>
              <w:rPr>
                <w:rFonts w:eastAsia="Times New Roman"/>
                <w:sz w:val="18"/>
                <w:szCs w:val="18"/>
              </w:rPr>
            </w:pPr>
            <w:r>
              <w:rPr>
                <w:rFonts w:ascii="inherit" w:eastAsia="Times New Roman" w:hAnsi="inherit"/>
                <w:sz w:val="18"/>
                <w:szCs w:val="18"/>
              </w:rPr>
              <w:t>Purchases of property and equipment</w:t>
            </w:r>
          </w:p>
        </w:tc>
        <w:tc>
          <w:tcPr>
            <w:tcW w:w="0" w:type="auto"/>
            <w:shd w:val="clear" w:color="auto" w:fill="CCEEFF"/>
            <w:tcMar>
              <w:top w:w="30" w:type="dxa"/>
              <w:left w:w="30" w:type="dxa"/>
              <w:bottom w:w="30" w:type="dxa"/>
              <w:right w:w="30" w:type="dxa"/>
            </w:tcMar>
            <w:vAlign w:val="bottom"/>
            <w:hideMark/>
          </w:tcPr>
          <w:p w:rsidR="00000000" w:rsidRDefault="00760051">
            <w:pPr>
              <w:divId w:val="1899854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(1,836</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400642259"/>
              <w:rPr>
                <w:rFonts w:eastAsia="Times New Roman"/>
                <w:sz w:val="18"/>
                <w:szCs w:val="18"/>
              </w:rPr>
            </w:pPr>
            <w:r>
              <w:rPr>
                <w:rFonts w:ascii="inherit" w:eastAsia="Times New Roman" w:hAnsi="inherit"/>
                <w:sz w:val="18"/>
                <w:szCs w:val="18"/>
              </w:rPr>
              <w:t>Capitalized internal-use software costs</w:t>
            </w:r>
          </w:p>
        </w:tc>
        <w:tc>
          <w:tcPr>
            <w:tcW w:w="0" w:type="auto"/>
            <w:tcMar>
              <w:top w:w="30" w:type="dxa"/>
              <w:left w:w="30" w:type="dxa"/>
              <w:bottom w:w="30" w:type="dxa"/>
              <w:right w:w="30" w:type="dxa"/>
            </w:tcMar>
            <w:vAlign w:val="bottom"/>
            <w:hideMark/>
          </w:tcPr>
          <w:p w:rsidR="00000000" w:rsidRDefault="00760051">
            <w:pPr>
              <w:divId w:val="100520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(3,872</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(3,109</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1885553360"/>
              <w:rPr>
                <w:rFonts w:eastAsia="Times New Roman"/>
                <w:sz w:val="18"/>
                <w:szCs w:val="18"/>
              </w:rPr>
            </w:pPr>
            <w:r>
              <w:rPr>
                <w:rFonts w:ascii="inherit" w:eastAsia="Times New Roman" w:hAnsi="inherit"/>
                <w:sz w:val="18"/>
                <w:szCs w:val="18"/>
              </w:rPr>
              <w:t>Net cash used in investing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881750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(3,917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(4,240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90294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30" w:type="dxa"/>
              <w:bottom w:w="30" w:type="dxa"/>
              <w:right w:w="30" w:type="dxa"/>
            </w:tcMar>
            <w:hideMark/>
          </w:tcPr>
          <w:p w:rsidR="00000000" w:rsidRDefault="00760051">
            <w:pPr>
              <w:divId w:val="1596863133"/>
              <w:rPr>
                <w:rFonts w:eastAsia="Times New Roman"/>
                <w:sz w:val="18"/>
                <w:szCs w:val="18"/>
              </w:rPr>
            </w:pPr>
            <w:r>
              <w:rPr>
                <w:rFonts w:ascii="inherit" w:eastAsia="Times New Roman" w:hAnsi="inherit"/>
                <w:b/>
                <w:bCs/>
                <w:sz w:val="18"/>
                <w:szCs w:val="18"/>
              </w:rPr>
              <w:t>Financing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1310088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760051">
            <w:pPr>
              <w:rPr>
                <w:rFonts w:eastAsia="Times New Roman"/>
                <w:sz w:val="18"/>
                <w:szCs w:val="18"/>
              </w:rPr>
            </w:pP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737292637"/>
              <w:rPr>
                <w:rFonts w:eastAsia="Times New Roman"/>
                <w:sz w:val="18"/>
                <w:szCs w:val="18"/>
              </w:rPr>
            </w:pPr>
            <w:r>
              <w:rPr>
                <w:rFonts w:ascii="inherit" w:eastAsia="Times New Roman" w:hAnsi="inherit"/>
                <w:sz w:val="18"/>
                <w:szCs w:val="18"/>
              </w:rPr>
              <w:t>Proceeds from the exercise of stock options</w:t>
            </w:r>
          </w:p>
        </w:tc>
        <w:tc>
          <w:tcPr>
            <w:tcW w:w="0" w:type="auto"/>
            <w:tcMar>
              <w:top w:w="30" w:type="dxa"/>
              <w:left w:w="30" w:type="dxa"/>
              <w:bottom w:w="30" w:type="dxa"/>
              <w:right w:w="30" w:type="dxa"/>
            </w:tcMar>
            <w:vAlign w:val="bottom"/>
            <w:hideMark/>
          </w:tcPr>
          <w:p w:rsidR="00000000" w:rsidRDefault="00760051">
            <w:pPr>
              <w:divId w:val="1610233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1,191</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1927224838"/>
              <w:rPr>
                <w:rFonts w:eastAsia="Times New Roman"/>
                <w:sz w:val="18"/>
                <w:szCs w:val="18"/>
              </w:rPr>
            </w:pPr>
            <w:r>
              <w:rPr>
                <w:rFonts w:ascii="inherit" w:eastAsia="Times New Roman" w:hAnsi="inherit"/>
                <w:sz w:val="18"/>
                <w:szCs w:val="18"/>
              </w:rPr>
              <w:t>Payments for taxes related to net share settlement of equity awards</w:t>
            </w:r>
          </w:p>
        </w:tc>
        <w:tc>
          <w:tcPr>
            <w:tcW w:w="0" w:type="auto"/>
            <w:shd w:val="clear" w:color="auto" w:fill="CCEEFF"/>
            <w:tcMar>
              <w:top w:w="30" w:type="dxa"/>
              <w:left w:w="30" w:type="dxa"/>
              <w:bottom w:w="30" w:type="dxa"/>
              <w:right w:w="30" w:type="dxa"/>
            </w:tcMar>
            <w:vAlign w:val="bottom"/>
            <w:hideMark/>
          </w:tcPr>
          <w:p w:rsidR="00000000" w:rsidRDefault="00760051">
            <w:pPr>
              <w:divId w:val="1454013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(65</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(1,138</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2103255246"/>
              <w:rPr>
                <w:rFonts w:eastAsia="Times New Roman"/>
                <w:sz w:val="18"/>
                <w:szCs w:val="18"/>
              </w:rPr>
            </w:pPr>
            <w:r>
              <w:rPr>
                <w:rFonts w:ascii="inherit" w:eastAsia="Times New Roman" w:hAnsi="inherit"/>
                <w:sz w:val="18"/>
                <w:szCs w:val="18"/>
              </w:rPr>
              <w:t>Principal payments on finance leases</w:t>
            </w:r>
          </w:p>
        </w:tc>
        <w:tc>
          <w:tcPr>
            <w:tcW w:w="0" w:type="auto"/>
            <w:tcMar>
              <w:top w:w="30" w:type="dxa"/>
              <w:left w:w="30" w:type="dxa"/>
              <w:bottom w:w="30" w:type="dxa"/>
              <w:right w:w="30" w:type="dxa"/>
            </w:tcMar>
            <w:vAlign w:val="bottom"/>
            <w:hideMark/>
          </w:tcPr>
          <w:p w:rsidR="00000000" w:rsidRDefault="00760051">
            <w:pPr>
              <w:divId w:val="3171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(407</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(694</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78448422"/>
              <w:rPr>
                <w:rFonts w:eastAsia="Times New Roman"/>
                <w:sz w:val="18"/>
                <w:szCs w:val="18"/>
              </w:rPr>
            </w:pPr>
            <w:r>
              <w:rPr>
                <w:rFonts w:ascii="inherit" w:eastAsia="Times New Roman" w:hAnsi="inherit"/>
                <w:sz w:val="18"/>
                <w:szCs w:val="18"/>
              </w:rPr>
              <w:t>Principal payments on software license arrangements</w:t>
            </w:r>
          </w:p>
        </w:tc>
        <w:tc>
          <w:tcPr>
            <w:tcW w:w="0" w:type="auto"/>
            <w:shd w:val="clear" w:color="auto" w:fill="CCEEFF"/>
            <w:tcMar>
              <w:top w:w="30" w:type="dxa"/>
              <w:left w:w="30" w:type="dxa"/>
              <w:bottom w:w="30" w:type="dxa"/>
              <w:right w:w="30" w:type="dxa"/>
            </w:tcMar>
            <w:vAlign w:val="bottom"/>
            <w:hideMark/>
          </w:tcPr>
          <w:p w:rsidR="00000000" w:rsidRDefault="00760051">
            <w:pPr>
              <w:divId w:val="1393774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(77</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(823</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1062407085"/>
              <w:rPr>
                <w:rFonts w:eastAsia="Times New Roman"/>
                <w:sz w:val="18"/>
                <w:szCs w:val="18"/>
              </w:rPr>
            </w:pPr>
            <w:r>
              <w:rPr>
                <w:rFonts w:ascii="inherit" w:eastAsia="Times New Roman" w:hAnsi="inherit"/>
                <w:sz w:val="18"/>
                <w:szCs w:val="18"/>
              </w:rPr>
              <w:t>Net cash used in financing activities</w:t>
            </w:r>
          </w:p>
        </w:tc>
        <w:tc>
          <w:tcPr>
            <w:tcW w:w="0" w:type="auto"/>
            <w:tcMar>
              <w:top w:w="30" w:type="dxa"/>
              <w:left w:w="30" w:type="dxa"/>
              <w:bottom w:w="30" w:type="dxa"/>
              <w:right w:w="30" w:type="dxa"/>
            </w:tcMar>
            <w:vAlign w:val="bottom"/>
            <w:hideMark/>
          </w:tcPr>
          <w:p w:rsidR="00000000" w:rsidRDefault="00760051">
            <w:pPr>
              <w:divId w:val="1883715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(549</w:t>
            </w:r>
          </w:p>
        </w:tc>
        <w:tc>
          <w:tcPr>
            <w:tcW w:w="0" w:type="auto"/>
            <w:tcBorders>
              <w:top w:val="single" w:sz="6" w:space="0" w:color="000000"/>
            </w:tcBorders>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(1,464</w:t>
            </w:r>
          </w:p>
        </w:tc>
        <w:tc>
          <w:tcPr>
            <w:tcW w:w="0" w:type="auto"/>
            <w:tcBorders>
              <w:top w:val="single" w:sz="6" w:space="0" w:color="000000"/>
            </w:tcBorders>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188883117"/>
              <w:rPr>
                <w:rFonts w:eastAsia="Times New Roman"/>
                <w:sz w:val="18"/>
                <w:szCs w:val="18"/>
              </w:rPr>
            </w:pPr>
            <w:r>
              <w:rPr>
                <w:rFonts w:ascii="inherit" w:eastAsia="Times New Roman" w:hAnsi="inherit"/>
                <w:sz w:val="18"/>
                <w:szCs w:val="18"/>
              </w:rPr>
              <w:t>Effect of exchange rate changes on 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760051">
            <w:pPr>
              <w:divId w:val="614479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(927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298145857"/>
              <w:rPr>
                <w:rFonts w:eastAsia="Times New Roman"/>
                <w:sz w:val="18"/>
                <w:szCs w:val="18"/>
              </w:rPr>
            </w:pPr>
            <w:r>
              <w:rPr>
                <w:rFonts w:ascii="inherit" w:eastAsia="Times New Roman" w:hAnsi="inherit"/>
                <w:sz w:val="18"/>
                <w:szCs w:val="18"/>
              </w:rPr>
              <w:t>Net decrease in cash, cash equivalents and restricted cash</w:t>
            </w:r>
          </w:p>
        </w:tc>
        <w:tc>
          <w:tcPr>
            <w:tcW w:w="0" w:type="auto"/>
            <w:tcMar>
              <w:top w:w="30" w:type="dxa"/>
              <w:left w:w="30" w:type="dxa"/>
              <w:bottom w:w="30" w:type="dxa"/>
              <w:right w:w="30" w:type="dxa"/>
            </w:tcMar>
            <w:vAlign w:val="bottom"/>
            <w:hideMark/>
          </w:tcPr>
          <w:p w:rsidR="00000000" w:rsidRDefault="00760051">
            <w:pPr>
              <w:divId w:val="1558777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(10,174</w:t>
            </w:r>
          </w:p>
        </w:tc>
        <w:tc>
          <w:tcPr>
            <w:tcW w:w="0" w:type="auto"/>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(7,355</w:t>
            </w:r>
          </w:p>
        </w:tc>
        <w:tc>
          <w:tcPr>
            <w:tcW w:w="0" w:type="auto"/>
            <w:tcBorders>
              <w:top w:val="single" w:sz="6" w:space="0" w:color="000000"/>
            </w:tcBorders>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2144931546"/>
              <w:rPr>
                <w:rFonts w:eastAsia="Times New Roman"/>
                <w:sz w:val="18"/>
                <w:szCs w:val="18"/>
              </w:rPr>
            </w:pPr>
            <w:r>
              <w:rPr>
                <w:rFonts w:ascii="inherit" w:eastAsia="Times New Roman" w:hAnsi="inherit"/>
                <w:sz w:val="18"/>
                <w:szCs w:val="18"/>
              </w:rPr>
              <w:t>Cash, cash equivalents and restricted cash at beginning of period</w:t>
            </w:r>
          </w:p>
        </w:tc>
        <w:tc>
          <w:tcPr>
            <w:tcW w:w="0" w:type="auto"/>
            <w:shd w:val="clear" w:color="auto" w:fill="CCEEFF"/>
            <w:tcMar>
              <w:top w:w="30" w:type="dxa"/>
              <w:left w:w="30" w:type="dxa"/>
              <w:bottom w:w="30" w:type="dxa"/>
              <w:right w:w="30" w:type="dxa"/>
            </w:tcMar>
            <w:vAlign w:val="bottom"/>
            <w:hideMark/>
          </w:tcPr>
          <w:p w:rsidR="00000000" w:rsidRDefault="00760051">
            <w:pPr>
              <w:divId w:val="1162962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66,773</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50,198</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30" w:type="dxa"/>
              <w:bottom w:w="30" w:type="dxa"/>
              <w:right w:w="30" w:type="dxa"/>
            </w:tcMar>
            <w:vAlign w:val="center"/>
            <w:hideMark/>
          </w:tcPr>
          <w:p w:rsidR="00000000" w:rsidRDefault="00760051">
            <w:pPr>
              <w:divId w:val="1700013649"/>
              <w:rPr>
                <w:rFonts w:eastAsia="Times New Roman"/>
                <w:sz w:val="18"/>
                <w:szCs w:val="18"/>
              </w:rPr>
            </w:pPr>
            <w:r>
              <w:rPr>
                <w:rFonts w:ascii="inherit" w:eastAsia="Times New Roman" w:hAnsi="inherit"/>
                <w:sz w:val="18"/>
                <w:szCs w:val="18"/>
              </w:rPr>
              <w:t>Cash, cash equivalents and restricted cash at end of period</w:t>
            </w:r>
          </w:p>
        </w:tc>
        <w:tc>
          <w:tcPr>
            <w:tcW w:w="0" w:type="auto"/>
            <w:tcMar>
              <w:top w:w="30" w:type="dxa"/>
              <w:left w:w="30" w:type="dxa"/>
              <w:bottom w:w="30" w:type="dxa"/>
              <w:right w:w="30" w:type="dxa"/>
            </w:tcMar>
            <w:vAlign w:val="bottom"/>
            <w:hideMark/>
          </w:tcPr>
          <w:p w:rsidR="00000000" w:rsidRDefault="00760051">
            <w:pPr>
              <w:divId w:val="1948505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56,599</w:t>
            </w:r>
          </w:p>
        </w:tc>
        <w:tc>
          <w:tcPr>
            <w:tcW w:w="0" w:type="auto"/>
            <w:tcBorders>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42,843</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08434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590404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As of March 31,</w:t>
            </w:r>
          </w:p>
        </w:tc>
      </w:tr>
      <w:tr w:rsidR="00000000">
        <w:trPr>
          <w:divId w:val="40064052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32994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2019</w:t>
            </w:r>
          </w:p>
        </w:tc>
      </w:tr>
      <w:tr w:rsidR="00000000">
        <w:trPr>
          <w:divId w:val="400640523"/>
          <w:jc w:val="center"/>
        </w:trPr>
        <w:tc>
          <w:tcPr>
            <w:tcW w:w="0" w:type="auto"/>
            <w:shd w:val="clear" w:color="auto" w:fill="CCEEFF"/>
            <w:tcMar>
              <w:top w:w="30" w:type="dxa"/>
              <w:left w:w="18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760051">
            <w:pPr>
              <w:divId w:val="56901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36,927</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36,741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18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Restricted cash</w:t>
            </w:r>
          </w:p>
        </w:tc>
        <w:tc>
          <w:tcPr>
            <w:tcW w:w="0" w:type="auto"/>
            <w:tcMar>
              <w:top w:w="30" w:type="dxa"/>
              <w:left w:w="30" w:type="dxa"/>
              <w:bottom w:w="30" w:type="dxa"/>
              <w:right w:w="30" w:type="dxa"/>
            </w:tcMar>
            <w:vAlign w:val="bottom"/>
            <w:hideMark/>
          </w:tcPr>
          <w:p w:rsidR="00000000" w:rsidRDefault="00760051">
            <w:pPr>
              <w:divId w:val="1314103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19,672</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center"/>
            <w:hideMark/>
          </w:tcPr>
          <w:p w:rsidR="00000000" w:rsidRDefault="00760051">
            <w:pPr>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6,102</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30" w:type="dxa"/>
              <w:bottom w:w="30" w:type="dxa"/>
              <w:right w:w="30" w:type="dxa"/>
            </w:tcMar>
            <w:vAlign w:val="center"/>
            <w:hideMark/>
          </w:tcPr>
          <w:p w:rsidR="00000000" w:rsidRDefault="00760051">
            <w:pPr>
              <w:divId w:val="1427262065"/>
              <w:rPr>
                <w:rFonts w:eastAsia="Times New Roman"/>
                <w:sz w:val="18"/>
                <w:szCs w:val="18"/>
              </w:rPr>
            </w:pPr>
            <w:r>
              <w:rPr>
                <w:rFonts w:ascii="inherit" w:eastAsia="Times New Roman" w:hAnsi="inherit"/>
                <w:sz w:val="18"/>
                <w:szCs w:val="18"/>
              </w:rPr>
              <w:t>Total cash, cash equivalents and restricted cash</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760051">
            <w:pPr>
              <w:divId w:val="1896503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56,599</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760051">
            <w:pPr>
              <w:jc w:val="right"/>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42,843</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r w:rsidR="00000000">
        <w:trPr>
          <w:divId w:val="400640523"/>
          <w:jc w:val="center"/>
        </w:trPr>
        <w:tc>
          <w:tcPr>
            <w:tcW w:w="0" w:type="auto"/>
            <w:tcMar>
              <w:top w:w="30" w:type="dxa"/>
              <w:left w:w="30" w:type="dxa"/>
              <w:bottom w:w="30" w:type="dxa"/>
              <w:right w:w="30" w:type="dxa"/>
            </w:tcMar>
            <w:vAlign w:val="bottom"/>
            <w:hideMark/>
          </w:tcPr>
          <w:p w:rsidR="00000000" w:rsidRDefault="00760051">
            <w:pPr>
              <w:divId w:val="1354265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318418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417143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76230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378505658"/>
              <w:rPr>
                <w:rFonts w:eastAsia="Times New Roman"/>
                <w:sz w:val="20"/>
                <w:szCs w:val="20"/>
              </w:rPr>
            </w:pPr>
            <w:r>
              <w:rPr>
                <w:rFonts w:ascii="inherit" w:eastAsia="Times New Roman" w:hAnsi="inherit"/>
                <w:sz w:val="20"/>
                <w:szCs w:val="20"/>
              </w:rPr>
              <w:t> </w:t>
            </w:r>
          </w:p>
        </w:tc>
      </w:tr>
      <w:tr w:rsidR="00000000">
        <w:trPr>
          <w:divId w:val="400640523"/>
          <w:jc w:val="center"/>
        </w:trPr>
        <w:tc>
          <w:tcPr>
            <w:tcW w:w="0" w:type="auto"/>
            <w:tcMar>
              <w:top w:w="30" w:type="dxa"/>
              <w:left w:w="30" w:type="dxa"/>
              <w:bottom w:w="30" w:type="dxa"/>
              <w:right w:w="30" w:type="dxa"/>
            </w:tcMar>
            <w:vAlign w:val="bottom"/>
            <w:hideMark/>
          </w:tcPr>
          <w:p w:rsidR="00000000" w:rsidRDefault="00760051">
            <w:pPr>
              <w:divId w:val="754744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974196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Three Months Ended March 31,</w:t>
            </w:r>
          </w:p>
        </w:tc>
      </w:tr>
      <w:tr w:rsidR="00000000">
        <w:trPr>
          <w:divId w:val="400640523"/>
          <w:jc w:val="center"/>
        </w:trPr>
        <w:tc>
          <w:tcPr>
            <w:tcW w:w="0" w:type="auto"/>
            <w:tcMar>
              <w:top w:w="30" w:type="dxa"/>
              <w:left w:w="30" w:type="dxa"/>
              <w:bottom w:w="30" w:type="dxa"/>
              <w:right w:w="30" w:type="dxa"/>
            </w:tcMar>
            <w:vAlign w:val="bottom"/>
            <w:hideMark/>
          </w:tcPr>
          <w:p w:rsidR="00000000" w:rsidRDefault="00760051">
            <w:pPr>
              <w:divId w:val="940917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277574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rsidR="00000000" w:rsidRDefault="00760051">
            <w:pPr>
              <w:divId w:val="1133314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sz w:val="16"/>
                <w:szCs w:val="16"/>
              </w:rPr>
              <w:t>2019</w:t>
            </w:r>
          </w:p>
        </w:tc>
      </w:tr>
      <w:tr w:rsidR="00000000">
        <w:trPr>
          <w:divId w:val="40064052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18"/>
                <w:szCs w:val="18"/>
              </w:rPr>
            </w:pPr>
            <w:r>
              <w:rPr>
                <w:rFonts w:ascii="inherit" w:eastAsia="Times New Roman" w:hAnsi="inherit"/>
                <w:b/>
                <w:bCs/>
                <w:sz w:val="18"/>
                <w:szCs w:val="18"/>
              </w:rPr>
              <w:t>Supplemental cash flow disclosures:</w:t>
            </w:r>
          </w:p>
        </w:tc>
        <w:tc>
          <w:tcPr>
            <w:tcW w:w="0" w:type="auto"/>
            <w:shd w:val="clear" w:color="auto" w:fill="CCEEFF"/>
            <w:tcMar>
              <w:top w:w="30" w:type="dxa"/>
              <w:left w:w="30" w:type="dxa"/>
              <w:bottom w:w="30" w:type="dxa"/>
              <w:right w:w="30" w:type="dxa"/>
            </w:tcMar>
            <w:vAlign w:val="bottom"/>
            <w:hideMark/>
          </w:tcPr>
          <w:p w:rsidR="00000000" w:rsidRDefault="00760051">
            <w:pPr>
              <w:divId w:val="1187210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445850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548763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281912038"/>
              <w:rPr>
                <w:rFonts w:eastAsia="Times New Roman"/>
                <w:sz w:val="20"/>
                <w:szCs w:val="20"/>
              </w:rPr>
            </w:pPr>
            <w:r>
              <w:rPr>
                <w:rFonts w:ascii="inherit" w:eastAsia="Times New Roman" w:hAnsi="inherit"/>
                <w:sz w:val="20"/>
                <w:szCs w:val="20"/>
              </w:rPr>
              <w:t> </w:t>
            </w:r>
          </w:p>
        </w:tc>
      </w:tr>
      <w:tr w:rsidR="00000000">
        <w:trPr>
          <w:divId w:val="400640523"/>
          <w:jc w:val="center"/>
        </w:trPr>
        <w:tc>
          <w:tcPr>
            <w:tcW w:w="0" w:type="auto"/>
            <w:tcMar>
              <w:top w:w="30" w:type="dxa"/>
              <w:left w:w="18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Interest paid ($6,120 and $3,046 attributable to related party, respectively)</w:t>
            </w:r>
          </w:p>
        </w:tc>
        <w:tc>
          <w:tcPr>
            <w:tcW w:w="0" w:type="auto"/>
            <w:tcMar>
              <w:top w:w="30" w:type="dxa"/>
              <w:left w:w="30" w:type="dxa"/>
              <w:bottom w:w="30" w:type="dxa"/>
              <w:right w:w="30" w:type="dxa"/>
            </w:tcMar>
            <w:vAlign w:val="bottom"/>
            <w:hideMark/>
          </w:tcPr>
          <w:p w:rsidR="00000000" w:rsidRDefault="00760051">
            <w:pPr>
              <w:divId w:val="1421609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6,795</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80199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3,181</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18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Income taxes paid (received), net of refunds</w:t>
            </w:r>
          </w:p>
        </w:tc>
        <w:tc>
          <w:tcPr>
            <w:tcW w:w="0" w:type="auto"/>
            <w:shd w:val="clear" w:color="auto" w:fill="CCEEFF"/>
            <w:tcMar>
              <w:top w:w="30" w:type="dxa"/>
              <w:left w:w="30" w:type="dxa"/>
              <w:bottom w:w="30" w:type="dxa"/>
              <w:right w:w="30" w:type="dxa"/>
            </w:tcMar>
            <w:vAlign w:val="bottom"/>
            <w:hideMark/>
          </w:tcPr>
          <w:p w:rsidR="00000000" w:rsidRDefault="00760051">
            <w:pPr>
              <w:divId w:val="1222598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338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84769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(348</w:t>
            </w:r>
          </w:p>
        </w:tc>
        <w:tc>
          <w:tcPr>
            <w:tcW w:w="0" w:type="auto"/>
            <w:shd w:val="clear" w:color="auto" w:fill="CCEEFF"/>
            <w:tcMar>
              <w:top w:w="30" w:type="dxa"/>
              <w:left w:w="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r>
      <w:tr w:rsidR="00000000">
        <w:trPr>
          <w:divId w:val="400640523"/>
          <w:jc w:val="center"/>
        </w:trPr>
        <w:tc>
          <w:tcPr>
            <w:tcW w:w="0" w:type="auto"/>
            <w:tcMar>
              <w:top w:w="30" w:type="dxa"/>
              <w:left w:w="30" w:type="dxa"/>
              <w:bottom w:w="30" w:type="dxa"/>
              <w:right w:w="30" w:type="dxa"/>
            </w:tcMar>
            <w:vAlign w:val="bottom"/>
            <w:hideMark/>
          </w:tcPr>
          <w:p w:rsidR="00000000" w:rsidRDefault="00760051">
            <w:pPr>
              <w:divId w:val="1388532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49916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666205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63803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71192430"/>
              <w:rPr>
                <w:rFonts w:eastAsia="Times New Roman"/>
                <w:sz w:val="20"/>
                <w:szCs w:val="20"/>
              </w:rPr>
            </w:pPr>
            <w:r>
              <w:rPr>
                <w:rFonts w:ascii="inherit" w:eastAsia="Times New Roman" w:hAnsi="inherit"/>
                <w:sz w:val="20"/>
                <w:szCs w:val="20"/>
              </w:rPr>
              <w:t> </w:t>
            </w:r>
          </w:p>
        </w:tc>
      </w:tr>
      <w:tr w:rsidR="00000000">
        <w:trPr>
          <w:divId w:val="40064052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18"/>
                <w:szCs w:val="18"/>
              </w:rPr>
            </w:pPr>
            <w:r>
              <w:rPr>
                <w:rFonts w:ascii="inherit" w:eastAsia="Times New Roman" w:hAnsi="inherit"/>
                <w:b/>
                <w:bCs/>
                <w:sz w:val="18"/>
                <w:szCs w:val="18"/>
              </w:rPr>
              <w:t>Supplemental disclosures of non-cash activities:</w:t>
            </w:r>
          </w:p>
        </w:tc>
        <w:tc>
          <w:tcPr>
            <w:tcW w:w="0" w:type="auto"/>
            <w:shd w:val="clear" w:color="auto" w:fill="CCEEFF"/>
            <w:tcMar>
              <w:top w:w="30" w:type="dxa"/>
              <w:left w:w="30" w:type="dxa"/>
              <w:bottom w:w="30" w:type="dxa"/>
              <w:right w:w="30" w:type="dxa"/>
            </w:tcMar>
            <w:vAlign w:val="bottom"/>
            <w:hideMark/>
          </w:tcPr>
          <w:p w:rsidR="00000000" w:rsidRDefault="00760051">
            <w:pPr>
              <w:divId w:val="253633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683090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477339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422028530"/>
              <w:rPr>
                <w:rFonts w:eastAsia="Times New Roman"/>
                <w:sz w:val="20"/>
                <w:szCs w:val="20"/>
              </w:rPr>
            </w:pPr>
            <w:r>
              <w:rPr>
                <w:rFonts w:ascii="inherit" w:eastAsia="Times New Roman" w:hAnsi="inherit"/>
                <w:sz w:val="20"/>
                <w:szCs w:val="20"/>
              </w:rPr>
              <w:t> </w:t>
            </w:r>
          </w:p>
        </w:tc>
      </w:tr>
      <w:tr w:rsidR="00000000">
        <w:trPr>
          <w:divId w:val="400640523"/>
          <w:jc w:val="center"/>
        </w:trPr>
        <w:tc>
          <w:tcPr>
            <w:tcW w:w="0" w:type="auto"/>
            <w:tcMar>
              <w:top w:w="30" w:type="dxa"/>
              <w:left w:w="18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Change in accounts payable and accrued expenses related to capital expenditures</w:t>
            </w:r>
          </w:p>
        </w:tc>
        <w:tc>
          <w:tcPr>
            <w:tcW w:w="0" w:type="auto"/>
            <w:tcMar>
              <w:top w:w="30" w:type="dxa"/>
              <w:left w:w="30" w:type="dxa"/>
              <w:bottom w:w="30" w:type="dxa"/>
              <w:right w:w="30" w:type="dxa"/>
            </w:tcMar>
            <w:vAlign w:val="bottom"/>
            <w:hideMark/>
          </w:tcPr>
          <w:p w:rsidR="00000000" w:rsidRDefault="00760051">
            <w:pPr>
              <w:divId w:val="1520654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423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64458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760051">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1,170</w:t>
            </w:r>
          </w:p>
        </w:tc>
        <w:tc>
          <w:tcPr>
            <w:tcW w:w="0" w:type="auto"/>
            <w:vAlign w:val="bottom"/>
            <w:hideMark/>
          </w:tcPr>
          <w:p w:rsidR="00000000" w:rsidRDefault="00760051">
            <w:pPr>
              <w:rPr>
                <w:rFonts w:eastAsia="Times New Roman"/>
                <w:sz w:val="20"/>
                <w:szCs w:val="20"/>
              </w:rPr>
            </w:pPr>
          </w:p>
        </w:tc>
      </w:tr>
      <w:tr w:rsidR="00000000">
        <w:trPr>
          <w:divId w:val="400640523"/>
          <w:jc w:val="center"/>
        </w:trPr>
        <w:tc>
          <w:tcPr>
            <w:tcW w:w="0" w:type="auto"/>
            <w:shd w:val="clear" w:color="auto" w:fill="CCEEFF"/>
            <w:tcMar>
              <w:top w:w="30" w:type="dxa"/>
              <w:left w:w="180" w:type="dxa"/>
              <w:bottom w:w="30" w:type="dxa"/>
              <w:right w:w="30" w:type="dxa"/>
            </w:tcMar>
            <w:vAlign w:val="center"/>
            <w:hideMark/>
          </w:tcPr>
          <w:p w:rsidR="00000000" w:rsidRDefault="00760051">
            <w:pPr>
              <w:rPr>
                <w:rFonts w:eastAsia="Times New Roman"/>
                <w:sz w:val="18"/>
                <w:szCs w:val="18"/>
              </w:rPr>
            </w:pPr>
            <w:r>
              <w:rPr>
                <w:rFonts w:ascii="inherit" w:eastAsia="Times New Roman" w:hAnsi="inherit"/>
                <w:sz w:val="18"/>
                <w:szCs w:val="18"/>
              </w:rPr>
              <w:t>Settlement of restricted stock unit liability</w:t>
            </w:r>
          </w:p>
        </w:tc>
        <w:tc>
          <w:tcPr>
            <w:tcW w:w="0" w:type="auto"/>
            <w:shd w:val="clear" w:color="auto" w:fill="CCEEFF"/>
            <w:tcMar>
              <w:top w:w="30" w:type="dxa"/>
              <w:left w:w="30" w:type="dxa"/>
              <w:bottom w:w="30" w:type="dxa"/>
              <w:right w:w="30" w:type="dxa"/>
            </w:tcMar>
            <w:vAlign w:val="bottom"/>
            <w:hideMark/>
          </w:tcPr>
          <w:p w:rsidR="00000000" w:rsidRDefault="00760051">
            <w:pPr>
              <w:divId w:val="148332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29390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760051">
            <w:pPr>
              <w:jc w:val="right"/>
              <w:rPr>
                <w:rFonts w:eastAsia="Times New Roman"/>
                <w:sz w:val="18"/>
                <w:szCs w:val="18"/>
              </w:rPr>
            </w:pPr>
            <w:r>
              <w:rPr>
                <w:rFonts w:ascii="inherit" w:eastAsia="Times New Roman" w:hAnsi="inherit"/>
                <w:sz w:val="18"/>
                <w:szCs w:val="18"/>
              </w:rPr>
              <w:t>4,610</w:t>
            </w:r>
          </w:p>
        </w:tc>
        <w:tc>
          <w:tcPr>
            <w:tcW w:w="0" w:type="auto"/>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18"/>
          <w:szCs w:val="18"/>
        </w:rPr>
      </w:pPr>
      <w:r>
        <w:rPr>
          <w:rFonts w:ascii="inherit" w:eastAsia="Times New Roman" w:hAnsi="inherit"/>
          <w:sz w:val="18"/>
          <w:szCs w:val="18"/>
        </w:rPr>
        <w:t>See accompanying Notes to Condensed Consolidated Financial Statements.</w:t>
      </w:r>
    </w:p>
    <w:p w:rsidR="00000000" w:rsidRDefault="00760051">
      <w:pPr>
        <w:divId w:val="594246505"/>
        <w:rPr>
          <w:rFonts w:eastAsia="Times New Roman"/>
          <w:sz w:val="20"/>
          <w:szCs w:val="20"/>
        </w:rPr>
      </w:pPr>
    </w:p>
    <w:p w:rsidR="00000000" w:rsidRDefault="00760051">
      <w:pPr>
        <w:spacing w:line="288" w:lineRule="auto"/>
        <w:jc w:val="center"/>
        <w:divId w:val="542594623"/>
        <w:rPr>
          <w:rFonts w:eastAsia="Times New Roman"/>
          <w:sz w:val="20"/>
          <w:szCs w:val="20"/>
        </w:rPr>
      </w:pPr>
      <w:r>
        <w:rPr>
          <w:rFonts w:ascii="inherit" w:eastAsia="Times New Roman" w:hAnsi="inherit"/>
          <w:sz w:val="20"/>
          <w:szCs w:val="20"/>
        </w:rPr>
        <w:t>4</w:t>
      </w:r>
    </w:p>
    <w:p w:rsidR="00000000" w:rsidRDefault="00760051">
      <w:pPr>
        <w:divId w:val="1652174065"/>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760051">
      <w:pPr>
        <w:spacing w:line="288" w:lineRule="auto"/>
        <w:jc w:val="both"/>
        <w:divId w:val="1230847766"/>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230847766"/>
        <w:rPr>
          <w:rFonts w:eastAsia="Times New Roman"/>
          <w:sz w:val="20"/>
          <w:szCs w:val="20"/>
        </w:rPr>
      </w:pPr>
    </w:p>
    <w:p w:rsidR="00000000" w:rsidRDefault="00760051">
      <w:pPr>
        <w:divId w:val="974068288"/>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COMSCORE, INC.</w:t>
      </w: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NOTES TO CONDENSED CONSOLIDATED FINANCIAL STATEMENTS</w:t>
      </w:r>
    </w:p>
    <w:p w:rsidR="00000000" w:rsidRDefault="00760051">
      <w:pPr>
        <w:spacing w:line="288" w:lineRule="auto"/>
        <w:jc w:val="center"/>
        <w:divId w:val="165217406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200"/>
      </w:tblGrid>
      <w:tr w:rsidR="00000000">
        <w:trPr>
          <w:divId w:val="1652174065"/>
          <w:tblCellSpacing w:w="0" w:type="dxa"/>
        </w:trPr>
        <w:tc>
          <w:tcPr>
            <w:tcW w:w="360" w:type="dxa"/>
            <w:vAlign w:val="center"/>
            <w:hideMark/>
          </w:tcPr>
          <w:p w:rsidR="00000000" w:rsidRDefault="00760051">
            <w:pPr>
              <w:spacing w:line="288" w:lineRule="auto"/>
              <w:jc w:val="cente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256602053"/>
              <w:rPr>
                <w:rFonts w:eastAsia="Times New Roman"/>
                <w:sz w:val="20"/>
                <w:szCs w:val="20"/>
              </w:rPr>
            </w:pPr>
            <w:r>
              <w:rPr>
                <w:rFonts w:ascii="inherit" w:eastAsia="Times New Roman" w:hAnsi="inherit"/>
                <w:b/>
                <w:bCs/>
                <w:sz w:val="20"/>
                <w:szCs w:val="20"/>
              </w:rPr>
              <w:t>1.</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Organization</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comScore, Inc., together with its consolidated subsi</w:t>
      </w:r>
      <w:r>
        <w:rPr>
          <w:rFonts w:ascii="inherit" w:eastAsia="Times New Roman" w:hAnsi="inherit"/>
          <w:sz w:val="20"/>
          <w:szCs w:val="20"/>
        </w:rPr>
        <w:t>diaries (collectively, "Comscore" or the "Company"), headquartered in Reston, Virginia, is a global information and analytics company that measures audiences, consumer behavior and advertising across media platforms.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Operating segments are defined as comp</w:t>
      </w:r>
      <w:r>
        <w:rPr>
          <w:rFonts w:ascii="inherit" w:eastAsia="Times New Roman" w:hAnsi="inherit"/>
          <w:sz w:val="20"/>
          <w:szCs w:val="20"/>
        </w:rPr>
        <w:t>onents of a business that can earn revenues and incur expenses for which discrete financial information is available that is evaluated on a regular basis by the chief operating decision maker ("CODM"). The Company's CODM is its principal executive officer,</w:t>
      </w:r>
      <w:r>
        <w:rPr>
          <w:rFonts w:ascii="inherit" w:eastAsia="Times New Roman" w:hAnsi="inherit"/>
          <w:sz w:val="20"/>
          <w:szCs w:val="20"/>
        </w:rPr>
        <w:t xml:space="preserve"> who decides how to allocate resources and assess performance.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operating segment. A single management team reports to the CODM, who manages the entire business. The Company's CODM reviews consolidated results of operations to make decis</w:t>
      </w:r>
      <w:r>
        <w:rPr>
          <w:rFonts w:ascii="inherit" w:eastAsia="Times New Roman" w:hAnsi="inherit"/>
          <w:sz w:val="20"/>
          <w:szCs w:val="20"/>
        </w:rPr>
        <w:t>ions, allocate resources and assess performance and does not evaluate the profit or loss from any separate geography or product line.</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Uses and Sources of Liquidity and Management's Plans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Company's primary need for liquidity is to fund working capital requirements and capital expenditures of its business. Since 2017, the Company has implemented certain organizational restructuring plans to reduce staffing levels, exit certain geographic</w:t>
      </w:r>
      <w:r>
        <w:rPr>
          <w:rFonts w:ascii="inherit" w:eastAsia="Times New Roman" w:hAnsi="inherit"/>
          <w:sz w:val="20"/>
          <w:szCs w:val="20"/>
        </w:rPr>
        <w:t xml:space="preserve"> regions, and rationalize its leased properties, to enable the Company to decrease its global costs, more effectively align resources to business priorities, and maintain compliance with its financial covenants, as described in</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For additional information related to the Company's restructuring plans, refer to</w:t>
      </w:r>
      <w:r>
        <w:rPr>
          <w:rFonts w:ascii="inherit" w:eastAsia="Times New Roman" w:hAnsi="inherit"/>
          <w:sz w:val="20"/>
          <w:szCs w:val="20"/>
        </w:rPr>
        <w:t xml:space="preserve"> </w:t>
      </w:r>
      <w:hyperlink w:anchor="s1DECB77CA5E45943AE3FF4899948C13E" w:history="1">
        <w:r>
          <w:rPr>
            <w:rStyle w:val="a3"/>
            <w:rFonts w:ascii="inherit" w:eastAsia="Times New Roman" w:hAnsi="inherit"/>
            <w:sz w:val="20"/>
            <w:szCs w:val="20"/>
          </w:rPr>
          <w:t>Footnote 10</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Organizational</w:t>
      </w:r>
      <w:r>
        <w:rPr>
          <w:rFonts w:ascii="inherit" w:eastAsia="Times New Roman" w:hAnsi="inherit"/>
          <w:sz w:val="20"/>
          <w:szCs w:val="20"/>
        </w:rPr>
        <w:t xml:space="preserve"> </w:t>
      </w:r>
      <w:r>
        <w:rPr>
          <w:rFonts w:ascii="inherit" w:eastAsia="Times New Roman" w:hAnsi="inherit"/>
          <w:i/>
          <w:iCs/>
          <w:sz w:val="20"/>
          <w:szCs w:val="20"/>
        </w:rPr>
        <w:t>Restructuring</w:t>
      </w:r>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has sec</w:t>
      </w:r>
      <w:r>
        <w:rPr>
          <w:rFonts w:ascii="inherit" w:eastAsia="Times New Roman" w:hAnsi="inherit"/>
          <w:sz w:val="20"/>
          <w:szCs w:val="20"/>
        </w:rPr>
        <w:t>ured the following long-term financing in order to increase its available working capital:</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211309043"/>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the Company entered into certain agreements with funds affiliated with or managed by Starboard Value LP (collectively, "Starboard"), pursuant to which the Company issued and sold to Starboard a total of</w:t>
            </w:r>
            <w:r>
              <w:rPr>
                <w:rFonts w:ascii="inherit" w:eastAsia="Times New Roman" w:hAnsi="inherit"/>
                <w:sz w:val="20"/>
                <w:szCs w:val="20"/>
              </w:rPr>
              <w:t xml:space="preserve"> </w:t>
            </w:r>
            <w:r>
              <w:rPr>
                <w:rFonts w:ascii="inherit" w:eastAsia="Times New Roman" w:hAnsi="inherit"/>
                <w:sz w:val="20"/>
                <w:szCs w:val="20"/>
              </w:rPr>
              <w:t>$204.0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senior secured convertible notes </w:t>
            </w:r>
            <w:r>
              <w:rPr>
                <w:rFonts w:ascii="inherit" w:eastAsia="Times New Roman" w:hAnsi="inherit"/>
                <w:sz w:val="20"/>
                <w:szCs w:val="20"/>
              </w:rPr>
              <w:t>as well as warrants to purchase shares of the Company's common stock, par value</w:t>
            </w:r>
            <w:r>
              <w:rPr>
                <w:rFonts w:ascii="inherit" w:eastAsia="Times New Roman" w:hAnsi="inherit"/>
                <w:sz w:val="20"/>
                <w:szCs w:val="20"/>
              </w:rPr>
              <w:t xml:space="preserve"> </w:t>
            </w:r>
            <w:r>
              <w:rPr>
                <w:rFonts w:ascii="inherit" w:eastAsia="Times New Roman" w:hAnsi="inherit"/>
                <w:sz w:val="20"/>
                <w:szCs w:val="20"/>
              </w:rPr>
              <w:t>$0.001</w:t>
            </w:r>
            <w:r>
              <w:rPr>
                <w:rFonts w:ascii="inherit" w:eastAsia="Times New Roman" w:hAnsi="inherit"/>
                <w:sz w:val="20"/>
                <w:szCs w:val="20"/>
              </w:rPr>
              <w:t xml:space="preserve"> </w:t>
            </w:r>
            <w:r>
              <w:rPr>
                <w:rFonts w:ascii="inherit" w:eastAsia="Times New Roman" w:hAnsi="inherit"/>
                <w:sz w:val="20"/>
                <w:szCs w:val="20"/>
              </w:rPr>
              <w:t>per share (the "Common Stock") in exchange for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4,000,000</w:t>
            </w:r>
            <w:r>
              <w:rPr>
                <w:rFonts w:ascii="inherit" w:eastAsia="Times New Roman" w:hAnsi="inherit"/>
                <w:sz w:val="20"/>
                <w:szCs w:val="20"/>
              </w:rPr>
              <w:t xml:space="preserve"> </w:t>
            </w:r>
            <w:r>
              <w:rPr>
                <w:rFonts w:ascii="inherit" w:eastAsia="Times New Roman" w:hAnsi="inherit"/>
                <w:sz w:val="20"/>
                <w:szCs w:val="20"/>
              </w:rPr>
              <w:t>shares of Common Stock. For additional information, refer to</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r>
              <w:rPr>
                <w:rFonts w:ascii="inherit" w:eastAsia="Times New Roman" w:hAnsi="inherit"/>
                <w:sz w:val="20"/>
                <w:szCs w:val="20"/>
              </w:rPr>
              <w:t xml:space="preserve"> </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970358658"/>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26, 2019, the Company issued</w:t>
            </w:r>
            <w:r>
              <w:rPr>
                <w:rFonts w:ascii="inherit" w:eastAsia="Times New Roman" w:hAnsi="inherit"/>
                <w:sz w:val="20"/>
                <w:szCs w:val="20"/>
              </w:rPr>
              <w:t xml:space="preserve"> </w:t>
            </w:r>
            <w:r>
              <w:rPr>
                <w:rFonts w:ascii="inherit" w:eastAsia="Times New Roman" w:hAnsi="inherit"/>
                <w:sz w:val="20"/>
                <w:szCs w:val="20"/>
              </w:rPr>
              <w:t>2,728,513 shares of Common Stock and</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series of warrants in a private placement to CVI Investments, Inc. ("CVI") in exchange for gross cash proceed</w:t>
            </w:r>
            <w:r>
              <w:rPr>
                <w:rFonts w:ascii="inherit" w:eastAsia="Times New Roman" w:hAnsi="inherit"/>
                <w:sz w:val="20"/>
                <w:szCs w:val="20"/>
              </w:rPr>
              <w:t>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 On October 14, 2019,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to CVI upon exercise by CVI of the Series C warrant. For additional information, refer to</w:t>
            </w:r>
            <w:r>
              <w:rPr>
                <w:rFonts w:ascii="inherit" w:eastAsia="Times New Roman" w:hAnsi="inherit"/>
                <w:sz w:val="20"/>
                <w:szCs w:val="20"/>
              </w:rPr>
              <w:t xml:space="preserve"> </w:t>
            </w:r>
            <w:hyperlink w:anchor="s21ECB1EEF5745CEB9928D4A3EEFAB178" w:history="1">
              <w:r>
                <w:rPr>
                  <w:rStyle w:val="a3"/>
                  <w:rFonts w:ascii="inherit" w:eastAsia="Times New Roman" w:hAnsi="inherit"/>
                  <w:sz w:val="20"/>
                  <w:szCs w:val="20"/>
                </w:rPr>
                <w:t>Footnote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w:t>
            </w:r>
            <w:r>
              <w:rPr>
                <w:rFonts w:ascii="inherit" w:eastAsia="Times New Roman" w:hAnsi="inherit"/>
                <w:i/>
                <w:iCs/>
                <w:sz w:val="20"/>
                <w:szCs w:val="20"/>
              </w:rPr>
              <w:t>holders' Equity.</w:t>
            </w:r>
            <w:r>
              <w:rPr>
                <w:rFonts w:ascii="inherit" w:eastAsia="Times New Roman" w:hAnsi="inherit"/>
                <w:i/>
                <w:iCs/>
                <w:sz w:val="20"/>
                <w:szCs w:val="20"/>
              </w:rPr>
              <w:t xml:space="preserve"> </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852643021"/>
              <w:rPr>
                <w:rFonts w:eastAsia="Times New Roman"/>
                <w:sz w:val="20"/>
                <w:szCs w:val="20"/>
              </w:rPr>
            </w:pPr>
            <w:r>
              <w:rPr>
                <w:rFonts w:ascii="inherit" w:eastAsia="Times New Roman" w:hAnsi="inherit"/>
                <w:i/>
                <w:iCs/>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the Company's wholly owned subsidiary, Rentrak B.V., entered into an agreement with several third parties (collectively the "Noteholder") for a secured term note (the "Secured Term Note") in exchange for gross proceeds of</w:t>
            </w:r>
            <w:r>
              <w:rPr>
                <w:rFonts w:ascii="inherit" w:eastAsia="Times New Roman" w:hAnsi="inherit"/>
                <w:sz w:val="20"/>
                <w:szCs w:val="20"/>
              </w:rPr>
              <w:t xml:space="preserve"> </w:t>
            </w:r>
            <w:r>
              <w:rPr>
                <w:rFonts w:ascii="inherit" w:eastAsia="Times New Roman" w:hAnsi="inherit"/>
                <w:sz w:val="20"/>
                <w:szCs w:val="20"/>
              </w:rPr>
              <w:t>$13.0</w:t>
            </w:r>
            <w:r>
              <w:rPr>
                <w:rFonts w:ascii="inherit" w:eastAsia="Times New Roman" w:hAnsi="inherit"/>
                <w:sz w:val="20"/>
                <w:szCs w:val="20"/>
              </w:rPr>
              <w:t xml:space="preserve"> </w:t>
            </w:r>
            <w:r>
              <w:rPr>
                <w:rFonts w:ascii="inherit" w:eastAsia="Times New Roman" w:hAnsi="inherit"/>
                <w:sz w:val="20"/>
                <w:szCs w:val="20"/>
              </w:rPr>
              <w:t xml:space="preserve">million. The Secured Term </w:t>
            </w:r>
            <w:r>
              <w:rPr>
                <w:rFonts w:ascii="inherit" w:eastAsia="Times New Roman" w:hAnsi="inherit"/>
                <w:sz w:val="20"/>
                <w:szCs w:val="20"/>
              </w:rPr>
              <w:t>Note matures on December 31, 2021, is cash collateralized, and has an annual interest rate of</w:t>
            </w:r>
            <w:r>
              <w:rPr>
                <w:rFonts w:ascii="inherit" w:eastAsia="Times New Roman" w:hAnsi="inherit"/>
                <w:sz w:val="20"/>
                <w:szCs w:val="20"/>
              </w:rPr>
              <w:t xml:space="preserve"> </w:t>
            </w:r>
            <w:r>
              <w:rPr>
                <w:rFonts w:ascii="inherit" w:eastAsia="Times New Roman" w:hAnsi="inherit"/>
                <w:sz w:val="20"/>
                <w:szCs w:val="20"/>
              </w:rPr>
              <w:t>9.75%</w:t>
            </w:r>
            <w:r>
              <w:rPr>
                <w:rFonts w:ascii="inherit" w:eastAsia="Times New Roman" w:hAnsi="inherit"/>
                <w:sz w:val="20"/>
                <w:szCs w:val="20"/>
              </w:rPr>
              <w:t xml:space="preserve"> </w:t>
            </w:r>
            <w:r>
              <w:rPr>
                <w:rFonts w:ascii="inherit" w:eastAsia="Times New Roman" w:hAnsi="inherit"/>
                <w:sz w:val="20"/>
                <w:szCs w:val="20"/>
              </w:rPr>
              <w:t>that is payable monthly in arrears. For additional information, refer to</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the Company was in compliance with its covenants under the senior secured convertible notes and the Secured Term Note, inclusive of the Company's restricted cash balances.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COVID-19 pandemic and related government mandates and r</w:t>
      </w:r>
      <w:r>
        <w:rPr>
          <w:rFonts w:ascii="inherit" w:eastAsia="Times New Roman" w:hAnsi="inherit"/>
          <w:sz w:val="20"/>
          <w:szCs w:val="20"/>
        </w:rPr>
        <w:t>estrictions have had a significant impact on the media, advertising and entertainment industries in which the Company operates. While to date, the COVID-19 pandemic has not had a severe direct impact on the Company's business, customer payment delays and r</w:t>
      </w:r>
      <w:r>
        <w:rPr>
          <w:rFonts w:ascii="inherit" w:eastAsia="Times New Roman" w:hAnsi="inherit"/>
          <w:sz w:val="20"/>
          <w:szCs w:val="20"/>
        </w:rPr>
        <w:t>equests to modify contractual payment terms have negatively impacted the Company's liquidity and cash flows to some extent and are expected to have a more significant impact in future periods, including the second quarter of 2020. In addition, the spread o</w:t>
      </w:r>
      <w:r>
        <w:rPr>
          <w:rFonts w:ascii="inherit" w:eastAsia="Times New Roman" w:hAnsi="inherit"/>
          <w:sz w:val="20"/>
          <w:szCs w:val="20"/>
        </w:rPr>
        <w:t xml:space="preserve">f COVID-19 has led to disruption and volatility in global capital and credit markets, which, depending on future developments, could impact the Company's ability to access capital resources on terms acceptable to the Company or allowable under its current </w:t>
      </w:r>
      <w:r>
        <w:rPr>
          <w:rFonts w:ascii="inherit" w:eastAsia="Times New Roman" w:hAnsi="inherit"/>
          <w:sz w:val="20"/>
          <w:szCs w:val="20"/>
        </w:rPr>
        <w:t>financing arrangements, or at all. Liquidity could also be negatively affected by a decrease in demand for the Company's products and services or by additional losses from operations, whether related to the COVID-19 pandemic or otherwise. While the Company</w:t>
      </w:r>
      <w:r>
        <w:rPr>
          <w:rFonts w:ascii="inherit" w:eastAsia="Times New Roman" w:hAnsi="inherit"/>
          <w:sz w:val="20"/>
          <w:szCs w:val="20"/>
        </w:rPr>
        <w:t xml:space="preserve"> is taking actions to mitigate the impact of COVID-19, further reduce operating costs and improve its working capital balance, these steps may not be successful or adequate to offset declines in cash collections. If the Company's efforts to reduce costs ar</w:t>
      </w:r>
      <w:r>
        <w:rPr>
          <w:rFonts w:ascii="inherit" w:eastAsia="Times New Roman" w:hAnsi="inherit"/>
          <w:sz w:val="20"/>
          <w:szCs w:val="20"/>
        </w:rPr>
        <w:t>e not sufficient, or if cash collection efforts are further impacted by the COVID-19 pandemic, the Company may not be able maintain compliance with the affirmative and negative covenants in its senior secured convertible notes and Secured Term Note or to m</w:t>
      </w:r>
      <w:r>
        <w:rPr>
          <w:rFonts w:ascii="inherit" w:eastAsia="Times New Roman" w:hAnsi="inherit"/>
          <w:sz w:val="20"/>
          <w:szCs w:val="20"/>
        </w:rPr>
        <w:t>eet its financial obligations to vendors or others.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March 27, 2020, Congress enacted the Coronavirus Aid, Relief and Economic Security Act ("CARES Act"). The CARES Act, among other things, includes tax provisions for the deferral of certain employer pay</w:t>
      </w:r>
      <w:r>
        <w:rPr>
          <w:rFonts w:ascii="inherit" w:eastAsia="Times New Roman" w:hAnsi="inherit"/>
          <w:sz w:val="20"/>
          <w:szCs w:val="20"/>
        </w:rPr>
        <w:t>roll tax liabilities, refundable employee retention credits, rollbacks of Tax Cuts and Jobs Act ("TCJA") limitations on net operating losses, the acceleration of alternative minimum</w:t>
      </w:r>
      <w:r>
        <w:rPr>
          <w:rFonts w:ascii="inherit" w:eastAsia="Times New Roman" w:hAnsi="inherit"/>
          <w:sz w:val="20"/>
          <w:szCs w:val="20"/>
        </w:rPr>
        <w:t xml:space="preserve"> </w:t>
      </w:r>
    </w:p>
    <w:p w:rsidR="00000000" w:rsidRDefault="00760051">
      <w:pPr>
        <w:divId w:val="1310745971"/>
        <w:rPr>
          <w:rFonts w:eastAsia="Times New Roman"/>
          <w:sz w:val="20"/>
          <w:szCs w:val="20"/>
        </w:rPr>
      </w:pPr>
    </w:p>
    <w:p w:rsidR="00000000" w:rsidRDefault="00760051">
      <w:pPr>
        <w:spacing w:line="288" w:lineRule="auto"/>
        <w:jc w:val="center"/>
        <w:divId w:val="155653733"/>
        <w:rPr>
          <w:rFonts w:eastAsia="Times New Roman"/>
          <w:sz w:val="20"/>
          <w:szCs w:val="20"/>
        </w:rPr>
      </w:pPr>
      <w:r>
        <w:rPr>
          <w:rFonts w:ascii="inherit" w:eastAsia="Times New Roman" w:hAnsi="inherit"/>
          <w:sz w:val="20"/>
          <w:szCs w:val="20"/>
        </w:rPr>
        <w:t>5</w:t>
      </w:r>
    </w:p>
    <w:p w:rsidR="00000000" w:rsidRDefault="00760051">
      <w:pPr>
        <w:divId w:val="1652174065"/>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760051">
      <w:pPr>
        <w:spacing w:line="288" w:lineRule="auto"/>
        <w:jc w:val="both"/>
        <w:divId w:val="638070199"/>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638070199"/>
        <w:rPr>
          <w:rFonts w:eastAsia="Times New Roman"/>
          <w:sz w:val="20"/>
          <w:szCs w:val="20"/>
        </w:rPr>
      </w:pPr>
    </w:p>
    <w:p w:rsidR="00000000" w:rsidRDefault="00760051">
      <w:pPr>
        <w:divId w:val="1391613934"/>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tax credit refunds, modifications to the net interest deduction limitations and technical corrections to tax depreciation methods for qualified improvement property. To preserve its cash balances, the Company b</w:t>
      </w:r>
      <w:r>
        <w:rPr>
          <w:rFonts w:ascii="inherit" w:eastAsia="Times New Roman" w:hAnsi="inherit"/>
          <w:sz w:val="20"/>
          <w:szCs w:val="20"/>
        </w:rPr>
        <w:t>egan deferring certain payroll taxes starting in April 2020, as permitted by the CARES Act. In addition, the Company plans to claim the refundable employee retention credit created by the CARES Act during the second quarter of 2020. The Company continues t</w:t>
      </w:r>
      <w:r>
        <w:rPr>
          <w:rFonts w:ascii="inherit" w:eastAsia="Times New Roman" w:hAnsi="inherit"/>
          <w:sz w:val="20"/>
          <w:szCs w:val="20"/>
        </w:rPr>
        <w:t>o assess the effect of the CARES Act and additional legislation and government guidance related to the COVID-19 pandemic.</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Company's liquidity could be significantly affected if the Company is unable to maintain compliance with the covenants in its seni</w:t>
      </w:r>
      <w:r>
        <w:rPr>
          <w:rFonts w:ascii="inherit" w:eastAsia="Times New Roman" w:hAnsi="inherit"/>
          <w:sz w:val="20"/>
          <w:szCs w:val="20"/>
        </w:rPr>
        <w:t>or secured convertible notes and Secured Term Note, including the minimum cash balance requirements described in</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If the Company fails to comply with its covenants, it could</w:t>
      </w:r>
      <w:r>
        <w:rPr>
          <w:rFonts w:ascii="inherit" w:eastAsia="Times New Roman" w:hAnsi="inherit"/>
          <w:sz w:val="20"/>
          <w:szCs w:val="20"/>
        </w:rPr>
        <w:t xml:space="preserve"> be required to redeem the senior secured convertible notes and the Secured Term Note at a premium. As of March 31, 2020, there was</w:t>
      </w:r>
      <w:r>
        <w:rPr>
          <w:rFonts w:ascii="inherit" w:eastAsia="Times New Roman" w:hAnsi="inherit"/>
          <w:sz w:val="20"/>
          <w:szCs w:val="20"/>
        </w:rPr>
        <w:t xml:space="preserve"> </w:t>
      </w:r>
      <w:r>
        <w:rPr>
          <w:rFonts w:ascii="inherit" w:eastAsia="Times New Roman" w:hAnsi="inherit"/>
          <w:sz w:val="20"/>
          <w:szCs w:val="20"/>
        </w:rPr>
        <w:t>$217.0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outstanding under the senior secured convertible notes and the Secured Term Note. The source of funds for any</w:t>
      </w:r>
      <w:r>
        <w:rPr>
          <w:rFonts w:ascii="inherit" w:eastAsia="Times New Roman" w:hAnsi="inherit"/>
          <w:sz w:val="20"/>
          <w:szCs w:val="20"/>
        </w:rPr>
        <w:t xml:space="preserve"> redemption of the notes would be the Company's available cash and other financing, to the extent available. Based on the Company's current plans, including the cost-reduction initiatives described above and other actions within management's control, the C</w:t>
      </w:r>
      <w:r>
        <w:rPr>
          <w:rFonts w:ascii="inherit" w:eastAsia="Times New Roman" w:hAnsi="inherit"/>
          <w:sz w:val="20"/>
          <w:szCs w:val="20"/>
        </w:rPr>
        <w:t xml:space="preserve">ompany does not anticipate a breach of these covenants that would result in an event of default under the senior secured convertible notes or the Secured Term Note; however, subsequent to March 31, 2020, the holders of the senior secured convertible notes </w:t>
      </w:r>
      <w:r>
        <w:rPr>
          <w:rFonts w:ascii="inherit" w:eastAsia="Times New Roman" w:hAnsi="inherit"/>
          <w:sz w:val="20"/>
          <w:szCs w:val="20"/>
        </w:rPr>
        <w:t>have questioned the Company's compliance with the minimum cash balance requirements therein. As noted, any breach of covenants under the senior secured convertible notes could have a material impact on the Company's liquidity.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continues to be f</w:t>
      </w:r>
      <w:r>
        <w:rPr>
          <w:rFonts w:ascii="inherit" w:eastAsia="Times New Roman" w:hAnsi="inherit"/>
          <w:sz w:val="20"/>
          <w:szCs w:val="20"/>
        </w:rPr>
        <w:t>ocused on maintaining flexibility in terms of sources, amounts, and timing of any potential financing, refinancing or strategic transaction, in order to best position the Company for future success. The Company believes that its sources of funding, after t</w:t>
      </w:r>
      <w:r>
        <w:rPr>
          <w:rFonts w:ascii="inherit" w:eastAsia="Times New Roman" w:hAnsi="inherit"/>
          <w:sz w:val="20"/>
          <w:szCs w:val="20"/>
        </w:rPr>
        <w:t>aking into account the restructuring and financing transactions described above and additional cost-reduction initiatives undertaken by management in 2020, will be sufficient to satisfy the Company's estimated liquidity needs and allow the Company to remai</w:t>
      </w:r>
      <w:r>
        <w:rPr>
          <w:rFonts w:ascii="inherit" w:eastAsia="Times New Roman" w:hAnsi="inherit"/>
          <w:sz w:val="20"/>
          <w:szCs w:val="20"/>
        </w:rPr>
        <w:t>n in compliance with its covenants under the senior secured convertible notes and the Secured Term Note for at least one year after the date that these financial statements are issued. However, the Company cannot predict with certainty the outcome of its a</w:t>
      </w:r>
      <w:r>
        <w:rPr>
          <w:rFonts w:ascii="inherit" w:eastAsia="Times New Roman" w:hAnsi="inherit"/>
          <w:sz w:val="20"/>
          <w:szCs w:val="20"/>
        </w:rPr>
        <w:t>ctions to generate liquidity, including the availability of additional financing, or whether such actions would generate the expected liquidity as currently planned. The Company also cannot predict the duration and magnitude of the COVID-19 pandemic or its</w:t>
      </w:r>
      <w:r>
        <w:rPr>
          <w:rFonts w:ascii="inherit" w:eastAsia="Times New Roman" w:hAnsi="inherit"/>
          <w:sz w:val="20"/>
          <w:szCs w:val="20"/>
        </w:rPr>
        <w:t xml:space="preserve"> effects on the Company's business or liquidity or any action that may be taken by the holders of the senior secured convertible notes, as described above.</w:t>
      </w:r>
    </w:p>
    <w:p w:rsidR="00000000" w:rsidRDefault="00760051">
      <w:pPr>
        <w:spacing w:line="288" w:lineRule="auto"/>
        <w:jc w:val="both"/>
        <w:divId w:val="165217406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963"/>
      </w:tblGrid>
      <w:tr w:rsidR="00000000">
        <w:trPr>
          <w:divId w:val="1652174065"/>
          <w:tblCellSpacing w:w="0" w:type="dxa"/>
        </w:trPr>
        <w:tc>
          <w:tcPr>
            <w:tcW w:w="36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626617082"/>
              <w:rPr>
                <w:rFonts w:eastAsia="Times New Roman"/>
                <w:sz w:val="20"/>
                <w:szCs w:val="20"/>
              </w:rPr>
            </w:pPr>
            <w:r>
              <w:rPr>
                <w:rFonts w:ascii="inherit" w:eastAsia="Times New Roman" w:hAnsi="inherit"/>
                <w:b/>
                <w:bCs/>
                <w:sz w:val="20"/>
                <w:szCs w:val="20"/>
              </w:rPr>
              <w:t>2.</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Summary of Significant Accounting Policies</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Basis of Presentation and Consolidation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The accompanying Condensed Consolidated Financial Statements include the accounts of the Company and its wholly-owned domestic and foreign subsidiaries. All intercompany transactions and balances are eliminated upon </w:t>
      </w:r>
      <w:r>
        <w:rPr>
          <w:rFonts w:ascii="inherit" w:eastAsia="Times New Roman" w:hAnsi="inherit"/>
          <w:sz w:val="20"/>
          <w:szCs w:val="20"/>
        </w:rPr>
        <w:t>consolidation.</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Reclassification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Certain amounts in the prior year financial statements have been reclassified to conform to the current quarter presentation. Specifically, current accrued litigation settlements have been aggregated within other current lia</w:t>
      </w:r>
      <w:r>
        <w:rPr>
          <w:rFonts w:ascii="inherit" w:eastAsia="Times New Roman" w:hAnsi="inherit"/>
          <w:sz w:val="20"/>
          <w:szCs w:val="20"/>
        </w:rPr>
        <w:t>bilities on the Condensed Consolidated Balance Sheets.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Unaudited Interim Financial Information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interim Condensed Consolidated Financial Statements included in this quarterly report have been prepared by the Company and are unaudited, pursuant to the r</w:t>
      </w:r>
      <w:r>
        <w:rPr>
          <w:rFonts w:ascii="inherit" w:eastAsia="Times New Roman" w:hAnsi="inherit"/>
          <w:sz w:val="20"/>
          <w:szCs w:val="20"/>
        </w:rPr>
        <w:t xml:space="preserve">ules and regulations of the United States Securities and Exchange Commission ("SEC"). Certain information and footnote disclosures normally included in financial statements prepared in accordance with generally accepted accounting principles in the United </w:t>
      </w:r>
      <w:r>
        <w:rPr>
          <w:rFonts w:ascii="inherit" w:eastAsia="Times New Roman" w:hAnsi="inherit"/>
          <w:sz w:val="20"/>
          <w:szCs w:val="20"/>
        </w:rPr>
        <w:t>States ("GAAP") have been condensed or omitted pursuant to such rules and regulations. However, the Company believes that the disclosures contained in this quarterly report comply with the requirements of Section 13(a) of the Securities Exchange Act of 193</w:t>
      </w:r>
      <w:r>
        <w:rPr>
          <w:rFonts w:ascii="inherit" w:eastAsia="Times New Roman" w:hAnsi="inherit"/>
          <w:sz w:val="20"/>
          <w:szCs w:val="20"/>
        </w:rPr>
        <w:t>4, as amended (the "Exchange Act"), for a quarterly report on Form 10-Q and are adequate to make the information presented not misleading. The interim Condensed Consolidated Financial Statements included herein reflect all adjustments (consisting of normal</w:t>
      </w:r>
      <w:r>
        <w:rPr>
          <w:rFonts w:ascii="inherit" w:eastAsia="Times New Roman" w:hAnsi="inherit"/>
          <w:sz w:val="20"/>
          <w:szCs w:val="20"/>
        </w:rPr>
        <w:t xml:space="preserve"> recurring adjustments) which are, in the opinion of management, necessary for a fair presentation of the financial position, results of operations and cash flows for the interim periods presented. These interim Condensed Consolidated Financial Statements </w:t>
      </w:r>
      <w:r>
        <w:rPr>
          <w:rFonts w:ascii="inherit" w:eastAsia="Times New Roman" w:hAnsi="inherit"/>
          <w:sz w:val="20"/>
          <w:szCs w:val="20"/>
        </w:rPr>
        <w:t>should be read in conjunction with the Consolidated Financial Statements and Notes thereto contained in the Company's Annual Report on</w:t>
      </w:r>
      <w:r>
        <w:rPr>
          <w:rFonts w:ascii="inherit" w:eastAsia="Times New Roman" w:hAnsi="inherit"/>
          <w:sz w:val="20"/>
          <w:szCs w:val="20"/>
        </w:rPr>
        <w:t xml:space="preserve"> </w:t>
      </w:r>
      <w:hyperlink r:id="rId5" w:history="1">
        <w:r>
          <w:rPr>
            <w:rStyle w:val="a3"/>
            <w:rFonts w:ascii="inherit" w:eastAsia="Times New Roman" w:hAnsi="inherit"/>
            <w:sz w:val="20"/>
            <w:szCs w:val="20"/>
          </w:rPr>
          <w:t>Form 10-K</w:t>
        </w:r>
      </w:hyperlink>
      <w:r>
        <w:rPr>
          <w:rFonts w:ascii="inherit" w:eastAsia="Times New Roman" w:hAnsi="inherit"/>
          <w:sz w:val="20"/>
          <w:szCs w:val="20"/>
        </w:rPr>
        <w:t xml:space="preserve"> </w:t>
      </w:r>
      <w:r>
        <w:rPr>
          <w:rFonts w:ascii="inherit" w:eastAsia="Times New Roman" w:hAnsi="inherit"/>
          <w:sz w:val="20"/>
          <w:szCs w:val="20"/>
        </w:rPr>
        <w:t>for the ye</w:t>
      </w:r>
      <w:r>
        <w:rPr>
          <w:rFonts w:ascii="inherit" w:eastAsia="Times New Roman" w:hAnsi="inherit"/>
          <w:sz w:val="20"/>
          <w:szCs w:val="20"/>
        </w:rPr>
        <w:t>ar ended December 31,</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(the "2019 10-K"). The Condensed Consolidated Results of Operations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are not necessarily indicative of the results to be anticipated for the entire year ending</w:t>
      </w:r>
      <w:r>
        <w:rPr>
          <w:rFonts w:ascii="inherit" w:eastAsia="Times New Roman" w:hAnsi="inherit"/>
          <w:sz w:val="20"/>
          <w:szCs w:val="20"/>
        </w:rPr>
        <w:t xml:space="preserve"> </w:t>
      </w:r>
      <w:r>
        <w:rPr>
          <w:rFonts w:ascii="inherit" w:eastAsia="Times New Roman" w:hAnsi="inherit"/>
          <w:sz w:val="20"/>
          <w:szCs w:val="20"/>
        </w:rPr>
        <w:t>December 31, 2020</w:t>
      </w:r>
      <w:r>
        <w:rPr>
          <w:rFonts w:ascii="inherit" w:eastAsia="Times New Roman" w:hAnsi="inherit"/>
          <w:sz w:val="20"/>
          <w:szCs w:val="20"/>
        </w:rPr>
        <w:t xml:space="preserve"> </w:t>
      </w:r>
      <w:r>
        <w:rPr>
          <w:rFonts w:ascii="inherit" w:eastAsia="Times New Roman" w:hAnsi="inherit"/>
          <w:sz w:val="20"/>
          <w:szCs w:val="20"/>
        </w:rPr>
        <w:t>or thereaf</w:t>
      </w:r>
      <w:r>
        <w:rPr>
          <w:rFonts w:ascii="inherit" w:eastAsia="Times New Roman" w:hAnsi="inherit"/>
          <w:sz w:val="20"/>
          <w:szCs w:val="20"/>
        </w:rPr>
        <w:t>ter. All references to</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 the Notes to Condensed Consolidated Financial Statements are unaudited.</w:t>
      </w:r>
    </w:p>
    <w:p w:rsidR="00000000" w:rsidRDefault="00760051">
      <w:pPr>
        <w:divId w:val="1869486866"/>
        <w:rPr>
          <w:rFonts w:eastAsia="Times New Roman"/>
          <w:sz w:val="20"/>
          <w:szCs w:val="20"/>
        </w:rPr>
      </w:pPr>
    </w:p>
    <w:p w:rsidR="00000000" w:rsidRDefault="00760051">
      <w:pPr>
        <w:spacing w:line="288" w:lineRule="auto"/>
        <w:jc w:val="center"/>
        <w:divId w:val="173306284"/>
        <w:rPr>
          <w:rFonts w:eastAsia="Times New Roman"/>
          <w:sz w:val="20"/>
          <w:szCs w:val="20"/>
        </w:rPr>
      </w:pPr>
      <w:r>
        <w:rPr>
          <w:rFonts w:ascii="inherit" w:eastAsia="Times New Roman" w:hAnsi="inherit"/>
          <w:sz w:val="20"/>
          <w:szCs w:val="20"/>
        </w:rPr>
        <w:t>6</w:t>
      </w:r>
    </w:p>
    <w:p w:rsidR="00000000" w:rsidRDefault="00760051">
      <w:pPr>
        <w:divId w:val="1652174065"/>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760051">
      <w:pPr>
        <w:spacing w:line="288" w:lineRule="auto"/>
        <w:jc w:val="both"/>
        <w:divId w:val="2038773713"/>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038773713"/>
        <w:rPr>
          <w:rFonts w:eastAsia="Times New Roman"/>
          <w:sz w:val="20"/>
          <w:szCs w:val="20"/>
        </w:rPr>
      </w:pPr>
    </w:p>
    <w:p w:rsidR="00000000" w:rsidRDefault="00760051">
      <w:pPr>
        <w:divId w:val="1924334814"/>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Use of Estimates</w:t>
      </w:r>
      <w:r>
        <w:rPr>
          <w:rFonts w:ascii="inherit" w:eastAsia="Times New Roman" w:hAnsi="inherit"/>
          <w:b/>
          <w:bCs/>
          <w:i/>
          <w:iCs/>
          <w:sz w:val="20"/>
          <w:szCs w:val="20"/>
        </w:rPr>
        <w:t xml:space="preserve"> and Judgments in the Preparation of the Condensed Consolidated Financial Statements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preparation of financial statements in conformity with GAAP requires management to make estimates and assumptions that affect the reported amounts of assets and liabil</w:t>
      </w:r>
      <w:r>
        <w:rPr>
          <w:rFonts w:ascii="inherit" w:eastAsia="Times New Roman" w:hAnsi="inherit"/>
          <w:sz w:val="20"/>
          <w:szCs w:val="20"/>
        </w:rPr>
        <w:t>ities and the reported amounts of revenue and expense during the reporting periods. Significant estimates and judgments are inherent in the analysis and the measurement of management's standalone selling price, principal versus agent revenue recognition, d</w:t>
      </w:r>
      <w:r>
        <w:rPr>
          <w:rFonts w:ascii="inherit" w:eastAsia="Times New Roman" w:hAnsi="inherit"/>
          <w:sz w:val="20"/>
          <w:szCs w:val="20"/>
        </w:rPr>
        <w:t>etermination of performance obligations, determination of transaction price, including the determination of variable consideration and allocation of transaction price to performance obligations, deferred tax assets and liabilities, including the identifica</w:t>
      </w:r>
      <w:r>
        <w:rPr>
          <w:rFonts w:ascii="inherit" w:eastAsia="Times New Roman" w:hAnsi="inherit"/>
          <w:sz w:val="20"/>
          <w:szCs w:val="20"/>
        </w:rPr>
        <w:t>tion and quantification of income tax liabilities due to uncertain tax positions, the valuation and recoverability of goodwill, intangible and other long-lived assets, the determination of appropriate discount rates for lease accounting, the probability of</w:t>
      </w:r>
      <w:r>
        <w:rPr>
          <w:rFonts w:ascii="inherit" w:eastAsia="Times New Roman" w:hAnsi="inherit"/>
          <w:sz w:val="20"/>
          <w:szCs w:val="20"/>
        </w:rPr>
        <w:t xml:space="preserve"> exercising either lease renewal or termination clauses, the assessment of potential loss from contingencies, the fair value determination of financing derivative liabilities and warrants, the allowance for doubtful accounts, valuation of options and perfo</w:t>
      </w:r>
      <w:r>
        <w:rPr>
          <w:rFonts w:ascii="inherit" w:eastAsia="Times New Roman" w:hAnsi="inherit"/>
          <w:sz w:val="20"/>
          <w:szCs w:val="20"/>
        </w:rPr>
        <w:t>rmance-based and market-based stock awards. Management bases its estimates and assumptions on historical experience and on various other factors that are believed to be reasonable under the circumstances. For the three months ended March 31, 2020, manageme</w:t>
      </w:r>
      <w:r>
        <w:rPr>
          <w:rFonts w:ascii="inherit" w:eastAsia="Times New Roman" w:hAnsi="inherit"/>
          <w:sz w:val="20"/>
          <w:szCs w:val="20"/>
        </w:rPr>
        <w:t>nt specifically considered the impact of the COVID-19 pandemic and related matters in evaluating the Company's goodwill, intangible and other long-lived assets, lease accounting, contingencies, fair value determinations and allowance for doubtful accounts.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Due to the inherent uncertainty involved in making estimates, particularly in the current environment, actual results reported in future periods may be affected by changes in those estimates. The Company evaluates its estimates and assumptions on an ongoin</w:t>
      </w:r>
      <w:r>
        <w:rPr>
          <w:rFonts w:ascii="inherit" w:eastAsia="Times New Roman" w:hAnsi="inherit"/>
          <w:sz w:val="20"/>
          <w:szCs w:val="20"/>
        </w:rPr>
        <w:t>g basis.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Other Income, Net</w:t>
      </w:r>
    </w:p>
    <w:tbl>
      <w:tblPr>
        <w:tblW w:w="5000" w:type="pct"/>
        <w:jc w:val="center"/>
        <w:tblCellMar>
          <w:left w:w="0" w:type="dxa"/>
          <w:right w:w="0" w:type="dxa"/>
        </w:tblCellMar>
        <w:tblLook w:val="04A0" w:firstRow="1" w:lastRow="0" w:firstColumn="1" w:lastColumn="0" w:noHBand="0" w:noVBand="1"/>
      </w:tblPr>
      <w:tblGrid>
        <w:gridCol w:w="5525"/>
        <w:gridCol w:w="139"/>
        <w:gridCol w:w="1123"/>
        <w:gridCol w:w="44"/>
        <w:gridCol w:w="105"/>
        <w:gridCol w:w="139"/>
        <w:gridCol w:w="1124"/>
        <w:gridCol w:w="107"/>
      </w:tblGrid>
      <w:tr w:rsidR="00000000">
        <w:trPr>
          <w:divId w:val="1706758503"/>
          <w:jc w:val="center"/>
        </w:trPr>
        <w:tc>
          <w:tcPr>
            <w:tcW w:w="0" w:type="auto"/>
            <w:gridSpan w:val="8"/>
            <w:vAlign w:val="center"/>
            <w:hideMark/>
          </w:tcPr>
          <w:p w:rsidR="00000000" w:rsidRDefault="00760051">
            <w:pPr>
              <w:spacing w:line="288" w:lineRule="auto"/>
              <w:jc w:val="both"/>
              <w:rPr>
                <w:rFonts w:eastAsia="Times New Roman"/>
                <w:sz w:val="20"/>
                <w:szCs w:val="20"/>
              </w:rPr>
            </w:pPr>
          </w:p>
        </w:tc>
      </w:tr>
      <w:tr w:rsidR="00000000">
        <w:trPr>
          <w:divId w:val="1706758503"/>
          <w:jc w:val="center"/>
        </w:trPr>
        <w:tc>
          <w:tcPr>
            <w:tcW w:w="33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706758503"/>
          <w:jc w:val="center"/>
        </w:trPr>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706758503"/>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0764347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706758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in fair value of warrants liability</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4,651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05748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70675850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in fair value of financing derivatives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2,387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83008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4,100</w:t>
            </w:r>
          </w:p>
        </w:tc>
        <w:tc>
          <w:tcPr>
            <w:tcW w:w="0" w:type="auto"/>
            <w:vAlign w:val="bottom"/>
            <w:hideMark/>
          </w:tcPr>
          <w:p w:rsidR="00000000" w:rsidRDefault="00760051">
            <w:pPr>
              <w:rPr>
                <w:rFonts w:eastAsia="Times New Roman"/>
                <w:sz w:val="20"/>
                <w:szCs w:val="20"/>
              </w:rPr>
            </w:pPr>
          </w:p>
        </w:tc>
      </w:tr>
      <w:tr w:rsidR="00000000">
        <w:trPr>
          <w:divId w:val="1706758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664121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(1,712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70675850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156</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19523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581</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1706758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 other income,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7,194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95329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2,969</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Loss Per Share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Basic net loss per common share excludes dilution for potential Common Stock issuances and is computed by dividing net loss by the weighted-average number of shares of Common Stock outstanding for the period.</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issuable upon th</w:t>
      </w:r>
      <w:r>
        <w:rPr>
          <w:rFonts w:ascii="inherit" w:eastAsia="Times New Roman" w:hAnsi="inherit"/>
          <w:sz w:val="20"/>
          <w:szCs w:val="20"/>
        </w:rPr>
        <w:t>e exercise of warrants held by Starboard ("penny warrants") were included in the number of outstanding shares used for the computation of basic net loss per share prior to the exercise of those warrants on April 3, 2019. In periods where the Company report</w:t>
      </w:r>
      <w:r>
        <w:rPr>
          <w:rFonts w:ascii="inherit" w:eastAsia="Times New Roman" w:hAnsi="inherit"/>
          <w:sz w:val="20"/>
          <w:szCs w:val="20"/>
        </w:rPr>
        <w:t>s a net loss, the effect of anti-dilutive stock options, stock appreciation rights, restricted stock units, deferred stock units, senior secured convertible notes and warrants are excluded and diluted net loss per share is equal to basic loss per share.</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following is a summary of the Common Stock equivalents for the securities outstanding during the respective periods that have been excluded from the computation of diluted net loss per common share, as their effect would be anti-dilutive:</w:t>
      </w:r>
    </w:p>
    <w:tbl>
      <w:tblPr>
        <w:tblW w:w="5000" w:type="pct"/>
        <w:jc w:val="center"/>
        <w:tblCellMar>
          <w:left w:w="0" w:type="dxa"/>
          <w:right w:w="0" w:type="dxa"/>
        </w:tblCellMar>
        <w:tblLook w:val="04A0" w:firstRow="1" w:lastRow="0" w:firstColumn="1" w:lastColumn="0" w:noHBand="0" w:noVBand="1"/>
      </w:tblPr>
      <w:tblGrid>
        <w:gridCol w:w="5560"/>
        <w:gridCol w:w="1241"/>
        <w:gridCol w:w="79"/>
        <w:gridCol w:w="105"/>
        <w:gridCol w:w="1242"/>
        <w:gridCol w:w="79"/>
      </w:tblGrid>
      <w:tr w:rsidR="00000000">
        <w:trPr>
          <w:divId w:val="1173685999"/>
          <w:jc w:val="center"/>
        </w:trPr>
        <w:tc>
          <w:tcPr>
            <w:tcW w:w="0" w:type="auto"/>
            <w:gridSpan w:val="6"/>
            <w:vAlign w:val="center"/>
            <w:hideMark/>
          </w:tcPr>
          <w:p w:rsidR="00000000" w:rsidRDefault="00760051">
            <w:pPr>
              <w:spacing w:line="288" w:lineRule="auto"/>
              <w:jc w:val="both"/>
              <w:rPr>
                <w:rFonts w:eastAsia="Times New Roman"/>
                <w:sz w:val="20"/>
                <w:szCs w:val="20"/>
              </w:rPr>
            </w:pPr>
          </w:p>
        </w:tc>
      </w:tr>
      <w:tr w:rsidR="00000000">
        <w:trPr>
          <w:divId w:val="1173685999"/>
          <w:jc w:val="center"/>
        </w:trPr>
        <w:tc>
          <w:tcPr>
            <w:tcW w:w="3350" w:type="pct"/>
            <w:vAlign w:val="center"/>
            <w:hideMark/>
          </w:tcPr>
          <w:p w:rsidR="00000000" w:rsidRDefault="00760051">
            <w:pPr>
              <w:rPr>
                <w:rFonts w:eastAsia="Times New Roman"/>
                <w:sz w:val="20"/>
                <w:szCs w:val="20"/>
              </w:rPr>
            </w:pPr>
          </w:p>
        </w:tc>
        <w:tc>
          <w:tcPr>
            <w:tcW w:w="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173685999"/>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173685999"/>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773477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173685999"/>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Stock options, stock appreciation rights, restricted stock units, deferred stock units, senior secured convertible notes and warrants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16,986,614</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92089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8,100,585</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Impairment of Right-of-use ("ROU") and Long-lived Assets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applies the provisions of Accounting Standards Codification ("ASC") 360, </w:t>
      </w:r>
      <w:r>
        <w:rPr>
          <w:rFonts w:ascii="inherit" w:eastAsia="Times New Roman" w:hAnsi="inherit"/>
          <w:i/>
          <w:iCs/>
          <w:sz w:val="20"/>
          <w:szCs w:val="20"/>
        </w:rPr>
        <w:t>Property, Plant and Equipment</w:t>
      </w:r>
      <w:r>
        <w:rPr>
          <w:rFonts w:ascii="inherit" w:eastAsia="Times New Roman" w:hAnsi="inherit"/>
          <w:sz w:val="20"/>
          <w:szCs w:val="20"/>
        </w:rPr>
        <w:t>, to determine whether ROU and related long-lived assets may be impaired. The Company</w:t>
      </w:r>
      <w:r>
        <w:rPr>
          <w:rFonts w:ascii="inherit" w:eastAsia="Times New Roman" w:hAnsi="inherit"/>
          <w:sz w:val="20"/>
          <w:szCs w:val="20"/>
        </w:rPr>
        <w:t xml:space="preserve"> evaluates its ROU and long-lived assets for impairment whenever events or changes in circumstances indicate the carrying value of such assets may not be recoverable. For facility lease ROU and related long-lived assets, the Company compares the estimated </w:t>
      </w:r>
      <w:r>
        <w:rPr>
          <w:rFonts w:ascii="inherit" w:eastAsia="Times New Roman" w:hAnsi="inherit"/>
          <w:sz w:val="20"/>
          <w:szCs w:val="20"/>
        </w:rPr>
        <w:t>undiscounted cash flows generated by a sublease to the current carrying value of the ROU and related long-lived assets. If the undiscounted cash flows are less than the carrying value of the ROU and related long-lived assets, the Company records an impairm</w:t>
      </w:r>
      <w:r>
        <w:rPr>
          <w:rFonts w:ascii="inherit" w:eastAsia="Times New Roman" w:hAnsi="inherit"/>
          <w:sz w:val="20"/>
          <w:szCs w:val="20"/>
        </w:rPr>
        <w:t>ent loss equal to the excess of the ROU and long-lived assets' carrying value over their fair value consistent with other long-lived assets.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performed an interim analysis as of March 31, 2020, as changes in market conditions indicated the carry</w:t>
      </w:r>
      <w:r>
        <w:rPr>
          <w:rFonts w:ascii="inherit" w:eastAsia="Times New Roman" w:hAnsi="inherit"/>
          <w:sz w:val="20"/>
          <w:szCs w:val="20"/>
        </w:rPr>
        <w:t>ing value of certain facility lease ROU and other long-lived assets may not be recoverable, and determined that certain ROU assets, and related leasehold improvements, were impaired.</w:t>
      </w:r>
    </w:p>
    <w:p w:rsidR="00000000" w:rsidRDefault="00760051">
      <w:pPr>
        <w:divId w:val="333606444"/>
        <w:rPr>
          <w:rFonts w:eastAsia="Times New Roman"/>
          <w:sz w:val="20"/>
          <w:szCs w:val="20"/>
        </w:rPr>
      </w:pPr>
    </w:p>
    <w:p w:rsidR="00000000" w:rsidRDefault="00760051">
      <w:pPr>
        <w:spacing w:line="288" w:lineRule="auto"/>
        <w:jc w:val="center"/>
        <w:divId w:val="710300116"/>
        <w:rPr>
          <w:rFonts w:eastAsia="Times New Roman"/>
          <w:sz w:val="20"/>
          <w:szCs w:val="20"/>
        </w:rPr>
      </w:pPr>
      <w:r>
        <w:rPr>
          <w:rFonts w:ascii="inherit" w:eastAsia="Times New Roman" w:hAnsi="inherit"/>
          <w:sz w:val="20"/>
          <w:szCs w:val="20"/>
        </w:rPr>
        <w:t>7</w:t>
      </w:r>
    </w:p>
    <w:p w:rsidR="00000000" w:rsidRDefault="00760051">
      <w:pPr>
        <w:divId w:val="1652174065"/>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760051">
      <w:pPr>
        <w:spacing w:line="288" w:lineRule="auto"/>
        <w:jc w:val="both"/>
        <w:divId w:val="1417169921"/>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417169921"/>
        <w:rPr>
          <w:rFonts w:eastAsia="Times New Roman"/>
          <w:sz w:val="20"/>
          <w:szCs w:val="20"/>
        </w:rPr>
      </w:pPr>
    </w:p>
    <w:p w:rsidR="00000000" w:rsidRDefault="00760051">
      <w:pPr>
        <w:divId w:val="1731923256"/>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recorded a</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non-cash impairment charge related to its ROU assets, and related leasehold improvements, for the three months ended March 31, 2020, with corresponding reductions of</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the operating lease ROU asset and property and equipment,</w:t>
      </w:r>
      <w:r>
        <w:rPr>
          <w:rFonts w:ascii="inherit" w:eastAsia="Times New Roman" w:hAnsi="inherit"/>
          <w:sz w:val="20"/>
          <w:szCs w:val="20"/>
        </w:rPr>
        <w:t xml:space="preserve"> net line items, respectively, in the Condensed Consolidated Balance Sheet as of March 31, 2020. The impairment charge was driven by changes in the Company's projected undiscounted cash flows for certain properties, primarily as a result of changes in the </w:t>
      </w:r>
      <w:r>
        <w:rPr>
          <w:rFonts w:ascii="inherit" w:eastAsia="Times New Roman" w:hAnsi="inherit"/>
          <w:sz w:val="20"/>
          <w:szCs w:val="20"/>
        </w:rPr>
        <w:t>real estate market related to the COVID-19 pandemic, that led to an increase in the estimated marketing time, and a reduction of expected receipts, for properties currently on the market for sublease. The fair value of these ROU assets, and related leaseho</w:t>
      </w:r>
      <w:r>
        <w:rPr>
          <w:rFonts w:ascii="inherit" w:eastAsia="Times New Roman" w:hAnsi="inherit"/>
          <w:sz w:val="20"/>
          <w:szCs w:val="20"/>
        </w:rPr>
        <w:t>ld improvements, was estimated using an income approach and a discount rate of</w:t>
      </w:r>
      <w:r>
        <w:rPr>
          <w:rFonts w:ascii="inherit" w:eastAsia="Times New Roman" w:hAnsi="inherit"/>
          <w:sz w:val="20"/>
          <w:szCs w:val="20"/>
        </w:rPr>
        <w:t xml:space="preserve"> </w:t>
      </w:r>
      <w:r>
        <w:rPr>
          <w:rFonts w:ascii="inherit" w:eastAsia="Times New Roman" w:hAnsi="inherit"/>
          <w:sz w:val="20"/>
          <w:szCs w:val="20"/>
        </w:rPr>
        <w:t>12.0%. After recognition of the impairment charge, the adjusted carrying values of the ROU assets, and related leasehold improvements, were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 respec</w:t>
      </w:r>
      <w:r>
        <w:rPr>
          <w:rFonts w:ascii="inherit" w:eastAsia="Times New Roman" w:hAnsi="inherit"/>
          <w:sz w:val="20"/>
          <w:szCs w:val="20"/>
        </w:rPr>
        <w:t>tively, as of March 31,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Although the Company believes that the carrying values of its long-lived assets are appropriately stated, future changes in strategy or market conditions, significant technological developments or significant changes in legal </w:t>
      </w:r>
      <w:r>
        <w:rPr>
          <w:rFonts w:ascii="inherit" w:eastAsia="Times New Roman" w:hAnsi="inherit"/>
          <w:sz w:val="20"/>
          <w:szCs w:val="20"/>
        </w:rPr>
        <w:t>or regulatory factors could significantly impact these judgments and require adjustments to recorded asset balances.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Allowance for Doubtful Accounts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The Company generally grants uncollateralized credit terms to its customers and maintains an allowance for </w:t>
      </w:r>
      <w:r>
        <w:rPr>
          <w:rFonts w:ascii="inherit" w:eastAsia="Times New Roman" w:hAnsi="inherit"/>
          <w:sz w:val="20"/>
          <w:szCs w:val="20"/>
        </w:rPr>
        <w:t>doubtful accounts to reserve for uncollectible receivables. Allowances are based on management's judgment, which considers historical collection experience adjusted for current conditions or expected future conditions based on reasonable and supportable fo</w:t>
      </w:r>
      <w:r>
        <w:rPr>
          <w:rFonts w:ascii="inherit" w:eastAsia="Times New Roman" w:hAnsi="inherit"/>
          <w:sz w:val="20"/>
          <w:szCs w:val="20"/>
        </w:rPr>
        <w:t>recasts, a specific review of all significant outstanding receivables, an assessment of company-specific credit conditions and general economic conditions.</w:t>
      </w:r>
      <w:r>
        <w:rPr>
          <w:rFonts w:ascii="inherit" w:eastAsia="Times New Roman" w:hAnsi="inherit"/>
          <w:sz w:val="20"/>
          <w:szCs w:val="20"/>
        </w:rPr>
        <w:t xml:space="preserve"> </w:t>
      </w:r>
      <w:r>
        <w:rPr>
          <w:rFonts w:ascii="inherit" w:eastAsia="Times New Roman" w:hAnsi="inherit"/>
          <w:sz w:val="20"/>
          <w:szCs w:val="20"/>
        </w:rPr>
        <w:t>For the three months ended March 31, 2020, management specifically considered the impact of the COVI</w:t>
      </w:r>
      <w:r>
        <w:rPr>
          <w:rFonts w:ascii="inherit" w:eastAsia="Times New Roman" w:hAnsi="inherit"/>
          <w:sz w:val="20"/>
          <w:szCs w:val="20"/>
        </w:rPr>
        <w:t>D-19 pandemic and related matters, including customer payment delays and requests from customers to revise contractual payment terms, in determining the Company's allowance for doubtful accounts.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is a summary of the allowance for doubtful acc</w:t>
      </w:r>
      <w:r>
        <w:rPr>
          <w:rFonts w:ascii="inherit" w:eastAsia="Times New Roman" w:hAnsi="inherit"/>
          <w:sz w:val="20"/>
          <w:szCs w:val="20"/>
        </w:rPr>
        <w:t>ounts:</w:t>
      </w:r>
    </w:p>
    <w:tbl>
      <w:tblPr>
        <w:tblW w:w="5000" w:type="pct"/>
        <w:jc w:val="center"/>
        <w:tblCellMar>
          <w:left w:w="0" w:type="dxa"/>
          <w:right w:w="0" w:type="dxa"/>
        </w:tblCellMar>
        <w:tblLook w:val="04A0" w:firstRow="1" w:lastRow="0" w:firstColumn="1" w:lastColumn="0" w:noHBand="0" w:noVBand="1"/>
      </w:tblPr>
      <w:tblGrid>
        <w:gridCol w:w="5418"/>
        <w:gridCol w:w="105"/>
        <w:gridCol w:w="132"/>
        <w:gridCol w:w="1100"/>
        <w:gridCol w:w="107"/>
        <w:gridCol w:w="105"/>
        <w:gridCol w:w="132"/>
        <w:gridCol w:w="1100"/>
        <w:gridCol w:w="107"/>
      </w:tblGrid>
      <w:tr w:rsidR="00000000">
        <w:trPr>
          <w:divId w:val="962074896"/>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962074896"/>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962074896"/>
          <w:jc w:val="center"/>
        </w:trPr>
        <w:tc>
          <w:tcPr>
            <w:tcW w:w="0" w:type="auto"/>
            <w:tcMar>
              <w:top w:w="30" w:type="dxa"/>
              <w:left w:w="30" w:type="dxa"/>
              <w:bottom w:w="30" w:type="dxa"/>
              <w:right w:w="30" w:type="dxa"/>
            </w:tcMar>
            <w:vAlign w:val="bottom"/>
            <w:hideMark/>
          </w:tcPr>
          <w:p w:rsidR="00000000" w:rsidRDefault="00760051">
            <w:pPr>
              <w:divId w:val="569073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638539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962074896"/>
          <w:jc w:val="center"/>
        </w:trPr>
        <w:tc>
          <w:tcPr>
            <w:tcW w:w="0" w:type="auto"/>
            <w:tcMar>
              <w:top w:w="30" w:type="dxa"/>
              <w:left w:w="30" w:type="dxa"/>
              <w:bottom w:w="30" w:type="dxa"/>
              <w:right w:w="30" w:type="dxa"/>
            </w:tcMar>
            <w:vAlign w:val="bottom"/>
            <w:hideMark/>
          </w:tcPr>
          <w:p w:rsidR="00000000" w:rsidRDefault="00760051">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851262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257905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962074896"/>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Beginning Balance</w:t>
            </w:r>
          </w:p>
        </w:tc>
        <w:tc>
          <w:tcPr>
            <w:tcW w:w="0" w:type="auto"/>
            <w:shd w:val="clear" w:color="auto" w:fill="CCEEFF"/>
            <w:tcMar>
              <w:top w:w="30" w:type="dxa"/>
              <w:left w:w="30" w:type="dxa"/>
              <w:bottom w:w="30" w:type="dxa"/>
              <w:right w:w="30" w:type="dxa"/>
            </w:tcMar>
            <w:vAlign w:val="bottom"/>
            <w:hideMark/>
          </w:tcPr>
          <w:p w:rsidR="00000000" w:rsidRDefault="00760051">
            <w:pPr>
              <w:divId w:val="1973632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(1,919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2107231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(1,597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962074896"/>
          <w:jc w:val="center"/>
        </w:trPr>
        <w:tc>
          <w:tcPr>
            <w:tcW w:w="0" w:type="auto"/>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Additions</w:t>
            </w:r>
          </w:p>
        </w:tc>
        <w:tc>
          <w:tcPr>
            <w:tcW w:w="0" w:type="auto"/>
            <w:tcMar>
              <w:top w:w="30" w:type="dxa"/>
              <w:left w:w="30" w:type="dxa"/>
              <w:bottom w:w="30" w:type="dxa"/>
              <w:right w:w="30" w:type="dxa"/>
            </w:tcMar>
            <w:vAlign w:val="bottom"/>
            <w:hideMark/>
          </w:tcPr>
          <w:p w:rsidR="00000000" w:rsidRDefault="00760051">
            <w:pPr>
              <w:divId w:val="1671372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(492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392342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138</w:t>
            </w:r>
          </w:p>
        </w:tc>
        <w:tc>
          <w:tcPr>
            <w:tcW w:w="0" w:type="auto"/>
            <w:vAlign w:val="bottom"/>
            <w:hideMark/>
          </w:tcPr>
          <w:p w:rsidR="00000000" w:rsidRDefault="00760051">
            <w:pPr>
              <w:rPr>
                <w:rFonts w:eastAsia="Times New Roman"/>
                <w:sz w:val="20"/>
                <w:szCs w:val="20"/>
              </w:rPr>
            </w:pPr>
          </w:p>
        </w:tc>
      </w:tr>
      <w:tr w:rsidR="00000000">
        <w:trPr>
          <w:divId w:val="962074896"/>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Recoveries</w:t>
            </w:r>
          </w:p>
        </w:tc>
        <w:tc>
          <w:tcPr>
            <w:tcW w:w="0" w:type="auto"/>
            <w:shd w:val="clear" w:color="auto" w:fill="CCEEFF"/>
            <w:tcMar>
              <w:top w:w="30" w:type="dxa"/>
              <w:left w:w="30" w:type="dxa"/>
              <w:bottom w:w="30" w:type="dxa"/>
              <w:right w:w="30" w:type="dxa"/>
            </w:tcMar>
            <w:vAlign w:val="bottom"/>
            <w:hideMark/>
          </w:tcPr>
          <w:p w:rsidR="00000000" w:rsidRDefault="00760051">
            <w:pPr>
              <w:divId w:val="1673945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753941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962074896"/>
          <w:jc w:val="center"/>
        </w:trPr>
        <w:tc>
          <w:tcPr>
            <w:tcW w:w="0" w:type="auto"/>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Write-offs</w:t>
            </w:r>
          </w:p>
        </w:tc>
        <w:tc>
          <w:tcPr>
            <w:tcW w:w="0" w:type="auto"/>
            <w:tcMar>
              <w:top w:w="30" w:type="dxa"/>
              <w:left w:w="30" w:type="dxa"/>
              <w:bottom w:w="30" w:type="dxa"/>
              <w:right w:w="30" w:type="dxa"/>
            </w:tcMar>
            <w:vAlign w:val="bottom"/>
            <w:hideMark/>
          </w:tcPr>
          <w:p w:rsidR="00000000" w:rsidRDefault="00760051">
            <w:pPr>
              <w:divId w:val="1265070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308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02368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w:t>
            </w:r>
          </w:p>
        </w:tc>
        <w:tc>
          <w:tcPr>
            <w:tcW w:w="0" w:type="auto"/>
            <w:vAlign w:val="bottom"/>
            <w:hideMark/>
          </w:tcPr>
          <w:p w:rsidR="00000000" w:rsidRDefault="00760051">
            <w:pPr>
              <w:rPr>
                <w:rFonts w:eastAsia="Times New Roman"/>
                <w:sz w:val="20"/>
                <w:szCs w:val="20"/>
              </w:rPr>
            </w:pPr>
          </w:p>
        </w:tc>
      </w:tr>
      <w:tr w:rsidR="00000000">
        <w:trPr>
          <w:divId w:val="962074896"/>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Ending Balance</w:t>
            </w:r>
          </w:p>
        </w:tc>
        <w:tc>
          <w:tcPr>
            <w:tcW w:w="0" w:type="auto"/>
            <w:shd w:val="clear" w:color="auto" w:fill="CCEEFF"/>
            <w:tcMar>
              <w:top w:w="30" w:type="dxa"/>
              <w:left w:w="30" w:type="dxa"/>
              <w:bottom w:w="30" w:type="dxa"/>
              <w:right w:w="30" w:type="dxa"/>
            </w:tcMar>
            <w:vAlign w:val="bottom"/>
            <w:hideMark/>
          </w:tcPr>
          <w:p w:rsidR="00000000" w:rsidRDefault="00760051">
            <w:pPr>
              <w:divId w:val="1591504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1038429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Accounting Standards Recently Adopted</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June 2016, the Financial Accounting Standards Board ("FASB") issued ASU 2016-13,</w:t>
      </w:r>
      <w:r>
        <w:rPr>
          <w:rFonts w:ascii="inherit" w:eastAsia="Times New Roman" w:hAnsi="inherit"/>
          <w:sz w:val="20"/>
          <w:szCs w:val="20"/>
        </w:rPr>
        <w:t xml:space="preserve"> </w:t>
      </w:r>
      <w:r>
        <w:rPr>
          <w:rFonts w:ascii="inherit" w:eastAsia="Times New Roman" w:hAnsi="inherit"/>
          <w:i/>
          <w:iCs/>
          <w:sz w:val="20"/>
          <w:szCs w:val="20"/>
        </w:rPr>
        <w:t>Financial Instruments - Credit Losses</w:t>
      </w:r>
      <w:r>
        <w:rPr>
          <w:rFonts w:ascii="inherit" w:eastAsia="Times New Roman" w:hAnsi="inherit"/>
          <w:i/>
          <w:iCs/>
          <w:sz w:val="20"/>
          <w:szCs w:val="20"/>
        </w:rPr>
        <w:t xml:space="preserve"> </w:t>
      </w:r>
      <w:r>
        <w:rPr>
          <w:rFonts w:ascii="inherit" w:eastAsia="Times New Roman" w:hAnsi="inherit"/>
          <w:sz w:val="20"/>
          <w:szCs w:val="20"/>
        </w:rPr>
        <w:t xml:space="preserve">(Topic 326), which requires the measurement and recognition of expected credit losses for financial assets held at amortized cost. ASU 2016-13 replaces the existing incurred loss impairment model with an expected loss model which requires consideration of </w:t>
      </w:r>
      <w:r>
        <w:rPr>
          <w:rFonts w:ascii="inherit" w:eastAsia="Times New Roman" w:hAnsi="inherit"/>
          <w:sz w:val="20"/>
          <w:szCs w:val="20"/>
        </w:rPr>
        <w:t>forward-looking information to calculate credit loss estimates. These changes will result in an earlier recognition of credit losses. The amendment is effective for fiscal years beginning after December 15, 2019, including interim periods within those fisc</w:t>
      </w:r>
      <w:r>
        <w:rPr>
          <w:rFonts w:ascii="inherit" w:eastAsia="Times New Roman" w:hAnsi="inherit"/>
          <w:sz w:val="20"/>
          <w:szCs w:val="20"/>
        </w:rPr>
        <w:t>al years. The Company adopted the new standard effective January 1, 2020, and the standard did not have a material impact on the Condensed Consolidated Financial Statements or related disclosures based on historical collection trends, the financial conditi</w:t>
      </w:r>
      <w:r>
        <w:rPr>
          <w:rFonts w:ascii="inherit" w:eastAsia="Times New Roman" w:hAnsi="inherit"/>
          <w:sz w:val="20"/>
          <w:szCs w:val="20"/>
        </w:rPr>
        <w:t>on of payment partners, and external market factors.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August 2018, the FASB issued ASU 2018-13, </w:t>
      </w:r>
      <w:r>
        <w:rPr>
          <w:rFonts w:ascii="inherit" w:eastAsia="Times New Roman" w:hAnsi="inherit"/>
          <w:i/>
          <w:iCs/>
          <w:sz w:val="20"/>
          <w:szCs w:val="20"/>
        </w:rPr>
        <w:t>Fair Value Measurement</w:t>
      </w:r>
      <w:r>
        <w:rPr>
          <w:rFonts w:ascii="inherit" w:eastAsia="Times New Roman" w:hAnsi="inherit"/>
          <w:sz w:val="20"/>
          <w:szCs w:val="20"/>
        </w:rPr>
        <w:t xml:space="preserve"> </w:t>
      </w:r>
      <w:r>
        <w:rPr>
          <w:rFonts w:ascii="inherit" w:eastAsia="Times New Roman" w:hAnsi="inherit"/>
          <w:sz w:val="20"/>
          <w:szCs w:val="20"/>
        </w:rPr>
        <w:t>(Topic 820), which removes and modifies certain disclosure requirements under Topic 820. The amendments are effective for fiscal years</w:t>
      </w:r>
      <w:r>
        <w:rPr>
          <w:rFonts w:ascii="inherit" w:eastAsia="Times New Roman" w:hAnsi="inherit"/>
          <w:sz w:val="20"/>
          <w:szCs w:val="20"/>
        </w:rPr>
        <w:t xml:space="preserve"> beginning after December 15, 2019, including interim periods within those fiscal years. An entity is permitted to early adopt any removed or modified disclosures upon issuance of the update and to delay adoption of the additional disclosures until their e</w:t>
      </w:r>
      <w:r>
        <w:rPr>
          <w:rFonts w:ascii="inherit" w:eastAsia="Times New Roman" w:hAnsi="inherit"/>
          <w:sz w:val="20"/>
          <w:szCs w:val="20"/>
        </w:rPr>
        <w:t>ffective date. The Company adopted the new standard effective January 1, 2020 and the standard did not have a material impact on the Condensed Consolidated Financial Statements or related disclosures.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Recently Issued Accounting Pronouncements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December 2</w:t>
      </w:r>
      <w:r>
        <w:rPr>
          <w:rFonts w:ascii="inherit" w:eastAsia="Times New Roman" w:hAnsi="inherit"/>
          <w:sz w:val="20"/>
          <w:szCs w:val="20"/>
        </w:rPr>
        <w:t>019, the FASB issued ASU 2019-12, </w:t>
      </w:r>
      <w:r>
        <w:rPr>
          <w:rFonts w:ascii="inherit" w:eastAsia="Times New Roman" w:hAnsi="inherit"/>
          <w:i/>
          <w:iCs/>
          <w:sz w:val="20"/>
          <w:szCs w:val="20"/>
        </w:rPr>
        <w:t>Income Taxes</w:t>
      </w:r>
      <w:r>
        <w:rPr>
          <w:rFonts w:ascii="inherit" w:eastAsia="Times New Roman" w:hAnsi="inherit"/>
          <w:sz w:val="20"/>
          <w:szCs w:val="20"/>
        </w:rPr>
        <w:t xml:space="preserve"> </w:t>
      </w:r>
      <w:r>
        <w:rPr>
          <w:rFonts w:ascii="inherit" w:eastAsia="Times New Roman" w:hAnsi="inherit"/>
          <w:sz w:val="20"/>
          <w:szCs w:val="20"/>
        </w:rPr>
        <w:t>(Topic 740), which simplifies the accounting for income taxes primarily by eliminating certain exemptions. The amendments are effective for fiscal years beginning after December 15, 2020, including interim per</w:t>
      </w:r>
      <w:r>
        <w:rPr>
          <w:rFonts w:ascii="inherit" w:eastAsia="Times New Roman" w:hAnsi="inherit"/>
          <w:sz w:val="20"/>
          <w:szCs w:val="20"/>
        </w:rPr>
        <w:t>iods within those fiscal years. An entity is permitted to early adopt any removed or modified disclosures upon issuance of the update and to delay adoption of the additional disclosures until their effective date. The Company is in the process of evaluatin</w:t>
      </w:r>
      <w:r>
        <w:rPr>
          <w:rFonts w:ascii="inherit" w:eastAsia="Times New Roman" w:hAnsi="inherit"/>
          <w:sz w:val="20"/>
          <w:szCs w:val="20"/>
        </w:rPr>
        <w:t>g the guidance but does not believe that the adoption of this standard will have a material impact on the Condensed Consolidated Financial Statements or related disclosures.</w:t>
      </w:r>
    </w:p>
    <w:p w:rsidR="00000000" w:rsidRDefault="00760051">
      <w:pPr>
        <w:divId w:val="2070182175"/>
        <w:rPr>
          <w:rFonts w:eastAsia="Times New Roman"/>
          <w:sz w:val="20"/>
          <w:szCs w:val="20"/>
        </w:rPr>
      </w:pPr>
    </w:p>
    <w:p w:rsidR="00000000" w:rsidRDefault="00760051">
      <w:pPr>
        <w:spacing w:line="288" w:lineRule="auto"/>
        <w:jc w:val="center"/>
        <w:divId w:val="1151943621"/>
        <w:rPr>
          <w:rFonts w:eastAsia="Times New Roman"/>
          <w:sz w:val="20"/>
          <w:szCs w:val="20"/>
        </w:rPr>
      </w:pPr>
      <w:r>
        <w:rPr>
          <w:rFonts w:ascii="inherit" w:eastAsia="Times New Roman" w:hAnsi="inherit"/>
          <w:sz w:val="20"/>
          <w:szCs w:val="20"/>
        </w:rPr>
        <w:t>8</w:t>
      </w:r>
    </w:p>
    <w:p w:rsidR="00000000" w:rsidRDefault="00760051">
      <w:pPr>
        <w:divId w:val="1652174065"/>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760051">
      <w:pPr>
        <w:spacing w:line="288" w:lineRule="auto"/>
        <w:jc w:val="both"/>
        <w:divId w:val="212149129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121491298"/>
        <w:rPr>
          <w:rFonts w:eastAsia="Times New Roman"/>
          <w:sz w:val="20"/>
          <w:szCs w:val="20"/>
        </w:rPr>
      </w:pPr>
    </w:p>
    <w:p w:rsidR="00000000" w:rsidRDefault="00760051">
      <w:pPr>
        <w:divId w:val="129305240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946"/>
      </w:tblGrid>
      <w:tr w:rsidR="00000000">
        <w:trPr>
          <w:divId w:val="1652174065"/>
          <w:tblCellSpacing w:w="0" w:type="dxa"/>
        </w:trPr>
        <w:tc>
          <w:tcPr>
            <w:tcW w:w="36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2117938096"/>
              <w:rPr>
                <w:rFonts w:eastAsia="Times New Roman"/>
                <w:sz w:val="20"/>
                <w:szCs w:val="20"/>
              </w:rPr>
            </w:pPr>
            <w:r>
              <w:rPr>
                <w:rFonts w:ascii="inherit" w:eastAsia="Times New Roman" w:hAnsi="inherit"/>
                <w:b/>
                <w:bCs/>
                <w:sz w:val="20"/>
                <w:szCs w:val="20"/>
              </w:rPr>
              <w:t>3.</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Revenue Recognition</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presents the Company's revenue disaggregated by solution group, geographical market and timing of transfer of products and services. The Company has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reportable segment in accordance with ASC 280,</w:t>
      </w:r>
      <w:r>
        <w:rPr>
          <w:rFonts w:ascii="inherit" w:eastAsia="Times New Roman" w:hAnsi="inherit"/>
          <w:sz w:val="20"/>
          <w:szCs w:val="20"/>
        </w:rPr>
        <w:t xml:space="preserve"> </w:t>
      </w:r>
      <w:r>
        <w:rPr>
          <w:rFonts w:ascii="inherit" w:eastAsia="Times New Roman" w:hAnsi="inherit"/>
          <w:i/>
          <w:iCs/>
          <w:sz w:val="20"/>
          <w:szCs w:val="20"/>
        </w:rPr>
        <w:t>Segment Reporting</w:t>
      </w:r>
      <w:r>
        <w:rPr>
          <w:rFonts w:ascii="inherit" w:eastAsia="Times New Roman" w:hAnsi="inherit"/>
          <w:sz w:val="20"/>
          <w:szCs w:val="20"/>
        </w:rPr>
        <w:t>; as such, the disa</w:t>
      </w:r>
      <w:r>
        <w:rPr>
          <w:rFonts w:ascii="inherit" w:eastAsia="Times New Roman" w:hAnsi="inherit"/>
          <w:sz w:val="20"/>
          <w:szCs w:val="20"/>
        </w:rPr>
        <w:t>ggregation of revenue below reconciles directly to its unique reportable segment.</w:t>
      </w:r>
    </w:p>
    <w:tbl>
      <w:tblPr>
        <w:tblW w:w="5000" w:type="pct"/>
        <w:jc w:val="center"/>
        <w:tblCellMar>
          <w:left w:w="0" w:type="dxa"/>
          <w:right w:w="0" w:type="dxa"/>
        </w:tblCellMar>
        <w:tblLook w:val="04A0" w:firstRow="1" w:lastRow="0" w:firstColumn="1" w:lastColumn="0" w:noHBand="0" w:noVBand="1"/>
      </w:tblPr>
      <w:tblGrid>
        <w:gridCol w:w="5453"/>
        <w:gridCol w:w="105"/>
        <w:gridCol w:w="132"/>
        <w:gridCol w:w="1134"/>
        <w:gridCol w:w="55"/>
        <w:gridCol w:w="105"/>
        <w:gridCol w:w="132"/>
        <w:gridCol w:w="1135"/>
        <w:gridCol w:w="55"/>
      </w:tblGrid>
      <w:tr w:rsidR="00000000">
        <w:trPr>
          <w:divId w:val="770272786"/>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770272786"/>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770272786"/>
          <w:jc w:val="center"/>
        </w:trPr>
        <w:tc>
          <w:tcPr>
            <w:tcW w:w="0" w:type="auto"/>
            <w:tcMar>
              <w:top w:w="30" w:type="dxa"/>
              <w:left w:w="30" w:type="dxa"/>
              <w:bottom w:w="30" w:type="dxa"/>
              <w:right w:w="30" w:type="dxa"/>
            </w:tcMar>
            <w:vAlign w:val="bottom"/>
            <w:hideMark/>
          </w:tcPr>
          <w:p w:rsidR="00000000" w:rsidRDefault="00760051">
            <w:pPr>
              <w:divId w:val="47306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3405447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770272786"/>
          <w:jc w:val="center"/>
        </w:trPr>
        <w:tc>
          <w:tcPr>
            <w:tcW w:w="0" w:type="auto"/>
            <w:tcMar>
              <w:top w:w="30" w:type="dxa"/>
              <w:left w:w="30" w:type="dxa"/>
              <w:bottom w:w="30" w:type="dxa"/>
              <w:right w:w="30" w:type="dxa"/>
            </w:tcMar>
            <w:vAlign w:val="bottom"/>
            <w:hideMark/>
          </w:tcPr>
          <w:p w:rsidR="00000000" w:rsidRDefault="00760051">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1799955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18023104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77027278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By solution group:</w:t>
            </w:r>
          </w:p>
        </w:tc>
        <w:tc>
          <w:tcPr>
            <w:tcW w:w="0" w:type="auto"/>
            <w:shd w:val="clear" w:color="auto" w:fill="CCEEFF"/>
            <w:tcMar>
              <w:top w:w="30" w:type="dxa"/>
              <w:left w:w="30" w:type="dxa"/>
              <w:bottom w:w="30" w:type="dxa"/>
              <w:right w:w="30" w:type="dxa"/>
            </w:tcMar>
            <w:vAlign w:val="bottom"/>
            <w:hideMark/>
          </w:tcPr>
          <w:p w:rsidR="00000000" w:rsidRDefault="00760051">
            <w:pPr>
              <w:divId w:val="10310310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119252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793983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21709646"/>
              <w:rPr>
                <w:rFonts w:eastAsia="Times New Roman"/>
                <w:sz w:val="20"/>
                <w:szCs w:val="20"/>
              </w:rPr>
            </w:pPr>
            <w:r>
              <w:rPr>
                <w:rFonts w:ascii="inherit" w:eastAsia="Times New Roman" w:hAnsi="inherit"/>
                <w:sz w:val="20"/>
                <w:szCs w:val="20"/>
              </w:rPr>
              <w:t> </w:t>
            </w:r>
          </w:p>
        </w:tc>
      </w:tr>
      <w:tr w:rsidR="00000000">
        <w:trPr>
          <w:divId w:val="77027278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Ratings and Planning</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760051">
            <w:pPr>
              <w:divId w:val="55967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63,521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9976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70,577</w:t>
            </w:r>
          </w:p>
        </w:tc>
        <w:tc>
          <w:tcPr>
            <w:tcW w:w="0" w:type="auto"/>
            <w:vAlign w:val="bottom"/>
            <w:hideMark/>
          </w:tcPr>
          <w:p w:rsidR="00000000" w:rsidRDefault="00760051">
            <w:pPr>
              <w:rPr>
                <w:rFonts w:eastAsia="Times New Roman"/>
                <w:sz w:val="20"/>
                <w:szCs w:val="20"/>
              </w:rPr>
            </w:pPr>
          </w:p>
        </w:tc>
      </w:tr>
      <w:tr w:rsidR="00000000">
        <w:trPr>
          <w:divId w:val="77027278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shd w:val="clear" w:color="auto" w:fill="CCEEFF"/>
              </w:rPr>
              <w:t>Analytics and Optimization</w:t>
            </w:r>
            <w:r>
              <w:rPr>
                <w:rFonts w:ascii="inherit" w:eastAsia="Times New Roman" w:hAnsi="inherit"/>
                <w:sz w:val="20"/>
                <w:szCs w:val="20"/>
                <w:shd w:val="clear" w:color="auto" w:fill="CCEEFF"/>
              </w:rPr>
              <w:t xml:space="preserve"> </w:t>
            </w:r>
            <w:r>
              <w:rPr>
                <w:rFonts w:ascii="inherit" w:eastAsia="Times New Roman" w:hAnsi="inherit"/>
                <w:i/>
                <w:iCs/>
                <w:sz w:val="14"/>
                <w:szCs w:val="14"/>
                <w:shd w:val="clear" w:color="auto" w:fill="CCEEFF"/>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760051">
            <w:pPr>
              <w:divId w:val="213675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15,501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51807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21,458</w:t>
            </w:r>
          </w:p>
        </w:tc>
        <w:tc>
          <w:tcPr>
            <w:tcW w:w="0" w:type="auto"/>
            <w:shd w:val="clear" w:color="auto" w:fill="CCEEFF"/>
            <w:vAlign w:val="bottom"/>
            <w:hideMark/>
          </w:tcPr>
          <w:p w:rsidR="00000000" w:rsidRDefault="00760051">
            <w:pPr>
              <w:rPr>
                <w:rFonts w:eastAsia="Times New Roman"/>
                <w:sz w:val="20"/>
                <w:szCs w:val="20"/>
              </w:rPr>
            </w:pPr>
          </w:p>
        </w:tc>
      </w:tr>
      <w:tr w:rsidR="00000000">
        <w:trPr>
          <w:divId w:val="77027278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Movies Reporting and Analytics</w:t>
            </w:r>
          </w:p>
        </w:tc>
        <w:tc>
          <w:tcPr>
            <w:tcW w:w="0" w:type="auto"/>
            <w:tcMar>
              <w:top w:w="30" w:type="dxa"/>
              <w:left w:w="30" w:type="dxa"/>
              <w:bottom w:w="30" w:type="dxa"/>
              <w:right w:w="30" w:type="dxa"/>
            </w:tcMar>
            <w:vAlign w:val="bottom"/>
            <w:hideMark/>
          </w:tcPr>
          <w:p w:rsidR="00000000" w:rsidRDefault="00760051">
            <w:pPr>
              <w:divId w:val="1538157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10,506</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90186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10,259</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770272786"/>
          <w:jc w:val="center"/>
        </w:trPr>
        <w:tc>
          <w:tcPr>
            <w:tcW w:w="0" w:type="auto"/>
            <w:shd w:val="clear" w:color="auto" w:fill="CCEEFF"/>
            <w:tcMar>
              <w:top w:w="30" w:type="dxa"/>
              <w:left w:w="18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760051">
            <w:pPr>
              <w:divId w:val="748768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89,528</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37064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r w:rsidR="00000000">
        <w:trPr>
          <w:divId w:val="77027278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By geographical market:</w:t>
            </w:r>
          </w:p>
        </w:tc>
        <w:tc>
          <w:tcPr>
            <w:tcW w:w="0" w:type="auto"/>
            <w:tcMar>
              <w:top w:w="30" w:type="dxa"/>
              <w:left w:w="30" w:type="dxa"/>
              <w:bottom w:w="30" w:type="dxa"/>
              <w:right w:w="30" w:type="dxa"/>
            </w:tcMar>
            <w:vAlign w:val="bottom"/>
            <w:hideMark/>
          </w:tcPr>
          <w:p w:rsidR="00000000" w:rsidRDefault="00760051">
            <w:pPr>
              <w:divId w:val="178206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632447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96499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455098424"/>
              <w:rPr>
                <w:rFonts w:eastAsia="Times New Roman"/>
                <w:sz w:val="20"/>
                <w:szCs w:val="20"/>
              </w:rPr>
            </w:pPr>
            <w:r>
              <w:rPr>
                <w:rFonts w:ascii="inherit" w:eastAsia="Times New Roman" w:hAnsi="inherit"/>
                <w:sz w:val="20"/>
                <w:szCs w:val="20"/>
              </w:rPr>
              <w:t> </w:t>
            </w:r>
          </w:p>
        </w:tc>
      </w:tr>
      <w:tr w:rsidR="00000000">
        <w:trPr>
          <w:divId w:val="77027278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shd w:val="clear" w:color="auto" w:fill="CCEEFF"/>
              </w:rPr>
              <w:t>United States</w:t>
            </w:r>
          </w:p>
        </w:tc>
        <w:tc>
          <w:tcPr>
            <w:tcW w:w="0" w:type="auto"/>
            <w:shd w:val="clear" w:color="auto" w:fill="CCEEFF"/>
            <w:tcMar>
              <w:top w:w="30" w:type="dxa"/>
              <w:left w:w="30" w:type="dxa"/>
              <w:bottom w:w="30" w:type="dxa"/>
              <w:right w:w="30" w:type="dxa"/>
            </w:tcMar>
            <w:vAlign w:val="bottom"/>
            <w:hideMark/>
          </w:tcPr>
          <w:p w:rsidR="00000000" w:rsidRDefault="00760051">
            <w:pPr>
              <w:divId w:val="1149832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77,146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54660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87,976</w:t>
            </w:r>
          </w:p>
        </w:tc>
        <w:tc>
          <w:tcPr>
            <w:tcW w:w="0" w:type="auto"/>
            <w:shd w:val="clear" w:color="auto" w:fill="CCEEFF"/>
            <w:vAlign w:val="bottom"/>
            <w:hideMark/>
          </w:tcPr>
          <w:p w:rsidR="00000000" w:rsidRDefault="00760051">
            <w:pPr>
              <w:rPr>
                <w:rFonts w:eastAsia="Times New Roman"/>
                <w:sz w:val="20"/>
                <w:szCs w:val="20"/>
              </w:rPr>
            </w:pPr>
          </w:p>
        </w:tc>
      </w:tr>
      <w:tr w:rsidR="00000000">
        <w:trPr>
          <w:divId w:val="77027278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Europe</w:t>
            </w:r>
          </w:p>
        </w:tc>
        <w:tc>
          <w:tcPr>
            <w:tcW w:w="0" w:type="auto"/>
            <w:tcMar>
              <w:top w:w="30" w:type="dxa"/>
              <w:left w:w="30" w:type="dxa"/>
              <w:bottom w:w="30" w:type="dxa"/>
              <w:right w:w="30" w:type="dxa"/>
            </w:tcMar>
            <w:vAlign w:val="bottom"/>
            <w:hideMark/>
          </w:tcPr>
          <w:p w:rsidR="00000000" w:rsidRDefault="00760051">
            <w:pPr>
              <w:divId w:val="932084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7,483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75893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8,412</w:t>
            </w:r>
          </w:p>
        </w:tc>
        <w:tc>
          <w:tcPr>
            <w:tcW w:w="0" w:type="auto"/>
            <w:vAlign w:val="bottom"/>
            <w:hideMark/>
          </w:tcPr>
          <w:p w:rsidR="00000000" w:rsidRDefault="00760051">
            <w:pPr>
              <w:rPr>
                <w:rFonts w:eastAsia="Times New Roman"/>
                <w:sz w:val="20"/>
                <w:szCs w:val="20"/>
              </w:rPr>
            </w:pPr>
          </w:p>
        </w:tc>
      </w:tr>
      <w:tr w:rsidR="00000000">
        <w:trPr>
          <w:divId w:val="77027278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shd w:val="clear" w:color="auto" w:fill="CCEEFF"/>
              </w:rPr>
              <w:t>Latin America</w:t>
            </w:r>
          </w:p>
        </w:tc>
        <w:tc>
          <w:tcPr>
            <w:tcW w:w="0" w:type="auto"/>
            <w:shd w:val="clear" w:color="auto" w:fill="CCEEFF"/>
            <w:tcMar>
              <w:top w:w="30" w:type="dxa"/>
              <w:left w:w="30" w:type="dxa"/>
              <w:bottom w:w="30" w:type="dxa"/>
              <w:right w:w="30" w:type="dxa"/>
            </w:tcMar>
            <w:vAlign w:val="bottom"/>
            <w:hideMark/>
          </w:tcPr>
          <w:p w:rsidR="00000000" w:rsidRDefault="00760051">
            <w:pPr>
              <w:divId w:val="1587575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2,020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71750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2,402</w:t>
            </w:r>
          </w:p>
        </w:tc>
        <w:tc>
          <w:tcPr>
            <w:tcW w:w="0" w:type="auto"/>
            <w:shd w:val="clear" w:color="auto" w:fill="CCEEFF"/>
            <w:vAlign w:val="bottom"/>
            <w:hideMark/>
          </w:tcPr>
          <w:p w:rsidR="00000000" w:rsidRDefault="00760051">
            <w:pPr>
              <w:rPr>
                <w:rFonts w:eastAsia="Times New Roman"/>
                <w:sz w:val="20"/>
                <w:szCs w:val="20"/>
              </w:rPr>
            </w:pPr>
          </w:p>
        </w:tc>
      </w:tr>
      <w:tr w:rsidR="00000000">
        <w:trPr>
          <w:divId w:val="77027278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Canada</w:t>
            </w:r>
          </w:p>
        </w:tc>
        <w:tc>
          <w:tcPr>
            <w:tcW w:w="0" w:type="auto"/>
            <w:tcMar>
              <w:top w:w="30" w:type="dxa"/>
              <w:left w:w="30" w:type="dxa"/>
              <w:bottom w:w="30" w:type="dxa"/>
              <w:right w:w="30" w:type="dxa"/>
            </w:tcMar>
            <w:vAlign w:val="bottom"/>
            <w:hideMark/>
          </w:tcPr>
          <w:p w:rsidR="00000000" w:rsidRDefault="00760051">
            <w:pPr>
              <w:divId w:val="1573202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1,562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09692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1,840</w:t>
            </w:r>
          </w:p>
        </w:tc>
        <w:tc>
          <w:tcPr>
            <w:tcW w:w="0" w:type="auto"/>
            <w:vAlign w:val="bottom"/>
            <w:hideMark/>
          </w:tcPr>
          <w:p w:rsidR="00000000" w:rsidRDefault="00760051">
            <w:pPr>
              <w:rPr>
                <w:rFonts w:eastAsia="Times New Roman"/>
                <w:sz w:val="20"/>
                <w:szCs w:val="20"/>
              </w:rPr>
            </w:pPr>
          </w:p>
        </w:tc>
      </w:tr>
      <w:tr w:rsidR="00000000">
        <w:trPr>
          <w:divId w:val="77027278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shd w:val="clear" w:color="auto" w:fill="CCEEFF"/>
              </w:rPr>
              <w:t>Other</w:t>
            </w:r>
          </w:p>
        </w:tc>
        <w:tc>
          <w:tcPr>
            <w:tcW w:w="0" w:type="auto"/>
            <w:shd w:val="clear" w:color="auto" w:fill="CCEEFF"/>
            <w:tcMar>
              <w:top w:w="30" w:type="dxa"/>
              <w:left w:w="30" w:type="dxa"/>
              <w:bottom w:w="30" w:type="dxa"/>
              <w:right w:w="30" w:type="dxa"/>
            </w:tcMar>
            <w:vAlign w:val="bottom"/>
            <w:hideMark/>
          </w:tcPr>
          <w:p w:rsidR="00000000" w:rsidRDefault="00760051">
            <w:pPr>
              <w:divId w:val="7293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1,317</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317807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1,664</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770272786"/>
          <w:jc w:val="center"/>
        </w:trPr>
        <w:tc>
          <w:tcPr>
            <w:tcW w:w="0" w:type="auto"/>
            <w:tcMar>
              <w:top w:w="30" w:type="dxa"/>
              <w:left w:w="18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760051">
            <w:pPr>
              <w:divId w:val="53284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89,528</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56611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r>
      <w:tr w:rsidR="00000000">
        <w:trPr>
          <w:divId w:val="77027278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By timing of revenue recognition:</w:t>
            </w:r>
          </w:p>
        </w:tc>
        <w:tc>
          <w:tcPr>
            <w:tcW w:w="0" w:type="auto"/>
            <w:shd w:val="clear" w:color="auto" w:fill="CCEEFF"/>
            <w:tcMar>
              <w:top w:w="30" w:type="dxa"/>
              <w:left w:w="30" w:type="dxa"/>
              <w:bottom w:w="30" w:type="dxa"/>
              <w:right w:w="30" w:type="dxa"/>
            </w:tcMar>
            <w:vAlign w:val="bottom"/>
            <w:hideMark/>
          </w:tcPr>
          <w:p w:rsidR="00000000" w:rsidRDefault="00760051">
            <w:pPr>
              <w:divId w:val="555314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248268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735663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932470188"/>
              <w:rPr>
                <w:rFonts w:eastAsia="Times New Roman"/>
                <w:sz w:val="20"/>
                <w:szCs w:val="20"/>
              </w:rPr>
            </w:pPr>
            <w:r>
              <w:rPr>
                <w:rFonts w:ascii="inherit" w:eastAsia="Times New Roman" w:hAnsi="inherit"/>
                <w:sz w:val="20"/>
                <w:szCs w:val="20"/>
              </w:rPr>
              <w:t> </w:t>
            </w:r>
          </w:p>
        </w:tc>
      </w:tr>
      <w:tr w:rsidR="00000000">
        <w:trPr>
          <w:divId w:val="77027278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Products and services transferred over time</w:t>
            </w:r>
          </w:p>
        </w:tc>
        <w:tc>
          <w:tcPr>
            <w:tcW w:w="0" w:type="auto"/>
            <w:tcMar>
              <w:top w:w="30" w:type="dxa"/>
              <w:left w:w="30" w:type="dxa"/>
              <w:bottom w:w="30" w:type="dxa"/>
              <w:right w:w="30" w:type="dxa"/>
            </w:tcMar>
            <w:vAlign w:val="bottom"/>
            <w:hideMark/>
          </w:tcPr>
          <w:p w:rsidR="00000000" w:rsidRDefault="00760051">
            <w:pPr>
              <w:divId w:val="2078630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71,917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236548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76,461</w:t>
            </w:r>
          </w:p>
        </w:tc>
        <w:tc>
          <w:tcPr>
            <w:tcW w:w="0" w:type="auto"/>
            <w:vAlign w:val="bottom"/>
            <w:hideMark/>
          </w:tcPr>
          <w:p w:rsidR="00000000" w:rsidRDefault="00760051">
            <w:pPr>
              <w:rPr>
                <w:rFonts w:eastAsia="Times New Roman"/>
                <w:sz w:val="20"/>
                <w:szCs w:val="20"/>
              </w:rPr>
            </w:pPr>
          </w:p>
        </w:tc>
      </w:tr>
      <w:tr w:rsidR="00000000">
        <w:trPr>
          <w:divId w:val="77027278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shd w:val="clear" w:color="auto" w:fill="CCEEFF"/>
              </w:rPr>
              <w:t>Products and services transferred at a point in time</w:t>
            </w:r>
          </w:p>
        </w:tc>
        <w:tc>
          <w:tcPr>
            <w:tcW w:w="0" w:type="auto"/>
            <w:shd w:val="clear" w:color="auto" w:fill="CCEEFF"/>
            <w:tcMar>
              <w:top w:w="30" w:type="dxa"/>
              <w:left w:w="30" w:type="dxa"/>
              <w:bottom w:w="30" w:type="dxa"/>
              <w:right w:w="30" w:type="dxa"/>
            </w:tcMar>
            <w:vAlign w:val="bottom"/>
            <w:hideMark/>
          </w:tcPr>
          <w:p w:rsidR="00000000" w:rsidRDefault="00760051">
            <w:pPr>
              <w:divId w:val="1845968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17,611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47448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25,833</w:t>
            </w:r>
          </w:p>
        </w:tc>
        <w:tc>
          <w:tcPr>
            <w:tcW w:w="0" w:type="auto"/>
            <w:shd w:val="clear" w:color="auto" w:fill="CCEEFF"/>
            <w:vAlign w:val="bottom"/>
            <w:hideMark/>
          </w:tcPr>
          <w:p w:rsidR="00000000" w:rsidRDefault="00760051">
            <w:pPr>
              <w:rPr>
                <w:rFonts w:eastAsia="Times New Roman"/>
                <w:sz w:val="20"/>
                <w:szCs w:val="20"/>
              </w:rPr>
            </w:pPr>
          </w:p>
        </w:tc>
      </w:tr>
      <w:tr w:rsidR="00000000">
        <w:trPr>
          <w:divId w:val="770272786"/>
          <w:jc w:val="center"/>
        </w:trPr>
        <w:tc>
          <w:tcPr>
            <w:tcW w:w="0" w:type="auto"/>
            <w:tcMar>
              <w:top w:w="30" w:type="dxa"/>
              <w:left w:w="18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Total</w:t>
            </w:r>
          </w:p>
        </w:tc>
        <w:tc>
          <w:tcPr>
            <w:tcW w:w="0" w:type="auto"/>
            <w:tcMar>
              <w:top w:w="30" w:type="dxa"/>
              <w:left w:w="30" w:type="dxa"/>
              <w:bottom w:w="30" w:type="dxa"/>
              <w:right w:w="30" w:type="dxa"/>
            </w:tcMar>
            <w:vAlign w:val="bottom"/>
            <w:hideMark/>
          </w:tcPr>
          <w:p w:rsidR="00000000" w:rsidRDefault="00760051">
            <w:pPr>
              <w:divId w:val="479690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89,528</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804621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Beginning April </w:t>
      </w:r>
      <w:r>
        <w:rPr>
          <w:rFonts w:ascii="inherit" w:eastAsia="Times New Roman" w:hAnsi="inherit"/>
          <w:i/>
          <w:iCs/>
          <w:sz w:val="16"/>
          <w:szCs w:val="16"/>
        </w:rPr>
        <w:t>1, 2020, on a prospective basis only, the Company plans to classify revenue from certain new and extended custom agreements for services that utilize its syndicated data set as Ratings and Planning. Prior to April 1, 2020, revenue from these agreements was</w:t>
      </w:r>
      <w:r>
        <w:rPr>
          <w:rFonts w:ascii="inherit" w:eastAsia="Times New Roman" w:hAnsi="inherit"/>
          <w:i/>
          <w:iCs/>
          <w:sz w:val="16"/>
          <w:szCs w:val="16"/>
        </w:rPr>
        <w:t xml:space="preserve"> classified as Analytics and Optimization. The Company does not expect a material impact to either Ratings and Planning revenue or Analytics and Optimization revenue from this change, which is intended to better reflect management's categorization of the u</w:t>
      </w:r>
      <w:r>
        <w:rPr>
          <w:rFonts w:ascii="inherit" w:eastAsia="Times New Roman" w:hAnsi="inherit"/>
          <w:i/>
          <w:iCs/>
          <w:sz w:val="16"/>
          <w:szCs w:val="16"/>
        </w:rPr>
        <w:t>nderlying services.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Contract Balances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provides information about receivables, contract assets, contract costs, contract liabilities and customer advances from contracts with customers:</w:t>
      </w:r>
    </w:p>
    <w:tbl>
      <w:tblPr>
        <w:tblW w:w="5000" w:type="pct"/>
        <w:jc w:val="center"/>
        <w:tblCellMar>
          <w:left w:w="0" w:type="dxa"/>
          <w:right w:w="0" w:type="dxa"/>
        </w:tblCellMar>
        <w:tblLook w:val="04A0" w:firstRow="1" w:lastRow="0" w:firstColumn="1" w:lastColumn="0" w:noHBand="0" w:noVBand="1"/>
      </w:tblPr>
      <w:tblGrid>
        <w:gridCol w:w="5452"/>
        <w:gridCol w:w="105"/>
        <w:gridCol w:w="132"/>
        <w:gridCol w:w="1134"/>
        <w:gridCol w:w="54"/>
        <w:gridCol w:w="105"/>
        <w:gridCol w:w="133"/>
        <w:gridCol w:w="1135"/>
        <w:gridCol w:w="56"/>
      </w:tblGrid>
      <w:tr w:rsidR="00000000">
        <w:trPr>
          <w:divId w:val="58524808"/>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58524808"/>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58524808"/>
          <w:jc w:val="center"/>
        </w:trPr>
        <w:tc>
          <w:tcPr>
            <w:tcW w:w="0" w:type="auto"/>
            <w:tcMar>
              <w:top w:w="30" w:type="dxa"/>
              <w:left w:w="30" w:type="dxa"/>
              <w:bottom w:w="30" w:type="dxa"/>
              <w:right w:w="30" w:type="dxa"/>
            </w:tcMar>
            <w:vAlign w:val="bottom"/>
            <w:hideMark/>
          </w:tcPr>
          <w:p w:rsidR="00000000" w:rsidRDefault="00760051">
            <w:pPr>
              <w:divId w:val="1658142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55287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As of</w:t>
            </w:r>
          </w:p>
        </w:tc>
        <w:tc>
          <w:tcPr>
            <w:tcW w:w="0" w:type="auto"/>
            <w:tcMar>
              <w:top w:w="30" w:type="dxa"/>
              <w:left w:w="30" w:type="dxa"/>
              <w:bottom w:w="30" w:type="dxa"/>
              <w:right w:w="30" w:type="dxa"/>
            </w:tcMar>
            <w:vAlign w:val="bottom"/>
            <w:hideMark/>
          </w:tcPr>
          <w:p w:rsidR="00000000" w:rsidRDefault="00760051">
            <w:pPr>
              <w:divId w:val="233012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58524808"/>
          <w:jc w:val="center"/>
        </w:trPr>
        <w:tc>
          <w:tcPr>
            <w:tcW w:w="0" w:type="auto"/>
            <w:tcMar>
              <w:top w:w="30" w:type="dxa"/>
              <w:left w:w="30" w:type="dxa"/>
              <w:bottom w:w="30" w:type="dxa"/>
              <w:right w:w="30" w:type="dxa"/>
            </w:tcMar>
            <w:vAlign w:val="center"/>
            <w:hideMark/>
          </w:tcPr>
          <w:p w:rsidR="00000000" w:rsidRDefault="00760051">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920214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760051">
            <w:pPr>
              <w:divId w:val="2036274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5852480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30" w:type="dxa"/>
            </w:tcMar>
            <w:vAlign w:val="bottom"/>
            <w:hideMark/>
          </w:tcPr>
          <w:p w:rsidR="00000000" w:rsidRDefault="00760051">
            <w:pPr>
              <w:divId w:val="11877150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67,751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267674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71,853</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58524808"/>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Current and non-current contract assets</w:t>
            </w:r>
          </w:p>
        </w:tc>
        <w:tc>
          <w:tcPr>
            <w:tcW w:w="0" w:type="auto"/>
            <w:tcMar>
              <w:top w:w="30" w:type="dxa"/>
              <w:left w:w="30" w:type="dxa"/>
              <w:bottom w:w="30" w:type="dxa"/>
              <w:right w:w="30" w:type="dxa"/>
            </w:tcMar>
            <w:vAlign w:val="bottom"/>
            <w:hideMark/>
          </w:tcPr>
          <w:p w:rsidR="00000000" w:rsidRDefault="00760051">
            <w:pPr>
              <w:divId w:val="1391004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662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58100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1,035</w:t>
            </w:r>
          </w:p>
        </w:tc>
        <w:tc>
          <w:tcPr>
            <w:tcW w:w="0" w:type="auto"/>
            <w:vAlign w:val="bottom"/>
            <w:hideMark/>
          </w:tcPr>
          <w:p w:rsidR="00000000" w:rsidRDefault="00760051">
            <w:pPr>
              <w:rPr>
                <w:rFonts w:eastAsia="Times New Roman"/>
                <w:sz w:val="20"/>
                <w:szCs w:val="20"/>
              </w:rPr>
            </w:pPr>
          </w:p>
        </w:tc>
      </w:tr>
      <w:tr w:rsidR="00000000">
        <w:trPr>
          <w:divId w:val="5852480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Current and non-current contract costs</w:t>
            </w:r>
          </w:p>
        </w:tc>
        <w:tc>
          <w:tcPr>
            <w:tcW w:w="0" w:type="auto"/>
            <w:shd w:val="clear" w:color="auto" w:fill="CCEEFF"/>
            <w:tcMar>
              <w:top w:w="30" w:type="dxa"/>
              <w:left w:w="30" w:type="dxa"/>
              <w:bottom w:w="30" w:type="dxa"/>
              <w:right w:w="30" w:type="dxa"/>
            </w:tcMar>
            <w:vAlign w:val="bottom"/>
            <w:hideMark/>
          </w:tcPr>
          <w:p w:rsidR="00000000" w:rsidRDefault="00760051">
            <w:pPr>
              <w:divId w:val="147284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27246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799</w:t>
            </w:r>
          </w:p>
        </w:tc>
        <w:tc>
          <w:tcPr>
            <w:tcW w:w="0" w:type="auto"/>
            <w:shd w:val="clear" w:color="auto" w:fill="CCEEFF"/>
            <w:vAlign w:val="bottom"/>
            <w:hideMark/>
          </w:tcPr>
          <w:p w:rsidR="00000000" w:rsidRDefault="00760051">
            <w:pPr>
              <w:rPr>
                <w:rFonts w:eastAsia="Times New Roman"/>
                <w:sz w:val="20"/>
                <w:szCs w:val="20"/>
              </w:rPr>
            </w:pPr>
          </w:p>
        </w:tc>
      </w:tr>
      <w:tr w:rsidR="00000000">
        <w:trPr>
          <w:divId w:val="58524808"/>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Current contract liability</w:t>
            </w:r>
          </w:p>
        </w:tc>
        <w:tc>
          <w:tcPr>
            <w:tcW w:w="0" w:type="auto"/>
            <w:tcMar>
              <w:top w:w="30" w:type="dxa"/>
              <w:left w:w="30" w:type="dxa"/>
              <w:bottom w:w="30" w:type="dxa"/>
              <w:right w:w="30" w:type="dxa"/>
            </w:tcMar>
            <w:vAlign w:val="bottom"/>
            <w:hideMark/>
          </w:tcPr>
          <w:p w:rsidR="00000000" w:rsidRDefault="00760051">
            <w:pPr>
              <w:divId w:val="441650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60,788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56837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58,158</w:t>
            </w:r>
          </w:p>
        </w:tc>
        <w:tc>
          <w:tcPr>
            <w:tcW w:w="0" w:type="auto"/>
            <w:vAlign w:val="bottom"/>
            <w:hideMark/>
          </w:tcPr>
          <w:p w:rsidR="00000000" w:rsidRDefault="00760051">
            <w:pPr>
              <w:rPr>
                <w:rFonts w:eastAsia="Times New Roman"/>
                <w:sz w:val="20"/>
                <w:szCs w:val="20"/>
              </w:rPr>
            </w:pPr>
          </w:p>
        </w:tc>
      </w:tr>
      <w:tr w:rsidR="00000000">
        <w:trPr>
          <w:divId w:val="5852480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Current customer advances</w:t>
            </w:r>
          </w:p>
        </w:tc>
        <w:tc>
          <w:tcPr>
            <w:tcW w:w="0" w:type="auto"/>
            <w:shd w:val="clear" w:color="auto" w:fill="CCEEFF"/>
            <w:tcMar>
              <w:top w:w="30" w:type="dxa"/>
              <w:left w:w="30" w:type="dxa"/>
              <w:bottom w:w="30" w:type="dxa"/>
              <w:right w:w="30" w:type="dxa"/>
            </w:tcMar>
            <w:vAlign w:val="bottom"/>
            <w:hideMark/>
          </w:tcPr>
          <w:p w:rsidR="00000000" w:rsidRDefault="00760051">
            <w:pPr>
              <w:divId w:val="1159345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9,752</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4461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9,886</w:t>
            </w:r>
          </w:p>
        </w:tc>
        <w:tc>
          <w:tcPr>
            <w:tcW w:w="0" w:type="auto"/>
            <w:shd w:val="clear" w:color="auto" w:fill="CCEEFF"/>
            <w:vAlign w:val="bottom"/>
            <w:hideMark/>
          </w:tcPr>
          <w:p w:rsidR="00000000" w:rsidRDefault="00760051">
            <w:pPr>
              <w:rPr>
                <w:rFonts w:eastAsia="Times New Roman"/>
                <w:sz w:val="20"/>
                <w:szCs w:val="20"/>
              </w:rPr>
            </w:pPr>
          </w:p>
        </w:tc>
      </w:tr>
      <w:tr w:rsidR="00000000">
        <w:trPr>
          <w:divId w:val="58524808"/>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Non-current contract liability</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760051">
            <w:pPr>
              <w:divId w:val="348214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268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9081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291</w:t>
            </w:r>
          </w:p>
        </w:tc>
        <w:tc>
          <w:tcPr>
            <w:tcW w:w="0" w:type="auto"/>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Significant changes in the contract assets and the contract liabilities balances are as follows:</w:t>
      </w:r>
    </w:p>
    <w:tbl>
      <w:tblPr>
        <w:tblW w:w="5000" w:type="pct"/>
        <w:jc w:val="center"/>
        <w:tblCellMar>
          <w:left w:w="0" w:type="dxa"/>
          <w:right w:w="0" w:type="dxa"/>
        </w:tblCellMar>
        <w:tblLook w:val="04A0" w:firstRow="1" w:lastRow="0" w:firstColumn="1" w:lastColumn="0" w:noHBand="0" w:noVBand="1"/>
      </w:tblPr>
      <w:tblGrid>
        <w:gridCol w:w="5418"/>
        <w:gridCol w:w="105"/>
        <w:gridCol w:w="132"/>
        <w:gridCol w:w="1100"/>
        <w:gridCol w:w="107"/>
        <w:gridCol w:w="105"/>
        <w:gridCol w:w="132"/>
        <w:gridCol w:w="1100"/>
        <w:gridCol w:w="107"/>
      </w:tblGrid>
      <w:tr w:rsidR="00000000">
        <w:trPr>
          <w:divId w:val="336739561"/>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336739561"/>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336739561"/>
          <w:jc w:val="center"/>
        </w:trPr>
        <w:tc>
          <w:tcPr>
            <w:tcW w:w="0" w:type="auto"/>
            <w:tcMar>
              <w:top w:w="30" w:type="dxa"/>
              <w:left w:w="30" w:type="dxa"/>
              <w:bottom w:w="30" w:type="dxa"/>
              <w:right w:w="30" w:type="dxa"/>
            </w:tcMar>
            <w:vAlign w:val="bottom"/>
            <w:hideMark/>
          </w:tcPr>
          <w:p w:rsidR="00000000" w:rsidRDefault="00760051">
            <w:pPr>
              <w:divId w:val="1647779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3915334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Contract Liability (Current)</w:t>
            </w:r>
          </w:p>
        </w:tc>
      </w:tr>
      <w:tr w:rsidR="00000000">
        <w:trPr>
          <w:divId w:val="336739561"/>
          <w:jc w:val="center"/>
        </w:trPr>
        <w:tc>
          <w:tcPr>
            <w:tcW w:w="0" w:type="auto"/>
            <w:tcMar>
              <w:top w:w="30" w:type="dxa"/>
              <w:left w:w="30" w:type="dxa"/>
              <w:bottom w:w="30" w:type="dxa"/>
              <w:right w:w="30" w:type="dxa"/>
            </w:tcMar>
            <w:vAlign w:val="bottom"/>
            <w:hideMark/>
          </w:tcPr>
          <w:p w:rsidR="00000000" w:rsidRDefault="00760051">
            <w:pPr>
              <w:divId w:val="801314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9811873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336739561"/>
          <w:jc w:val="center"/>
        </w:trPr>
        <w:tc>
          <w:tcPr>
            <w:tcW w:w="0" w:type="auto"/>
            <w:tcMar>
              <w:top w:w="30" w:type="dxa"/>
              <w:left w:w="30" w:type="dxa"/>
              <w:bottom w:w="30" w:type="dxa"/>
              <w:right w:w="30" w:type="dxa"/>
            </w:tcMar>
            <w:vAlign w:val="bottom"/>
            <w:hideMark/>
          </w:tcPr>
          <w:p w:rsidR="00000000" w:rsidRDefault="00760051">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2081445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1967197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336739561"/>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Revenue recognized that was included in the opening contract liability balance</w:t>
            </w:r>
          </w:p>
        </w:tc>
        <w:tc>
          <w:tcPr>
            <w:tcW w:w="0" w:type="auto"/>
            <w:shd w:val="clear" w:color="auto" w:fill="CCEEFF"/>
            <w:tcMar>
              <w:top w:w="30" w:type="dxa"/>
              <w:left w:w="30" w:type="dxa"/>
              <w:bottom w:w="30" w:type="dxa"/>
              <w:right w:w="30" w:type="dxa"/>
            </w:tcMar>
            <w:vAlign w:val="bottom"/>
            <w:hideMark/>
          </w:tcPr>
          <w:p w:rsidR="00000000" w:rsidRDefault="00760051">
            <w:pPr>
              <w:divId w:val="1433237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(33,315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7079209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(39,481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336739561"/>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Cash received or amounts billed in advance and not recognized as revenue</w:t>
            </w:r>
          </w:p>
        </w:tc>
        <w:tc>
          <w:tcPr>
            <w:tcW w:w="0" w:type="auto"/>
            <w:tcMar>
              <w:top w:w="30" w:type="dxa"/>
              <w:left w:w="30" w:type="dxa"/>
              <w:bottom w:w="30" w:type="dxa"/>
              <w:right w:w="30" w:type="dxa"/>
            </w:tcMar>
            <w:vAlign w:val="bottom"/>
            <w:hideMark/>
          </w:tcPr>
          <w:p w:rsidR="00000000" w:rsidRDefault="00760051">
            <w:pPr>
              <w:divId w:val="1604411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37,116</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60067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39,200</w:t>
            </w:r>
          </w:p>
        </w:tc>
        <w:tc>
          <w:tcPr>
            <w:tcW w:w="0" w:type="auto"/>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Transaction Price Allocated to the Remaining Performance Obligations</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approximately</w:t>
      </w:r>
      <w:r>
        <w:rPr>
          <w:rFonts w:ascii="inherit" w:eastAsia="Times New Roman" w:hAnsi="inherit"/>
          <w:sz w:val="20"/>
          <w:szCs w:val="20"/>
        </w:rPr>
        <w:t xml:space="preserve"> </w:t>
      </w:r>
      <w:r>
        <w:rPr>
          <w:rFonts w:ascii="inherit" w:eastAsia="Times New Roman" w:hAnsi="inherit"/>
          <w:sz w:val="20"/>
          <w:szCs w:val="20"/>
        </w:rPr>
        <w:t>$225.0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revenue is expected to be recognized from remaining performance obligations that are unsatisfied (or partially unsatisfied) for non-</w:t>
      </w:r>
      <w:r>
        <w:rPr>
          <w:rFonts w:ascii="inherit" w:eastAsia="Times New Roman" w:hAnsi="inherit"/>
          <w:sz w:val="20"/>
          <w:szCs w:val="20"/>
        </w:rPr>
        <w:t>cancelable contracts. The Company expects to recognize revenue on approximately</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of these remaining performance obligations during the remainder of 2020, approximately</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in 2021, and approximately</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in 2022, with the remainder recognized thereafter.</w:t>
      </w:r>
    </w:p>
    <w:p w:rsidR="00000000" w:rsidRDefault="00760051">
      <w:pPr>
        <w:divId w:val="1078138043"/>
        <w:rPr>
          <w:rFonts w:eastAsia="Times New Roman"/>
          <w:sz w:val="20"/>
          <w:szCs w:val="20"/>
        </w:rPr>
      </w:pPr>
    </w:p>
    <w:p w:rsidR="00000000" w:rsidRDefault="00760051">
      <w:pPr>
        <w:spacing w:line="288" w:lineRule="auto"/>
        <w:jc w:val="center"/>
        <w:divId w:val="1597713293"/>
        <w:rPr>
          <w:rFonts w:eastAsia="Times New Roman"/>
          <w:sz w:val="20"/>
          <w:szCs w:val="20"/>
        </w:rPr>
      </w:pPr>
      <w:r>
        <w:rPr>
          <w:rFonts w:ascii="inherit" w:eastAsia="Times New Roman" w:hAnsi="inherit"/>
          <w:sz w:val="20"/>
          <w:szCs w:val="20"/>
        </w:rPr>
        <w:t>9</w:t>
      </w:r>
    </w:p>
    <w:p w:rsidR="00000000" w:rsidRDefault="00760051">
      <w:pPr>
        <w:divId w:val="1652174065"/>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760051">
      <w:pPr>
        <w:spacing w:line="288" w:lineRule="auto"/>
        <w:jc w:val="both"/>
        <w:divId w:val="1255481616"/>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255481616"/>
        <w:rPr>
          <w:rFonts w:eastAsia="Times New Roman"/>
          <w:sz w:val="20"/>
          <w:szCs w:val="20"/>
        </w:rPr>
      </w:pPr>
    </w:p>
    <w:p w:rsidR="00000000" w:rsidRDefault="00760051">
      <w:pPr>
        <w:divId w:val="1808622892"/>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Costs to Obtain or Fulfill a Contract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Company had</w:t>
      </w:r>
      <w:r>
        <w:rPr>
          <w:rFonts w:ascii="inherit" w:eastAsia="Times New Roman" w:hAnsi="inherit"/>
          <w:sz w:val="20"/>
          <w:szCs w:val="20"/>
        </w:rPr>
        <w:t xml:space="preserve"> </w:t>
      </w:r>
      <w:r>
        <w:rPr>
          <w:rFonts w:ascii="inherit" w:eastAsia="Times New Roman" w:hAnsi="inherit"/>
          <w:sz w:val="20"/>
          <w:szCs w:val="20"/>
        </w:rPr>
        <w:t>$0.7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million, respect</w:t>
      </w:r>
      <w:r>
        <w:rPr>
          <w:rFonts w:ascii="inherit" w:eastAsia="Times New Roman" w:hAnsi="inherit"/>
          <w:sz w:val="20"/>
          <w:szCs w:val="20"/>
        </w:rPr>
        <w:t>ively, in capitalized contract costs. For the</w:t>
      </w:r>
      <w:r>
        <w:rPr>
          <w:rFonts w:ascii="inherit" w:eastAsia="Times New Roman" w:hAnsi="inherit"/>
          <w:sz w:val="20"/>
          <w:szCs w:val="20"/>
        </w:rPr>
        <w:t xml:space="preserve"> </w:t>
      </w:r>
      <w:r>
        <w:rPr>
          <w:rFonts w:ascii="inherit" w:eastAsia="Times New Roman" w:hAnsi="inherit"/>
          <w:sz w:val="20"/>
          <w:szCs w:val="20"/>
        </w:rPr>
        <w:t>three months ended March 31, 2020, amortized and expensed contract costs were</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 For the</w:t>
      </w:r>
      <w:r>
        <w:rPr>
          <w:rFonts w:ascii="inherit" w:eastAsia="Times New Roman" w:hAnsi="inherit"/>
          <w:sz w:val="20"/>
          <w:szCs w:val="20"/>
        </w:rPr>
        <w:t xml:space="preserve"> </w:t>
      </w:r>
      <w:r>
        <w:rPr>
          <w:rFonts w:ascii="inherit" w:eastAsia="Times New Roman" w:hAnsi="inherit"/>
          <w:sz w:val="20"/>
          <w:szCs w:val="20"/>
        </w:rPr>
        <w:t>three months ended March 31, 2019, amortized and expensed contract costs were</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1449"/>
      </w:tblGrid>
      <w:tr w:rsidR="00000000">
        <w:trPr>
          <w:divId w:val="1652174065"/>
          <w:tblCellSpacing w:w="0" w:type="dxa"/>
        </w:trPr>
        <w:tc>
          <w:tcPr>
            <w:tcW w:w="36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573075520"/>
              <w:rPr>
                <w:rFonts w:eastAsia="Times New Roman"/>
                <w:sz w:val="20"/>
                <w:szCs w:val="20"/>
              </w:rPr>
            </w:pPr>
            <w:r>
              <w:rPr>
                <w:rFonts w:ascii="inherit" w:eastAsia="Times New Roman" w:hAnsi="inherit"/>
                <w:b/>
                <w:bCs/>
                <w:sz w:val="20"/>
                <w:szCs w:val="20"/>
              </w:rPr>
              <w:t>4.</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Long-term Debt</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Issuance and Sale of Initial Notes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16, 2018, the Company entered into certain agreements with Starboard, pursuant to which, among other things, the Company issued and sold to Starboard</w:t>
      </w:r>
      <w:r>
        <w:rPr>
          <w:rFonts w:ascii="inherit" w:eastAsia="Times New Roman" w:hAnsi="inherit"/>
          <w:sz w:val="20"/>
          <w:szCs w:val="20"/>
        </w:rPr>
        <w:t xml:space="preserve"> </w:t>
      </w:r>
      <w:r>
        <w:rPr>
          <w:rFonts w:ascii="inherit" w:eastAsia="Times New Roman" w:hAnsi="inherit"/>
          <w:sz w:val="20"/>
          <w:szCs w:val="20"/>
        </w:rPr>
        <w:t>$150.0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senior secured convertible</w:t>
      </w:r>
      <w:r>
        <w:rPr>
          <w:rFonts w:ascii="inherit" w:eastAsia="Times New Roman" w:hAnsi="inherit"/>
          <w:sz w:val="20"/>
          <w:szCs w:val="20"/>
        </w:rPr>
        <w:t xml:space="preserve"> notes (the "Initial Notes") in exchange for</w:t>
      </w:r>
      <w:r>
        <w:rPr>
          <w:rFonts w:ascii="inherit" w:eastAsia="Times New Roman" w:hAnsi="inherit"/>
          <w:sz w:val="20"/>
          <w:szCs w:val="20"/>
        </w:rPr>
        <w:t xml:space="preserve"> </w:t>
      </w:r>
      <w:r>
        <w:rPr>
          <w:rFonts w:ascii="inherit" w:eastAsia="Times New Roman" w:hAnsi="inherit"/>
          <w:sz w:val="20"/>
          <w:szCs w:val="20"/>
        </w:rPr>
        <w:t>$85.0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$65.0</w:t>
      </w:r>
      <w:r>
        <w:rPr>
          <w:rFonts w:ascii="inherit" w:eastAsia="Times New Roman" w:hAnsi="inherit"/>
          <w:sz w:val="20"/>
          <w:szCs w:val="20"/>
        </w:rPr>
        <w:t xml:space="preserve"> </w:t>
      </w:r>
      <w:r>
        <w:rPr>
          <w:rFonts w:ascii="inherit" w:eastAsia="Times New Roman" w:hAnsi="inherit"/>
          <w:sz w:val="20"/>
          <w:szCs w:val="20"/>
        </w:rPr>
        <w:t>million. Based upon the fair value of the Common Stock on the closing date of the Initial Notes issuance,</w:t>
      </w:r>
      <w:r>
        <w:rPr>
          <w:rFonts w:ascii="inherit" w:eastAsia="Times New Roman" w:hAnsi="inherit"/>
          <w:sz w:val="20"/>
          <w:szCs w:val="20"/>
        </w:rPr>
        <w:t xml:space="preserve"> </w:t>
      </w:r>
      <w:r>
        <w:rPr>
          <w:rFonts w:ascii="inherit" w:eastAsia="Times New Roman" w:hAnsi="inherit"/>
          <w:sz w:val="20"/>
          <w:szCs w:val="20"/>
        </w:rPr>
        <w:t>January 16, 2018, which was</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4.45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Initial Notes. The Company also granted to Starboard an option (the "Notes Option") to acquire up to an additional</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in senior secured convertible notes </w:t>
      </w:r>
      <w:r>
        <w:rPr>
          <w:rFonts w:ascii="inherit" w:eastAsia="Times New Roman" w:hAnsi="inherit"/>
          <w:sz w:val="20"/>
          <w:szCs w:val="20"/>
        </w:rPr>
        <w:t>(the "Option Notes" and together with the Initial Notes, the "Notes") and agreed to grant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shares of Common Stock at a price of</w:t>
      </w:r>
      <w:r>
        <w:rPr>
          <w:rFonts w:ascii="inherit" w:eastAsia="Times New Roman" w:hAnsi="inherit"/>
          <w:sz w:val="20"/>
          <w:szCs w:val="20"/>
        </w:rPr>
        <w:t xml:space="preserve"> </w:t>
      </w:r>
      <w:r>
        <w:rPr>
          <w:rFonts w:ascii="inherit" w:eastAsia="Times New Roman" w:hAnsi="inherit"/>
          <w:sz w:val="20"/>
          <w:szCs w:val="20"/>
        </w:rPr>
        <w:t>$0.01</w:t>
      </w:r>
      <w:r>
        <w:rPr>
          <w:rFonts w:ascii="inherit" w:eastAsia="Times New Roman" w:hAnsi="inherit"/>
          <w:sz w:val="20"/>
          <w:szCs w:val="20"/>
        </w:rPr>
        <w:t xml:space="preserve"> </w:t>
      </w:r>
      <w:r>
        <w:rPr>
          <w:rFonts w:ascii="inherit" w:eastAsia="Times New Roman" w:hAnsi="inherit"/>
          <w:sz w:val="20"/>
          <w:szCs w:val="20"/>
        </w:rPr>
        <w:t>per share, as adjusted pursuant to the terms of the warrants. The warrants were issu</w:t>
      </w:r>
      <w:r>
        <w:rPr>
          <w:rFonts w:ascii="inherit" w:eastAsia="Times New Roman" w:hAnsi="inherit"/>
          <w:sz w:val="20"/>
          <w:szCs w:val="20"/>
        </w:rPr>
        <w:t>ed on October 12, 2018 and were exercised in full by Starboard on April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conversion price for the Notes (the "Conversion Price") is equal to a</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premium to the volume weighted average trading prices ("VWA</w:t>
      </w:r>
      <w:r>
        <w:rPr>
          <w:rFonts w:ascii="inherit" w:eastAsia="Times New Roman" w:hAnsi="inherit"/>
          <w:sz w:val="20"/>
          <w:szCs w:val="20"/>
        </w:rPr>
        <w:t>P") of the Common Stock on each trading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trading days commencing on</w:t>
      </w:r>
      <w:r>
        <w:rPr>
          <w:rFonts w:ascii="inherit" w:eastAsia="Times New Roman" w:hAnsi="inherit"/>
          <w:sz w:val="20"/>
          <w:szCs w:val="20"/>
        </w:rPr>
        <w:t xml:space="preserve"> </w:t>
      </w:r>
      <w:r>
        <w:rPr>
          <w:rFonts w:ascii="inherit" w:eastAsia="Times New Roman" w:hAnsi="inherit"/>
          <w:sz w:val="20"/>
          <w:szCs w:val="20"/>
        </w:rPr>
        <w:t>January 16, 2018, subject to a Conversion Price floor of</w:t>
      </w:r>
      <w:r>
        <w:rPr>
          <w:rFonts w:ascii="inherit" w:eastAsia="Times New Roman" w:hAnsi="inherit"/>
          <w:sz w:val="20"/>
          <w:szCs w:val="20"/>
        </w:rPr>
        <w:t xml:space="preserve"> </w:t>
      </w:r>
      <w:r>
        <w:rPr>
          <w:rFonts w:ascii="inherit" w:eastAsia="Times New Roman" w:hAnsi="inherit"/>
          <w:sz w:val="20"/>
          <w:szCs w:val="20"/>
        </w:rPr>
        <w:t>$28.00</w:t>
      </w:r>
      <w:r>
        <w:rPr>
          <w:rFonts w:ascii="inherit" w:eastAsia="Times New Roman" w:hAnsi="inherit"/>
          <w:sz w:val="20"/>
          <w:szCs w:val="20"/>
        </w:rPr>
        <w:t xml:space="preserve"> </w:t>
      </w:r>
      <w:r>
        <w:rPr>
          <w:rFonts w:ascii="inherit" w:eastAsia="Times New Roman" w:hAnsi="inherit"/>
          <w:sz w:val="20"/>
          <w:szCs w:val="20"/>
        </w:rPr>
        <w:t>per share. In accordance with the foregoing, the Conversion Price was set at</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Notes</w:t>
      </w:r>
      <w:r>
        <w:rPr>
          <w:rFonts w:ascii="inherit" w:eastAsia="Times New Roman" w:hAnsi="inherit"/>
          <w:sz w:val="20"/>
          <w:szCs w:val="20"/>
        </w:rPr>
        <w:t xml:space="preserve"> mature on</w:t>
      </w:r>
      <w:r>
        <w:rPr>
          <w:rFonts w:ascii="inherit" w:eastAsia="Times New Roman" w:hAnsi="inherit"/>
          <w:sz w:val="20"/>
          <w:szCs w:val="20"/>
        </w:rPr>
        <w:t xml:space="preserve"> </w:t>
      </w:r>
      <w:r>
        <w:rPr>
          <w:rFonts w:ascii="inherit" w:eastAsia="Times New Roman" w:hAnsi="inherit"/>
          <w:sz w:val="20"/>
          <w:szCs w:val="20"/>
        </w:rPr>
        <w:t>January 16, 2022. Based upon the determination of the Conversion Price, interest on the Notes accrued at</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per year through</w:t>
      </w:r>
      <w:r>
        <w:rPr>
          <w:rFonts w:ascii="inherit" w:eastAsia="Times New Roman" w:hAnsi="inherit"/>
          <w:sz w:val="20"/>
          <w:szCs w:val="20"/>
        </w:rPr>
        <w:t xml:space="preserve"> </w:t>
      </w:r>
      <w:r>
        <w:rPr>
          <w:rFonts w:ascii="inherit" w:eastAsia="Times New Roman" w:hAnsi="inherit"/>
          <w:sz w:val="20"/>
          <w:szCs w:val="20"/>
        </w:rPr>
        <w:t>January 30, 2019, when the interest rate reset to</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 xml:space="preserve">per year through January 30, 2020. The interest rate reset on </w:t>
      </w:r>
      <w:r>
        <w:rPr>
          <w:rFonts w:ascii="inherit" w:eastAsia="Times New Roman" w:hAnsi="inherit"/>
          <w:sz w:val="20"/>
          <w:szCs w:val="20"/>
        </w:rPr>
        <w:t>January 30, 2020 and will remain at</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(subject to certain conditions) until</w:t>
      </w:r>
      <w:r>
        <w:rPr>
          <w:rFonts w:ascii="inherit" w:eastAsia="Times New Roman" w:hAnsi="inherit"/>
          <w:sz w:val="20"/>
          <w:szCs w:val="20"/>
        </w:rPr>
        <w:t xml:space="preserve"> </w:t>
      </w:r>
      <w:r>
        <w:rPr>
          <w:rFonts w:ascii="inherit" w:eastAsia="Times New Roman" w:hAnsi="inherit"/>
          <w:sz w:val="20"/>
          <w:szCs w:val="20"/>
        </w:rPr>
        <w:t>February 1, 2021</w:t>
      </w:r>
      <w:r>
        <w:rPr>
          <w:rFonts w:ascii="inherit" w:eastAsia="Times New Roman" w:hAnsi="inherit"/>
          <w:sz w:val="20"/>
          <w:szCs w:val="20"/>
        </w:rPr>
        <w:t xml:space="preserve"> </w:t>
      </w:r>
      <w:r>
        <w:rPr>
          <w:rFonts w:ascii="inherit" w:eastAsia="Times New Roman" w:hAnsi="inherit"/>
          <w:sz w:val="20"/>
          <w:szCs w:val="20"/>
        </w:rPr>
        <w:t>(the "Interest Reset Date"). On the Interest Reset Date, the interest rate on the Notes will reset, and interest will thereafter accrue at a minimum of</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pe</w:t>
      </w:r>
      <w:r>
        <w:rPr>
          <w:rFonts w:ascii="inherit" w:eastAsia="Times New Roman" w:hAnsi="inherit"/>
          <w:sz w:val="20"/>
          <w:szCs w:val="20"/>
        </w:rPr>
        <w:t>r year and a maximum of</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based upon the then-applicable conversion premium in accordance with the terms of the Notes.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Interest on the Notes is payable on a quarterly basis in arrears from April 1, 2018, at the option of the Company, in cash,</w:t>
      </w:r>
      <w:r>
        <w:rPr>
          <w:rFonts w:ascii="inherit" w:eastAsia="Times New Roman" w:hAnsi="inherit"/>
          <w:sz w:val="20"/>
          <w:szCs w:val="20"/>
        </w:rPr>
        <w:t xml:space="preserve"> or, subject to certain conditions, through the issuance by the Company of additional shares of Common Stock ("PIK Interest Shares"). Any PIK Interest Shares so issued will be valued at the arithmetic average of the VWAP of the Common Stock on each trading</w:t>
      </w:r>
      <w:r>
        <w:rPr>
          <w:rFonts w:ascii="inherit" w:eastAsia="Times New Roman" w:hAnsi="inherit"/>
          <w:sz w:val="20"/>
          <w:szCs w:val="20"/>
        </w:rPr>
        <w:t xml:space="preserve"> day during the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consecutive trading days ending immediately preceding the applicable interest payment date. On each of January 2, 2020 and April 1, 2020, the Company paid quarterly accrued interest of</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The accrued interest liability</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March 31, 2020 was classified within accrued expenses in the Condensed Consolidated Financial Statements.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Notes contain certain affirmative and restrictive covenants with which the Company must comply, including covenants with r</w:t>
      </w:r>
      <w:r>
        <w:rPr>
          <w:rFonts w:ascii="inherit" w:eastAsia="Times New Roman" w:hAnsi="inherit"/>
          <w:sz w:val="20"/>
          <w:szCs w:val="20"/>
        </w:rPr>
        <w:t>espect to (i) limitations on additional indebtedness, (ii) limitations on liens, (iii) limitations on certain payments, (iv) maintenance of certain minimum cash balances (currently</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 and (v) the timely filing of certain disclosures with the S</w:t>
      </w:r>
      <w:r>
        <w:rPr>
          <w:rFonts w:ascii="inherit" w:eastAsia="Times New Roman" w:hAnsi="inherit"/>
          <w:sz w:val="20"/>
          <w:szCs w:val="20"/>
        </w:rPr>
        <w:t>EC. The Company is in compliance with its Notes covenants as of the date of these financial statements, inclusive of the Company's restricted cash balances.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Issuance and Sale of Option Notes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17, 2018</w:t>
      </w:r>
      <w:r>
        <w:rPr>
          <w:rFonts w:ascii="inherit" w:eastAsia="Times New Roman" w:hAnsi="inherit"/>
          <w:sz w:val="20"/>
          <w:szCs w:val="20"/>
        </w:rPr>
        <w:t>, the Notes Option was exercised by Starboard, pursuant to which the Company issued and sold to Starboard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Option Notes in exchange for</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shares of Common Stock valued at</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 xml:space="preserve">million. Based upon the fair </w:t>
      </w:r>
      <w:r>
        <w:rPr>
          <w:rFonts w:ascii="inherit" w:eastAsia="Times New Roman" w:hAnsi="inherit"/>
          <w:sz w:val="20"/>
          <w:szCs w:val="20"/>
        </w:rPr>
        <w:t>value of the Common Stock on the closing date of the Option Notes issuance,</w:t>
      </w:r>
      <w:r>
        <w:rPr>
          <w:rFonts w:ascii="inherit" w:eastAsia="Times New Roman" w:hAnsi="inherit"/>
          <w:sz w:val="20"/>
          <w:szCs w:val="20"/>
        </w:rPr>
        <w:t xml:space="preserve"> </w:t>
      </w:r>
      <w:r>
        <w:rPr>
          <w:rFonts w:ascii="inherit" w:eastAsia="Times New Roman" w:hAnsi="inherit"/>
          <w:sz w:val="20"/>
          <w:szCs w:val="20"/>
        </w:rPr>
        <w:t>May 17, 2018, which was</w:t>
      </w:r>
      <w:r>
        <w:rPr>
          <w:rFonts w:ascii="inherit" w:eastAsia="Times New Roman" w:hAnsi="inherit"/>
          <w:sz w:val="20"/>
          <w:szCs w:val="20"/>
        </w:rPr>
        <w:t xml:space="preserve"> </w:t>
      </w:r>
      <w:r>
        <w:rPr>
          <w:rFonts w:ascii="inherit" w:eastAsia="Times New Roman" w:hAnsi="inherit"/>
          <w:sz w:val="20"/>
          <w:szCs w:val="20"/>
        </w:rPr>
        <w:t>$21.75</w:t>
      </w:r>
      <w:r>
        <w:rPr>
          <w:rFonts w:ascii="inherit" w:eastAsia="Times New Roman" w:hAnsi="inherit"/>
          <w:sz w:val="20"/>
          <w:szCs w:val="20"/>
        </w:rPr>
        <w:t xml:space="preserve"> </w:t>
      </w:r>
      <w:r>
        <w:rPr>
          <w:rFonts w:ascii="inherit" w:eastAsia="Times New Roman" w:hAnsi="inherit"/>
          <w:sz w:val="20"/>
          <w:szCs w:val="20"/>
        </w:rPr>
        <w:t>per share, the difference of</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recorded as an issuance discount to the Option Notes. The Option Notes have the same terms, including m</w:t>
      </w:r>
      <w:r>
        <w:rPr>
          <w:rFonts w:ascii="inherit" w:eastAsia="Times New Roman" w:hAnsi="inherit"/>
          <w:sz w:val="20"/>
          <w:szCs w:val="20"/>
        </w:rPr>
        <w:t>aturity, interest rate, convertibility, and security, as the Initial Notes, except with regard to the date from which interest began to accrue, which was</w:t>
      </w:r>
      <w:r>
        <w:rPr>
          <w:rFonts w:ascii="inherit" w:eastAsia="Times New Roman" w:hAnsi="inherit"/>
          <w:sz w:val="20"/>
          <w:szCs w:val="20"/>
        </w:rPr>
        <w:t xml:space="preserve"> </w:t>
      </w:r>
      <w:r>
        <w:rPr>
          <w:rFonts w:ascii="inherit" w:eastAsia="Times New Roman" w:hAnsi="inherit"/>
          <w:sz w:val="20"/>
          <w:szCs w:val="20"/>
        </w:rPr>
        <w:t>May 17, 2018.</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Financing Derivatives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Notes contain an interest rate reset feature, make-whole chang</w:t>
      </w:r>
      <w:r>
        <w:rPr>
          <w:rFonts w:ascii="inherit" w:eastAsia="Times New Roman" w:hAnsi="inherit"/>
          <w:sz w:val="20"/>
          <w:szCs w:val="20"/>
        </w:rPr>
        <w:t>e of control redemption feature, and a qualifying change of control redemption feature which the Company determined represent embedded derivatives that must be bifurcated and accounted for separately from the Notes. Refer to</w:t>
      </w:r>
      <w:r>
        <w:rPr>
          <w:rFonts w:ascii="inherit" w:eastAsia="Times New Roman" w:hAnsi="inherit"/>
          <w:sz w:val="20"/>
          <w:szCs w:val="20"/>
        </w:rPr>
        <w:t xml:space="preserve"> </w:t>
      </w:r>
      <w:hyperlink w:anchor="s0468C6B2AEC451729AC7DDA7B031D20B"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for further information on the Level 3 inputs utilized for the determination of the fair value of the derivatives.</w:t>
      </w:r>
    </w:p>
    <w:p w:rsidR="00000000" w:rsidRDefault="00760051">
      <w:pPr>
        <w:divId w:val="2145391693"/>
        <w:rPr>
          <w:rFonts w:eastAsia="Times New Roman"/>
          <w:sz w:val="20"/>
          <w:szCs w:val="20"/>
        </w:rPr>
      </w:pPr>
    </w:p>
    <w:p w:rsidR="00000000" w:rsidRDefault="00760051">
      <w:pPr>
        <w:spacing w:line="288" w:lineRule="auto"/>
        <w:jc w:val="center"/>
        <w:divId w:val="1656492580"/>
        <w:rPr>
          <w:rFonts w:eastAsia="Times New Roman"/>
          <w:sz w:val="20"/>
          <w:szCs w:val="20"/>
        </w:rPr>
      </w:pPr>
      <w:r>
        <w:rPr>
          <w:rFonts w:ascii="inherit" w:eastAsia="Times New Roman" w:hAnsi="inherit"/>
          <w:sz w:val="20"/>
          <w:szCs w:val="20"/>
        </w:rPr>
        <w:t>10</w:t>
      </w:r>
    </w:p>
    <w:p w:rsidR="00000000" w:rsidRDefault="00760051">
      <w:pPr>
        <w:divId w:val="1652174065"/>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760051">
      <w:pPr>
        <w:spacing w:line="288" w:lineRule="auto"/>
        <w:jc w:val="both"/>
        <w:divId w:val="1847667931"/>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847667931"/>
        <w:rPr>
          <w:rFonts w:eastAsia="Times New Roman"/>
          <w:sz w:val="20"/>
          <w:szCs w:val="20"/>
        </w:rPr>
      </w:pPr>
    </w:p>
    <w:p w:rsidR="00000000" w:rsidRDefault="00760051">
      <w:pPr>
        <w:divId w:val="1379163798"/>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balance of the Notes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was as follows:</w:t>
      </w:r>
    </w:p>
    <w:tbl>
      <w:tblPr>
        <w:tblW w:w="5000" w:type="pct"/>
        <w:jc w:val="center"/>
        <w:tblCellMar>
          <w:left w:w="0" w:type="dxa"/>
          <w:right w:w="0" w:type="dxa"/>
        </w:tblCellMar>
        <w:tblLook w:val="04A0" w:firstRow="1" w:lastRow="0" w:firstColumn="1" w:lastColumn="0" w:noHBand="0" w:noVBand="1"/>
      </w:tblPr>
      <w:tblGrid>
        <w:gridCol w:w="2780"/>
        <w:gridCol w:w="870"/>
        <w:gridCol w:w="870"/>
        <w:gridCol w:w="139"/>
        <w:gridCol w:w="758"/>
        <w:gridCol w:w="39"/>
        <w:gridCol w:w="139"/>
        <w:gridCol w:w="721"/>
        <w:gridCol w:w="112"/>
        <w:gridCol w:w="140"/>
        <w:gridCol w:w="714"/>
        <w:gridCol w:w="112"/>
        <w:gridCol w:w="139"/>
        <w:gridCol w:w="758"/>
        <w:gridCol w:w="15"/>
      </w:tblGrid>
      <w:tr w:rsidR="00000000">
        <w:trPr>
          <w:divId w:val="1171681773"/>
          <w:jc w:val="center"/>
        </w:trPr>
        <w:tc>
          <w:tcPr>
            <w:tcW w:w="0" w:type="auto"/>
            <w:gridSpan w:val="15"/>
            <w:vAlign w:val="center"/>
            <w:hideMark/>
          </w:tcPr>
          <w:p w:rsidR="00000000" w:rsidRDefault="00760051">
            <w:pPr>
              <w:spacing w:line="288" w:lineRule="auto"/>
              <w:jc w:val="both"/>
              <w:rPr>
                <w:rFonts w:eastAsia="Times New Roman"/>
                <w:sz w:val="20"/>
                <w:szCs w:val="20"/>
              </w:rPr>
            </w:pPr>
          </w:p>
        </w:tc>
      </w:tr>
      <w:tr w:rsidR="00000000">
        <w:trPr>
          <w:divId w:val="1171681773"/>
          <w:jc w:val="center"/>
        </w:trPr>
        <w:tc>
          <w:tcPr>
            <w:tcW w:w="170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171681773"/>
          <w:jc w:val="center"/>
        </w:trPr>
        <w:tc>
          <w:tcPr>
            <w:tcW w:w="0" w:type="auto"/>
            <w:tcMar>
              <w:top w:w="30" w:type="dxa"/>
              <w:left w:w="30" w:type="dxa"/>
              <w:bottom w:w="30" w:type="dxa"/>
              <w:right w:w="30" w:type="dxa"/>
            </w:tcMar>
            <w:vAlign w:val="bottom"/>
            <w:hideMark/>
          </w:tcPr>
          <w:p w:rsidR="00000000" w:rsidRDefault="00760051">
            <w:pPr>
              <w:divId w:val="120706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96246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34035908"/>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1171681773"/>
          <w:jc w:val="center"/>
        </w:trPr>
        <w:tc>
          <w:tcPr>
            <w:tcW w:w="0" w:type="auto"/>
            <w:tcMar>
              <w:top w:w="30" w:type="dxa"/>
              <w:left w:w="30" w:type="dxa"/>
              <w:bottom w:w="30" w:type="dxa"/>
              <w:right w:w="30" w:type="dxa"/>
            </w:tcMar>
            <w:vAlign w:val="bottom"/>
            <w:hideMark/>
          </w:tcPr>
          <w:p w:rsidR="00000000" w:rsidRDefault="00760051">
            <w:pPr>
              <w:divId w:val="10164222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divId w:val="8570856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divId w:val="708066062"/>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r>
      <w:tr w:rsidR="00000000">
        <w:trPr>
          <w:divId w:val="1171681773"/>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Net Carrying Value</w:t>
            </w:r>
          </w:p>
        </w:tc>
      </w:tr>
      <w:tr w:rsidR="00000000">
        <w:trPr>
          <w:divId w:val="1171681773"/>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18.8%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153,500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(13,185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137,867</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171681773"/>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Option Notes, due January 16, 2022</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12.0%</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14.9%</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50,500</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(2,114</w:t>
            </w:r>
          </w:p>
        </w:tc>
        <w:tc>
          <w:tcPr>
            <w:tcW w:w="0" w:type="auto"/>
            <w:tcBorders>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(138</w:t>
            </w:r>
          </w:p>
        </w:tc>
        <w:tc>
          <w:tcPr>
            <w:tcW w:w="0" w:type="auto"/>
            <w:tcBorders>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48,248</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117168177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760051">
            <w:pPr>
              <w:divId w:val="502823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953825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204,000</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(15,299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(2,586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186,115</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824"/>
        <w:gridCol w:w="913"/>
        <w:gridCol w:w="913"/>
        <w:gridCol w:w="144"/>
        <w:gridCol w:w="747"/>
        <w:gridCol w:w="144"/>
        <w:gridCol w:w="144"/>
        <w:gridCol w:w="747"/>
        <w:gridCol w:w="144"/>
        <w:gridCol w:w="144"/>
        <w:gridCol w:w="747"/>
        <w:gridCol w:w="144"/>
        <w:gridCol w:w="144"/>
        <w:gridCol w:w="747"/>
        <w:gridCol w:w="144"/>
      </w:tblGrid>
      <w:tr w:rsidR="00000000">
        <w:trPr>
          <w:divId w:val="1652174065"/>
          <w:jc w:val="center"/>
        </w:trPr>
        <w:tc>
          <w:tcPr>
            <w:tcW w:w="0" w:type="auto"/>
            <w:gridSpan w:val="15"/>
            <w:vAlign w:val="center"/>
            <w:hideMark/>
          </w:tcPr>
          <w:p w:rsidR="00000000" w:rsidRDefault="00760051">
            <w:pPr>
              <w:jc w:val="center"/>
              <w:rPr>
                <w:rFonts w:eastAsia="Times New Roman"/>
                <w:sz w:val="20"/>
                <w:szCs w:val="20"/>
              </w:rPr>
            </w:pPr>
          </w:p>
        </w:tc>
      </w:tr>
      <w:tr w:rsidR="00000000">
        <w:trPr>
          <w:divId w:val="1652174065"/>
          <w:jc w:val="center"/>
        </w:trPr>
        <w:tc>
          <w:tcPr>
            <w:tcW w:w="170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701395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7426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5709007"/>
              <w:rPr>
                <w:rFonts w:eastAsia="Times New Roman"/>
                <w:sz w:val="20"/>
                <w:szCs w:val="20"/>
              </w:rPr>
            </w:pPr>
            <w:r>
              <w:rPr>
                <w:rFonts w:ascii="inherit" w:eastAsia="Times New Roman" w:hAnsi="inherit"/>
                <w:sz w:val="20"/>
                <w:szCs w:val="20"/>
              </w:rPr>
              <w:t> </w:t>
            </w:r>
          </w:p>
        </w:tc>
        <w:tc>
          <w:tcPr>
            <w:tcW w:w="0" w:type="auto"/>
            <w:gridSpan w:val="12"/>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9291942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divId w:val="6583916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divId w:val="1716003246"/>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 except interest rates)</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Stated Interest Rate</w:t>
            </w:r>
          </w:p>
        </w:tc>
        <w:tc>
          <w:tcPr>
            <w:tcW w:w="0" w:type="auto"/>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Effective Interest Rate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Face Value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Issuance Discount</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Deferred Financing Costs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Net Carrying Value</w:t>
            </w:r>
          </w:p>
        </w:tc>
      </w:tr>
      <w:tr w:rsidR="00000000">
        <w:trPr>
          <w:divId w:val="1652174065"/>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Initial Notes, due January 16, 2022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12.0%</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18.8%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153,500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(14,703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(2,706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136,091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Option Notes, due January 16, 2022</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12.0%</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14.9%</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50,500</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(2,365</w:t>
            </w:r>
          </w:p>
        </w:tc>
        <w:tc>
          <w:tcPr>
            <w:tcW w:w="0" w:type="auto"/>
            <w:tcBorders>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(151</w:t>
            </w:r>
          </w:p>
        </w:tc>
        <w:tc>
          <w:tcPr>
            <w:tcW w:w="0" w:type="auto"/>
            <w:tcBorders>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47,984</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1652174065"/>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760051">
            <w:pPr>
              <w:divId w:val="480387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899939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204,000</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(17,068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(2,857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rsidR="00000000" w:rsidRDefault="00760051">
            <w:pPr>
              <w:jc w:val="right"/>
              <w:rPr>
                <w:rFonts w:eastAsia="Times New Roman"/>
                <w:sz w:val="20"/>
                <w:szCs w:val="20"/>
              </w:rPr>
            </w:pPr>
            <w:r>
              <w:rPr>
                <w:rFonts w:ascii="inherit" w:eastAsia="Times New Roman" w:hAnsi="inherit"/>
                <w:b/>
                <w:bCs/>
                <w:sz w:val="20"/>
                <w:szCs w:val="20"/>
              </w:rPr>
              <w:t>184,075</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Due to the interest rate reset feature of the Notes, the potential future cash flows associated with the Notes are variable. Accordingly, the accretion schedule of debt discount and the amortization schedule of deferred financing costs are updated annually</w:t>
      </w:r>
      <w:r>
        <w:rPr>
          <w:rFonts w:ascii="inherit" w:eastAsia="Times New Roman" w:hAnsi="inherit"/>
          <w:sz w:val="20"/>
          <w:szCs w:val="20"/>
        </w:rPr>
        <w:t xml:space="preserve"> to reflect periodic changes in the future cash flows using the effective interest rate on a prospective basis.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amortized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deferred financing costs related to the Notes during both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 xml:space="preserve">and 2019. </w:t>
      </w:r>
      <w:r>
        <w:rPr>
          <w:rFonts w:ascii="inherit" w:eastAsia="Times New Roman" w:hAnsi="inherit"/>
          <w:sz w:val="20"/>
          <w:szCs w:val="20"/>
        </w:rPr>
        <w:t>The Company accreted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issuance discount related to the Notes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 2019, respectively.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The estimated fair value of the Notes, using Level 3 inputs based on interest rates available </w:t>
      </w:r>
      <w:r>
        <w:rPr>
          <w:rFonts w:ascii="inherit" w:eastAsia="Times New Roman" w:hAnsi="inherit"/>
          <w:sz w:val="20"/>
          <w:szCs w:val="20"/>
        </w:rPr>
        <w:t>for debt with terms and maturities similar to the Company's Notes, was</w:t>
      </w:r>
      <w:r>
        <w:rPr>
          <w:rFonts w:ascii="inherit" w:eastAsia="Times New Roman" w:hAnsi="inherit"/>
          <w:sz w:val="20"/>
          <w:szCs w:val="20"/>
        </w:rPr>
        <w:t xml:space="preserve"> </w:t>
      </w:r>
      <w:r>
        <w:rPr>
          <w:rFonts w:ascii="inherit" w:eastAsia="Times New Roman" w:hAnsi="inherit"/>
          <w:sz w:val="20"/>
          <w:szCs w:val="20"/>
        </w:rPr>
        <w:t>$162.4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Guarantee and Security of Notes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Notes are guaranteed by certain of the Company's direct and indirect wholly-owned domestic subsidiaries (the "Guarantors") and are secured by a security interest in substantially all of the assets of the Company and the Guarantors, pursuant to a Guaran</w:t>
      </w:r>
      <w:r>
        <w:rPr>
          <w:rFonts w:ascii="inherit" w:eastAsia="Times New Roman" w:hAnsi="inherit"/>
          <w:sz w:val="20"/>
          <w:szCs w:val="20"/>
        </w:rPr>
        <w:t>ty, dated as of January 16, 2018, entered into by the Guarantors, and a Pledge and Security Agreement, dated as of January 16, 2018, among the Company, the Guarantors and Starboard Value and Opportunity Master Fund Ltd. as collateral agent.</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Issuance of Se</w:t>
      </w:r>
      <w:r>
        <w:rPr>
          <w:rFonts w:ascii="inherit" w:eastAsia="Times New Roman" w:hAnsi="inherit"/>
          <w:b/>
          <w:bCs/>
          <w:i/>
          <w:iCs/>
          <w:sz w:val="20"/>
          <w:szCs w:val="20"/>
        </w:rPr>
        <w:t>cured Term Note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December 31, 2019, the Company's wholly owned subsidiary, Rentrak B.V., entered into an agreement with the Noteholder for the Secured Term Note for aggregate gross proceeds of $13.0</w:t>
      </w:r>
      <w:r>
        <w:rPr>
          <w:rFonts w:ascii="inherit" w:eastAsia="Times New Roman" w:hAnsi="inherit"/>
          <w:sz w:val="20"/>
          <w:szCs w:val="20"/>
        </w:rPr>
        <w:t xml:space="preserve"> </w:t>
      </w:r>
      <w:r>
        <w:rPr>
          <w:rFonts w:ascii="inherit" w:eastAsia="Times New Roman" w:hAnsi="inherit"/>
          <w:sz w:val="20"/>
          <w:szCs w:val="20"/>
        </w:rPr>
        <w:t>million. The Secured Term Note, which is cash collatera</w:t>
      </w:r>
      <w:r>
        <w:rPr>
          <w:rFonts w:ascii="inherit" w:eastAsia="Times New Roman" w:hAnsi="inherit"/>
          <w:sz w:val="20"/>
          <w:szCs w:val="20"/>
        </w:rPr>
        <w:t>lized, matures on December 31, 2021 and has an annual interest rate of 9.75%. Interest is payable in arrears on the last business day of each calendar month commencing on January 31,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Secured Term Note contains certain affirmative and restrictive covenants with which Rentrak B.V. must comply, including (i) maintenance of a minimum cash collateral balance of $14.8</w:t>
      </w:r>
      <w:r>
        <w:rPr>
          <w:rFonts w:ascii="inherit" w:eastAsia="Times New Roman" w:hAnsi="inherit"/>
          <w:sz w:val="20"/>
          <w:szCs w:val="20"/>
        </w:rPr>
        <w:t xml:space="preserve"> </w:t>
      </w:r>
      <w:r>
        <w:rPr>
          <w:rFonts w:ascii="inherit" w:eastAsia="Times New Roman" w:hAnsi="inherit"/>
          <w:sz w:val="20"/>
          <w:szCs w:val="20"/>
        </w:rPr>
        <w:t>million, (ii) provision of certain financial statements, (iii) limitat</w:t>
      </w:r>
      <w:r>
        <w:rPr>
          <w:rFonts w:ascii="inherit" w:eastAsia="Times New Roman" w:hAnsi="inherit"/>
          <w:sz w:val="20"/>
          <w:szCs w:val="20"/>
        </w:rPr>
        <w:t>ions on additional indebtedness and liens, (iv) limitations on repayment of debt, (v) limitations on repurchase of stock, and (vi) limitations on disposition of assets. Rentrak B.V. is in compliance with the Secured Term Note covenants as of March 31, 2020</w:t>
      </w:r>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balance of the Secured Term Note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was as follows:</w:t>
      </w:r>
    </w:p>
    <w:tbl>
      <w:tblPr>
        <w:tblW w:w="5000" w:type="pct"/>
        <w:jc w:val="center"/>
        <w:tblCellMar>
          <w:left w:w="0" w:type="dxa"/>
          <w:right w:w="0" w:type="dxa"/>
        </w:tblCellMar>
        <w:tblLook w:val="04A0" w:firstRow="1" w:lastRow="0" w:firstColumn="1" w:lastColumn="0" w:noHBand="0" w:noVBand="1"/>
      </w:tblPr>
      <w:tblGrid>
        <w:gridCol w:w="3369"/>
        <w:gridCol w:w="878"/>
        <w:gridCol w:w="105"/>
        <w:gridCol w:w="878"/>
        <w:gridCol w:w="105"/>
        <w:gridCol w:w="132"/>
        <w:gridCol w:w="712"/>
        <w:gridCol w:w="47"/>
        <w:gridCol w:w="105"/>
        <w:gridCol w:w="133"/>
        <w:gridCol w:w="714"/>
        <w:gridCol w:w="107"/>
        <w:gridCol w:w="105"/>
        <w:gridCol w:w="133"/>
        <w:gridCol w:w="713"/>
        <w:gridCol w:w="70"/>
      </w:tblGrid>
      <w:tr w:rsidR="00000000">
        <w:trPr>
          <w:divId w:val="322395079"/>
          <w:jc w:val="center"/>
        </w:trPr>
        <w:tc>
          <w:tcPr>
            <w:tcW w:w="0" w:type="auto"/>
            <w:gridSpan w:val="16"/>
            <w:vAlign w:val="center"/>
            <w:hideMark/>
          </w:tcPr>
          <w:p w:rsidR="00000000" w:rsidRDefault="00760051">
            <w:pPr>
              <w:spacing w:line="288" w:lineRule="auto"/>
              <w:jc w:val="both"/>
              <w:rPr>
                <w:rFonts w:eastAsia="Times New Roman"/>
                <w:sz w:val="20"/>
                <w:szCs w:val="20"/>
              </w:rPr>
            </w:pPr>
          </w:p>
        </w:tc>
      </w:tr>
      <w:tr w:rsidR="00000000">
        <w:trPr>
          <w:divId w:val="322395079"/>
          <w:jc w:val="center"/>
        </w:trPr>
        <w:tc>
          <w:tcPr>
            <w:tcW w:w="20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322395079"/>
          <w:jc w:val="center"/>
        </w:trPr>
        <w:tc>
          <w:tcPr>
            <w:tcW w:w="0" w:type="auto"/>
            <w:tcMar>
              <w:top w:w="30" w:type="dxa"/>
              <w:left w:w="30" w:type="dxa"/>
              <w:bottom w:w="30" w:type="dxa"/>
              <w:right w:w="30" w:type="dxa"/>
            </w:tcMar>
            <w:vAlign w:val="bottom"/>
            <w:hideMark/>
          </w:tcPr>
          <w:p w:rsidR="00000000" w:rsidRDefault="00760051">
            <w:pPr>
              <w:divId w:val="152911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22494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6632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9367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77016319"/>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322395079"/>
          <w:jc w:val="center"/>
        </w:trPr>
        <w:tc>
          <w:tcPr>
            <w:tcW w:w="0" w:type="auto"/>
            <w:tcMar>
              <w:top w:w="30" w:type="dxa"/>
              <w:left w:w="30" w:type="dxa"/>
              <w:bottom w:w="30" w:type="dxa"/>
              <w:right w:w="30" w:type="dxa"/>
            </w:tcMar>
            <w:vAlign w:val="bottom"/>
            <w:hideMark/>
          </w:tcPr>
          <w:p w:rsidR="00000000" w:rsidRDefault="00760051">
            <w:pPr>
              <w:divId w:val="1160123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36249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98739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81058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778564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r>
      <w:tr w:rsidR="00000000">
        <w:trPr>
          <w:divId w:val="322395079"/>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 except interest rates)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Stated Interest Rate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983846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Effective Interest Rate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5696551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Face Value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948735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Deferred Financing Costs</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7091913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Net Carrying Value</w:t>
            </w:r>
          </w:p>
        </w:tc>
      </w:tr>
      <w:tr w:rsidR="00000000">
        <w:trPr>
          <w:divId w:val="322395079"/>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Secured Term Note</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9.75%</w:t>
            </w:r>
          </w:p>
        </w:tc>
        <w:tc>
          <w:tcPr>
            <w:tcW w:w="0" w:type="auto"/>
            <w:shd w:val="clear" w:color="auto" w:fill="CCEEFF"/>
            <w:tcMar>
              <w:top w:w="30" w:type="dxa"/>
              <w:left w:w="30" w:type="dxa"/>
              <w:bottom w:w="30" w:type="dxa"/>
              <w:right w:w="30" w:type="dxa"/>
            </w:tcMar>
            <w:vAlign w:val="bottom"/>
            <w:hideMark/>
          </w:tcPr>
          <w:p w:rsidR="00000000" w:rsidRDefault="00760051">
            <w:pPr>
              <w:divId w:val="13374239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12.8%</w:t>
            </w:r>
          </w:p>
        </w:tc>
        <w:tc>
          <w:tcPr>
            <w:tcW w:w="0" w:type="auto"/>
            <w:shd w:val="clear" w:color="auto" w:fill="CCEEFF"/>
            <w:tcMar>
              <w:top w:w="30" w:type="dxa"/>
              <w:left w:w="30" w:type="dxa"/>
              <w:bottom w:w="30" w:type="dxa"/>
              <w:right w:w="30" w:type="dxa"/>
            </w:tcMar>
            <w:vAlign w:val="bottom"/>
            <w:hideMark/>
          </w:tcPr>
          <w:p w:rsidR="00000000" w:rsidRDefault="00760051">
            <w:pPr>
              <w:divId w:val="1821650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13,000</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8742964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0349642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12,410</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divId w:val="233130449"/>
        <w:rPr>
          <w:rFonts w:eastAsia="Times New Roman"/>
          <w:sz w:val="20"/>
          <w:szCs w:val="20"/>
        </w:rPr>
      </w:pPr>
    </w:p>
    <w:p w:rsidR="00000000" w:rsidRDefault="00760051">
      <w:pPr>
        <w:spacing w:line="288" w:lineRule="auto"/>
        <w:jc w:val="center"/>
        <w:divId w:val="1957446597"/>
        <w:rPr>
          <w:rFonts w:eastAsia="Times New Roman"/>
          <w:sz w:val="20"/>
          <w:szCs w:val="20"/>
        </w:rPr>
      </w:pPr>
      <w:r>
        <w:rPr>
          <w:rFonts w:ascii="inherit" w:eastAsia="Times New Roman" w:hAnsi="inherit"/>
          <w:sz w:val="20"/>
          <w:szCs w:val="20"/>
        </w:rPr>
        <w:t>11</w:t>
      </w:r>
    </w:p>
    <w:p w:rsidR="00000000" w:rsidRDefault="00760051">
      <w:pPr>
        <w:divId w:val="1652174065"/>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760051">
      <w:pPr>
        <w:spacing w:line="288" w:lineRule="auto"/>
        <w:jc w:val="both"/>
        <w:divId w:val="1766221503"/>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766221503"/>
        <w:rPr>
          <w:rFonts w:eastAsia="Times New Roman"/>
          <w:sz w:val="20"/>
          <w:szCs w:val="20"/>
        </w:rPr>
      </w:pPr>
    </w:p>
    <w:p w:rsidR="00000000" w:rsidRDefault="00760051">
      <w:pPr>
        <w:divId w:val="12867376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369"/>
        <w:gridCol w:w="878"/>
        <w:gridCol w:w="105"/>
        <w:gridCol w:w="878"/>
        <w:gridCol w:w="105"/>
        <w:gridCol w:w="132"/>
        <w:gridCol w:w="712"/>
        <w:gridCol w:w="47"/>
        <w:gridCol w:w="105"/>
        <w:gridCol w:w="133"/>
        <w:gridCol w:w="714"/>
        <w:gridCol w:w="107"/>
        <w:gridCol w:w="105"/>
        <w:gridCol w:w="133"/>
        <w:gridCol w:w="713"/>
        <w:gridCol w:w="70"/>
      </w:tblGrid>
      <w:tr w:rsidR="00000000">
        <w:trPr>
          <w:divId w:val="685643390"/>
          <w:jc w:val="center"/>
        </w:trPr>
        <w:tc>
          <w:tcPr>
            <w:tcW w:w="0" w:type="auto"/>
            <w:gridSpan w:val="16"/>
            <w:vAlign w:val="center"/>
            <w:hideMark/>
          </w:tcPr>
          <w:p w:rsidR="00000000" w:rsidRDefault="00760051">
            <w:pPr>
              <w:rPr>
                <w:rFonts w:eastAsia="Times New Roman"/>
                <w:sz w:val="20"/>
                <w:szCs w:val="20"/>
              </w:rPr>
            </w:pPr>
          </w:p>
        </w:tc>
      </w:tr>
      <w:tr w:rsidR="00000000">
        <w:trPr>
          <w:divId w:val="685643390"/>
          <w:jc w:val="center"/>
        </w:trPr>
        <w:tc>
          <w:tcPr>
            <w:tcW w:w="20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685643390"/>
          <w:jc w:val="center"/>
        </w:trPr>
        <w:tc>
          <w:tcPr>
            <w:tcW w:w="0" w:type="auto"/>
            <w:tcMar>
              <w:top w:w="30" w:type="dxa"/>
              <w:left w:w="30" w:type="dxa"/>
              <w:bottom w:w="30" w:type="dxa"/>
              <w:right w:w="30" w:type="dxa"/>
            </w:tcMar>
            <w:vAlign w:val="bottom"/>
            <w:hideMark/>
          </w:tcPr>
          <w:p w:rsidR="00000000" w:rsidRDefault="00760051">
            <w:pPr>
              <w:divId w:val="187442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90766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05702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89390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69323888"/>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685643390"/>
          <w:jc w:val="center"/>
        </w:trPr>
        <w:tc>
          <w:tcPr>
            <w:tcW w:w="0" w:type="auto"/>
            <w:tcMar>
              <w:top w:w="30" w:type="dxa"/>
              <w:left w:w="30" w:type="dxa"/>
              <w:bottom w:w="30" w:type="dxa"/>
              <w:right w:w="30" w:type="dxa"/>
            </w:tcMar>
            <w:vAlign w:val="bottom"/>
            <w:hideMark/>
          </w:tcPr>
          <w:p w:rsidR="00000000" w:rsidRDefault="00760051">
            <w:pPr>
              <w:divId w:val="174522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85135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1926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88995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6608369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685643390"/>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 except interest rates)</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Stated Interest Rate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334381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Effective Interest Rate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8263158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Face Value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4207146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Deferred Financing Costs</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0411737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Net Carrying Value</w:t>
            </w:r>
          </w:p>
        </w:tc>
      </w:tr>
      <w:tr w:rsidR="00000000">
        <w:trPr>
          <w:divId w:val="685643390"/>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Secured Term Note</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9.75%</w:t>
            </w:r>
          </w:p>
        </w:tc>
        <w:tc>
          <w:tcPr>
            <w:tcW w:w="0" w:type="auto"/>
            <w:shd w:val="clear" w:color="auto" w:fill="CCEEFF"/>
            <w:tcMar>
              <w:top w:w="30" w:type="dxa"/>
              <w:left w:w="30" w:type="dxa"/>
              <w:bottom w:w="30" w:type="dxa"/>
              <w:right w:w="30" w:type="dxa"/>
            </w:tcMar>
            <w:vAlign w:val="bottom"/>
            <w:hideMark/>
          </w:tcPr>
          <w:p w:rsidR="00000000" w:rsidRDefault="00760051">
            <w:pPr>
              <w:divId w:val="1154298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12.2%</w:t>
            </w:r>
          </w:p>
        </w:tc>
        <w:tc>
          <w:tcPr>
            <w:tcW w:w="0" w:type="auto"/>
            <w:shd w:val="clear" w:color="auto" w:fill="CCEEFF"/>
            <w:tcMar>
              <w:top w:w="30" w:type="dxa"/>
              <w:left w:w="30" w:type="dxa"/>
              <w:bottom w:w="30" w:type="dxa"/>
              <w:right w:w="30" w:type="dxa"/>
            </w:tcMar>
            <w:vAlign w:val="bottom"/>
            <w:hideMark/>
          </w:tcPr>
          <w:p w:rsidR="00000000" w:rsidRDefault="00760051">
            <w:pPr>
              <w:divId w:val="196014485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13,000</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255565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8500237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12,463</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amortized</w:t>
      </w:r>
      <w:r>
        <w:rPr>
          <w:rFonts w:ascii="inherit" w:eastAsia="Times New Roman" w:hAnsi="inherit"/>
          <w:sz w:val="20"/>
          <w:szCs w:val="20"/>
        </w:rPr>
        <w:t xml:space="preserve"> </w:t>
      </w:r>
      <w:r>
        <w:rPr>
          <w:rFonts w:ascii="inherit" w:eastAsia="Times New Roman" w:hAnsi="inherit"/>
          <w:sz w:val="20"/>
          <w:szCs w:val="20"/>
        </w:rPr>
        <w:t>$0.1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deferred financing costs related to the Secured Term Note during the three months ended March 31, 2020.</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estimated fair value of the Secured Term Note, using Level 2 inputs based on interest rates available for deb</w:t>
      </w:r>
      <w:r>
        <w:rPr>
          <w:rFonts w:ascii="inherit" w:eastAsia="Times New Roman" w:hAnsi="inherit"/>
          <w:sz w:val="20"/>
          <w:szCs w:val="20"/>
        </w:rPr>
        <w:t>t with terms and maturities similar to the Company's Secured Term Note, was</w:t>
      </w:r>
      <w:r>
        <w:rPr>
          <w:rFonts w:ascii="inherit" w:eastAsia="Times New Roman" w:hAnsi="inherit"/>
          <w:sz w:val="20"/>
          <w:szCs w:val="20"/>
        </w:rPr>
        <w:t xml:space="preserve"> </w:t>
      </w:r>
      <w:r>
        <w:rPr>
          <w:rFonts w:ascii="inherit" w:eastAsia="Times New Roman" w:hAnsi="inherit"/>
          <w:sz w:val="20"/>
          <w:szCs w:val="20"/>
        </w:rPr>
        <w:t>$15.2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Letters of Credit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2018, the Company entered into a Security Agreement with Wells Fargo Bank, N.A. to issue standby letters of credit. As of</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arch 31, 2020,</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letters of credit are outstanding and are cash collateralized under the Security Agreement with Wells Fargo Bank, N.A.</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Failed Sale-Leaseback Transaction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June 2019, the Company entered into a sale-leaseback arrangement with</w:t>
      </w:r>
      <w:r>
        <w:rPr>
          <w:rFonts w:ascii="inherit" w:eastAsia="Times New Roman" w:hAnsi="inherit"/>
          <w:sz w:val="20"/>
          <w:szCs w:val="20"/>
        </w:rPr>
        <w:t xml:space="preserve"> a vendor to provide</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cash proceeds for previously acquired computer and other equipment. The arrangement is repayable over a</w:t>
      </w:r>
      <w:r>
        <w:rPr>
          <w:rFonts w:ascii="inherit" w:eastAsia="Times New Roman" w:hAnsi="inherit"/>
          <w:sz w:val="20"/>
          <w:szCs w:val="20"/>
        </w:rPr>
        <w:t xml:space="preserve"> </w:t>
      </w:r>
      <w:r>
        <w:rPr>
          <w:rFonts w:ascii="inherit" w:eastAsia="Times New Roman" w:hAnsi="inherit"/>
          <w:sz w:val="20"/>
          <w:szCs w:val="20"/>
        </w:rPr>
        <w:t>24-month term for total consideration of</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 xml:space="preserve">million, with control of the equipment transferring to the vendor at </w:t>
      </w:r>
      <w:r>
        <w:rPr>
          <w:rFonts w:ascii="inherit" w:eastAsia="Times New Roman" w:hAnsi="inherit"/>
          <w:sz w:val="20"/>
          <w:szCs w:val="20"/>
        </w:rPr>
        <w:t>the end of the leaseback term.</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concluded the leaseback would be classified as a financing lease. Therefore, the transaction was deemed a failed sale-leaseback and was accounted for as a financing arrangement. The assets continue to be depreciat</w:t>
      </w:r>
      <w:r>
        <w:rPr>
          <w:rFonts w:ascii="inherit" w:eastAsia="Times New Roman" w:hAnsi="inherit"/>
          <w:sz w:val="20"/>
          <w:szCs w:val="20"/>
        </w:rPr>
        <w:t>ed over their useful lives, and payments are allocated between interest expense and repayment of the financing liability. The financing obligation is included within other current and other non-current liabilities on the Condensed Consolidated Balance Shee</w:t>
      </w:r>
      <w:r>
        <w:rPr>
          <w:rFonts w:ascii="inherit" w:eastAsia="Times New Roman" w:hAnsi="inherit"/>
          <w:sz w:val="20"/>
          <w:szCs w:val="20"/>
        </w:rPr>
        <w:t>t, with</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short-term 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classified as long-term.</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Future minimum payments related to the financing obligations under the failed sale-leaseback transaction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are summarized below:</w:t>
      </w:r>
    </w:p>
    <w:tbl>
      <w:tblPr>
        <w:tblW w:w="5000" w:type="pct"/>
        <w:jc w:val="center"/>
        <w:tblCellMar>
          <w:left w:w="0" w:type="dxa"/>
          <w:right w:w="0" w:type="dxa"/>
        </w:tblCellMar>
        <w:tblLook w:val="04A0" w:firstRow="1" w:lastRow="0" w:firstColumn="1" w:lastColumn="0" w:noHBand="0" w:noVBand="1"/>
      </w:tblPr>
      <w:tblGrid>
        <w:gridCol w:w="6959"/>
        <w:gridCol w:w="133"/>
        <w:gridCol w:w="1145"/>
        <w:gridCol w:w="69"/>
      </w:tblGrid>
      <w:tr w:rsidR="00000000">
        <w:trPr>
          <w:divId w:val="1768845046"/>
          <w:jc w:val="center"/>
        </w:trPr>
        <w:tc>
          <w:tcPr>
            <w:tcW w:w="0" w:type="auto"/>
            <w:gridSpan w:val="4"/>
            <w:vAlign w:val="center"/>
            <w:hideMark/>
          </w:tcPr>
          <w:p w:rsidR="00000000" w:rsidRDefault="00760051">
            <w:pPr>
              <w:spacing w:line="288" w:lineRule="auto"/>
              <w:jc w:val="both"/>
              <w:rPr>
                <w:rFonts w:eastAsia="Times New Roman"/>
                <w:sz w:val="20"/>
                <w:szCs w:val="20"/>
              </w:rPr>
            </w:pPr>
          </w:p>
        </w:tc>
      </w:tr>
      <w:tr w:rsidR="00000000">
        <w:trPr>
          <w:divId w:val="1768845046"/>
          <w:jc w:val="center"/>
        </w:trPr>
        <w:tc>
          <w:tcPr>
            <w:tcW w:w="42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768845046"/>
          <w:jc w:val="center"/>
        </w:trPr>
        <w:tc>
          <w:tcPr>
            <w:tcW w:w="0" w:type="auto"/>
            <w:tcMar>
              <w:top w:w="30" w:type="dxa"/>
              <w:left w:w="30" w:type="dxa"/>
              <w:bottom w:w="30" w:type="dxa"/>
              <w:right w:w="30" w:type="dxa"/>
            </w:tcMar>
            <w:vAlign w:val="bottom"/>
            <w:hideMark/>
          </w:tcPr>
          <w:p w:rsidR="00000000" w:rsidRDefault="00760051">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6"/>
                <w:szCs w:val="16"/>
              </w:rPr>
            </w:pPr>
            <w:r>
              <w:rPr>
                <w:rFonts w:ascii="inherit" w:eastAsia="Times New Roman" w:hAnsi="inherit"/>
                <w:b/>
                <w:bCs/>
                <w:i/>
                <w:iCs/>
                <w:sz w:val="16"/>
                <w:szCs w:val="16"/>
              </w:rPr>
              <w:t>(In </w:t>
            </w:r>
            <w:r>
              <w:rPr>
                <w:rFonts w:ascii="inherit" w:eastAsia="Times New Roman" w:hAnsi="inherit"/>
                <w:b/>
                <w:bCs/>
                <w:i/>
                <w:iCs/>
                <w:sz w:val="16"/>
                <w:szCs w:val="16"/>
              </w:rPr>
              <w:t>thousands)</w:t>
            </w:r>
          </w:p>
        </w:tc>
      </w:tr>
      <w:tr w:rsidR="00000000">
        <w:trPr>
          <w:divId w:val="1768845046"/>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Remainder of 2020</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1,685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768845046"/>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2021</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1,422</w:t>
            </w:r>
          </w:p>
        </w:tc>
        <w:tc>
          <w:tcPr>
            <w:tcW w:w="0" w:type="auto"/>
            <w:vAlign w:val="bottom"/>
            <w:hideMark/>
          </w:tcPr>
          <w:p w:rsidR="00000000" w:rsidRDefault="00760051">
            <w:pPr>
              <w:rPr>
                <w:rFonts w:eastAsia="Times New Roman"/>
                <w:sz w:val="20"/>
                <w:szCs w:val="20"/>
              </w:rPr>
            </w:pPr>
          </w:p>
        </w:tc>
      </w:tr>
      <w:tr w:rsidR="00000000">
        <w:trPr>
          <w:divId w:val="1768845046"/>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3,107</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1896"/>
      </w:tblGrid>
      <w:tr w:rsidR="00000000">
        <w:trPr>
          <w:divId w:val="1652174065"/>
          <w:tblCellSpacing w:w="0" w:type="dxa"/>
        </w:trPr>
        <w:tc>
          <w:tcPr>
            <w:tcW w:w="360" w:type="dxa"/>
            <w:vAlign w:val="center"/>
            <w:hideMark/>
          </w:tcPr>
          <w:p w:rsidR="00000000" w:rsidRDefault="00760051">
            <w:pPr>
              <w:spacing w:line="288" w:lineRule="auto"/>
              <w:jc w:val="cente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2075350522"/>
              <w:rPr>
                <w:rFonts w:eastAsia="Times New Roman"/>
                <w:sz w:val="20"/>
                <w:szCs w:val="20"/>
              </w:rPr>
            </w:pPr>
            <w:r>
              <w:rPr>
                <w:rFonts w:ascii="inherit" w:eastAsia="Times New Roman" w:hAnsi="inherit"/>
                <w:b/>
                <w:bCs/>
                <w:sz w:val="20"/>
                <w:szCs w:val="20"/>
              </w:rPr>
              <w:t>5.</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Stockholders' Equity</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2019 Issuance and Sale of Common Stock and Warrants</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23, 2019</w:t>
      </w:r>
      <w:r>
        <w:rPr>
          <w:rFonts w:ascii="inherit" w:eastAsia="Times New Roman" w:hAnsi="inherit"/>
          <w:sz w:val="20"/>
          <w:szCs w:val="20"/>
        </w:rPr>
        <w:t>, the Company entered into a Securities Purchase Agreement (the "Purchase Agreement") with CVI, pursuant to which CVI agreed to purchase (i)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(the "Initial Shares"), at a price of</w:t>
      </w:r>
      <w:r>
        <w:rPr>
          <w:rFonts w:ascii="inherit" w:eastAsia="Times New Roman" w:hAnsi="inherit"/>
          <w:sz w:val="20"/>
          <w:szCs w:val="20"/>
        </w:rPr>
        <w:t xml:space="preserve"> </w:t>
      </w:r>
      <w:r>
        <w:rPr>
          <w:rFonts w:ascii="inherit" w:eastAsia="Times New Roman" w:hAnsi="inherit"/>
          <w:sz w:val="20"/>
          <w:szCs w:val="20"/>
        </w:rPr>
        <w:t>$7.33</w:t>
      </w:r>
      <w:r>
        <w:rPr>
          <w:rFonts w:ascii="inherit" w:eastAsia="Times New Roman" w:hAnsi="inherit"/>
          <w:sz w:val="20"/>
          <w:szCs w:val="20"/>
        </w:rPr>
        <w:t xml:space="preserve"> </w:t>
      </w:r>
      <w:r>
        <w:rPr>
          <w:rFonts w:ascii="inherit" w:eastAsia="Times New Roman" w:hAnsi="inherit"/>
          <w:sz w:val="20"/>
          <w:szCs w:val="20"/>
        </w:rPr>
        <w:t xml:space="preserve">per share and (ii) Series A Warrants, </w:t>
      </w:r>
      <w:r>
        <w:rPr>
          <w:rFonts w:ascii="inherit" w:eastAsia="Times New Roman" w:hAnsi="inherit"/>
          <w:sz w:val="20"/>
          <w:szCs w:val="20"/>
        </w:rPr>
        <w:t>Series B-1 Warrants, Series B-2 Warrants and Series C Warrants, for aggregate gross proceeds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(the "Private Placement"). The Private Placement closed on</w:t>
      </w:r>
      <w:r>
        <w:rPr>
          <w:rFonts w:ascii="inherit" w:eastAsia="Times New Roman" w:hAnsi="inherit"/>
          <w:sz w:val="20"/>
          <w:szCs w:val="20"/>
        </w:rPr>
        <w:t xml:space="preserve"> </w:t>
      </w:r>
      <w:r>
        <w:rPr>
          <w:rFonts w:ascii="inherit" w:eastAsia="Times New Roman" w:hAnsi="inherit"/>
          <w:sz w:val="20"/>
          <w:szCs w:val="20"/>
        </w:rPr>
        <w:t>June 26, 2019</w:t>
      </w:r>
      <w:r>
        <w:rPr>
          <w:rFonts w:ascii="inherit" w:eastAsia="Times New Roman" w:hAnsi="inherit"/>
          <w:sz w:val="20"/>
          <w:szCs w:val="20"/>
        </w:rPr>
        <w:t xml:space="preserve"> </w:t>
      </w:r>
      <w:r>
        <w:rPr>
          <w:rFonts w:ascii="inherit" w:eastAsia="Times New Roman" w:hAnsi="inherit"/>
          <w:sz w:val="20"/>
          <w:szCs w:val="20"/>
        </w:rPr>
        <w:t>(the "Closing Date").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Series B-1 Warrants were exercisable by the hol</w:t>
      </w:r>
      <w:r>
        <w:rPr>
          <w:rFonts w:ascii="inherit" w:eastAsia="Times New Roman" w:hAnsi="inherit"/>
          <w:sz w:val="20"/>
          <w:szCs w:val="20"/>
        </w:rPr>
        <w:t>ders at any time prior to the six-month anniversary of the Closing Date, as adjusted pursuant to the terms of the Series B-1 Warrants. The Series B-1 Warrants provided the holders the right to purchase an aggregate of up to</w:t>
      </w:r>
      <w:r>
        <w:rPr>
          <w:rFonts w:ascii="inherit" w:eastAsia="Times New Roman" w:hAnsi="inherit"/>
          <w:sz w:val="20"/>
          <w:szCs w:val="20"/>
        </w:rPr>
        <w:t xml:space="preserve"> </w:t>
      </w:r>
      <w:r>
        <w:rPr>
          <w:rFonts w:eastAsia="Times New Roman"/>
          <w:color w:val="000000"/>
          <w:sz w:val="20"/>
          <w:szCs w:val="20"/>
        </w:rPr>
        <w:t>2,347,418</w:t>
      </w:r>
      <w:r>
        <w:rPr>
          <w:rFonts w:ascii="inherit" w:eastAsia="Times New Roman" w:hAnsi="inherit"/>
          <w:sz w:val="20"/>
          <w:szCs w:val="20"/>
        </w:rPr>
        <w:t xml:space="preserve"> </w:t>
      </w:r>
      <w:r>
        <w:rPr>
          <w:rFonts w:ascii="inherit" w:eastAsia="Times New Roman" w:hAnsi="inherit"/>
          <w:sz w:val="20"/>
          <w:szCs w:val="20"/>
        </w:rPr>
        <w:t>shares of Common Stock</w:t>
      </w:r>
      <w:r>
        <w:rPr>
          <w:rFonts w:ascii="inherit" w:eastAsia="Times New Roman" w:hAnsi="inherit"/>
          <w:sz w:val="20"/>
          <w:szCs w:val="20"/>
        </w:rPr>
        <w:t xml:space="preserve"> at an exercise price equal to</w:t>
      </w:r>
      <w:r>
        <w:rPr>
          <w:rFonts w:ascii="inherit" w:eastAsia="Times New Roman" w:hAnsi="inherit"/>
          <w:sz w:val="20"/>
          <w:szCs w:val="20"/>
        </w:rPr>
        <w:t xml:space="preserve"> </w:t>
      </w:r>
      <w:r>
        <w:rPr>
          <w:rFonts w:eastAsia="Times New Roman"/>
          <w:color w:val="000000"/>
          <w:sz w:val="20"/>
          <w:szCs w:val="20"/>
        </w:rPr>
        <w:t>$8.52</w:t>
      </w:r>
      <w:r>
        <w:rPr>
          <w:rFonts w:ascii="inherit" w:eastAsia="Times New Roman" w:hAnsi="inherit"/>
          <w:sz w:val="20"/>
          <w:szCs w:val="20"/>
        </w:rPr>
        <w:t xml:space="preserve"> </w:t>
      </w:r>
      <w:r>
        <w:rPr>
          <w:rFonts w:ascii="inherit" w:eastAsia="Times New Roman" w:hAnsi="inherit"/>
          <w:sz w:val="20"/>
          <w:szCs w:val="20"/>
        </w:rPr>
        <w:t>and could have been exercised for cash only. The Series B-1 Warrants expired in January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Series B-2 Warrants are exercisable by the holders at any time prior to the twelve-month anniversary of the Closing Date,</w:t>
      </w:r>
      <w:r>
        <w:rPr>
          <w:rFonts w:ascii="inherit" w:eastAsia="Times New Roman" w:hAnsi="inherit"/>
          <w:sz w:val="20"/>
          <w:szCs w:val="20"/>
        </w:rPr>
        <w:t xml:space="preserve"> as adjusted pursuant to the terms of the Series B-2 Warrants. The Series B-2 Warrants provide the holders the right to purchase an aggregate of up to</w:t>
      </w:r>
      <w:r>
        <w:rPr>
          <w:rFonts w:ascii="inherit" w:eastAsia="Times New Roman" w:hAnsi="inherit"/>
          <w:sz w:val="20"/>
          <w:szCs w:val="20"/>
        </w:rPr>
        <w:t xml:space="preserve"> </w:t>
      </w:r>
      <w:r>
        <w:rPr>
          <w:rFonts w:eastAsia="Times New Roman"/>
          <w:color w:val="000000"/>
          <w:sz w:val="20"/>
          <w:szCs w:val="20"/>
        </w:rPr>
        <w:t>1,121,076</w:t>
      </w:r>
      <w:r>
        <w:rPr>
          <w:rFonts w:ascii="inherit" w:eastAsia="Times New Roman" w:hAnsi="inherit"/>
          <w:sz w:val="20"/>
          <w:szCs w:val="20"/>
        </w:rPr>
        <w:t xml:space="preserve"> </w:t>
      </w:r>
      <w:r>
        <w:rPr>
          <w:rFonts w:ascii="inherit" w:eastAsia="Times New Roman" w:hAnsi="inherit"/>
          <w:sz w:val="20"/>
          <w:szCs w:val="20"/>
        </w:rPr>
        <w:t>shares of Common Stock at an exercise price equal to</w:t>
      </w:r>
      <w:r>
        <w:rPr>
          <w:rFonts w:ascii="inherit" w:eastAsia="Times New Roman" w:hAnsi="inherit"/>
          <w:sz w:val="20"/>
          <w:szCs w:val="20"/>
        </w:rPr>
        <w:t xml:space="preserve"> </w:t>
      </w:r>
      <w:r>
        <w:rPr>
          <w:rFonts w:eastAsia="Times New Roman"/>
          <w:color w:val="000000"/>
          <w:sz w:val="20"/>
          <w:szCs w:val="20"/>
        </w:rPr>
        <w:t>$8.92</w:t>
      </w:r>
      <w:r>
        <w:rPr>
          <w:rFonts w:ascii="inherit" w:eastAsia="Times New Roman" w:hAnsi="inherit"/>
          <w:sz w:val="20"/>
          <w:szCs w:val="20"/>
        </w:rPr>
        <w:t xml:space="preserve"> </w:t>
      </w:r>
      <w:r>
        <w:rPr>
          <w:rFonts w:ascii="inherit" w:eastAsia="Times New Roman" w:hAnsi="inherit"/>
          <w:sz w:val="20"/>
          <w:szCs w:val="20"/>
        </w:rPr>
        <w:t xml:space="preserve">and may be exercised for cash only. </w:t>
      </w:r>
      <w:r>
        <w:rPr>
          <w:rFonts w:ascii="inherit" w:eastAsia="Times New Roman" w:hAnsi="inherit"/>
          <w:sz w:val="20"/>
          <w:szCs w:val="20"/>
        </w:rPr>
        <w:t>If all of the Series B-2 Warrants have not been exercised prior to their expiration date, the Company will have the right, subject to prior notice to the holders and certain equity, volume and other conditions, to force the exercise of any unexercised port</w:t>
      </w:r>
      <w:r>
        <w:rPr>
          <w:rFonts w:ascii="inherit" w:eastAsia="Times New Roman" w:hAnsi="inherit"/>
          <w:sz w:val="20"/>
          <w:szCs w:val="20"/>
        </w:rPr>
        <w:t>ion of the Series B-2 Warrants by such holders. Key conditions that may impact the ability of the Company to force the exercise of these warrants include a $3.96 minimum for the VWAP of the Common Stock leading up to the forced exercise date, a minimum thr</w:t>
      </w:r>
      <w:r>
        <w:rPr>
          <w:rFonts w:ascii="inherit" w:eastAsia="Times New Roman" w:hAnsi="inherit"/>
          <w:sz w:val="20"/>
          <w:szCs w:val="20"/>
        </w:rPr>
        <w:t xml:space="preserve">eshold for trading volume, and the maintained effectiveness of a registration statement with the SEC. The forced exercise price for the Series B-2 Warrants, if applicable, will be 85.0% of the VWAP of the Common Stock on the date immediately preceding the </w:t>
      </w:r>
      <w:r>
        <w:rPr>
          <w:rFonts w:ascii="inherit" w:eastAsia="Times New Roman" w:hAnsi="inherit"/>
          <w:sz w:val="20"/>
          <w:szCs w:val="20"/>
        </w:rPr>
        <w:t>expiration date of the Series B-2 Warrants.</w:t>
      </w:r>
    </w:p>
    <w:p w:rsidR="00000000" w:rsidRDefault="00760051">
      <w:pPr>
        <w:divId w:val="1367220266"/>
        <w:rPr>
          <w:rFonts w:eastAsia="Times New Roman"/>
          <w:sz w:val="20"/>
          <w:szCs w:val="20"/>
        </w:rPr>
      </w:pPr>
    </w:p>
    <w:p w:rsidR="00000000" w:rsidRDefault="00760051">
      <w:pPr>
        <w:spacing w:line="288" w:lineRule="auto"/>
        <w:jc w:val="center"/>
        <w:divId w:val="1826238410"/>
        <w:rPr>
          <w:rFonts w:eastAsia="Times New Roman"/>
          <w:sz w:val="20"/>
          <w:szCs w:val="20"/>
        </w:rPr>
      </w:pPr>
      <w:r>
        <w:rPr>
          <w:rFonts w:ascii="inherit" w:eastAsia="Times New Roman" w:hAnsi="inherit"/>
          <w:sz w:val="20"/>
          <w:szCs w:val="20"/>
        </w:rPr>
        <w:t>12</w:t>
      </w:r>
    </w:p>
    <w:p w:rsidR="00000000" w:rsidRDefault="00760051">
      <w:pPr>
        <w:divId w:val="1652174065"/>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760051">
      <w:pPr>
        <w:spacing w:line="288" w:lineRule="auto"/>
        <w:jc w:val="both"/>
        <w:divId w:val="2097703141"/>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097703141"/>
        <w:rPr>
          <w:rFonts w:eastAsia="Times New Roman"/>
          <w:sz w:val="20"/>
          <w:szCs w:val="20"/>
        </w:rPr>
      </w:pPr>
    </w:p>
    <w:p w:rsidR="00000000" w:rsidRDefault="00760051">
      <w:pPr>
        <w:divId w:val="1259753400"/>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Series A Warrants are exercisable for a period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from the Closing Date and are currently exercisable into</w:t>
      </w:r>
      <w:r>
        <w:rPr>
          <w:rFonts w:ascii="inherit" w:eastAsia="Times New Roman" w:hAnsi="inherit"/>
          <w:sz w:val="20"/>
          <w:szCs w:val="20"/>
        </w:rPr>
        <w:t xml:space="preserve"> </w:t>
      </w:r>
      <w:r>
        <w:rPr>
          <w:rFonts w:ascii="inherit" w:eastAsia="Times New Roman" w:hAnsi="inherit"/>
          <w:sz w:val="20"/>
          <w:szCs w:val="20"/>
        </w:rPr>
        <w:t>5,457,026</w:t>
      </w:r>
      <w:r>
        <w:rPr>
          <w:rFonts w:ascii="inherit" w:eastAsia="Times New Roman" w:hAnsi="inherit"/>
          <w:sz w:val="20"/>
          <w:szCs w:val="20"/>
        </w:rPr>
        <w:t xml:space="preserve"> </w:t>
      </w:r>
      <w:r>
        <w:rPr>
          <w:rFonts w:ascii="inherit" w:eastAsia="Times New Roman" w:hAnsi="inherit"/>
          <w:sz w:val="20"/>
          <w:szCs w:val="20"/>
        </w:rPr>
        <w:t xml:space="preserve">shares of </w:t>
      </w:r>
      <w:r>
        <w:rPr>
          <w:rFonts w:ascii="inherit" w:eastAsia="Times New Roman" w:hAnsi="inherit"/>
          <w:sz w:val="20"/>
          <w:szCs w:val="20"/>
        </w:rPr>
        <w:t>Common Stock, which is equal to the Initial Shares plus the number of shares issued pursuant to the exercise of the Series C Warrants (described below). The exercise price for the Series A Warrants is</w:t>
      </w:r>
      <w:r>
        <w:rPr>
          <w:rFonts w:ascii="inherit" w:eastAsia="Times New Roman" w:hAnsi="inherit"/>
          <w:sz w:val="20"/>
          <w:szCs w:val="20"/>
        </w:rPr>
        <w:t xml:space="preserve"> </w:t>
      </w:r>
      <w:r>
        <w:rPr>
          <w:rFonts w:ascii="inherit" w:eastAsia="Times New Roman" w:hAnsi="inherit"/>
          <w:sz w:val="20"/>
          <w:szCs w:val="20"/>
        </w:rPr>
        <w:t>$12.00. The Series A Warrants may be exercised for cash</w:t>
      </w:r>
      <w:r>
        <w:rPr>
          <w:rFonts w:ascii="inherit" w:eastAsia="Times New Roman" w:hAnsi="inherit"/>
          <w:sz w:val="20"/>
          <w:szCs w:val="20"/>
        </w:rPr>
        <w:t xml:space="preserve"> or through a net settlement feature.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Series C Warrants are partially prepaid warrants (with a nominal remaining exercise price) that were not exercisable before</w:t>
      </w:r>
      <w:r>
        <w:rPr>
          <w:rFonts w:ascii="inherit" w:eastAsia="Times New Roman" w:hAnsi="inherit"/>
          <w:sz w:val="20"/>
          <w:szCs w:val="20"/>
        </w:rPr>
        <w:t xml:space="preserve"> </w:t>
      </w:r>
      <w:r>
        <w:rPr>
          <w:rFonts w:ascii="inherit" w:eastAsia="Times New Roman" w:hAnsi="inherit"/>
          <w:sz w:val="20"/>
          <w:szCs w:val="20"/>
        </w:rPr>
        <w:t>September 21, 2019</w:t>
      </w:r>
      <w:r>
        <w:rPr>
          <w:rFonts w:ascii="inherit" w:eastAsia="Times New Roman" w:hAnsi="inherit"/>
          <w:sz w:val="20"/>
          <w:szCs w:val="20"/>
        </w:rPr>
        <w:t xml:space="preserve"> </w:t>
      </w:r>
      <w:r>
        <w:rPr>
          <w:rFonts w:ascii="inherit" w:eastAsia="Times New Roman" w:hAnsi="inherit"/>
          <w:sz w:val="20"/>
          <w:szCs w:val="20"/>
        </w:rPr>
        <w:t>and expire</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days</w:t>
      </w:r>
      <w:r>
        <w:rPr>
          <w:rFonts w:ascii="inherit" w:eastAsia="Times New Roman" w:hAnsi="inherit"/>
          <w:sz w:val="20"/>
          <w:szCs w:val="20"/>
        </w:rPr>
        <w:t xml:space="preserve"> </w:t>
      </w:r>
      <w:r>
        <w:rPr>
          <w:rFonts w:ascii="inherit" w:eastAsia="Times New Roman" w:hAnsi="inherit"/>
          <w:sz w:val="20"/>
          <w:szCs w:val="20"/>
        </w:rPr>
        <w:t>after the first anniversary of the Closing Date. CVI</w:t>
      </w:r>
      <w:r>
        <w:rPr>
          <w:rFonts w:ascii="inherit" w:eastAsia="Times New Roman" w:hAnsi="inherit"/>
          <w:sz w:val="20"/>
          <w:szCs w:val="20"/>
        </w:rPr>
        <w:t xml:space="preserve"> exercised the Series C Warrants on October 10, 2019. Because the VWAP of the Common Stock as of the date of exercise, discounted by</w:t>
      </w:r>
      <w:r>
        <w:rPr>
          <w:rFonts w:ascii="inherit" w:eastAsia="Times New Roman" w:hAnsi="inherit"/>
          <w:sz w:val="20"/>
          <w:szCs w:val="20"/>
        </w:rPr>
        <w:t xml:space="preserve"> </w:t>
      </w:r>
      <w:r>
        <w:rPr>
          <w:rFonts w:ascii="inherit" w:eastAsia="Times New Roman" w:hAnsi="inherit"/>
          <w:sz w:val="20"/>
          <w:szCs w:val="20"/>
        </w:rPr>
        <w:t>7.5%, was less than CVI's purchase price for the Initial Shares, the Company was required</w:t>
      </w:r>
      <w:r>
        <w:rPr>
          <w:rFonts w:ascii="inherit" w:eastAsia="Times New Roman" w:hAnsi="inherit"/>
          <w:sz w:val="20"/>
          <w:szCs w:val="20"/>
        </w:rPr>
        <w:t xml:space="preserve"> </w:t>
      </w:r>
      <w:r>
        <w:rPr>
          <w:rFonts w:ascii="inherit" w:eastAsia="Times New Roman" w:hAnsi="inherit"/>
          <w:sz w:val="20"/>
          <w:szCs w:val="20"/>
        </w:rPr>
        <w:t>to issue to CVI a number of share</w:t>
      </w:r>
      <w:r>
        <w:rPr>
          <w:rFonts w:ascii="inherit" w:eastAsia="Times New Roman" w:hAnsi="inherit"/>
          <w:sz w:val="20"/>
          <w:szCs w:val="20"/>
        </w:rPr>
        <w:t>s of Common Stock equal to (i) (x) CVI's purchase price for the Initial Shares divided by (y)</w:t>
      </w:r>
      <w:r>
        <w:rPr>
          <w:rFonts w:ascii="inherit" w:eastAsia="Times New Roman" w:hAnsi="inherit"/>
          <w:sz w:val="20"/>
          <w:szCs w:val="20"/>
        </w:rPr>
        <w:t xml:space="preserve"> </w:t>
      </w:r>
      <w:r>
        <w:rPr>
          <w:rFonts w:ascii="inherit" w:eastAsia="Times New Roman" w:hAnsi="inherit"/>
          <w:sz w:val="20"/>
          <w:szCs w:val="20"/>
        </w:rPr>
        <w:t>92.5%</w:t>
      </w:r>
      <w:r>
        <w:rPr>
          <w:rFonts w:ascii="inherit" w:eastAsia="Times New Roman" w:hAnsi="inherit"/>
          <w:sz w:val="20"/>
          <w:szCs w:val="20"/>
        </w:rPr>
        <w:t xml:space="preserve"> </w:t>
      </w:r>
      <w:r>
        <w:rPr>
          <w:rFonts w:ascii="inherit" w:eastAsia="Times New Roman" w:hAnsi="inherit"/>
          <w:sz w:val="20"/>
          <w:szCs w:val="20"/>
        </w:rPr>
        <w:t>of the VWAP of the Common Stock leading up to September 21, 2019, subject to a floor of</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of the price per Initial Share, less (ii) the number of Initia</w:t>
      </w:r>
      <w:r>
        <w:rPr>
          <w:rFonts w:ascii="inherit" w:eastAsia="Times New Roman" w:hAnsi="inherit"/>
          <w:sz w:val="20"/>
          <w:szCs w:val="20"/>
        </w:rPr>
        <w:t>l Shares issued to CVI on the Closing Date. As a result of this exercise, the Company issued</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to CVI on October 14, 2019. In addition, the number of shares issuable under the Company's Series A Warrants was increased by</w:t>
      </w:r>
      <w:r>
        <w:rPr>
          <w:rFonts w:ascii="inherit" w:eastAsia="Times New Roman" w:hAnsi="inherit"/>
          <w:sz w:val="20"/>
          <w:szCs w:val="20"/>
        </w:rPr>
        <w:t xml:space="preserve"> </w:t>
      </w:r>
      <w:r>
        <w:rPr>
          <w:rFonts w:ascii="inherit" w:eastAsia="Times New Roman" w:hAnsi="inherit"/>
          <w:sz w:val="20"/>
          <w:szCs w:val="20"/>
        </w:rPr>
        <w:t>2,72</w:t>
      </w:r>
      <w:r>
        <w:rPr>
          <w:rFonts w:ascii="inherit" w:eastAsia="Times New Roman" w:hAnsi="inherit"/>
          <w:sz w:val="20"/>
          <w:szCs w:val="20"/>
        </w:rPr>
        <w:t>8,513.</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exercise prices for the Series A and Series B-2 Warrants are subject to anti-dilution adjustment in certain circumstances. In addition, if and to the extent the exercise of any warrants would, together with the issuances of the Initial Shares an</w:t>
      </w:r>
      <w:r>
        <w:rPr>
          <w:rFonts w:ascii="inherit" w:eastAsia="Times New Roman" w:hAnsi="inherit"/>
          <w:sz w:val="20"/>
          <w:szCs w:val="20"/>
        </w:rPr>
        <w:t>d the shares issued pursuant to the exercise of any other warrants, result in the issuance of</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or more of the outstanding Common Stock of the Company on the Closing Date (the "Exchange Cap"), the Company intends to, in lieu of issuing such shares, set</w:t>
      </w:r>
      <w:r>
        <w:rPr>
          <w:rFonts w:ascii="inherit" w:eastAsia="Times New Roman" w:hAnsi="inherit"/>
          <w:sz w:val="20"/>
          <w:szCs w:val="20"/>
        </w:rPr>
        <w:t>tle the obligation to issue such shares in cash.</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addition, CVI will not have the right to exercise any warrant that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of the outstanding Common Stock after giving effect to such exercise. CVI has the</w:t>
      </w:r>
      <w:r>
        <w:rPr>
          <w:rFonts w:ascii="inherit" w:eastAsia="Times New Roman" w:hAnsi="inherit"/>
          <w:sz w:val="20"/>
          <w:szCs w:val="20"/>
        </w:rPr>
        <w:t xml:space="preserve"> right, in its discretion, to raise this threshold up to</w:t>
      </w:r>
      <w:r>
        <w:rPr>
          <w:rFonts w:ascii="inherit" w:eastAsia="Times New Roman" w:hAnsi="inherit"/>
          <w:sz w:val="20"/>
          <w:szCs w:val="20"/>
        </w:rPr>
        <w:t xml:space="preserve"> </w:t>
      </w:r>
      <w:r>
        <w:rPr>
          <w:rFonts w:ascii="inherit" w:eastAsia="Times New Roman" w:hAnsi="inherit"/>
          <w:sz w:val="20"/>
          <w:szCs w:val="20"/>
        </w:rPr>
        <w:t>9.99%</w:t>
      </w:r>
      <w:r>
        <w:rPr>
          <w:rFonts w:ascii="inherit" w:eastAsia="Times New Roman" w:hAnsi="inherit"/>
          <w:sz w:val="20"/>
          <w:szCs w:val="20"/>
        </w:rPr>
        <w:t xml:space="preserve"> </w:t>
      </w:r>
      <w:r>
        <w:rPr>
          <w:rFonts w:ascii="inherit" w:eastAsia="Times New Roman" w:hAnsi="inherit"/>
          <w:sz w:val="20"/>
          <w:szCs w:val="20"/>
        </w:rPr>
        <w:t>with 60 days' notice to the Company. If any forced exercise of the Series B-2 Warrants would result in CVI beneficially owning more than</w:t>
      </w:r>
      <w:r>
        <w:rPr>
          <w:rFonts w:ascii="inherit" w:eastAsia="Times New Roman" w:hAnsi="inherit"/>
          <w:sz w:val="20"/>
          <w:szCs w:val="20"/>
        </w:rPr>
        <w:t xml:space="preserve"> </w:t>
      </w:r>
      <w:r>
        <w:rPr>
          <w:rFonts w:ascii="inherit" w:eastAsia="Times New Roman" w:hAnsi="inherit"/>
          <w:sz w:val="20"/>
          <w:szCs w:val="20"/>
        </w:rPr>
        <w:t>4.99%</w:t>
      </w:r>
      <w:r>
        <w:rPr>
          <w:rFonts w:ascii="inherit" w:eastAsia="Times New Roman" w:hAnsi="inherit"/>
          <w:sz w:val="20"/>
          <w:szCs w:val="20"/>
        </w:rPr>
        <w:t xml:space="preserve"> </w:t>
      </w:r>
      <w:r>
        <w:rPr>
          <w:rFonts w:ascii="inherit" w:eastAsia="Times New Roman" w:hAnsi="inherit"/>
          <w:sz w:val="20"/>
          <w:szCs w:val="20"/>
        </w:rPr>
        <w:t xml:space="preserve">of the outstanding Common Stock, CVI will pay the </w:t>
      </w:r>
      <w:r>
        <w:rPr>
          <w:rFonts w:ascii="inherit" w:eastAsia="Times New Roman" w:hAnsi="inherit"/>
          <w:sz w:val="20"/>
          <w:szCs w:val="20"/>
        </w:rPr>
        <w:t>applicable forced exercise price and no shares of Common Stock will be issued, but instead the aggregate number of shares of Common Stock issuable upon any exercise of the Series C Warrants will increase by an equal amount.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Pursuant to the transactions des</w:t>
      </w:r>
      <w:r>
        <w:rPr>
          <w:rFonts w:ascii="inherit" w:eastAsia="Times New Roman" w:hAnsi="inherit"/>
          <w:sz w:val="20"/>
          <w:szCs w:val="20"/>
        </w:rPr>
        <w:t>cribed above, the Company agreed to a</w:t>
      </w:r>
      <w:r>
        <w:rPr>
          <w:rFonts w:ascii="inherit" w:eastAsia="Times New Roman" w:hAnsi="inherit"/>
          <w:sz w:val="20"/>
          <w:szCs w:val="20"/>
        </w:rPr>
        <w:t xml:space="preserve"> </w:t>
      </w:r>
      <w:r>
        <w:rPr>
          <w:rFonts w:ascii="inherit" w:eastAsia="Times New Roman" w:hAnsi="inherit"/>
          <w:sz w:val="20"/>
          <w:szCs w:val="20"/>
        </w:rPr>
        <w:t>105-day lock-up period related to any future offering of equity or equity-linked securities and also agreed to provide CVI with registration rights relating to the Initial Shares and any shares issuable upon the exerci</w:t>
      </w:r>
      <w:r>
        <w:rPr>
          <w:rFonts w:ascii="inherit" w:eastAsia="Times New Roman" w:hAnsi="inherit"/>
          <w:sz w:val="20"/>
          <w:szCs w:val="20"/>
        </w:rPr>
        <w:t>se of the warrants. On June 26, 2019, the Company filed a prospectus supplement to its effective registration statement on Form S-3 to permit the resale of such shares.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Management determined each warrant to be a freestanding financial instrument that quali</w:t>
      </w:r>
      <w:r>
        <w:rPr>
          <w:rFonts w:ascii="inherit" w:eastAsia="Times New Roman" w:hAnsi="inherit"/>
          <w:sz w:val="20"/>
          <w:szCs w:val="20"/>
        </w:rPr>
        <w:t>fies for liability treatment as a result of net cash settlement features associated with the Exchange Cap provision or upon a change in control. Each warrant is initially measured at fair value and classified as a current liability on the Condensed Consoli</w:t>
      </w:r>
      <w:r>
        <w:rPr>
          <w:rFonts w:ascii="inherit" w:eastAsia="Times New Roman" w:hAnsi="inherit"/>
          <w:sz w:val="20"/>
          <w:szCs w:val="20"/>
        </w:rPr>
        <w:t>dated Balance Sheet, with subsequent changes in fair value recorded in earnings. To determine the fair value of each warrant, management utilized a Monte Carlo simulation analysis within an option pricing model.</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estimated fair value of the warrants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million. Refer to</w:t>
      </w:r>
      <w:r>
        <w:rPr>
          <w:rFonts w:ascii="inherit" w:eastAsia="Times New Roman" w:hAnsi="inherit"/>
          <w:sz w:val="20"/>
          <w:szCs w:val="20"/>
        </w:rPr>
        <w:t xml:space="preserve"> </w:t>
      </w:r>
      <w:hyperlink w:anchor="s0468C6B2AEC451729AC7DDA7B031D20B" w:history="1">
        <w:r>
          <w:rPr>
            <w:rStyle w:val="a3"/>
            <w:rFonts w:ascii="inherit" w:eastAsia="Times New Roman" w:hAnsi="inherit"/>
            <w:sz w:val="20"/>
            <w:szCs w:val="20"/>
          </w:rPr>
          <w:t>Footnote 6</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Fair Value Measurements</w:t>
      </w:r>
      <w:r>
        <w:rPr>
          <w:rFonts w:ascii="inherit" w:eastAsia="Times New Roman" w:hAnsi="inherit"/>
          <w:sz w:val="20"/>
          <w:szCs w:val="20"/>
        </w:rPr>
        <w:t>, for further information on the Level 3 inputs utilized for the determinati</w:t>
      </w:r>
      <w:r>
        <w:rPr>
          <w:rFonts w:ascii="inherit" w:eastAsia="Times New Roman" w:hAnsi="inherit"/>
          <w:sz w:val="20"/>
          <w:szCs w:val="20"/>
        </w:rPr>
        <w:t>on of the fair value of the warrants.</w:t>
      </w:r>
    </w:p>
    <w:p w:rsidR="00000000" w:rsidRDefault="00760051">
      <w:pPr>
        <w:divId w:val="2022774065"/>
        <w:rPr>
          <w:rFonts w:eastAsia="Times New Roman"/>
          <w:sz w:val="20"/>
          <w:szCs w:val="20"/>
        </w:rPr>
      </w:pPr>
    </w:p>
    <w:p w:rsidR="00000000" w:rsidRDefault="00760051">
      <w:pPr>
        <w:spacing w:line="288" w:lineRule="auto"/>
        <w:jc w:val="center"/>
        <w:divId w:val="47148633"/>
        <w:rPr>
          <w:rFonts w:eastAsia="Times New Roman"/>
          <w:sz w:val="20"/>
          <w:szCs w:val="20"/>
        </w:rPr>
      </w:pPr>
      <w:r>
        <w:rPr>
          <w:rFonts w:ascii="inherit" w:eastAsia="Times New Roman" w:hAnsi="inherit"/>
          <w:sz w:val="20"/>
          <w:szCs w:val="20"/>
        </w:rPr>
        <w:t>13</w:t>
      </w:r>
    </w:p>
    <w:p w:rsidR="00000000" w:rsidRDefault="00760051">
      <w:pPr>
        <w:divId w:val="1652174065"/>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760051">
      <w:pPr>
        <w:spacing w:line="288" w:lineRule="auto"/>
        <w:jc w:val="both"/>
        <w:divId w:val="1879974292"/>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879974292"/>
        <w:rPr>
          <w:rFonts w:eastAsia="Times New Roman"/>
          <w:sz w:val="20"/>
          <w:szCs w:val="20"/>
        </w:rPr>
      </w:pPr>
    </w:p>
    <w:p w:rsidR="00000000" w:rsidRDefault="00760051">
      <w:pPr>
        <w:divId w:val="1157653611"/>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344"/>
      </w:tblGrid>
      <w:tr w:rsidR="00000000">
        <w:trPr>
          <w:divId w:val="1652174065"/>
          <w:tblCellSpacing w:w="0" w:type="dxa"/>
        </w:trPr>
        <w:tc>
          <w:tcPr>
            <w:tcW w:w="36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63912635"/>
              <w:rPr>
                <w:rFonts w:eastAsia="Times New Roman"/>
                <w:sz w:val="20"/>
                <w:szCs w:val="20"/>
              </w:rPr>
            </w:pPr>
            <w:r>
              <w:rPr>
                <w:rFonts w:ascii="inherit" w:eastAsia="Times New Roman" w:hAnsi="inherit"/>
                <w:b/>
                <w:bCs/>
                <w:sz w:val="20"/>
                <w:szCs w:val="20"/>
              </w:rPr>
              <w:t>6.</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Fair Value Measurements</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Company's financial instruments measured at fair value in the accompanying Condensed Consolidated Balance Sheets on a recurring and non-recurring basis consist of the following:</w:t>
      </w:r>
    </w:p>
    <w:tbl>
      <w:tblPr>
        <w:tblW w:w="5000" w:type="pct"/>
        <w:jc w:val="center"/>
        <w:tblCellMar>
          <w:left w:w="0" w:type="dxa"/>
          <w:right w:w="0" w:type="dxa"/>
        </w:tblCellMar>
        <w:tblLook w:val="04A0" w:firstRow="1" w:lastRow="0" w:firstColumn="1" w:lastColumn="0" w:noHBand="0" w:noVBand="1"/>
      </w:tblPr>
      <w:tblGrid>
        <w:gridCol w:w="1622"/>
        <w:gridCol w:w="139"/>
        <w:gridCol w:w="639"/>
        <w:gridCol w:w="6"/>
        <w:gridCol w:w="105"/>
        <w:gridCol w:w="140"/>
        <w:gridCol w:w="377"/>
        <w:gridCol w:w="62"/>
        <w:gridCol w:w="105"/>
        <w:gridCol w:w="139"/>
        <w:gridCol w:w="639"/>
        <w:gridCol w:w="6"/>
        <w:gridCol w:w="105"/>
        <w:gridCol w:w="139"/>
        <w:gridCol w:w="639"/>
        <w:gridCol w:w="6"/>
        <w:gridCol w:w="105"/>
        <w:gridCol w:w="139"/>
        <w:gridCol w:w="639"/>
        <w:gridCol w:w="6"/>
        <w:gridCol w:w="105"/>
        <w:gridCol w:w="139"/>
        <w:gridCol w:w="521"/>
        <w:gridCol w:w="6"/>
        <w:gridCol w:w="105"/>
        <w:gridCol w:w="139"/>
        <w:gridCol w:w="639"/>
        <w:gridCol w:w="6"/>
        <w:gridCol w:w="105"/>
        <w:gridCol w:w="139"/>
        <w:gridCol w:w="639"/>
        <w:gridCol w:w="6"/>
      </w:tblGrid>
      <w:tr w:rsidR="00000000">
        <w:trPr>
          <w:divId w:val="2028170540"/>
          <w:jc w:val="center"/>
        </w:trPr>
        <w:tc>
          <w:tcPr>
            <w:tcW w:w="0" w:type="auto"/>
            <w:gridSpan w:val="32"/>
            <w:vAlign w:val="center"/>
            <w:hideMark/>
          </w:tcPr>
          <w:p w:rsidR="00000000" w:rsidRDefault="00760051">
            <w:pPr>
              <w:spacing w:line="288" w:lineRule="auto"/>
              <w:jc w:val="both"/>
              <w:rPr>
                <w:rFonts w:eastAsia="Times New Roman"/>
                <w:sz w:val="20"/>
                <w:szCs w:val="20"/>
              </w:rPr>
            </w:pPr>
          </w:p>
        </w:tc>
      </w:tr>
      <w:tr w:rsidR="00000000">
        <w:trPr>
          <w:divId w:val="2028170540"/>
          <w:jc w:val="center"/>
        </w:trPr>
        <w:tc>
          <w:tcPr>
            <w:tcW w:w="1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2028170540"/>
          <w:jc w:val="center"/>
        </w:trPr>
        <w:tc>
          <w:tcPr>
            <w:tcW w:w="0" w:type="auto"/>
            <w:tcMar>
              <w:top w:w="30" w:type="dxa"/>
              <w:left w:w="30" w:type="dxa"/>
              <w:bottom w:w="30" w:type="dxa"/>
              <w:right w:w="30" w:type="dxa"/>
            </w:tcMar>
            <w:vAlign w:val="bottom"/>
            <w:hideMark/>
          </w:tcPr>
          <w:p w:rsidR="00000000" w:rsidRDefault="00760051">
            <w:pPr>
              <w:divId w:val="4622444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As of</w:t>
            </w:r>
          </w:p>
        </w:tc>
        <w:tc>
          <w:tcPr>
            <w:tcW w:w="0" w:type="auto"/>
            <w:tcMar>
              <w:top w:w="30" w:type="dxa"/>
              <w:left w:w="30" w:type="dxa"/>
              <w:bottom w:w="30" w:type="dxa"/>
              <w:right w:w="30" w:type="dxa"/>
            </w:tcMar>
            <w:vAlign w:val="bottom"/>
            <w:hideMark/>
          </w:tcPr>
          <w:p w:rsidR="00000000" w:rsidRDefault="00760051">
            <w:pPr>
              <w:divId w:val="145832919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2028170540"/>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760051">
            <w:pPr>
              <w:divId w:val="2414201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2028170540"/>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rsidR="00000000" w:rsidRDefault="00760051">
            <w:pPr>
              <w:divId w:val="10101390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rsidR="00000000" w:rsidRDefault="00760051">
            <w:pPr>
              <w:divId w:val="507601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rsidR="00000000" w:rsidRDefault="00760051">
            <w:pPr>
              <w:divId w:val="834300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760051">
            <w:pPr>
              <w:divId w:val="1185747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Level 1</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818621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Level 2</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3157668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Level 3</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8062372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Total</w:t>
            </w:r>
          </w:p>
        </w:tc>
      </w:tr>
      <w:tr w:rsidR="00000000">
        <w:trPr>
          <w:divId w:val="2028170540"/>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Recurring fair value measurements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37974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1703658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1295135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6312816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74095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15103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728770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1484707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869411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56964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1695888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490591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968319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4843171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541868728"/>
              <w:rPr>
                <w:rFonts w:eastAsia="Times New Roman"/>
                <w:sz w:val="20"/>
                <w:szCs w:val="20"/>
              </w:rPr>
            </w:pPr>
            <w:r>
              <w:rPr>
                <w:rFonts w:ascii="inherit" w:eastAsia="Times New Roman" w:hAnsi="inherit"/>
                <w:sz w:val="20"/>
                <w:szCs w:val="20"/>
              </w:rPr>
              <w:t> </w:t>
            </w:r>
          </w:p>
        </w:tc>
      </w:tr>
      <w:tr w:rsidR="00000000">
        <w:trPr>
          <w:divId w:val="2028170540"/>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Assets:</w:t>
            </w:r>
          </w:p>
        </w:tc>
        <w:tc>
          <w:tcPr>
            <w:tcW w:w="0" w:type="auto"/>
            <w:gridSpan w:val="3"/>
            <w:tcMar>
              <w:top w:w="30" w:type="dxa"/>
              <w:left w:w="30" w:type="dxa"/>
              <w:bottom w:w="30" w:type="dxa"/>
              <w:right w:w="30" w:type="dxa"/>
            </w:tcMar>
            <w:vAlign w:val="bottom"/>
            <w:hideMark/>
          </w:tcPr>
          <w:p w:rsidR="00000000" w:rsidRDefault="00760051">
            <w:pPr>
              <w:divId w:val="512692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42283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744690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565978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29304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569106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135292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96610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289970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32667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68676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57862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4984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241465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390466615"/>
              <w:rPr>
                <w:rFonts w:eastAsia="Times New Roman"/>
                <w:sz w:val="20"/>
                <w:szCs w:val="20"/>
              </w:rPr>
            </w:pPr>
            <w:r>
              <w:rPr>
                <w:rFonts w:ascii="inherit" w:eastAsia="Times New Roman" w:hAnsi="inherit"/>
                <w:sz w:val="20"/>
                <w:szCs w:val="20"/>
              </w:rPr>
              <w:t> </w:t>
            </w:r>
          </w:p>
        </w:tc>
      </w:tr>
      <w:tr w:rsidR="00760051">
        <w:trPr>
          <w:divId w:val="2028170540"/>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Money market funds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15,906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63020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22634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686978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15,906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27215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24,327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45915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60866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8397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24,327</w:t>
            </w:r>
          </w:p>
        </w:tc>
        <w:tc>
          <w:tcPr>
            <w:tcW w:w="0" w:type="auto"/>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Certificates of deposits</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0514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01755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64731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974792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87136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56134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93674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1,009</w:t>
            </w:r>
          </w:p>
        </w:tc>
        <w:tc>
          <w:tcPr>
            <w:tcW w:w="0" w:type="auto"/>
            <w:vAlign w:val="bottom"/>
            <w:hideMark/>
          </w:tcPr>
          <w:p w:rsidR="00000000" w:rsidRDefault="00760051">
            <w:pPr>
              <w:rPr>
                <w:rFonts w:eastAsia="Times New Roman"/>
                <w:sz w:val="20"/>
                <w:szCs w:val="20"/>
              </w:rPr>
            </w:pPr>
          </w:p>
        </w:tc>
      </w:tr>
      <w:tr w:rsidR="00760051">
        <w:trPr>
          <w:divId w:val="2028170540"/>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 assets</w:t>
            </w:r>
            <w:r>
              <w:rPr>
                <w:rFonts w:ascii="inherit" w:eastAsia="Times New Roman" w:hAnsi="inherit"/>
                <w:b/>
                <w:bCs/>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15,906</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4056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64051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107295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15,906</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18176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24,327</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53934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1,009</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937143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67906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25,336</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30" w:type="dxa"/>
              <w:bottom w:w="30" w:type="dxa"/>
              <w:right w:w="30" w:type="dxa"/>
            </w:tcMar>
            <w:vAlign w:val="bottom"/>
            <w:hideMark/>
          </w:tcPr>
          <w:p w:rsidR="00000000" w:rsidRDefault="00760051">
            <w:pPr>
              <w:divId w:val="1860854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0088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12653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101641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1463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22841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29117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808281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57103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08110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342968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764158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74209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665060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56634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41605123"/>
              <w:rPr>
                <w:rFonts w:eastAsia="Times New Roman"/>
                <w:sz w:val="20"/>
                <w:szCs w:val="20"/>
              </w:rPr>
            </w:pPr>
            <w:r>
              <w:rPr>
                <w:rFonts w:ascii="inherit" w:eastAsia="Times New Roman" w:hAnsi="inherit"/>
                <w:sz w:val="20"/>
                <w:szCs w:val="20"/>
              </w:rPr>
              <w:t> </w:t>
            </w:r>
          </w:p>
        </w:tc>
      </w:tr>
      <w:tr w:rsidR="00000000">
        <w:trPr>
          <w:divId w:val="202817054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362048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260869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817066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919703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519123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690061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2052457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084647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169521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764841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256867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957221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059088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622272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240679105"/>
              <w:rPr>
                <w:rFonts w:eastAsia="Times New Roman"/>
                <w:sz w:val="20"/>
                <w:szCs w:val="20"/>
              </w:rPr>
            </w:pPr>
            <w:r>
              <w:rPr>
                <w:rFonts w:ascii="inherit" w:eastAsia="Times New Roman" w:hAnsi="inherit"/>
                <w:sz w:val="20"/>
                <w:szCs w:val="20"/>
              </w:rPr>
              <w:t> </w:t>
            </w:r>
          </w:p>
        </w:tc>
      </w:tr>
      <w:tr w:rsidR="00000000">
        <w:trPr>
          <w:divId w:val="2028170540"/>
          <w:jc w:val="center"/>
        </w:trPr>
        <w:tc>
          <w:tcPr>
            <w:tcW w:w="0" w:type="auto"/>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Financing derivatives: no hedging designation</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gridSpan w:val="3"/>
            <w:tcMar>
              <w:top w:w="30" w:type="dxa"/>
              <w:left w:w="30" w:type="dxa"/>
              <w:bottom w:w="30" w:type="dxa"/>
              <w:right w:w="30" w:type="dxa"/>
            </w:tcMar>
            <w:vAlign w:val="bottom"/>
            <w:hideMark/>
          </w:tcPr>
          <w:p w:rsidR="00000000" w:rsidRDefault="00760051">
            <w:pPr>
              <w:divId w:val="27586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28488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385298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26394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81349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09259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681511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84018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127356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83713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667177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37524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59532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66615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386102446"/>
              <w:rPr>
                <w:rFonts w:eastAsia="Times New Roman"/>
                <w:sz w:val="20"/>
                <w:szCs w:val="20"/>
              </w:rPr>
            </w:pPr>
            <w:r>
              <w:rPr>
                <w:rFonts w:ascii="inherit" w:eastAsia="Times New Roman" w:hAnsi="inherit"/>
                <w:sz w:val="20"/>
                <w:szCs w:val="20"/>
              </w:rPr>
              <w:t> </w:t>
            </w:r>
          </w:p>
        </w:tc>
      </w:tr>
      <w:tr w:rsidR="00760051">
        <w:trPr>
          <w:divId w:val="2028170540"/>
          <w:jc w:val="center"/>
        </w:trPr>
        <w:tc>
          <w:tcPr>
            <w:tcW w:w="0" w:type="auto"/>
            <w:shd w:val="clear" w:color="auto" w:fill="CCEEFF"/>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Interest rate reset</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27983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58967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16,900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135559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16,900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55355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39855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38983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18,800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38377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18,800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Make-whole change of control</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17559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94310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86872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19346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35991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18480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73710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1,600</w:t>
            </w:r>
          </w:p>
        </w:tc>
        <w:tc>
          <w:tcPr>
            <w:tcW w:w="0" w:type="auto"/>
            <w:vAlign w:val="bottom"/>
            <w:hideMark/>
          </w:tcPr>
          <w:p w:rsidR="00000000" w:rsidRDefault="00760051">
            <w:pPr>
              <w:rPr>
                <w:rFonts w:eastAsia="Times New Roman"/>
                <w:sz w:val="20"/>
                <w:szCs w:val="20"/>
              </w:rPr>
            </w:pPr>
          </w:p>
        </w:tc>
      </w:tr>
      <w:tr w:rsidR="00000000">
        <w:trPr>
          <w:divId w:val="2028170540"/>
          <w:jc w:val="center"/>
        </w:trPr>
        <w:tc>
          <w:tcPr>
            <w:tcW w:w="0" w:type="auto"/>
            <w:shd w:val="clear" w:color="auto" w:fill="CCEEFF"/>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Qualifying change of control</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84314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79676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77288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17880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12259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35856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1,187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104761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1,187</w:t>
            </w:r>
          </w:p>
        </w:tc>
        <w:tc>
          <w:tcPr>
            <w:tcW w:w="0" w:type="auto"/>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Warrants issued:</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gridSpan w:val="3"/>
            <w:tcMar>
              <w:top w:w="30" w:type="dxa"/>
              <w:left w:w="30" w:type="dxa"/>
              <w:bottom w:w="30" w:type="dxa"/>
              <w:right w:w="30" w:type="dxa"/>
            </w:tcMar>
            <w:vAlign w:val="bottom"/>
            <w:hideMark/>
          </w:tcPr>
          <w:p w:rsidR="00000000" w:rsidRDefault="00760051">
            <w:pPr>
              <w:divId w:val="149560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1755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677657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05447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66104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01281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288468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05577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16077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69107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018703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25767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54686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37444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05938291"/>
              <w:rPr>
                <w:rFonts w:eastAsia="Times New Roman"/>
                <w:sz w:val="20"/>
                <w:szCs w:val="20"/>
              </w:rPr>
            </w:pPr>
            <w:r>
              <w:rPr>
                <w:rFonts w:ascii="inherit" w:eastAsia="Times New Roman" w:hAnsi="inherit"/>
                <w:sz w:val="20"/>
                <w:szCs w:val="20"/>
              </w:rPr>
              <w:t> </w:t>
            </w:r>
          </w:p>
        </w:tc>
      </w:tr>
      <w:tr w:rsidR="00000000">
        <w:trPr>
          <w:divId w:val="2028170540"/>
          <w:jc w:val="center"/>
        </w:trPr>
        <w:tc>
          <w:tcPr>
            <w:tcW w:w="0" w:type="auto"/>
            <w:shd w:val="clear" w:color="auto" w:fill="CCEEFF"/>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Series A</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2117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89228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3,074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83695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3,074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132239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14605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88525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7,508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78697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7,508</w:t>
            </w:r>
          </w:p>
        </w:tc>
        <w:tc>
          <w:tcPr>
            <w:tcW w:w="0" w:type="auto"/>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30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Series B-2</w:t>
            </w:r>
            <w:r>
              <w:rPr>
                <w:rFonts w:ascii="inherit" w:eastAsia="Times New Roman" w:hAnsi="inherit"/>
                <w:sz w:val="20"/>
                <w:szCs w:val="20"/>
              </w:rPr>
              <w:t xml:space="preserve"> </w:t>
            </w:r>
            <w:r>
              <w:rPr>
                <w:rFonts w:ascii="inherit" w:eastAsia="Times New Roman" w:hAnsi="inherit"/>
                <w:i/>
                <w:iCs/>
                <w:sz w:val="14"/>
                <w:szCs w:val="14"/>
                <w:vertAlign w:val="superscript"/>
              </w:rPr>
              <w:t>(5)</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35158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91379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38086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29641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20329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45273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94485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217</w:t>
            </w:r>
          </w:p>
        </w:tc>
        <w:tc>
          <w:tcPr>
            <w:tcW w:w="0" w:type="auto"/>
            <w:vAlign w:val="bottom"/>
            <w:hideMark/>
          </w:tcPr>
          <w:p w:rsidR="00000000" w:rsidRDefault="00760051">
            <w:pPr>
              <w:rPr>
                <w:rFonts w:eastAsia="Times New Roman"/>
                <w:sz w:val="20"/>
                <w:szCs w:val="20"/>
              </w:rPr>
            </w:pPr>
          </w:p>
        </w:tc>
      </w:tr>
      <w:tr w:rsidR="00760051">
        <w:trPr>
          <w:divId w:val="2028170540"/>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112815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46473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22,274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17354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22,274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762452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11771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891817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29,312</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63553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29,312</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30" w:type="dxa"/>
              <w:bottom w:w="30" w:type="dxa"/>
              <w:right w:w="30" w:type="dxa"/>
            </w:tcMar>
            <w:vAlign w:val="bottom"/>
            <w:hideMark/>
          </w:tcPr>
          <w:p w:rsidR="00000000" w:rsidRDefault="00760051">
            <w:pPr>
              <w:divId w:val="102844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42462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05645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162114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34422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604876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512643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461385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343125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62554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54063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623806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626314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322391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85599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968248117"/>
              <w:rPr>
                <w:rFonts w:eastAsia="Times New Roman"/>
                <w:sz w:val="20"/>
                <w:szCs w:val="20"/>
              </w:rPr>
            </w:pPr>
            <w:r>
              <w:rPr>
                <w:rFonts w:ascii="inherit" w:eastAsia="Times New Roman" w:hAnsi="inherit"/>
                <w:sz w:val="20"/>
                <w:szCs w:val="20"/>
              </w:rPr>
              <w:t> </w:t>
            </w:r>
          </w:p>
        </w:tc>
      </w:tr>
      <w:tr w:rsidR="00000000">
        <w:trPr>
          <w:divId w:val="2028170540"/>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Non-recurring fair value measurements</w:t>
            </w:r>
            <w:r>
              <w:rPr>
                <w:rFonts w:ascii="inherit" w:eastAsia="Times New Roman" w:hAnsi="inherit"/>
                <w:b/>
                <w:bCs/>
                <w:sz w:val="20"/>
                <w:szCs w:val="20"/>
              </w:rPr>
              <w:t xml:space="preserve"> </w:t>
            </w:r>
            <w:r>
              <w:rPr>
                <w:rFonts w:ascii="inherit" w:eastAsia="Times New Roman" w:hAnsi="inherit"/>
                <w:b/>
                <w:bCs/>
                <w:i/>
                <w:iCs/>
                <w:sz w:val="14"/>
                <w:szCs w:val="14"/>
                <w:vertAlign w:val="superscript"/>
              </w:rPr>
              <w:t>(6)</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259024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847077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604650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653096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842663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434477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895239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701275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183056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125074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750928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299771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925142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763379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984161968"/>
              <w:rPr>
                <w:rFonts w:eastAsia="Times New Roman"/>
                <w:sz w:val="20"/>
                <w:szCs w:val="20"/>
              </w:rPr>
            </w:pPr>
            <w:r>
              <w:rPr>
                <w:rFonts w:ascii="inherit" w:eastAsia="Times New Roman" w:hAnsi="inherit"/>
                <w:sz w:val="20"/>
                <w:szCs w:val="20"/>
              </w:rPr>
              <w:t> </w:t>
            </w:r>
          </w:p>
        </w:tc>
      </w:tr>
      <w:tr w:rsidR="00000000">
        <w:trPr>
          <w:divId w:val="2028170540"/>
          <w:jc w:val="center"/>
        </w:trPr>
        <w:tc>
          <w:tcPr>
            <w:tcW w:w="0" w:type="auto"/>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Operating ROU assets</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22752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3072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2,033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7678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2,033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6375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47421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37549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83784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r>
      <w:tr w:rsidR="00000000">
        <w:trPr>
          <w:divId w:val="2028170540"/>
          <w:jc w:val="center"/>
        </w:trPr>
        <w:tc>
          <w:tcPr>
            <w:tcW w:w="0" w:type="auto"/>
            <w:shd w:val="clear" w:color="auto" w:fill="CCEEFF"/>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Leasehold improvements and other</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57301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49250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03047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39002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97566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98820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89816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2028170540"/>
          <w:jc w:val="center"/>
        </w:trPr>
        <w:tc>
          <w:tcPr>
            <w:tcW w:w="0" w:type="auto"/>
            <w:tcMar>
              <w:top w:w="30" w:type="dxa"/>
              <w:left w:w="18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94103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689881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2,501</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36091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2,501</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60958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33691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87548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05694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Level 1 cash equivalents are invested in money market funds that are intended to maintain a stable net asset value of</w:t>
      </w:r>
      <w:r>
        <w:rPr>
          <w:rFonts w:ascii="inherit" w:eastAsia="Times New Roman" w:hAnsi="inherit"/>
          <w:i/>
          <w:iCs/>
          <w:sz w:val="16"/>
          <w:szCs w:val="16"/>
        </w:rPr>
        <w:t xml:space="preserve"> </w:t>
      </w:r>
      <w:r>
        <w:rPr>
          <w:rFonts w:ascii="inherit" w:eastAsia="Times New Roman" w:hAnsi="inherit"/>
          <w:i/>
          <w:iCs/>
          <w:sz w:val="16"/>
          <w:szCs w:val="16"/>
        </w:rPr>
        <w:t>$1.00</w:t>
      </w:r>
      <w:r>
        <w:rPr>
          <w:rFonts w:ascii="inherit" w:eastAsia="Times New Roman" w:hAnsi="inherit"/>
          <w:i/>
          <w:iCs/>
          <w:sz w:val="16"/>
          <w:szCs w:val="16"/>
        </w:rPr>
        <w:t xml:space="preserve"> </w:t>
      </w:r>
      <w:r>
        <w:rPr>
          <w:rFonts w:ascii="inherit" w:eastAsia="Times New Roman" w:hAnsi="inherit"/>
          <w:i/>
          <w:iCs/>
          <w:sz w:val="16"/>
          <w:szCs w:val="16"/>
        </w:rPr>
        <w:t>per share by investing in liquid, high quality U.S. dollar-</w:t>
      </w:r>
      <w:r>
        <w:rPr>
          <w:rFonts w:ascii="inherit" w:eastAsia="Times New Roman" w:hAnsi="inherit"/>
          <w:i/>
          <w:iCs/>
          <w:sz w:val="16"/>
          <w:szCs w:val="16"/>
        </w:rPr>
        <w:t>denominated money market instruments with maturities less than three months.</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The Company's certificates of deposit are recorded at their face value which approximates their fair value.</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6"/>
          <w:szCs w:val="16"/>
        </w:rPr>
        <w:t xml:space="preserve"> </w:t>
      </w:r>
      <w:r>
        <w:rPr>
          <w:rFonts w:ascii="inherit" w:eastAsia="Times New Roman" w:hAnsi="inherit"/>
          <w:i/>
          <w:iCs/>
          <w:sz w:val="16"/>
          <w:szCs w:val="16"/>
        </w:rPr>
        <w:t>The fair values of the financing derivatives are derived from t</w:t>
      </w:r>
      <w:r>
        <w:rPr>
          <w:rFonts w:ascii="inherit" w:eastAsia="Times New Roman" w:hAnsi="inherit"/>
          <w:i/>
          <w:iCs/>
          <w:sz w:val="16"/>
          <w:szCs w:val="16"/>
        </w:rPr>
        <w:t>echniques which utilize inputs, certain of which are significant and unobservable, that result in classification as Level 3 fair value measurements.</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6"/>
          <w:szCs w:val="16"/>
        </w:rPr>
        <w:t xml:space="preserve"> </w:t>
      </w:r>
      <w:r>
        <w:rPr>
          <w:rFonts w:ascii="inherit" w:eastAsia="Times New Roman" w:hAnsi="inherit"/>
          <w:i/>
          <w:iCs/>
          <w:sz w:val="16"/>
          <w:szCs w:val="16"/>
        </w:rPr>
        <w:t xml:space="preserve">The fair values of the warrants are derived from techniques which utilize inputs, certain of which are </w:t>
      </w:r>
      <w:r>
        <w:rPr>
          <w:rFonts w:ascii="inherit" w:eastAsia="Times New Roman" w:hAnsi="inherit"/>
          <w:i/>
          <w:iCs/>
          <w:sz w:val="16"/>
          <w:szCs w:val="16"/>
        </w:rPr>
        <w:t>significant and unobservable, that result in classification as Level 3 fair value measurements. The Series B-1 Warrants expired without exercise in January 2020.</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0"/>
          <w:szCs w:val="10"/>
          <w:vertAlign w:val="superscript"/>
        </w:rPr>
        <w:t xml:space="preserve"> </w:t>
      </w:r>
      <w:r>
        <w:rPr>
          <w:rFonts w:ascii="inherit" w:eastAsia="Times New Roman" w:hAnsi="inherit"/>
          <w:i/>
          <w:iCs/>
          <w:sz w:val="16"/>
          <w:szCs w:val="16"/>
        </w:rPr>
        <w:t>The fair value of the Series B-2 Warrants was estimated as negligible as of</w:t>
      </w:r>
      <w:r>
        <w:rPr>
          <w:rFonts w:ascii="inherit" w:eastAsia="Times New Roman" w:hAnsi="inherit"/>
          <w:i/>
          <w:iCs/>
          <w:sz w:val="16"/>
          <w:szCs w:val="16"/>
        </w:rPr>
        <w:t xml:space="preserve"> </w:t>
      </w:r>
      <w:r>
        <w:rPr>
          <w:rFonts w:ascii="inherit" w:eastAsia="Times New Roman" w:hAnsi="inherit"/>
          <w:i/>
          <w:iCs/>
          <w:sz w:val="16"/>
          <w:szCs w:val="16"/>
        </w:rPr>
        <w:t>March 31, 2020</w:t>
      </w:r>
      <w:r>
        <w:rPr>
          <w:rFonts w:ascii="inherit" w:eastAsia="Times New Roman" w:hAnsi="inherit"/>
          <w:i/>
          <w:iCs/>
          <w:sz w:val="16"/>
          <w:szCs w:val="16"/>
        </w:rPr>
        <w:t>.</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(6)</w:t>
      </w:r>
      <w:r>
        <w:rPr>
          <w:rFonts w:ascii="inherit" w:eastAsia="Times New Roman" w:hAnsi="inherit"/>
          <w:i/>
          <w:iCs/>
          <w:sz w:val="16"/>
          <w:szCs w:val="16"/>
        </w:rPr>
        <w:t xml:space="preserve"> </w:t>
      </w:r>
      <w:r>
        <w:rPr>
          <w:rFonts w:ascii="inherit" w:eastAsia="Times New Roman" w:hAnsi="inherit"/>
          <w:i/>
          <w:iCs/>
          <w:sz w:val="16"/>
          <w:szCs w:val="16"/>
        </w:rPr>
        <w:t>ROU assets and leasehold improvements with a carrying value of</w:t>
      </w:r>
      <w:r>
        <w:rPr>
          <w:rFonts w:ascii="inherit" w:eastAsia="Times New Roman" w:hAnsi="inherit"/>
          <w:i/>
          <w:iCs/>
          <w:sz w:val="16"/>
          <w:szCs w:val="16"/>
        </w:rPr>
        <w:t xml:space="preserve"> </w:t>
      </w:r>
      <w:r>
        <w:rPr>
          <w:rFonts w:ascii="inherit" w:eastAsia="Times New Roman" w:hAnsi="inherit"/>
          <w:i/>
          <w:iCs/>
          <w:sz w:val="16"/>
          <w:szCs w:val="16"/>
        </w:rPr>
        <w:t>$7.2</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were written down to a</w:t>
      </w:r>
      <w:r>
        <w:rPr>
          <w:rFonts w:ascii="inherit" w:eastAsia="Times New Roman" w:hAnsi="inherit"/>
          <w:i/>
          <w:iCs/>
          <w:sz w:val="16"/>
          <w:szCs w:val="16"/>
        </w:rPr>
        <w:t xml:space="preserve"> </w:t>
      </w:r>
      <w:r>
        <w:rPr>
          <w:rFonts w:ascii="inherit" w:eastAsia="Times New Roman" w:hAnsi="inherit"/>
          <w:i/>
          <w:iCs/>
          <w:sz w:val="16"/>
          <w:szCs w:val="16"/>
        </w:rPr>
        <w:t>$2.5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fair value as of March 31, 2020. This resulted in an impairment charge of</w:t>
      </w:r>
      <w:r>
        <w:rPr>
          <w:rFonts w:ascii="inherit" w:eastAsia="Times New Roman" w:hAnsi="inherit"/>
          <w:i/>
          <w:iCs/>
          <w:sz w:val="16"/>
          <w:szCs w:val="16"/>
        </w:rPr>
        <w:t xml:space="preserve"> </w:t>
      </w:r>
      <w:r>
        <w:rPr>
          <w:rFonts w:ascii="inherit" w:eastAsia="Times New Roman" w:hAnsi="inherit"/>
          <w:i/>
          <w:iCs/>
          <w:sz w:val="16"/>
          <w:szCs w:val="16"/>
        </w:rPr>
        <w:t>$4.7</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included in net loss for the three months ended March 31,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There were no changes to the Company's valuation methodologies 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2019, respectively.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tables present the changes in the Company's recurring Level 3 fair valued financing derivative liabilities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p>
    <w:tbl>
      <w:tblPr>
        <w:tblW w:w="5000" w:type="pct"/>
        <w:jc w:val="center"/>
        <w:tblCellMar>
          <w:left w:w="0" w:type="dxa"/>
          <w:right w:w="0" w:type="dxa"/>
        </w:tblCellMar>
        <w:tblLook w:val="04A0" w:firstRow="1" w:lastRow="0" w:firstColumn="1" w:lastColumn="0" w:noHBand="0" w:noVBand="1"/>
      </w:tblPr>
      <w:tblGrid>
        <w:gridCol w:w="6846"/>
        <w:gridCol w:w="105"/>
        <w:gridCol w:w="132"/>
        <w:gridCol w:w="1116"/>
        <w:gridCol w:w="107"/>
      </w:tblGrid>
      <w:tr w:rsidR="00000000">
        <w:trPr>
          <w:divId w:val="1826242398"/>
          <w:jc w:val="center"/>
        </w:trPr>
        <w:tc>
          <w:tcPr>
            <w:tcW w:w="0" w:type="auto"/>
            <w:gridSpan w:val="5"/>
            <w:vAlign w:val="center"/>
            <w:hideMark/>
          </w:tcPr>
          <w:p w:rsidR="00000000" w:rsidRDefault="00760051">
            <w:pPr>
              <w:spacing w:line="288" w:lineRule="auto"/>
              <w:jc w:val="both"/>
              <w:rPr>
                <w:rFonts w:eastAsia="Times New Roman"/>
                <w:sz w:val="20"/>
                <w:szCs w:val="20"/>
              </w:rPr>
            </w:pPr>
          </w:p>
        </w:tc>
      </w:tr>
      <w:tr w:rsidR="00000000">
        <w:trPr>
          <w:divId w:val="1826242398"/>
          <w:jc w:val="center"/>
        </w:trPr>
        <w:tc>
          <w:tcPr>
            <w:tcW w:w="41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826242398"/>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1811748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Financing Deri</w:t>
            </w:r>
            <w:r>
              <w:rPr>
                <w:rFonts w:ascii="inherit" w:eastAsia="Times New Roman" w:hAnsi="inherit"/>
                <w:b/>
                <w:bCs/>
                <w:sz w:val="18"/>
                <w:szCs w:val="18"/>
              </w:rPr>
              <w:t>vative Liabilities</w:t>
            </w:r>
          </w:p>
        </w:tc>
      </w:tr>
      <w:tr w:rsidR="00000000">
        <w:trPr>
          <w:divId w:val="1826242398"/>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760051">
            <w:pPr>
              <w:divId w:val="7957549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21,587</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26242398"/>
          <w:jc w:val="center"/>
        </w:trPr>
        <w:tc>
          <w:tcPr>
            <w:tcW w:w="0" w:type="auto"/>
            <w:tcMar>
              <w:top w:w="30" w:type="dxa"/>
              <w:left w:w="30" w:type="dxa"/>
              <w:bottom w:w="30" w:type="dxa"/>
              <w:right w:w="30" w:type="dxa"/>
            </w:tcMar>
            <w:vAlign w:val="bottom"/>
            <w:hideMark/>
          </w:tcPr>
          <w:p w:rsidR="00000000" w:rsidRDefault="00760051">
            <w:pPr>
              <w:divId w:val="915865731"/>
              <w:rPr>
                <w:rFonts w:eastAsia="Times New Roman"/>
                <w:sz w:val="20"/>
                <w:szCs w:val="20"/>
              </w:rPr>
            </w:pPr>
            <w:r>
              <w:rPr>
                <w:rFonts w:ascii="inherit" w:eastAsia="Times New Roman" w:hAnsi="inherit"/>
                <w:sz w:val="20"/>
                <w:szCs w:val="20"/>
              </w:rPr>
              <w:t>Total gains included in other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760051">
            <w:pPr>
              <w:divId w:val="611283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(2,387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826242398"/>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Balance as of March 31, 2020</w:t>
            </w:r>
          </w:p>
        </w:tc>
        <w:tc>
          <w:tcPr>
            <w:tcW w:w="0" w:type="auto"/>
            <w:shd w:val="clear" w:color="auto" w:fill="CCEEFF"/>
            <w:tcMar>
              <w:top w:w="30" w:type="dxa"/>
              <w:left w:w="30" w:type="dxa"/>
              <w:bottom w:w="30" w:type="dxa"/>
              <w:right w:w="30" w:type="dxa"/>
            </w:tcMar>
            <w:vAlign w:val="bottom"/>
            <w:hideMark/>
          </w:tcPr>
          <w:p w:rsidR="00000000" w:rsidRDefault="00760051">
            <w:pPr>
              <w:divId w:val="372661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19,200</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$1.9</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interest rate reset derivative liability and</w:t>
      </w:r>
      <w:r>
        <w:rPr>
          <w:rFonts w:ascii="inherit" w:eastAsia="Times New Roman" w:hAnsi="inherit"/>
          <w:i/>
          <w:iCs/>
          <w:sz w:val="16"/>
          <w:szCs w:val="16"/>
        </w:rPr>
        <w:t xml:space="preserve"> </w:t>
      </w:r>
      <w:r>
        <w:rPr>
          <w:rFonts w:ascii="inherit" w:eastAsia="Times New Roman" w:hAnsi="inherit"/>
          <w:i/>
          <w:iCs/>
          <w:sz w:val="16"/>
          <w:szCs w:val="16"/>
        </w:rPr>
        <w:t>$0.5</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qualifying change of control redemption derivative liability. All gains were recorded in other income, net in the Condensed Co</w:t>
      </w:r>
      <w:r>
        <w:rPr>
          <w:rFonts w:ascii="inherit" w:eastAsia="Times New Roman" w:hAnsi="inherit"/>
          <w:i/>
          <w:iCs/>
          <w:sz w:val="16"/>
          <w:szCs w:val="16"/>
        </w:rPr>
        <w:t>nsolidated Statements of Operations and Comprehensive Loss.</w:t>
      </w:r>
      <w:r>
        <w:rPr>
          <w:rFonts w:ascii="inherit" w:eastAsia="Times New Roman" w:hAnsi="inherit"/>
          <w:i/>
          <w:iCs/>
          <w:sz w:val="16"/>
          <w:szCs w:val="16"/>
        </w:rPr>
        <w:t xml:space="preserve"> </w:t>
      </w:r>
    </w:p>
    <w:p w:rsidR="00000000" w:rsidRDefault="00760051">
      <w:pPr>
        <w:divId w:val="579218941"/>
        <w:rPr>
          <w:rFonts w:eastAsia="Times New Roman"/>
          <w:sz w:val="20"/>
          <w:szCs w:val="20"/>
        </w:rPr>
      </w:pPr>
    </w:p>
    <w:p w:rsidR="00000000" w:rsidRDefault="00760051">
      <w:pPr>
        <w:spacing w:line="288" w:lineRule="auto"/>
        <w:jc w:val="center"/>
        <w:divId w:val="1741562498"/>
        <w:rPr>
          <w:rFonts w:eastAsia="Times New Roman"/>
          <w:sz w:val="20"/>
          <w:szCs w:val="20"/>
        </w:rPr>
      </w:pPr>
      <w:r>
        <w:rPr>
          <w:rFonts w:ascii="inherit" w:eastAsia="Times New Roman" w:hAnsi="inherit"/>
          <w:sz w:val="20"/>
          <w:szCs w:val="20"/>
        </w:rPr>
        <w:t>14</w:t>
      </w:r>
    </w:p>
    <w:p w:rsidR="00000000" w:rsidRDefault="00760051">
      <w:pPr>
        <w:divId w:val="1652174065"/>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760051">
      <w:pPr>
        <w:spacing w:line="288" w:lineRule="auto"/>
        <w:jc w:val="both"/>
        <w:divId w:val="161482775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614827758"/>
        <w:rPr>
          <w:rFonts w:eastAsia="Times New Roman"/>
          <w:sz w:val="20"/>
          <w:szCs w:val="20"/>
        </w:rPr>
      </w:pPr>
    </w:p>
    <w:p w:rsidR="00000000" w:rsidRDefault="00760051">
      <w:pPr>
        <w:divId w:val="17910494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846"/>
        <w:gridCol w:w="105"/>
        <w:gridCol w:w="132"/>
        <w:gridCol w:w="1116"/>
        <w:gridCol w:w="107"/>
      </w:tblGrid>
      <w:tr w:rsidR="00000000">
        <w:trPr>
          <w:divId w:val="430246139"/>
          <w:jc w:val="center"/>
        </w:trPr>
        <w:tc>
          <w:tcPr>
            <w:tcW w:w="0" w:type="auto"/>
            <w:gridSpan w:val="5"/>
            <w:vAlign w:val="center"/>
            <w:hideMark/>
          </w:tcPr>
          <w:p w:rsidR="00000000" w:rsidRDefault="00760051">
            <w:pPr>
              <w:rPr>
                <w:rFonts w:eastAsia="Times New Roman"/>
                <w:sz w:val="20"/>
                <w:szCs w:val="20"/>
              </w:rPr>
            </w:pPr>
          </w:p>
        </w:tc>
      </w:tr>
      <w:tr w:rsidR="00000000">
        <w:trPr>
          <w:divId w:val="430246139"/>
          <w:jc w:val="center"/>
        </w:trPr>
        <w:tc>
          <w:tcPr>
            <w:tcW w:w="41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430246139"/>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842860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Financing Derivative Liabilities</w:t>
            </w:r>
          </w:p>
        </w:tc>
      </w:tr>
      <w:tr w:rsidR="00000000">
        <w:trPr>
          <w:divId w:val="430246139"/>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760051">
            <w:pPr>
              <w:divId w:val="11907538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26,100</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430246139"/>
          <w:jc w:val="center"/>
        </w:trPr>
        <w:tc>
          <w:tcPr>
            <w:tcW w:w="0" w:type="auto"/>
            <w:tcMar>
              <w:top w:w="30" w:type="dxa"/>
              <w:left w:w="30" w:type="dxa"/>
              <w:bottom w:w="30" w:type="dxa"/>
              <w:right w:w="30" w:type="dxa"/>
            </w:tcMar>
            <w:vAlign w:val="bottom"/>
            <w:hideMark/>
          </w:tcPr>
          <w:p w:rsidR="00000000" w:rsidRDefault="00760051">
            <w:pPr>
              <w:divId w:val="791436286"/>
              <w:rPr>
                <w:rFonts w:eastAsia="Times New Roman"/>
                <w:sz w:val="20"/>
                <w:szCs w:val="20"/>
              </w:rPr>
            </w:pPr>
            <w:r>
              <w:rPr>
                <w:rFonts w:ascii="inherit" w:eastAsia="Times New Roman" w:hAnsi="inherit"/>
                <w:sz w:val="20"/>
                <w:szCs w:val="20"/>
              </w:rPr>
              <w:t>Total gains included in other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760051">
            <w:pPr>
              <w:divId w:val="1392924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(4,100</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430246139"/>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Balance as of March 31, 2019</w:t>
            </w:r>
          </w:p>
        </w:tc>
        <w:tc>
          <w:tcPr>
            <w:tcW w:w="0" w:type="auto"/>
            <w:shd w:val="clear" w:color="auto" w:fill="CCEEFF"/>
            <w:tcMar>
              <w:top w:w="30" w:type="dxa"/>
              <w:left w:w="30" w:type="dxa"/>
              <w:bottom w:w="30" w:type="dxa"/>
              <w:right w:w="30" w:type="dxa"/>
            </w:tcMar>
            <w:vAlign w:val="bottom"/>
            <w:hideMark/>
          </w:tcPr>
          <w:p w:rsidR="00000000" w:rsidRDefault="00760051">
            <w:pPr>
              <w:divId w:val="1066025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22,000</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 $4.8</w:t>
      </w:r>
      <w:r>
        <w:rPr>
          <w:rFonts w:ascii="inherit" w:eastAsia="Times New Roman" w:hAnsi="inherit"/>
          <w:i/>
          <w:iCs/>
          <w:sz w:val="16"/>
          <w:szCs w:val="16"/>
        </w:rPr>
        <w:t xml:space="preserve"> </w:t>
      </w:r>
      <w:r>
        <w:rPr>
          <w:rFonts w:ascii="inherit" w:eastAsia="Times New Roman" w:hAnsi="inherit"/>
          <w:i/>
          <w:iCs/>
          <w:sz w:val="16"/>
          <w:szCs w:val="16"/>
        </w:rPr>
        <w:t>million </w:t>
      </w:r>
      <w:r>
        <w:rPr>
          <w:rFonts w:ascii="inherit" w:eastAsia="Times New Roman" w:hAnsi="inherit"/>
          <w:i/>
          <w:iCs/>
          <w:sz w:val="16"/>
          <w:szCs w:val="16"/>
        </w:rPr>
        <w:t>gain due to change in fair value of interest rate reset derivative liability, offset by $0.7</w:t>
      </w:r>
      <w:r>
        <w:rPr>
          <w:rFonts w:ascii="inherit" w:eastAsia="Times New Roman" w:hAnsi="inherit"/>
          <w:i/>
          <w:iCs/>
          <w:sz w:val="16"/>
          <w:szCs w:val="16"/>
        </w:rPr>
        <w:t xml:space="preserve"> </w:t>
      </w:r>
      <w:r>
        <w:rPr>
          <w:rFonts w:ascii="inherit" w:eastAsia="Times New Roman" w:hAnsi="inherit"/>
          <w:i/>
          <w:iCs/>
          <w:sz w:val="16"/>
          <w:szCs w:val="16"/>
        </w:rPr>
        <w:t>million loss due to change in fair value of the make-whole change of control redemption derivative liability. All gains and losses were recorded in other income, n</w:t>
      </w:r>
      <w:r>
        <w:rPr>
          <w:rFonts w:ascii="inherit" w:eastAsia="Times New Roman" w:hAnsi="inherit"/>
          <w:i/>
          <w:iCs/>
          <w:sz w:val="16"/>
          <w:szCs w:val="16"/>
        </w:rPr>
        <w:t>et in the Condensed Consolidated Statements of Operations and Comprehensive Loss.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presents the changes in the Company's recurring Level 3 fair valued warrants liability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846"/>
        <w:gridCol w:w="105"/>
        <w:gridCol w:w="133"/>
        <w:gridCol w:w="1115"/>
        <w:gridCol w:w="107"/>
      </w:tblGrid>
      <w:tr w:rsidR="00000000">
        <w:trPr>
          <w:divId w:val="186064972"/>
          <w:jc w:val="center"/>
        </w:trPr>
        <w:tc>
          <w:tcPr>
            <w:tcW w:w="0" w:type="auto"/>
            <w:gridSpan w:val="5"/>
            <w:vAlign w:val="center"/>
            <w:hideMark/>
          </w:tcPr>
          <w:p w:rsidR="00000000" w:rsidRDefault="00760051">
            <w:pPr>
              <w:spacing w:line="288" w:lineRule="auto"/>
              <w:jc w:val="both"/>
              <w:rPr>
                <w:rFonts w:eastAsia="Times New Roman"/>
                <w:sz w:val="20"/>
                <w:szCs w:val="20"/>
              </w:rPr>
            </w:pPr>
          </w:p>
        </w:tc>
      </w:tr>
      <w:tr w:rsidR="00000000">
        <w:trPr>
          <w:divId w:val="186064972"/>
          <w:jc w:val="center"/>
        </w:trPr>
        <w:tc>
          <w:tcPr>
            <w:tcW w:w="41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86064972"/>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2817699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Warrants Liability</w:t>
            </w:r>
          </w:p>
        </w:tc>
      </w:tr>
      <w:tr w:rsidR="00000000">
        <w:trPr>
          <w:divId w:val="186064972"/>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Balance as of December 31, 2019</w:t>
            </w:r>
          </w:p>
        </w:tc>
        <w:tc>
          <w:tcPr>
            <w:tcW w:w="0" w:type="auto"/>
            <w:shd w:val="clear" w:color="auto" w:fill="CCEEFF"/>
            <w:tcMar>
              <w:top w:w="30" w:type="dxa"/>
              <w:left w:w="30" w:type="dxa"/>
              <w:bottom w:w="30" w:type="dxa"/>
              <w:right w:w="30" w:type="dxa"/>
            </w:tcMar>
            <w:vAlign w:val="bottom"/>
            <w:hideMark/>
          </w:tcPr>
          <w:p w:rsidR="00000000" w:rsidRDefault="00760051">
            <w:pPr>
              <w:divId w:val="11348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7,725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86064972"/>
          <w:jc w:val="center"/>
        </w:trPr>
        <w:tc>
          <w:tcPr>
            <w:tcW w:w="0" w:type="auto"/>
            <w:tcMar>
              <w:top w:w="30" w:type="dxa"/>
              <w:left w:w="30" w:type="dxa"/>
              <w:bottom w:w="30" w:type="dxa"/>
              <w:right w:w="30" w:type="dxa"/>
            </w:tcMar>
            <w:vAlign w:val="bottom"/>
            <w:hideMark/>
          </w:tcPr>
          <w:p w:rsidR="00000000" w:rsidRDefault="00760051">
            <w:pPr>
              <w:divId w:val="2076924847"/>
              <w:rPr>
                <w:rFonts w:eastAsia="Times New Roman"/>
                <w:sz w:val="20"/>
                <w:szCs w:val="20"/>
              </w:rPr>
            </w:pPr>
            <w:r>
              <w:rPr>
                <w:rFonts w:ascii="inherit" w:eastAsia="Times New Roman" w:hAnsi="inherit"/>
                <w:sz w:val="20"/>
                <w:szCs w:val="20"/>
              </w:rPr>
              <w:t>Total gains included in other income, net</w:t>
            </w:r>
            <w:r>
              <w:rPr>
                <w:rFonts w:ascii="inherit" w:eastAsia="Times New Roman" w:hAnsi="inherit"/>
                <w:i/>
                <w:iCs/>
                <w:sz w:val="20"/>
                <w:szCs w:val="20"/>
              </w:rPr>
              <w:t> </w:t>
            </w:r>
            <w:r>
              <w:rPr>
                <w:rFonts w:ascii="inherit" w:eastAsia="Times New Roman" w:hAnsi="inherit"/>
                <w:i/>
                <w:iCs/>
                <w:sz w:val="14"/>
                <w:szCs w:val="14"/>
                <w:vertAlign w:val="superscript"/>
              </w:rPr>
              <w:t>(1)</w:t>
            </w:r>
          </w:p>
        </w:tc>
        <w:tc>
          <w:tcPr>
            <w:tcW w:w="0" w:type="auto"/>
            <w:tcMar>
              <w:top w:w="30" w:type="dxa"/>
              <w:left w:w="30" w:type="dxa"/>
              <w:bottom w:w="30" w:type="dxa"/>
              <w:right w:w="30" w:type="dxa"/>
            </w:tcMar>
            <w:vAlign w:val="bottom"/>
            <w:hideMark/>
          </w:tcPr>
          <w:p w:rsidR="00000000" w:rsidRDefault="00760051">
            <w:pPr>
              <w:divId w:val="1515682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(4,651</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86064972"/>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Balance as of March 31, 2020</w:t>
            </w:r>
          </w:p>
        </w:tc>
        <w:tc>
          <w:tcPr>
            <w:tcW w:w="0" w:type="auto"/>
            <w:shd w:val="clear" w:color="auto" w:fill="CCEEFF"/>
            <w:tcMar>
              <w:top w:w="30" w:type="dxa"/>
              <w:left w:w="30" w:type="dxa"/>
              <w:bottom w:w="30" w:type="dxa"/>
              <w:right w:w="30" w:type="dxa"/>
            </w:tcMar>
            <w:vAlign w:val="bottom"/>
            <w:hideMark/>
          </w:tcPr>
          <w:p w:rsidR="00000000" w:rsidRDefault="00760051">
            <w:pPr>
              <w:divId w:val="1905874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3,074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Represents</w:t>
      </w:r>
      <w:r>
        <w:rPr>
          <w:rFonts w:ascii="inherit" w:eastAsia="Times New Roman" w:hAnsi="inherit"/>
          <w:i/>
          <w:iCs/>
          <w:sz w:val="16"/>
          <w:szCs w:val="16"/>
        </w:rPr>
        <w:t xml:space="preserve"> </w:t>
      </w:r>
      <w:r>
        <w:rPr>
          <w:rFonts w:ascii="inherit" w:eastAsia="Times New Roman" w:hAnsi="inherit"/>
          <w:i/>
          <w:iCs/>
          <w:sz w:val="16"/>
          <w:szCs w:val="16"/>
        </w:rPr>
        <w:t>$4.4</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Series A Warrant and</w:t>
      </w:r>
      <w:r>
        <w:rPr>
          <w:rFonts w:ascii="inherit" w:eastAsia="Times New Roman" w:hAnsi="inherit"/>
          <w:i/>
          <w:iCs/>
          <w:sz w:val="16"/>
          <w:szCs w:val="16"/>
        </w:rPr>
        <w:t xml:space="preserve"> </w:t>
      </w:r>
      <w:r>
        <w:rPr>
          <w:rFonts w:ascii="inherit" w:eastAsia="Times New Roman" w:hAnsi="inherit"/>
          <w:i/>
          <w:iCs/>
          <w:sz w:val="16"/>
          <w:szCs w:val="16"/>
        </w:rPr>
        <w:t>$0.2</w:t>
      </w:r>
      <w:r>
        <w:rPr>
          <w:rFonts w:ascii="inherit" w:eastAsia="Times New Roman" w:hAnsi="inherit"/>
          <w:i/>
          <w:iCs/>
          <w:sz w:val="16"/>
          <w:szCs w:val="16"/>
        </w:rPr>
        <w:t xml:space="preserve"> </w:t>
      </w:r>
      <w:r>
        <w:rPr>
          <w:rFonts w:ascii="inherit" w:eastAsia="Times New Roman" w:hAnsi="inherit"/>
          <w:i/>
          <w:iCs/>
          <w:sz w:val="16"/>
          <w:szCs w:val="16"/>
        </w:rPr>
        <w:t>million</w:t>
      </w:r>
      <w:r>
        <w:rPr>
          <w:rFonts w:ascii="inherit" w:eastAsia="Times New Roman" w:hAnsi="inherit"/>
          <w:i/>
          <w:iCs/>
          <w:sz w:val="16"/>
          <w:szCs w:val="16"/>
        </w:rPr>
        <w:t xml:space="preserve"> </w:t>
      </w:r>
      <w:r>
        <w:rPr>
          <w:rFonts w:ascii="inherit" w:eastAsia="Times New Roman" w:hAnsi="inherit"/>
          <w:i/>
          <w:iCs/>
          <w:sz w:val="16"/>
          <w:szCs w:val="16"/>
        </w:rPr>
        <w:t>gain due to change in fair value of the Series B-2 Warrant. All gains were recorded in other income, net in the Condensed Consolidated Statements of Operations and Comprehensive Loss</w:t>
      </w:r>
      <w:r>
        <w:rPr>
          <w:rFonts w:ascii="inherit" w:eastAsia="Times New Roman" w:hAnsi="inherit"/>
          <w:i/>
          <w:iCs/>
          <w:sz w:val="16"/>
          <w:szCs w:val="16"/>
        </w:rPr>
        <w: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displays valuation techniques and the significant inputs, certain of which are unobservable, for the Company's Level 3 liabilities, which are measured at fair value on a recurring basis:</w:t>
      </w:r>
    </w:p>
    <w:tbl>
      <w:tblPr>
        <w:tblW w:w="5000" w:type="pct"/>
        <w:jc w:val="center"/>
        <w:tblCellMar>
          <w:left w:w="0" w:type="dxa"/>
          <w:right w:w="0" w:type="dxa"/>
        </w:tblCellMar>
        <w:tblLook w:val="04A0" w:firstRow="1" w:lastRow="0" w:firstColumn="1" w:lastColumn="0" w:noHBand="0" w:noVBand="1"/>
      </w:tblPr>
      <w:tblGrid>
        <w:gridCol w:w="2645"/>
        <w:gridCol w:w="105"/>
        <w:gridCol w:w="651"/>
        <w:gridCol w:w="652"/>
        <w:gridCol w:w="105"/>
        <w:gridCol w:w="652"/>
        <w:gridCol w:w="652"/>
        <w:gridCol w:w="105"/>
        <w:gridCol w:w="1317"/>
        <w:gridCol w:w="105"/>
        <w:gridCol w:w="1317"/>
      </w:tblGrid>
      <w:tr w:rsidR="00000000">
        <w:trPr>
          <w:divId w:val="715471503"/>
          <w:jc w:val="center"/>
        </w:trPr>
        <w:tc>
          <w:tcPr>
            <w:tcW w:w="0" w:type="auto"/>
            <w:gridSpan w:val="11"/>
            <w:vAlign w:val="center"/>
            <w:hideMark/>
          </w:tcPr>
          <w:p w:rsidR="00000000" w:rsidRDefault="00760051">
            <w:pPr>
              <w:spacing w:line="288" w:lineRule="auto"/>
              <w:jc w:val="both"/>
              <w:rPr>
                <w:rFonts w:eastAsia="Times New Roman"/>
                <w:sz w:val="20"/>
                <w:szCs w:val="20"/>
              </w:rPr>
            </w:pPr>
          </w:p>
        </w:tc>
      </w:tr>
      <w:tr w:rsidR="00000000">
        <w:trPr>
          <w:divId w:val="715471503"/>
          <w:jc w:val="center"/>
        </w:trPr>
        <w:tc>
          <w:tcPr>
            <w:tcW w:w="16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8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800" w:type="pct"/>
            <w:vAlign w:val="center"/>
            <w:hideMark/>
          </w:tcPr>
          <w:p w:rsidR="00000000" w:rsidRDefault="00760051">
            <w:pPr>
              <w:rPr>
                <w:rFonts w:eastAsia="Times New Roman"/>
                <w:sz w:val="20"/>
                <w:szCs w:val="20"/>
              </w:rPr>
            </w:pP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434792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62012862"/>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Fair value measurements</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750977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03843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Significant valuation technique</w:t>
            </w:r>
          </w:p>
        </w:tc>
        <w:tc>
          <w:tcPr>
            <w:tcW w:w="0" w:type="auto"/>
            <w:tcMar>
              <w:top w:w="30" w:type="dxa"/>
              <w:left w:w="30" w:type="dxa"/>
              <w:bottom w:w="30" w:type="dxa"/>
              <w:right w:w="30" w:type="dxa"/>
            </w:tcMar>
            <w:vAlign w:val="bottom"/>
            <w:hideMark/>
          </w:tcPr>
          <w:p w:rsidR="00000000" w:rsidRDefault="00760051">
            <w:pPr>
              <w:divId w:val="86121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Significant valuation inputs</w:t>
            </w:r>
          </w:p>
        </w:tc>
        <w:tc>
          <w:tcPr>
            <w:tcW w:w="0" w:type="auto"/>
            <w:tcMar>
              <w:top w:w="30" w:type="dxa"/>
              <w:left w:w="30" w:type="dxa"/>
              <w:bottom w:w="30" w:type="dxa"/>
              <w:right w:w="30" w:type="dxa"/>
            </w:tcMar>
            <w:vAlign w:val="bottom"/>
            <w:hideMark/>
          </w:tcPr>
          <w:p w:rsidR="00000000" w:rsidRDefault="00760051">
            <w:pPr>
              <w:divId w:val="1634673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760051">
            <w:pPr>
              <w:divId w:val="188222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715471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Interest rate reset derivative liability</w:t>
            </w:r>
          </w:p>
        </w:tc>
        <w:tc>
          <w:tcPr>
            <w:tcW w:w="0" w:type="auto"/>
            <w:shd w:val="clear" w:color="auto" w:fill="CCEEFF"/>
            <w:tcMar>
              <w:top w:w="30" w:type="dxa"/>
              <w:left w:w="30" w:type="dxa"/>
              <w:bottom w:w="30" w:type="dxa"/>
              <w:right w:w="30" w:type="dxa"/>
            </w:tcMar>
            <w:vAlign w:val="bottom"/>
            <w:hideMark/>
          </w:tcPr>
          <w:p w:rsidR="00000000" w:rsidRDefault="00760051">
            <w:pPr>
              <w:divId w:val="1101141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760051">
            <w:pPr>
              <w:divId w:val="566427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760051">
            <w:pPr>
              <w:divId w:val="1117527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rsidR="00000000" w:rsidRDefault="00760051">
            <w:pPr>
              <w:divId w:val="1062213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25.0%</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622543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9617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121386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0825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Stock price</w:t>
            </w:r>
          </w:p>
        </w:tc>
        <w:tc>
          <w:tcPr>
            <w:tcW w:w="0" w:type="auto"/>
            <w:tcMar>
              <w:top w:w="30" w:type="dxa"/>
              <w:left w:w="30" w:type="dxa"/>
              <w:bottom w:w="30" w:type="dxa"/>
              <w:right w:w="30" w:type="dxa"/>
            </w:tcMar>
            <w:vAlign w:val="bottom"/>
            <w:hideMark/>
          </w:tcPr>
          <w:p w:rsidR="00000000" w:rsidRDefault="00760051">
            <w:pPr>
              <w:divId w:val="707100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$2.82</w:t>
            </w:r>
          </w:p>
        </w:tc>
        <w:tc>
          <w:tcPr>
            <w:tcW w:w="0" w:type="auto"/>
            <w:tcMar>
              <w:top w:w="30" w:type="dxa"/>
              <w:left w:w="30" w:type="dxa"/>
              <w:bottom w:w="30" w:type="dxa"/>
              <w:right w:w="30" w:type="dxa"/>
            </w:tcMar>
            <w:vAlign w:val="bottom"/>
            <w:hideMark/>
          </w:tcPr>
          <w:p w:rsidR="00000000" w:rsidRDefault="00760051">
            <w:pPr>
              <w:divId w:val="1635258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$4.94</w:t>
            </w:r>
          </w:p>
        </w:tc>
      </w:tr>
      <w:tr w:rsidR="00000000">
        <w:trPr>
          <w:divId w:val="715471503"/>
          <w:jc w:val="center"/>
        </w:trPr>
        <w:tc>
          <w:tcPr>
            <w:tcW w:w="0" w:type="auto"/>
            <w:shd w:val="clear" w:color="auto" w:fill="CCEEFF"/>
            <w:tcMar>
              <w:top w:w="30" w:type="dxa"/>
              <w:left w:w="30" w:type="dxa"/>
              <w:bottom w:w="30" w:type="dxa"/>
              <w:right w:w="30" w:type="dxa"/>
            </w:tcMar>
            <w:vAlign w:val="bottom"/>
            <w:hideMark/>
          </w:tcPr>
          <w:p w:rsidR="00000000" w:rsidRDefault="00760051">
            <w:pPr>
              <w:divId w:val="881938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41757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443455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258368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Volatility</w:t>
            </w:r>
          </w:p>
        </w:tc>
        <w:tc>
          <w:tcPr>
            <w:tcW w:w="0" w:type="auto"/>
            <w:shd w:val="clear" w:color="auto" w:fill="CCEEFF"/>
            <w:tcMar>
              <w:top w:w="30" w:type="dxa"/>
              <w:left w:w="30" w:type="dxa"/>
              <w:bottom w:w="30" w:type="dxa"/>
              <w:right w:w="30" w:type="dxa"/>
            </w:tcMar>
            <w:vAlign w:val="bottom"/>
            <w:hideMark/>
          </w:tcPr>
          <w:p w:rsidR="00000000" w:rsidRDefault="00760051">
            <w:pPr>
              <w:divId w:val="1845124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85.6%</w:t>
            </w:r>
          </w:p>
        </w:tc>
        <w:tc>
          <w:tcPr>
            <w:tcW w:w="0" w:type="auto"/>
            <w:shd w:val="clear" w:color="auto" w:fill="CCEEFF"/>
            <w:tcMar>
              <w:top w:w="30" w:type="dxa"/>
              <w:left w:w="30" w:type="dxa"/>
              <w:bottom w:w="30" w:type="dxa"/>
              <w:right w:w="30" w:type="dxa"/>
            </w:tcMar>
            <w:vAlign w:val="bottom"/>
            <w:hideMark/>
          </w:tcPr>
          <w:p w:rsidR="00000000" w:rsidRDefault="00760051">
            <w:pPr>
              <w:divId w:val="757024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74.1%</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502938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71943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76384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75420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760051">
            <w:pPr>
              <w:divId w:val="914048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1.79 years</w:t>
            </w:r>
          </w:p>
        </w:tc>
        <w:tc>
          <w:tcPr>
            <w:tcW w:w="0" w:type="auto"/>
            <w:tcMar>
              <w:top w:w="30" w:type="dxa"/>
              <w:left w:w="30" w:type="dxa"/>
              <w:bottom w:w="30" w:type="dxa"/>
              <w:right w:w="30" w:type="dxa"/>
            </w:tcMar>
            <w:vAlign w:val="bottom"/>
            <w:hideMark/>
          </w:tcPr>
          <w:p w:rsidR="00000000" w:rsidRDefault="00760051">
            <w:pPr>
              <w:divId w:val="133865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2.04 years</w:t>
            </w:r>
          </w:p>
        </w:tc>
      </w:tr>
      <w:tr w:rsidR="00000000">
        <w:trPr>
          <w:divId w:val="715471503"/>
          <w:jc w:val="center"/>
        </w:trPr>
        <w:tc>
          <w:tcPr>
            <w:tcW w:w="0" w:type="auto"/>
            <w:shd w:val="clear" w:color="auto" w:fill="CCEEFF"/>
            <w:tcMar>
              <w:top w:w="30" w:type="dxa"/>
              <w:left w:w="30" w:type="dxa"/>
              <w:bottom w:w="30" w:type="dxa"/>
              <w:right w:w="30" w:type="dxa"/>
            </w:tcMar>
            <w:vAlign w:val="bottom"/>
            <w:hideMark/>
          </w:tcPr>
          <w:p w:rsidR="00000000" w:rsidRDefault="00760051">
            <w:pPr>
              <w:divId w:val="1017459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685135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235702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823811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760051">
            <w:pPr>
              <w:divId w:val="1430202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760051">
            <w:pPr>
              <w:divId w:val="168705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1.6%</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1472095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64552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970019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89705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766536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88169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19882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03088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44778904"/>
              <w:rPr>
                <w:rFonts w:eastAsia="Times New Roman"/>
                <w:sz w:val="20"/>
                <w:szCs w:val="20"/>
              </w:rPr>
            </w:pPr>
            <w:r>
              <w:rPr>
                <w:rFonts w:ascii="inherit" w:eastAsia="Times New Roman" w:hAnsi="inherit"/>
                <w:sz w:val="20"/>
                <w:szCs w:val="20"/>
              </w:rPr>
              <w:t> </w:t>
            </w:r>
          </w:p>
        </w:tc>
      </w:tr>
      <w:tr w:rsidR="00000000">
        <w:trPr>
          <w:divId w:val="715471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Make-whole change of control redemption derivative liability</w:t>
            </w:r>
          </w:p>
        </w:tc>
        <w:tc>
          <w:tcPr>
            <w:tcW w:w="0" w:type="auto"/>
            <w:shd w:val="clear" w:color="auto" w:fill="CCEEFF"/>
            <w:tcMar>
              <w:top w:w="30" w:type="dxa"/>
              <w:left w:w="30" w:type="dxa"/>
              <w:bottom w:w="30" w:type="dxa"/>
              <w:right w:w="30" w:type="dxa"/>
            </w:tcMar>
            <w:vAlign w:val="bottom"/>
            <w:hideMark/>
          </w:tcPr>
          <w:p w:rsidR="00000000" w:rsidRDefault="00760051">
            <w:pPr>
              <w:divId w:val="98280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760051">
            <w:pPr>
              <w:divId w:val="361900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of control probability</w:t>
            </w:r>
          </w:p>
        </w:tc>
        <w:tc>
          <w:tcPr>
            <w:tcW w:w="0" w:type="auto"/>
            <w:shd w:val="clear" w:color="auto" w:fill="CCEEFF"/>
            <w:tcMar>
              <w:top w:w="30" w:type="dxa"/>
              <w:left w:w="30" w:type="dxa"/>
              <w:bottom w:w="30" w:type="dxa"/>
              <w:right w:w="30" w:type="dxa"/>
            </w:tcMar>
            <w:vAlign w:val="bottom"/>
            <w:hideMark/>
          </w:tcPr>
          <w:p w:rsidR="00000000" w:rsidRDefault="00760051">
            <w:pPr>
              <w:divId w:val="1376350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5.0 - 10.0%</w:t>
            </w:r>
          </w:p>
        </w:tc>
        <w:tc>
          <w:tcPr>
            <w:tcW w:w="0" w:type="auto"/>
            <w:shd w:val="clear" w:color="auto" w:fill="CCEEFF"/>
            <w:tcMar>
              <w:top w:w="30" w:type="dxa"/>
              <w:left w:w="30" w:type="dxa"/>
              <w:bottom w:w="30" w:type="dxa"/>
              <w:right w:w="30" w:type="dxa"/>
            </w:tcMar>
            <w:vAlign w:val="bottom"/>
            <w:hideMark/>
          </w:tcPr>
          <w:p w:rsidR="00000000" w:rsidRDefault="00760051">
            <w:pPr>
              <w:divId w:val="1909535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5.0 - 10.0 %</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251166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44409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437140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43270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760051">
            <w:pPr>
              <w:divId w:val="1855530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1.79 years</w:t>
            </w:r>
          </w:p>
        </w:tc>
        <w:tc>
          <w:tcPr>
            <w:tcW w:w="0" w:type="auto"/>
            <w:tcMar>
              <w:top w:w="30" w:type="dxa"/>
              <w:left w:w="30" w:type="dxa"/>
              <w:bottom w:w="30" w:type="dxa"/>
              <w:right w:w="30" w:type="dxa"/>
            </w:tcMar>
            <w:vAlign w:val="bottom"/>
            <w:hideMark/>
          </w:tcPr>
          <w:p w:rsidR="00000000" w:rsidRDefault="00760051">
            <w:pPr>
              <w:divId w:val="357318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2.04 years</w:t>
            </w:r>
          </w:p>
        </w:tc>
      </w:tr>
      <w:tr w:rsidR="00000000">
        <w:trPr>
          <w:divId w:val="715471503"/>
          <w:jc w:val="center"/>
        </w:trPr>
        <w:tc>
          <w:tcPr>
            <w:tcW w:w="0" w:type="auto"/>
            <w:shd w:val="clear" w:color="auto" w:fill="CCEEFF"/>
            <w:tcMar>
              <w:top w:w="30" w:type="dxa"/>
              <w:left w:w="30" w:type="dxa"/>
              <w:bottom w:w="30" w:type="dxa"/>
              <w:right w:w="30" w:type="dxa"/>
            </w:tcMar>
            <w:vAlign w:val="bottom"/>
            <w:hideMark/>
          </w:tcPr>
          <w:p w:rsidR="00000000" w:rsidRDefault="00760051">
            <w:pPr>
              <w:divId w:val="680737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6649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465074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323897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760051">
            <w:pPr>
              <w:divId w:val="164325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760051">
            <w:pPr>
              <w:divId w:val="857309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1.6%</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2105418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2267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26680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99492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491218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90878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36714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93887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27297361"/>
              <w:rPr>
                <w:rFonts w:eastAsia="Times New Roman"/>
                <w:sz w:val="20"/>
                <w:szCs w:val="20"/>
              </w:rPr>
            </w:pPr>
            <w:r>
              <w:rPr>
                <w:rFonts w:ascii="inherit" w:eastAsia="Times New Roman" w:hAnsi="inherit"/>
                <w:sz w:val="20"/>
                <w:szCs w:val="20"/>
              </w:rPr>
              <w:t> </w:t>
            </w:r>
          </w:p>
        </w:tc>
      </w:tr>
      <w:tr w:rsidR="00000000">
        <w:trPr>
          <w:divId w:val="715471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Qualifying change of control redemption derivative liability</w:t>
            </w:r>
          </w:p>
        </w:tc>
        <w:tc>
          <w:tcPr>
            <w:tcW w:w="0" w:type="auto"/>
            <w:shd w:val="clear" w:color="auto" w:fill="CCEEFF"/>
            <w:tcMar>
              <w:top w:w="30" w:type="dxa"/>
              <w:left w:w="30" w:type="dxa"/>
              <w:bottom w:w="30" w:type="dxa"/>
              <w:right w:w="30" w:type="dxa"/>
            </w:tcMar>
            <w:vAlign w:val="bottom"/>
            <w:hideMark/>
          </w:tcPr>
          <w:p w:rsidR="00000000" w:rsidRDefault="00760051">
            <w:pPr>
              <w:divId w:val="1360082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Discounted cash flow</w:t>
            </w:r>
          </w:p>
        </w:tc>
        <w:tc>
          <w:tcPr>
            <w:tcW w:w="0" w:type="auto"/>
            <w:shd w:val="clear" w:color="auto" w:fill="CCEEFF"/>
            <w:tcMar>
              <w:top w:w="30" w:type="dxa"/>
              <w:left w:w="30" w:type="dxa"/>
              <w:bottom w:w="30" w:type="dxa"/>
              <w:right w:w="30" w:type="dxa"/>
            </w:tcMar>
            <w:vAlign w:val="bottom"/>
            <w:hideMark/>
          </w:tcPr>
          <w:p w:rsidR="00000000" w:rsidRDefault="00760051">
            <w:pPr>
              <w:divId w:val="887645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of control probability</w:t>
            </w:r>
          </w:p>
        </w:tc>
        <w:tc>
          <w:tcPr>
            <w:tcW w:w="0" w:type="auto"/>
            <w:shd w:val="clear" w:color="auto" w:fill="CCEEFF"/>
            <w:tcMar>
              <w:top w:w="30" w:type="dxa"/>
              <w:left w:w="30" w:type="dxa"/>
              <w:bottom w:w="30" w:type="dxa"/>
              <w:right w:w="30" w:type="dxa"/>
            </w:tcMar>
            <w:vAlign w:val="bottom"/>
            <w:hideMark/>
          </w:tcPr>
          <w:p w:rsidR="00000000" w:rsidRDefault="00760051">
            <w:pPr>
              <w:divId w:val="1328241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rsidR="00000000" w:rsidRDefault="00760051">
            <w:pPr>
              <w:divId w:val="1149249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5.0%</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385379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35334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623919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74774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Term</w:t>
            </w:r>
          </w:p>
        </w:tc>
        <w:tc>
          <w:tcPr>
            <w:tcW w:w="0" w:type="auto"/>
            <w:tcMar>
              <w:top w:w="30" w:type="dxa"/>
              <w:left w:w="30" w:type="dxa"/>
              <w:bottom w:w="30" w:type="dxa"/>
              <w:right w:w="30" w:type="dxa"/>
            </w:tcMar>
            <w:vAlign w:val="bottom"/>
            <w:hideMark/>
          </w:tcPr>
          <w:p w:rsidR="00000000" w:rsidRDefault="00760051">
            <w:pPr>
              <w:divId w:val="685712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0.35 years</w:t>
            </w:r>
          </w:p>
        </w:tc>
        <w:tc>
          <w:tcPr>
            <w:tcW w:w="0" w:type="auto"/>
            <w:tcMar>
              <w:top w:w="30" w:type="dxa"/>
              <w:left w:w="30" w:type="dxa"/>
              <w:bottom w:w="30" w:type="dxa"/>
              <w:right w:w="30" w:type="dxa"/>
            </w:tcMar>
            <w:vAlign w:val="bottom"/>
            <w:hideMark/>
          </w:tcPr>
          <w:p w:rsidR="00000000" w:rsidRDefault="00760051">
            <w:pPr>
              <w:divId w:val="959382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0.60 years</w:t>
            </w:r>
          </w:p>
        </w:tc>
      </w:tr>
      <w:tr w:rsidR="00000000">
        <w:trPr>
          <w:divId w:val="715471503"/>
          <w:jc w:val="center"/>
        </w:trPr>
        <w:tc>
          <w:tcPr>
            <w:tcW w:w="0" w:type="auto"/>
            <w:shd w:val="clear" w:color="auto" w:fill="CCEEFF"/>
            <w:tcMar>
              <w:top w:w="30" w:type="dxa"/>
              <w:left w:w="30" w:type="dxa"/>
              <w:bottom w:w="30" w:type="dxa"/>
              <w:right w:w="30" w:type="dxa"/>
            </w:tcMar>
            <w:vAlign w:val="bottom"/>
            <w:hideMark/>
          </w:tcPr>
          <w:p w:rsidR="00000000" w:rsidRDefault="00760051">
            <w:pPr>
              <w:divId w:val="569314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432965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1679042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229918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Discount rate</w:t>
            </w:r>
          </w:p>
        </w:tc>
        <w:tc>
          <w:tcPr>
            <w:tcW w:w="0" w:type="auto"/>
            <w:shd w:val="clear" w:color="auto" w:fill="CCEEFF"/>
            <w:tcMar>
              <w:top w:w="30" w:type="dxa"/>
              <w:left w:w="30" w:type="dxa"/>
              <w:bottom w:w="30" w:type="dxa"/>
              <w:right w:w="30" w:type="dxa"/>
            </w:tcMar>
            <w:vAlign w:val="bottom"/>
            <w:hideMark/>
          </w:tcPr>
          <w:p w:rsidR="00000000" w:rsidRDefault="00760051">
            <w:pPr>
              <w:divId w:val="909196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rsidR="00000000" w:rsidRDefault="00760051">
            <w:pPr>
              <w:divId w:val="1148672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25.0%</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1605842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83834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881241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03312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738484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0726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3411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10831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08059818"/>
              <w:rPr>
                <w:rFonts w:eastAsia="Times New Roman"/>
                <w:sz w:val="20"/>
                <w:szCs w:val="20"/>
              </w:rPr>
            </w:pPr>
            <w:r>
              <w:rPr>
                <w:rFonts w:ascii="inherit" w:eastAsia="Times New Roman" w:hAnsi="inherit"/>
                <w:sz w:val="20"/>
                <w:szCs w:val="20"/>
              </w:rPr>
              <w:t> </w:t>
            </w:r>
          </w:p>
        </w:tc>
      </w:tr>
      <w:tr w:rsidR="00000000">
        <w:trPr>
          <w:divId w:val="715471503"/>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Warrants liability</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760051">
            <w:pPr>
              <w:divId w:val="732698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Option pricing model</w:t>
            </w:r>
          </w:p>
        </w:tc>
        <w:tc>
          <w:tcPr>
            <w:tcW w:w="0" w:type="auto"/>
            <w:shd w:val="clear" w:color="auto" w:fill="CCEEFF"/>
            <w:tcMar>
              <w:top w:w="30" w:type="dxa"/>
              <w:left w:w="30" w:type="dxa"/>
              <w:bottom w:w="30" w:type="dxa"/>
              <w:right w:w="30" w:type="dxa"/>
            </w:tcMar>
            <w:vAlign w:val="bottom"/>
            <w:hideMark/>
          </w:tcPr>
          <w:p w:rsidR="00000000" w:rsidRDefault="00760051">
            <w:pPr>
              <w:divId w:val="123617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Stock price</w:t>
            </w:r>
          </w:p>
        </w:tc>
        <w:tc>
          <w:tcPr>
            <w:tcW w:w="0" w:type="auto"/>
            <w:shd w:val="clear" w:color="auto" w:fill="CCEEFF"/>
            <w:tcMar>
              <w:top w:w="30" w:type="dxa"/>
              <w:left w:w="30" w:type="dxa"/>
              <w:bottom w:w="30" w:type="dxa"/>
              <w:right w:w="30" w:type="dxa"/>
            </w:tcMar>
            <w:vAlign w:val="bottom"/>
            <w:hideMark/>
          </w:tcPr>
          <w:p w:rsidR="00000000" w:rsidRDefault="00760051">
            <w:pPr>
              <w:divId w:val="1742948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$2.82</w:t>
            </w:r>
          </w:p>
        </w:tc>
        <w:tc>
          <w:tcPr>
            <w:tcW w:w="0" w:type="auto"/>
            <w:shd w:val="clear" w:color="auto" w:fill="CCEEFF"/>
            <w:tcMar>
              <w:top w:w="30" w:type="dxa"/>
              <w:left w:w="30" w:type="dxa"/>
              <w:bottom w:w="30" w:type="dxa"/>
              <w:right w:w="30" w:type="dxa"/>
            </w:tcMar>
            <w:vAlign w:val="bottom"/>
            <w:hideMark/>
          </w:tcPr>
          <w:p w:rsidR="00000000" w:rsidRDefault="00760051">
            <w:pPr>
              <w:divId w:val="1623539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$4.94</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2130077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83374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565674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319306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Volatility</w:t>
            </w:r>
          </w:p>
        </w:tc>
        <w:tc>
          <w:tcPr>
            <w:tcW w:w="0" w:type="auto"/>
            <w:tcMar>
              <w:top w:w="30" w:type="dxa"/>
              <w:left w:w="30" w:type="dxa"/>
              <w:bottom w:w="30" w:type="dxa"/>
              <w:right w:w="30" w:type="dxa"/>
            </w:tcMar>
            <w:vAlign w:val="bottom"/>
            <w:hideMark/>
          </w:tcPr>
          <w:p w:rsidR="00000000" w:rsidRDefault="00760051">
            <w:pPr>
              <w:divId w:val="452792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72.0%</w:t>
            </w:r>
          </w:p>
        </w:tc>
        <w:tc>
          <w:tcPr>
            <w:tcW w:w="0" w:type="auto"/>
            <w:tcMar>
              <w:top w:w="30" w:type="dxa"/>
              <w:left w:w="30" w:type="dxa"/>
              <w:bottom w:w="30" w:type="dxa"/>
              <w:right w:w="30" w:type="dxa"/>
            </w:tcMar>
            <w:vAlign w:val="bottom"/>
            <w:hideMark/>
          </w:tcPr>
          <w:p w:rsidR="00000000" w:rsidRDefault="00760051">
            <w:pPr>
              <w:divId w:val="2018342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65.0%</w:t>
            </w:r>
          </w:p>
        </w:tc>
      </w:tr>
      <w:tr w:rsidR="00000000">
        <w:trPr>
          <w:divId w:val="715471503"/>
          <w:jc w:val="center"/>
        </w:trPr>
        <w:tc>
          <w:tcPr>
            <w:tcW w:w="0" w:type="auto"/>
            <w:shd w:val="clear" w:color="auto" w:fill="CCEEFF"/>
            <w:tcMar>
              <w:top w:w="30" w:type="dxa"/>
              <w:left w:w="30" w:type="dxa"/>
              <w:bottom w:w="30" w:type="dxa"/>
              <w:right w:w="30" w:type="dxa"/>
            </w:tcMar>
            <w:vAlign w:val="bottom"/>
            <w:hideMark/>
          </w:tcPr>
          <w:p w:rsidR="00000000" w:rsidRDefault="00760051">
            <w:pPr>
              <w:divId w:val="1310789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40240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2015254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753666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Term</w:t>
            </w:r>
          </w:p>
        </w:tc>
        <w:tc>
          <w:tcPr>
            <w:tcW w:w="0" w:type="auto"/>
            <w:shd w:val="clear" w:color="auto" w:fill="CCEEFF"/>
            <w:tcMar>
              <w:top w:w="30" w:type="dxa"/>
              <w:left w:w="30" w:type="dxa"/>
              <w:bottom w:w="30" w:type="dxa"/>
              <w:right w:w="30" w:type="dxa"/>
            </w:tcMar>
            <w:vAlign w:val="bottom"/>
            <w:hideMark/>
          </w:tcPr>
          <w:p w:rsidR="00000000" w:rsidRDefault="00760051">
            <w:pPr>
              <w:divId w:val="239292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4.24 years</w:t>
            </w:r>
          </w:p>
        </w:tc>
        <w:tc>
          <w:tcPr>
            <w:tcW w:w="0" w:type="auto"/>
            <w:shd w:val="clear" w:color="auto" w:fill="CCEEFF"/>
            <w:tcMar>
              <w:top w:w="30" w:type="dxa"/>
              <w:left w:w="30" w:type="dxa"/>
              <w:bottom w:w="30" w:type="dxa"/>
              <w:right w:w="30" w:type="dxa"/>
            </w:tcMar>
            <w:vAlign w:val="bottom"/>
            <w:hideMark/>
          </w:tcPr>
          <w:p w:rsidR="00000000" w:rsidRDefault="00760051">
            <w:pPr>
              <w:divId w:val="2020499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0.59 - 4.49 years</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1261184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85105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513258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31465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Change of control probability</w:t>
            </w:r>
          </w:p>
        </w:tc>
        <w:tc>
          <w:tcPr>
            <w:tcW w:w="0" w:type="auto"/>
            <w:tcMar>
              <w:top w:w="30" w:type="dxa"/>
              <w:left w:w="30" w:type="dxa"/>
              <w:bottom w:w="30" w:type="dxa"/>
              <w:right w:w="30" w:type="dxa"/>
            </w:tcMar>
            <w:vAlign w:val="bottom"/>
            <w:hideMark/>
          </w:tcPr>
          <w:p w:rsidR="00000000" w:rsidRDefault="00760051">
            <w:pPr>
              <w:divId w:val="1555119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5.0% - 10.0%</w:t>
            </w:r>
          </w:p>
        </w:tc>
        <w:tc>
          <w:tcPr>
            <w:tcW w:w="0" w:type="auto"/>
            <w:tcMar>
              <w:top w:w="30" w:type="dxa"/>
              <w:left w:w="30" w:type="dxa"/>
              <w:bottom w:w="30" w:type="dxa"/>
              <w:right w:w="30" w:type="dxa"/>
            </w:tcMar>
            <w:vAlign w:val="bottom"/>
            <w:hideMark/>
          </w:tcPr>
          <w:p w:rsidR="00000000" w:rsidRDefault="00760051">
            <w:pPr>
              <w:divId w:val="1915965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5.0 - 10.0%</w:t>
            </w:r>
          </w:p>
        </w:tc>
      </w:tr>
      <w:tr w:rsidR="00000000">
        <w:trPr>
          <w:divId w:val="715471503"/>
          <w:jc w:val="center"/>
        </w:trPr>
        <w:tc>
          <w:tcPr>
            <w:tcW w:w="0" w:type="auto"/>
            <w:shd w:val="clear" w:color="auto" w:fill="CCEEFF"/>
            <w:tcMar>
              <w:top w:w="30" w:type="dxa"/>
              <w:left w:w="30" w:type="dxa"/>
              <w:bottom w:w="30" w:type="dxa"/>
              <w:right w:w="30" w:type="dxa"/>
            </w:tcMar>
            <w:vAlign w:val="bottom"/>
            <w:hideMark/>
          </w:tcPr>
          <w:p w:rsidR="00000000" w:rsidRDefault="00760051">
            <w:pPr>
              <w:divId w:val="1708219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17335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divId w:val="209652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522548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Risk-free rate</w:t>
            </w:r>
          </w:p>
        </w:tc>
        <w:tc>
          <w:tcPr>
            <w:tcW w:w="0" w:type="auto"/>
            <w:shd w:val="clear" w:color="auto" w:fill="CCEEFF"/>
            <w:tcMar>
              <w:top w:w="30" w:type="dxa"/>
              <w:left w:w="30" w:type="dxa"/>
              <w:bottom w:w="30" w:type="dxa"/>
              <w:right w:w="30" w:type="dxa"/>
            </w:tcMar>
            <w:vAlign w:val="bottom"/>
            <w:hideMark/>
          </w:tcPr>
          <w:p w:rsidR="00000000" w:rsidRDefault="00760051">
            <w:pPr>
              <w:divId w:val="1544974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30" w:type="dxa"/>
              <w:bottom w:w="30" w:type="dxa"/>
              <w:right w:w="30" w:type="dxa"/>
            </w:tcMar>
            <w:vAlign w:val="bottom"/>
            <w:hideMark/>
          </w:tcPr>
          <w:p w:rsidR="00000000" w:rsidRDefault="00760051">
            <w:pPr>
              <w:divId w:val="297076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1.6 - 1.7%</w:t>
            </w:r>
          </w:p>
        </w:tc>
      </w:tr>
      <w:tr w:rsidR="00000000">
        <w:trPr>
          <w:divId w:val="715471503"/>
          <w:jc w:val="center"/>
        </w:trPr>
        <w:tc>
          <w:tcPr>
            <w:tcW w:w="0" w:type="auto"/>
            <w:tcMar>
              <w:top w:w="30" w:type="dxa"/>
              <w:left w:w="30" w:type="dxa"/>
              <w:bottom w:w="30" w:type="dxa"/>
              <w:right w:w="30" w:type="dxa"/>
            </w:tcMar>
            <w:vAlign w:val="bottom"/>
            <w:hideMark/>
          </w:tcPr>
          <w:p w:rsidR="00000000" w:rsidRDefault="00760051">
            <w:pPr>
              <w:divId w:val="2012414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91608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636758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92169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Cost of debt</w:t>
            </w:r>
          </w:p>
        </w:tc>
        <w:tc>
          <w:tcPr>
            <w:tcW w:w="0" w:type="auto"/>
            <w:tcMar>
              <w:top w:w="30" w:type="dxa"/>
              <w:left w:w="30" w:type="dxa"/>
              <w:bottom w:w="30" w:type="dxa"/>
              <w:right w:w="30" w:type="dxa"/>
            </w:tcMar>
            <w:vAlign w:val="bottom"/>
            <w:hideMark/>
          </w:tcPr>
          <w:p w:rsidR="00000000" w:rsidRDefault="00760051">
            <w:pPr>
              <w:divId w:val="41440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19.5% - 22.3%</w:t>
            </w:r>
          </w:p>
        </w:tc>
        <w:tc>
          <w:tcPr>
            <w:tcW w:w="0" w:type="auto"/>
            <w:tcMar>
              <w:top w:w="30" w:type="dxa"/>
              <w:left w:w="30" w:type="dxa"/>
              <w:bottom w:w="30" w:type="dxa"/>
              <w:right w:w="30" w:type="dxa"/>
            </w:tcMar>
            <w:vAlign w:val="bottom"/>
            <w:hideMark/>
          </w:tcPr>
          <w:p w:rsidR="00000000" w:rsidRDefault="00760051">
            <w:pPr>
              <w:divId w:val="1569998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center"/>
              <w:rPr>
                <w:rFonts w:eastAsia="Times New Roman"/>
                <w:sz w:val="20"/>
                <w:szCs w:val="20"/>
              </w:rPr>
            </w:pPr>
            <w:r>
              <w:rPr>
                <w:rFonts w:ascii="inherit" w:eastAsia="Times New Roman" w:hAnsi="inherit"/>
                <w:sz w:val="20"/>
                <w:szCs w:val="20"/>
              </w:rPr>
              <w:t>14.7 - 16.0%</w:t>
            </w: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w:t>
      </w:r>
      <w:r>
        <w:rPr>
          <w:rFonts w:ascii="inherit" w:eastAsia="Times New Roman" w:hAnsi="inherit"/>
          <w:i/>
          <w:iCs/>
          <w:sz w:val="16"/>
          <w:szCs w:val="16"/>
        </w:rPr>
        <w:t>Warrants liability includes only Series A as of March 31, 2020. Warrants liability includes Series A and Series B-2 as of December 31, 2019.</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primary sensitivity in the interest rate reset derivative liability is driven by the Common Stock price at the measurement date, the observable volatility of the Common Stock, and the discount rate used to determine the present value of the instrument.</w:t>
      </w:r>
      <w:r>
        <w:rPr>
          <w:rFonts w:ascii="inherit" w:eastAsia="Times New Roman" w:hAnsi="inherit"/>
          <w:sz w:val="20"/>
          <w:szCs w:val="20"/>
        </w:rPr>
        <w:t xml:space="preserve"> The primary sensitivity for the make-whole and qualifying change of control redemption derivative liabilities is driven by the probability of the change of control.</w:t>
      </w:r>
      <w:r>
        <w:rPr>
          <w:rFonts w:ascii="inherit" w:eastAsia="Times New Roman" w:hAnsi="inherit"/>
          <w:sz w:val="20"/>
          <w:szCs w:val="20"/>
        </w:rPr>
        <w:t xml:space="preserve"> </w:t>
      </w:r>
    </w:p>
    <w:p w:rsidR="00000000" w:rsidRDefault="00760051">
      <w:pPr>
        <w:divId w:val="514461286"/>
        <w:rPr>
          <w:rFonts w:eastAsia="Times New Roman"/>
          <w:sz w:val="20"/>
          <w:szCs w:val="20"/>
        </w:rPr>
      </w:pPr>
    </w:p>
    <w:p w:rsidR="00000000" w:rsidRDefault="00760051">
      <w:pPr>
        <w:spacing w:line="288" w:lineRule="auto"/>
        <w:jc w:val="center"/>
        <w:divId w:val="1805851869"/>
        <w:rPr>
          <w:rFonts w:eastAsia="Times New Roman"/>
          <w:sz w:val="20"/>
          <w:szCs w:val="20"/>
        </w:rPr>
      </w:pPr>
      <w:r>
        <w:rPr>
          <w:rFonts w:ascii="inherit" w:eastAsia="Times New Roman" w:hAnsi="inherit"/>
          <w:sz w:val="20"/>
          <w:szCs w:val="20"/>
        </w:rPr>
        <w:t>15</w:t>
      </w:r>
    </w:p>
    <w:p w:rsidR="00000000" w:rsidRDefault="00760051">
      <w:pPr>
        <w:divId w:val="1652174065"/>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760051">
      <w:pPr>
        <w:spacing w:line="288" w:lineRule="auto"/>
        <w:jc w:val="both"/>
        <w:divId w:val="1644191860"/>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644191860"/>
        <w:rPr>
          <w:rFonts w:eastAsia="Times New Roman"/>
          <w:sz w:val="20"/>
          <w:szCs w:val="20"/>
        </w:rPr>
      </w:pPr>
    </w:p>
    <w:p w:rsidR="00000000" w:rsidRDefault="00760051">
      <w:pPr>
        <w:divId w:val="1505629086"/>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primary sensitivity in the valuation of each warrant liability is driven by the Common Stock price at the measurement date and the observable volatility of the Common Stock.</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1656"/>
      </w:tblGrid>
      <w:tr w:rsidR="00000000">
        <w:trPr>
          <w:divId w:val="1652174065"/>
          <w:tblCellSpacing w:w="0" w:type="dxa"/>
        </w:trPr>
        <w:tc>
          <w:tcPr>
            <w:tcW w:w="36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636881412"/>
              <w:rPr>
                <w:rFonts w:eastAsia="Times New Roman"/>
                <w:sz w:val="20"/>
                <w:szCs w:val="20"/>
              </w:rPr>
            </w:pPr>
            <w:r>
              <w:rPr>
                <w:rFonts w:ascii="inherit" w:eastAsia="Times New Roman" w:hAnsi="inherit"/>
                <w:b/>
                <w:bCs/>
                <w:sz w:val="20"/>
                <w:szCs w:val="20"/>
              </w:rPr>
              <w:t>7.</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Accrued Expenses</w:t>
            </w:r>
          </w:p>
        </w:tc>
      </w:tr>
    </w:tbl>
    <w:p w:rsidR="00000000" w:rsidRDefault="00760051">
      <w:pPr>
        <w:jc w:val="both"/>
        <w:divId w:val="163652735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5452"/>
        <w:gridCol w:w="105"/>
        <w:gridCol w:w="132"/>
        <w:gridCol w:w="1134"/>
        <w:gridCol w:w="54"/>
        <w:gridCol w:w="105"/>
        <w:gridCol w:w="133"/>
        <w:gridCol w:w="1135"/>
        <w:gridCol w:w="56"/>
      </w:tblGrid>
      <w:tr w:rsidR="00000000">
        <w:trPr>
          <w:divId w:val="1636527354"/>
        </w:trPr>
        <w:tc>
          <w:tcPr>
            <w:tcW w:w="0" w:type="auto"/>
            <w:gridSpan w:val="9"/>
            <w:vAlign w:val="center"/>
            <w:hideMark/>
          </w:tcPr>
          <w:p w:rsidR="00000000" w:rsidRDefault="00760051">
            <w:pPr>
              <w:rPr>
                <w:rFonts w:eastAsia="Times New Roman"/>
                <w:sz w:val="20"/>
                <w:szCs w:val="20"/>
              </w:rPr>
            </w:pPr>
          </w:p>
        </w:tc>
      </w:tr>
      <w:tr w:rsidR="00000000">
        <w:trPr>
          <w:divId w:val="1636527354"/>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636527354"/>
        </w:trPr>
        <w:tc>
          <w:tcPr>
            <w:tcW w:w="0" w:type="auto"/>
            <w:tcMar>
              <w:top w:w="30" w:type="dxa"/>
              <w:left w:w="30" w:type="dxa"/>
              <w:bottom w:w="30" w:type="dxa"/>
              <w:right w:w="30" w:type="dxa"/>
            </w:tcMar>
            <w:vAlign w:val="bottom"/>
            <w:hideMark/>
          </w:tcPr>
          <w:p w:rsidR="00000000" w:rsidRDefault="00760051">
            <w:pPr>
              <w:divId w:val="70598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75964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c>
          <w:tcPr>
            <w:tcW w:w="0" w:type="auto"/>
            <w:tcMar>
              <w:top w:w="30" w:type="dxa"/>
              <w:left w:w="30" w:type="dxa"/>
              <w:bottom w:w="30" w:type="dxa"/>
              <w:right w:w="30" w:type="dxa"/>
            </w:tcMar>
            <w:vAlign w:val="bottom"/>
            <w:hideMark/>
          </w:tcPr>
          <w:p w:rsidR="00000000" w:rsidRDefault="00760051">
            <w:pPr>
              <w:divId w:val="1933272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1636527354"/>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 (In thousands)</w:t>
            </w:r>
          </w:p>
        </w:tc>
        <w:tc>
          <w:tcPr>
            <w:tcW w:w="0" w:type="auto"/>
            <w:tcMar>
              <w:top w:w="30" w:type="dxa"/>
              <w:left w:w="30" w:type="dxa"/>
              <w:bottom w:w="30" w:type="dxa"/>
              <w:right w:w="30" w:type="dxa"/>
            </w:tcMar>
            <w:vAlign w:val="bottom"/>
            <w:hideMark/>
          </w:tcPr>
          <w:p w:rsidR="00000000" w:rsidRDefault="00760051">
            <w:pPr>
              <w:divId w:val="917636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760051">
            <w:pPr>
              <w:divId w:val="301160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163652735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Accrued data costs</w:t>
            </w:r>
          </w:p>
        </w:tc>
        <w:tc>
          <w:tcPr>
            <w:tcW w:w="0" w:type="auto"/>
            <w:shd w:val="clear" w:color="auto" w:fill="CCEEFF"/>
            <w:tcMar>
              <w:top w:w="30" w:type="dxa"/>
              <w:left w:w="30" w:type="dxa"/>
              <w:bottom w:w="30" w:type="dxa"/>
              <w:right w:w="30" w:type="dxa"/>
            </w:tcMar>
            <w:vAlign w:val="bottom"/>
            <w:hideMark/>
          </w:tcPr>
          <w:p w:rsidR="00000000" w:rsidRDefault="00760051">
            <w:pPr>
              <w:divId w:val="329917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21,295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35624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19,593</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636527354"/>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Payroll and payroll-related</w:t>
            </w:r>
          </w:p>
        </w:tc>
        <w:tc>
          <w:tcPr>
            <w:tcW w:w="0" w:type="auto"/>
            <w:tcMar>
              <w:top w:w="30" w:type="dxa"/>
              <w:left w:w="30" w:type="dxa"/>
              <w:bottom w:w="30" w:type="dxa"/>
              <w:right w:w="30" w:type="dxa"/>
            </w:tcMar>
            <w:vAlign w:val="bottom"/>
            <w:hideMark/>
          </w:tcPr>
          <w:p w:rsidR="00000000" w:rsidRDefault="00760051">
            <w:pPr>
              <w:divId w:val="344863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9,372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218786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15,412</w:t>
            </w:r>
          </w:p>
        </w:tc>
        <w:tc>
          <w:tcPr>
            <w:tcW w:w="0" w:type="auto"/>
            <w:vAlign w:val="bottom"/>
            <w:hideMark/>
          </w:tcPr>
          <w:p w:rsidR="00000000" w:rsidRDefault="00760051">
            <w:pPr>
              <w:rPr>
                <w:rFonts w:eastAsia="Times New Roman"/>
                <w:sz w:val="20"/>
                <w:szCs w:val="20"/>
              </w:rPr>
            </w:pPr>
          </w:p>
        </w:tc>
      </w:tr>
      <w:tr w:rsidR="00000000">
        <w:trPr>
          <w:divId w:val="163652735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Accrued interest on senior secured convertible notes</w:t>
            </w:r>
          </w:p>
        </w:tc>
        <w:tc>
          <w:tcPr>
            <w:tcW w:w="0" w:type="auto"/>
            <w:shd w:val="clear" w:color="auto" w:fill="CCEEFF"/>
            <w:tcMar>
              <w:top w:w="30" w:type="dxa"/>
              <w:left w:w="30" w:type="dxa"/>
              <w:bottom w:w="30" w:type="dxa"/>
              <w:right w:w="30" w:type="dxa"/>
            </w:tcMar>
            <w:vAlign w:val="bottom"/>
            <w:hideMark/>
          </w:tcPr>
          <w:p w:rsidR="00000000" w:rsidRDefault="00760051">
            <w:pPr>
              <w:divId w:val="2125687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6,120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08252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6,120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636527354"/>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Professional fees</w:t>
            </w:r>
          </w:p>
        </w:tc>
        <w:tc>
          <w:tcPr>
            <w:tcW w:w="0" w:type="auto"/>
            <w:tcMar>
              <w:top w:w="30" w:type="dxa"/>
              <w:left w:w="30" w:type="dxa"/>
              <w:bottom w:w="30" w:type="dxa"/>
              <w:right w:w="30" w:type="dxa"/>
            </w:tcMar>
            <w:vAlign w:val="bottom"/>
            <w:hideMark/>
          </w:tcPr>
          <w:p w:rsidR="00000000" w:rsidRDefault="00760051">
            <w:pPr>
              <w:divId w:val="131237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3,958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97135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4,118</w:t>
            </w:r>
          </w:p>
        </w:tc>
        <w:tc>
          <w:tcPr>
            <w:tcW w:w="0" w:type="auto"/>
            <w:vAlign w:val="bottom"/>
            <w:hideMark/>
          </w:tcPr>
          <w:p w:rsidR="00000000" w:rsidRDefault="00760051">
            <w:pPr>
              <w:rPr>
                <w:rFonts w:eastAsia="Times New Roman"/>
                <w:sz w:val="20"/>
                <w:szCs w:val="20"/>
              </w:rPr>
            </w:pPr>
          </w:p>
        </w:tc>
      </w:tr>
      <w:tr w:rsidR="00000000">
        <w:trPr>
          <w:divId w:val="163652735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Restructuring accrual</w:t>
            </w:r>
          </w:p>
        </w:tc>
        <w:tc>
          <w:tcPr>
            <w:tcW w:w="0" w:type="auto"/>
            <w:shd w:val="clear" w:color="auto" w:fill="CCEEFF"/>
            <w:tcMar>
              <w:top w:w="30" w:type="dxa"/>
              <w:left w:w="30" w:type="dxa"/>
              <w:bottom w:w="30" w:type="dxa"/>
              <w:right w:w="30" w:type="dxa"/>
            </w:tcMar>
            <w:vAlign w:val="bottom"/>
            <w:hideMark/>
          </w:tcPr>
          <w:p w:rsidR="00000000" w:rsidRDefault="00760051">
            <w:pPr>
              <w:divId w:val="1094548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349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386877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992</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636527354"/>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760051">
            <w:pPr>
              <w:divId w:val="1790969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7,760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82404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9,272</w:t>
            </w:r>
          </w:p>
        </w:tc>
        <w:tc>
          <w:tcPr>
            <w:tcW w:w="0" w:type="auto"/>
            <w:vAlign w:val="bottom"/>
            <w:hideMark/>
          </w:tcPr>
          <w:p w:rsidR="00000000" w:rsidRDefault="00760051">
            <w:pPr>
              <w:rPr>
                <w:rFonts w:eastAsia="Times New Roman"/>
                <w:sz w:val="20"/>
                <w:szCs w:val="20"/>
              </w:rPr>
            </w:pPr>
          </w:p>
        </w:tc>
      </w:tr>
      <w:tr w:rsidR="00000000">
        <w:trPr>
          <w:divId w:val="163652735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Total accrued expenses</w:t>
            </w:r>
          </w:p>
        </w:tc>
        <w:tc>
          <w:tcPr>
            <w:tcW w:w="0" w:type="auto"/>
            <w:shd w:val="clear" w:color="auto" w:fill="CCEEFF"/>
            <w:tcMar>
              <w:top w:w="30" w:type="dxa"/>
              <w:left w:w="30" w:type="dxa"/>
              <w:bottom w:w="30" w:type="dxa"/>
              <w:right w:w="30" w:type="dxa"/>
            </w:tcMar>
            <w:vAlign w:val="bottom"/>
            <w:hideMark/>
          </w:tcPr>
          <w:p w:rsidR="00000000" w:rsidRDefault="00760051">
            <w:pPr>
              <w:divId w:val="10378494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48,854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00004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55,507</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2498"/>
      </w:tblGrid>
      <w:tr w:rsidR="00000000">
        <w:trPr>
          <w:divId w:val="1652174065"/>
          <w:tblCellSpacing w:w="0" w:type="dxa"/>
        </w:trPr>
        <w:tc>
          <w:tcPr>
            <w:tcW w:w="36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707945602"/>
              <w:rPr>
                <w:rFonts w:eastAsia="Times New Roman"/>
                <w:sz w:val="20"/>
                <w:szCs w:val="20"/>
              </w:rPr>
            </w:pPr>
            <w:r>
              <w:rPr>
                <w:rFonts w:ascii="inherit" w:eastAsia="Times New Roman" w:hAnsi="inherit"/>
                <w:b/>
                <w:bCs/>
                <w:sz w:val="20"/>
                <w:szCs w:val="20"/>
              </w:rPr>
              <w:t>8.</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Related Party Transactions</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Transactions with WPP plc</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(based on public filings), WPP plc and its affiliates ("WPP") owned</w:t>
      </w:r>
      <w:r>
        <w:rPr>
          <w:rFonts w:ascii="inherit" w:eastAsia="Times New Roman" w:hAnsi="inherit"/>
          <w:sz w:val="20"/>
          <w:szCs w:val="20"/>
        </w:rPr>
        <w:t xml:space="preserve"> </w:t>
      </w:r>
      <w:r>
        <w:rPr>
          <w:rFonts w:ascii="inherit" w:eastAsia="Times New Roman" w:hAnsi="inherit"/>
          <w:sz w:val="20"/>
          <w:szCs w:val="20"/>
        </w:rPr>
        <w:t>11,319,363</w:t>
      </w:r>
      <w:r>
        <w:rPr>
          <w:rFonts w:ascii="inherit" w:eastAsia="Times New Roman" w:hAnsi="inherit"/>
          <w:sz w:val="20"/>
          <w:szCs w:val="20"/>
        </w:rPr>
        <w:t xml:space="preserve"> </w:t>
      </w:r>
      <w:r>
        <w:rPr>
          <w:rFonts w:ascii="inherit" w:eastAsia="Times New Roman" w:hAnsi="inherit"/>
          <w:sz w:val="20"/>
          <w:szCs w:val="20"/>
        </w:rPr>
        <w:t>shares of the Company's outstanding Common Stock, representing</w:t>
      </w:r>
      <w:r>
        <w:rPr>
          <w:rFonts w:ascii="inherit" w:eastAsia="Times New Roman" w:hAnsi="inherit"/>
          <w:sz w:val="20"/>
          <w:szCs w:val="20"/>
        </w:rPr>
        <w:t xml:space="preserve"> </w:t>
      </w:r>
      <w:r>
        <w:rPr>
          <w:rFonts w:ascii="inherit" w:eastAsia="Times New Roman" w:hAnsi="inherit"/>
          <w:sz w:val="20"/>
          <w:szCs w:val="20"/>
        </w:rPr>
        <w:t>16.1%</w:t>
      </w:r>
      <w:r>
        <w:rPr>
          <w:rFonts w:ascii="inherit" w:eastAsia="Times New Roman" w:hAnsi="inherit"/>
          <w:sz w:val="20"/>
          <w:szCs w:val="20"/>
        </w:rPr>
        <w:t xml:space="preserve"> </w:t>
      </w:r>
      <w:r>
        <w:rPr>
          <w:rFonts w:ascii="inherit" w:eastAsia="Times New Roman" w:hAnsi="inherit"/>
          <w:sz w:val="20"/>
          <w:szCs w:val="20"/>
        </w:rPr>
        <w:t>ownership in the Company. The Com</w:t>
      </w:r>
      <w:r>
        <w:rPr>
          <w:rFonts w:ascii="inherit" w:eastAsia="Times New Roman" w:hAnsi="inherit"/>
          <w:sz w:val="20"/>
          <w:szCs w:val="20"/>
        </w:rPr>
        <w:t>pany provides WPP, in the normal course of business, services amongst its different product lines and receives various services from WPP supporting the Company's data collection efforts.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has a cancelable</w:t>
      </w:r>
      <w:r>
        <w:rPr>
          <w:rFonts w:ascii="inherit" w:eastAsia="Times New Roman" w:hAnsi="inherit"/>
          <w:sz w:val="20"/>
          <w:szCs w:val="20"/>
        </w:rPr>
        <w:t xml:space="preserve"> </w:t>
      </w:r>
      <w:r>
        <w:rPr>
          <w:rFonts w:ascii="inherit" w:eastAsia="Times New Roman" w:hAnsi="inherit"/>
          <w:sz w:val="20"/>
          <w:szCs w:val="20"/>
        </w:rPr>
        <w:t xml:space="preserve">five-year agreement with Lightspeed, a </w:t>
      </w:r>
      <w:r>
        <w:rPr>
          <w:rFonts w:ascii="inherit" w:eastAsia="Times New Roman" w:hAnsi="inherit"/>
          <w:sz w:val="20"/>
          <w:szCs w:val="20"/>
        </w:rPr>
        <w:t>WPP subsidiary, to conduct a proof of concept and follow-on program to demonstrate the capability of designing and deploying a program to collect browsing and demographic data for individual participating households. The agreement, which relates to the Com</w:t>
      </w:r>
      <w:r>
        <w:rPr>
          <w:rFonts w:ascii="inherit" w:eastAsia="Times New Roman" w:hAnsi="inherit"/>
          <w:sz w:val="20"/>
          <w:szCs w:val="20"/>
        </w:rPr>
        <w:t>pany's Total Home Panel product, provides that the Company makes payments to Lightspeed of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per year through December 2020.</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Company's results from transactions with WPP and its affiliates, as reflected in the Condensed Consol</w:t>
      </w:r>
      <w:r>
        <w:rPr>
          <w:rFonts w:ascii="inherit" w:eastAsia="Times New Roman" w:hAnsi="inherit"/>
          <w:sz w:val="20"/>
          <w:szCs w:val="20"/>
        </w:rPr>
        <w:t>idated Statements of Operations and Comprehensive Loss, are detailed below:</w:t>
      </w:r>
    </w:p>
    <w:tbl>
      <w:tblPr>
        <w:tblW w:w="5000" w:type="pct"/>
        <w:jc w:val="center"/>
        <w:tblCellMar>
          <w:left w:w="0" w:type="dxa"/>
          <w:right w:w="0" w:type="dxa"/>
        </w:tblCellMar>
        <w:tblLook w:val="04A0" w:firstRow="1" w:lastRow="0" w:firstColumn="1" w:lastColumn="0" w:noHBand="0" w:noVBand="1"/>
      </w:tblPr>
      <w:tblGrid>
        <w:gridCol w:w="5453"/>
        <w:gridCol w:w="105"/>
        <w:gridCol w:w="132"/>
        <w:gridCol w:w="1134"/>
        <w:gridCol w:w="55"/>
        <w:gridCol w:w="105"/>
        <w:gridCol w:w="132"/>
        <w:gridCol w:w="1135"/>
        <w:gridCol w:w="55"/>
      </w:tblGrid>
      <w:tr w:rsidR="00000000">
        <w:trPr>
          <w:divId w:val="1221404756"/>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1221404756"/>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221404756"/>
          <w:jc w:val="center"/>
        </w:trPr>
        <w:tc>
          <w:tcPr>
            <w:tcW w:w="0" w:type="auto"/>
            <w:tcMar>
              <w:top w:w="30" w:type="dxa"/>
              <w:left w:w="30" w:type="dxa"/>
              <w:bottom w:w="30" w:type="dxa"/>
              <w:right w:w="30" w:type="dxa"/>
            </w:tcMar>
            <w:vAlign w:val="bottom"/>
            <w:hideMark/>
          </w:tcPr>
          <w:p w:rsidR="00000000" w:rsidRDefault="00760051">
            <w:pPr>
              <w:divId w:val="1245452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812620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221404756"/>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4513596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22140475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760051">
            <w:pPr>
              <w:divId w:val="12959912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3,211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39111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3,845</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221404756"/>
          <w:jc w:val="center"/>
        </w:trPr>
        <w:tc>
          <w:tcPr>
            <w:tcW w:w="0" w:type="auto"/>
            <w:tcMar>
              <w:top w:w="30" w:type="dxa"/>
              <w:left w:w="30" w:type="dxa"/>
              <w:bottom w:w="30" w:type="dxa"/>
              <w:right w:w="30" w:type="dxa"/>
            </w:tcMar>
            <w:vAlign w:val="bottom"/>
            <w:hideMark/>
          </w:tcPr>
          <w:p w:rsidR="00000000" w:rsidRDefault="00760051">
            <w:pPr>
              <w:divId w:val="2097706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69303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10701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09660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926063405"/>
              <w:rPr>
                <w:rFonts w:eastAsia="Times New Roman"/>
                <w:sz w:val="20"/>
                <w:szCs w:val="20"/>
              </w:rPr>
            </w:pPr>
            <w:r>
              <w:rPr>
                <w:rFonts w:ascii="inherit" w:eastAsia="Times New Roman" w:hAnsi="inherit"/>
                <w:sz w:val="20"/>
                <w:szCs w:val="20"/>
              </w:rPr>
              <w:t> </w:t>
            </w:r>
          </w:p>
        </w:tc>
      </w:tr>
      <w:tr w:rsidR="00000000">
        <w:trPr>
          <w:divId w:val="122140475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Cost of revenues</w:t>
            </w:r>
          </w:p>
        </w:tc>
        <w:tc>
          <w:tcPr>
            <w:tcW w:w="0" w:type="auto"/>
            <w:shd w:val="clear" w:color="auto" w:fill="CCEEFF"/>
            <w:tcMar>
              <w:top w:w="30" w:type="dxa"/>
              <w:left w:w="30" w:type="dxa"/>
              <w:bottom w:w="30" w:type="dxa"/>
              <w:right w:w="30" w:type="dxa"/>
            </w:tcMar>
            <w:vAlign w:val="bottom"/>
            <w:hideMark/>
          </w:tcPr>
          <w:p w:rsidR="00000000" w:rsidRDefault="00760051">
            <w:pPr>
              <w:divId w:val="103504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2,375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23940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2,095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22140475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Selling and marketing</w:t>
            </w:r>
          </w:p>
        </w:tc>
        <w:tc>
          <w:tcPr>
            <w:tcW w:w="0" w:type="auto"/>
            <w:tcMar>
              <w:top w:w="30" w:type="dxa"/>
              <w:left w:w="30" w:type="dxa"/>
              <w:bottom w:w="30" w:type="dxa"/>
              <w:right w:w="30" w:type="dxa"/>
            </w:tcMar>
            <w:vAlign w:val="bottom"/>
            <w:hideMark/>
          </w:tcPr>
          <w:p w:rsidR="00000000" w:rsidRDefault="00760051">
            <w:pPr>
              <w:divId w:val="1013920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55197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w:t>
            </w:r>
          </w:p>
        </w:tc>
        <w:tc>
          <w:tcPr>
            <w:tcW w:w="0" w:type="auto"/>
            <w:vAlign w:val="bottom"/>
            <w:hideMark/>
          </w:tcPr>
          <w:p w:rsidR="00000000" w:rsidRDefault="00760051">
            <w:pPr>
              <w:rPr>
                <w:rFonts w:eastAsia="Times New Roman"/>
                <w:sz w:val="20"/>
                <w:szCs w:val="20"/>
              </w:rPr>
            </w:pPr>
          </w:p>
        </w:tc>
      </w:tr>
      <w:tr w:rsidR="00000000">
        <w:trPr>
          <w:divId w:val="122140475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General and administrative</w:t>
            </w:r>
          </w:p>
        </w:tc>
        <w:tc>
          <w:tcPr>
            <w:tcW w:w="0" w:type="auto"/>
            <w:shd w:val="clear" w:color="auto" w:fill="CCEEFF"/>
            <w:tcMar>
              <w:top w:w="30" w:type="dxa"/>
              <w:left w:w="30" w:type="dxa"/>
              <w:bottom w:w="30" w:type="dxa"/>
              <w:right w:w="30" w:type="dxa"/>
            </w:tcMar>
            <w:vAlign w:val="bottom"/>
            <w:hideMark/>
          </w:tcPr>
          <w:p w:rsidR="00000000" w:rsidRDefault="00760051">
            <w:pPr>
              <w:divId w:val="1570534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1978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has the following balances related to transactions with WPP and its affiliates, as reflected in the Condensed Consolidated Balance Sheets:</w:t>
      </w:r>
    </w:p>
    <w:tbl>
      <w:tblPr>
        <w:tblW w:w="5000" w:type="pct"/>
        <w:jc w:val="center"/>
        <w:tblCellMar>
          <w:left w:w="0" w:type="dxa"/>
          <w:right w:w="0" w:type="dxa"/>
        </w:tblCellMar>
        <w:tblLook w:val="04A0" w:firstRow="1" w:lastRow="0" w:firstColumn="1" w:lastColumn="0" w:noHBand="0" w:noVBand="1"/>
      </w:tblPr>
      <w:tblGrid>
        <w:gridCol w:w="5452"/>
        <w:gridCol w:w="105"/>
        <w:gridCol w:w="132"/>
        <w:gridCol w:w="1134"/>
        <w:gridCol w:w="54"/>
        <w:gridCol w:w="105"/>
        <w:gridCol w:w="133"/>
        <w:gridCol w:w="1135"/>
        <w:gridCol w:w="56"/>
      </w:tblGrid>
      <w:tr w:rsidR="00000000">
        <w:trPr>
          <w:divId w:val="1034161196"/>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1034161196"/>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034161196"/>
          <w:jc w:val="center"/>
        </w:trPr>
        <w:tc>
          <w:tcPr>
            <w:tcW w:w="0" w:type="auto"/>
            <w:tcMar>
              <w:top w:w="30" w:type="dxa"/>
              <w:left w:w="30" w:type="dxa"/>
              <w:bottom w:w="30" w:type="dxa"/>
              <w:right w:w="30" w:type="dxa"/>
            </w:tcMar>
            <w:vAlign w:val="bottom"/>
            <w:hideMark/>
          </w:tcPr>
          <w:p w:rsidR="00000000" w:rsidRDefault="00760051">
            <w:pPr>
              <w:divId w:val="949316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88941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c>
          <w:tcPr>
            <w:tcW w:w="0" w:type="auto"/>
            <w:tcMar>
              <w:top w:w="30" w:type="dxa"/>
              <w:left w:w="30" w:type="dxa"/>
              <w:bottom w:w="30" w:type="dxa"/>
              <w:right w:w="30" w:type="dxa"/>
            </w:tcMar>
            <w:vAlign w:val="bottom"/>
            <w:hideMark/>
          </w:tcPr>
          <w:p w:rsidR="00000000" w:rsidRDefault="00760051">
            <w:pPr>
              <w:divId w:val="777716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1034161196"/>
          <w:jc w:val="center"/>
        </w:trPr>
        <w:tc>
          <w:tcPr>
            <w:tcW w:w="0" w:type="auto"/>
            <w:tcMar>
              <w:top w:w="30" w:type="dxa"/>
              <w:left w:w="30" w:type="dxa"/>
              <w:bottom w:w="30" w:type="dxa"/>
              <w:right w:w="30" w:type="dxa"/>
            </w:tcMar>
            <w:vAlign w:val="bottom"/>
            <w:hideMark/>
          </w:tcPr>
          <w:p w:rsidR="00000000" w:rsidRDefault="00760051">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546264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760051">
            <w:pPr>
              <w:divId w:val="4193786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103416119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rsidR="00000000" w:rsidRDefault="00760051">
            <w:pPr>
              <w:divId w:val="13630894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760051">
            <w:pPr>
              <w:divId w:val="1405421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2088577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582495928"/>
              <w:rPr>
                <w:rFonts w:eastAsia="Times New Roman"/>
                <w:sz w:val="20"/>
                <w:szCs w:val="20"/>
              </w:rPr>
            </w:pPr>
            <w:r>
              <w:rPr>
                <w:rFonts w:ascii="inherit" w:eastAsia="Times New Roman" w:hAnsi="inherit"/>
                <w:sz w:val="20"/>
                <w:szCs w:val="20"/>
              </w:rPr>
              <w:t> </w:t>
            </w:r>
          </w:p>
        </w:tc>
      </w:tr>
      <w:tr w:rsidR="00000000">
        <w:trPr>
          <w:divId w:val="103416119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rsidR="00000000" w:rsidRDefault="00760051">
            <w:pPr>
              <w:divId w:val="1907757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2,249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885144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2,542</w:t>
            </w:r>
          </w:p>
        </w:tc>
        <w:tc>
          <w:tcPr>
            <w:tcW w:w="0" w:type="auto"/>
            <w:vAlign w:val="bottom"/>
            <w:hideMark/>
          </w:tcPr>
          <w:p w:rsidR="00000000" w:rsidRDefault="00760051">
            <w:pPr>
              <w:rPr>
                <w:rFonts w:eastAsia="Times New Roman"/>
                <w:sz w:val="20"/>
                <w:szCs w:val="20"/>
              </w:rPr>
            </w:pPr>
          </w:p>
        </w:tc>
      </w:tr>
      <w:tr w:rsidR="00000000">
        <w:trPr>
          <w:divId w:val="103416119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Prepaid expenses and other current assets</w:t>
            </w:r>
          </w:p>
        </w:tc>
        <w:tc>
          <w:tcPr>
            <w:tcW w:w="0" w:type="auto"/>
            <w:shd w:val="clear" w:color="auto" w:fill="CCEEFF"/>
            <w:tcMar>
              <w:top w:w="30" w:type="dxa"/>
              <w:left w:w="30" w:type="dxa"/>
              <w:bottom w:w="30" w:type="dxa"/>
              <w:right w:w="30" w:type="dxa"/>
            </w:tcMar>
            <w:vAlign w:val="bottom"/>
            <w:hideMark/>
          </w:tcPr>
          <w:p w:rsidR="00000000" w:rsidRDefault="00760051">
            <w:pPr>
              <w:divId w:val="1472018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1,061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811551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1,180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03416119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760051">
            <w:pPr>
              <w:divId w:val="1020818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847330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43481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396129559"/>
              <w:rPr>
                <w:rFonts w:eastAsia="Times New Roman"/>
                <w:sz w:val="20"/>
                <w:szCs w:val="20"/>
              </w:rPr>
            </w:pPr>
            <w:r>
              <w:rPr>
                <w:rFonts w:ascii="inherit" w:eastAsia="Times New Roman" w:hAnsi="inherit"/>
                <w:sz w:val="20"/>
                <w:szCs w:val="20"/>
              </w:rPr>
              <w:t> </w:t>
            </w:r>
          </w:p>
        </w:tc>
      </w:tr>
      <w:tr w:rsidR="00000000">
        <w:trPr>
          <w:divId w:val="103416119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30" w:type="dxa"/>
            </w:tcMar>
            <w:vAlign w:val="bottom"/>
            <w:hideMark/>
          </w:tcPr>
          <w:p w:rsidR="00000000" w:rsidRDefault="00760051">
            <w:pPr>
              <w:divId w:val="310141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3,336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55405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2,510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03416119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Accrued expenses</w:t>
            </w:r>
          </w:p>
        </w:tc>
        <w:tc>
          <w:tcPr>
            <w:tcW w:w="0" w:type="auto"/>
            <w:tcMar>
              <w:top w:w="30" w:type="dxa"/>
              <w:left w:w="30" w:type="dxa"/>
              <w:bottom w:w="30" w:type="dxa"/>
              <w:right w:w="30" w:type="dxa"/>
            </w:tcMar>
            <w:vAlign w:val="bottom"/>
            <w:hideMark/>
          </w:tcPr>
          <w:p w:rsidR="00000000" w:rsidRDefault="00760051">
            <w:pPr>
              <w:divId w:val="1683899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233</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74410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716</w:t>
            </w:r>
          </w:p>
        </w:tc>
        <w:tc>
          <w:tcPr>
            <w:tcW w:w="0" w:type="auto"/>
            <w:vAlign w:val="bottom"/>
            <w:hideMark/>
          </w:tcPr>
          <w:p w:rsidR="00000000" w:rsidRDefault="00760051">
            <w:pPr>
              <w:rPr>
                <w:rFonts w:eastAsia="Times New Roman"/>
                <w:sz w:val="20"/>
                <w:szCs w:val="20"/>
              </w:rPr>
            </w:pPr>
          </w:p>
        </w:tc>
      </w:tr>
      <w:tr w:rsidR="00000000">
        <w:trPr>
          <w:divId w:val="103416119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Contract liability</w:t>
            </w:r>
          </w:p>
        </w:tc>
        <w:tc>
          <w:tcPr>
            <w:tcW w:w="0" w:type="auto"/>
            <w:shd w:val="clear" w:color="auto" w:fill="CCEEFF"/>
            <w:tcMar>
              <w:top w:w="30" w:type="dxa"/>
              <w:left w:w="30" w:type="dxa"/>
              <w:bottom w:w="30" w:type="dxa"/>
              <w:right w:w="30" w:type="dxa"/>
            </w:tcMar>
            <w:vAlign w:val="bottom"/>
            <w:hideMark/>
          </w:tcPr>
          <w:p w:rsidR="00000000" w:rsidRDefault="00760051">
            <w:pPr>
              <w:divId w:val="266739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2,314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66412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1,361</w:t>
            </w:r>
          </w:p>
        </w:tc>
        <w:tc>
          <w:tcPr>
            <w:tcW w:w="0" w:type="auto"/>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divId w:val="266620767"/>
        <w:rPr>
          <w:rFonts w:eastAsia="Times New Roman"/>
          <w:sz w:val="20"/>
          <w:szCs w:val="20"/>
        </w:rPr>
      </w:pPr>
    </w:p>
    <w:p w:rsidR="00000000" w:rsidRDefault="00760051">
      <w:pPr>
        <w:spacing w:line="288" w:lineRule="auto"/>
        <w:jc w:val="center"/>
        <w:divId w:val="246691026"/>
        <w:rPr>
          <w:rFonts w:eastAsia="Times New Roman"/>
          <w:sz w:val="20"/>
          <w:szCs w:val="20"/>
        </w:rPr>
      </w:pPr>
      <w:r>
        <w:rPr>
          <w:rFonts w:ascii="inherit" w:eastAsia="Times New Roman" w:hAnsi="inherit"/>
          <w:sz w:val="20"/>
          <w:szCs w:val="20"/>
        </w:rPr>
        <w:t>16</w:t>
      </w:r>
    </w:p>
    <w:p w:rsidR="00000000" w:rsidRDefault="00760051">
      <w:pPr>
        <w:divId w:val="1652174065"/>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760051">
      <w:pPr>
        <w:spacing w:line="288" w:lineRule="auto"/>
        <w:jc w:val="both"/>
        <w:divId w:val="189970950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899709508"/>
        <w:rPr>
          <w:rFonts w:eastAsia="Times New Roman"/>
          <w:sz w:val="20"/>
          <w:szCs w:val="20"/>
        </w:rPr>
      </w:pPr>
    </w:p>
    <w:p w:rsidR="00000000" w:rsidRDefault="00760051">
      <w:pPr>
        <w:divId w:val="2127196537"/>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Transactions with Starboard</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On January 16, 2018, the Company entered into certain agreements with Starboard, then a beneficial owner of more </w:t>
      </w:r>
      <w:r>
        <w:rPr>
          <w:rFonts w:ascii="inherit" w:eastAsia="Times New Roman" w:hAnsi="inherit"/>
          <w:sz w:val="20"/>
          <w:szCs w:val="20"/>
        </w:rPr>
        <w:t>than</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Company's outstanding Common Stock. Refer to</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xml:space="preserve">, for further information regarding these agreements and subsequent amendments. As a result of these agreements </w:t>
      </w:r>
      <w:r>
        <w:rPr>
          <w:rFonts w:ascii="inherit" w:eastAsia="Times New Roman" w:hAnsi="inherit"/>
          <w:sz w:val="20"/>
          <w:szCs w:val="20"/>
        </w:rPr>
        <w:t>and the transactions contemplated thereby, Starboard ceased to be a beneficial owner of more than</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Company's outstanding Common Stock on January 16, 2018. Included in the Condensed Consolidated Statements of Operations and Comprehensive Loss, th</w:t>
      </w:r>
      <w:r>
        <w:rPr>
          <w:rFonts w:ascii="inherit" w:eastAsia="Times New Roman" w:hAnsi="inherit"/>
          <w:sz w:val="20"/>
          <w:szCs w:val="20"/>
        </w:rPr>
        <w:t>e Company recorded interest expense related to Starboard of</w:t>
      </w:r>
      <w:r>
        <w:rPr>
          <w:rFonts w:ascii="inherit" w:eastAsia="Times New Roman" w:hAnsi="inherit"/>
          <w:sz w:val="20"/>
          <w:szCs w:val="20"/>
        </w:rPr>
        <w:t xml:space="preserve"> </w:t>
      </w:r>
      <w:r>
        <w:rPr>
          <w:rFonts w:ascii="inherit" w:eastAsia="Times New Roman" w:hAnsi="inherit"/>
          <w:sz w:val="20"/>
          <w:szCs w:val="20"/>
        </w:rPr>
        <w:t>$8.2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2020, and</w:t>
      </w:r>
      <w:r>
        <w:rPr>
          <w:rFonts w:ascii="inherit" w:eastAsia="Times New Roman" w:hAnsi="inherit"/>
          <w:sz w:val="20"/>
          <w:szCs w:val="20"/>
        </w:rPr>
        <w:t xml:space="preserve"> </w:t>
      </w:r>
      <w:r>
        <w:rPr>
          <w:rFonts w:ascii="inherit" w:eastAsia="Times New Roman" w:hAnsi="inherit"/>
          <w:sz w:val="20"/>
          <w:szCs w:val="20"/>
        </w:rPr>
        <w:t>$6.7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 respectively.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has the following balances related to transactio</w:t>
      </w:r>
      <w:r>
        <w:rPr>
          <w:rFonts w:ascii="inherit" w:eastAsia="Times New Roman" w:hAnsi="inherit"/>
          <w:sz w:val="20"/>
          <w:szCs w:val="20"/>
        </w:rPr>
        <w:t>ns with Starboard, as reflected in the Condensed Consolidated Balance Sheets:</w:t>
      </w:r>
    </w:p>
    <w:tbl>
      <w:tblPr>
        <w:tblW w:w="5000" w:type="pct"/>
        <w:jc w:val="center"/>
        <w:tblCellMar>
          <w:left w:w="0" w:type="dxa"/>
          <w:right w:w="0" w:type="dxa"/>
        </w:tblCellMar>
        <w:tblLook w:val="04A0" w:firstRow="1" w:lastRow="0" w:firstColumn="1" w:lastColumn="0" w:noHBand="0" w:noVBand="1"/>
      </w:tblPr>
      <w:tblGrid>
        <w:gridCol w:w="5452"/>
        <w:gridCol w:w="105"/>
        <w:gridCol w:w="134"/>
        <w:gridCol w:w="1133"/>
        <w:gridCol w:w="54"/>
        <w:gridCol w:w="105"/>
        <w:gridCol w:w="133"/>
        <w:gridCol w:w="1134"/>
        <w:gridCol w:w="56"/>
      </w:tblGrid>
      <w:tr w:rsidR="00000000">
        <w:trPr>
          <w:divId w:val="1576351716"/>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1576351716"/>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576351716"/>
          <w:jc w:val="center"/>
        </w:trPr>
        <w:tc>
          <w:tcPr>
            <w:tcW w:w="0" w:type="auto"/>
            <w:tcMar>
              <w:top w:w="30" w:type="dxa"/>
              <w:left w:w="30" w:type="dxa"/>
              <w:bottom w:w="30" w:type="dxa"/>
              <w:right w:w="30" w:type="dxa"/>
            </w:tcMar>
            <w:vAlign w:val="bottom"/>
            <w:hideMark/>
          </w:tcPr>
          <w:p w:rsidR="00000000" w:rsidRDefault="00760051">
            <w:pPr>
              <w:divId w:val="1278682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30144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c>
          <w:tcPr>
            <w:tcW w:w="0" w:type="auto"/>
            <w:tcMar>
              <w:top w:w="30" w:type="dxa"/>
              <w:left w:w="30" w:type="dxa"/>
              <w:bottom w:w="30" w:type="dxa"/>
              <w:right w:w="30" w:type="dxa"/>
            </w:tcMar>
            <w:vAlign w:val="bottom"/>
            <w:hideMark/>
          </w:tcPr>
          <w:p w:rsidR="00000000" w:rsidRDefault="00760051">
            <w:pPr>
              <w:divId w:val="1859345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As of</w:t>
            </w:r>
          </w:p>
        </w:tc>
      </w:tr>
      <w:tr w:rsidR="00000000">
        <w:trPr>
          <w:divId w:val="1576351716"/>
          <w:jc w:val="center"/>
        </w:trPr>
        <w:tc>
          <w:tcPr>
            <w:tcW w:w="0" w:type="auto"/>
            <w:tcMar>
              <w:top w:w="30" w:type="dxa"/>
              <w:left w:w="30" w:type="dxa"/>
              <w:bottom w:w="30" w:type="dxa"/>
              <w:right w:w="30" w:type="dxa"/>
            </w:tcMar>
            <w:vAlign w:val="bottom"/>
            <w:hideMark/>
          </w:tcPr>
          <w:p w:rsidR="00000000" w:rsidRDefault="00760051">
            <w:pPr>
              <w:jc w:val="both"/>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396516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March 31, 2020</w:t>
            </w:r>
          </w:p>
        </w:tc>
        <w:tc>
          <w:tcPr>
            <w:tcW w:w="0" w:type="auto"/>
            <w:tcMar>
              <w:top w:w="30" w:type="dxa"/>
              <w:left w:w="30" w:type="dxa"/>
              <w:bottom w:w="30" w:type="dxa"/>
              <w:right w:w="30" w:type="dxa"/>
            </w:tcMar>
            <w:vAlign w:val="bottom"/>
            <w:hideMark/>
          </w:tcPr>
          <w:p w:rsidR="00000000" w:rsidRDefault="00760051">
            <w:pPr>
              <w:divId w:val="2012415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December 31, 2019</w:t>
            </w:r>
          </w:p>
        </w:tc>
      </w:tr>
      <w:tr w:rsidR="00000000">
        <w:trPr>
          <w:divId w:val="157635171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Accrued expenses</w:t>
            </w:r>
          </w:p>
        </w:tc>
        <w:tc>
          <w:tcPr>
            <w:tcW w:w="0" w:type="auto"/>
            <w:shd w:val="clear" w:color="auto" w:fill="CCEEFF"/>
            <w:tcMar>
              <w:top w:w="30" w:type="dxa"/>
              <w:left w:w="30" w:type="dxa"/>
              <w:bottom w:w="30" w:type="dxa"/>
              <w:right w:w="30" w:type="dxa"/>
            </w:tcMar>
            <w:vAlign w:val="bottom"/>
            <w:hideMark/>
          </w:tcPr>
          <w:p w:rsidR="00000000" w:rsidRDefault="00760051">
            <w:pPr>
              <w:divId w:val="897588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6,120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55993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6,120</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57635171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Financing derivatives</w:t>
            </w:r>
          </w:p>
        </w:tc>
        <w:tc>
          <w:tcPr>
            <w:tcW w:w="0" w:type="auto"/>
            <w:tcMar>
              <w:top w:w="30" w:type="dxa"/>
              <w:left w:w="30" w:type="dxa"/>
              <w:bottom w:w="30" w:type="dxa"/>
              <w:right w:w="30" w:type="dxa"/>
            </w:tcMar>
            <w:vAlign w:val="bottom"/>
            <w:hideMark/>
          </w:tcPr>
          <w:p w:rsidR="00000000" w:rsidRDefault="00760051">
            <w:pPr>
              <w:divId w:val="652299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19,200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49679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21,587</w:t>
            </w:r>
          </w:p>
        </w:tc>
        <w:tc>
          <w:tcPr>
            <w:tcW w:w="0" w:type="auto"/>
            <w:vAlign w:val="bottom"/>
            <w:hideMark/>
          </w:tcPr>
          <w:p w:rsidR="00000000" w:rsidRDefault="00760051">
            <w:pPr>
              <w:rPr>
                <w:rFonts w:eastAsia="Times New Roman"/>
                <w:sz w:val="20"/>
                <w:szCs w:val="20"/>
              </w:rPr>
            </w:pPr>
          </w:p>
        </w:tc>
      </w:tr>
      <w:tr w:rsidR="00000000">
        <w:trPr>
          <w:divId w:val="157635171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Senior secured convertible notes</w:t>
            </w:r>
          </w:p>
        </w:tc>
        <w:tc>
          <w:tcPr>
            <w:tcW w:w="0" w:type="auto"/>
            <w:shd w:val="clear" w:color="auto" w:fill="CCEEFF"/>
            <w:tcMar>
              <w:top w:w="30" w:type="dxa"/>
              <w:left w:w="30" w:type="dxa"/>
              <w:bottom w:w="30" w:type="dxa"/>
              <w:right w:w="30" w:type="dxa"/>
            </w:tcMar>
            <w:vAlign w:val="bottom"/>
            <w:hideMark/>
          </w:tcPr>
          <w:p w:rsidR="00000000" w:rsidRDefault="00760051">
            <w:pPr>
              <w:divId w:val="1720090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186,115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708067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184,075</w:t>
            </w:r>
          </w:p>
        </w:tc>
        <w:tc>
          <w:tcPr>
            <w:tcW w:w="0" w:type="auto"/>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tbl>
      <w:tblPr>
        <w:tblW w:w="0" w:type="auto"/>
        <w:tblCellSpacing w:w="0" w:type="dxa"/>
        <w:tblCellMar>
          <w:top w:w="270" w:type="dxa"/>
          <w:left w:w="0" w:type="dxa"/>
          <w:right w:w="0" w:type="dxa"/>
        </w:tblCellMar>
        <w:tblLook w:val="04A0" w:firstRow="1" w:lastRow="0" w:firstColumn="1" w:lastColumn="0" w:noHBand="0" w:noVBand="1"/>
      </w:tblPr>
      <w:tblGrid>
        <w:gridCol w:w="360"/>
        <w:gridCol w:w="3017"/>
      </w:tblGrid>
      <w:tr w:rsidR="00000000">
        <w:trPr>
          <w:divId w:val="1652174065"/>
          <w:tblCellSpacing w:w="0" w:type="dxa"/>
        </w:trPr>
        <w:tc>
          <w:tcPr>
            <w:tcW w:w="360" w:type="dxa"/>
            <w:vAlign w:val="center"/>
            <w:hideMark/>
          </w:tcPr>
          <w:p w:rsidR="00000000" w:rsidRDefault="00760051">
            <w:pPr>
              <w:spacing w:line="288" w:lineRule="auto"/>
              <w:jc w:val="cente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802431331"/>
              <w:rPr>
                <w:rFonts w:eastAsia="Times New Roman"/>
                <w:sz w:val="20"/>
                <w:szCs w:val="20"/>
              </w:rPr>
            </w:pPr>
            <w:r>
              <w:rPr>
                <w:rFonts w:ascii="inherit" w:eastAsia="Times New Roman" w:hAnsi="inherit"/>
                <w:b/>
                <w:bCs/>
                <w:sz w:val="20"/>
                <w:szCs w:val="20"/>
              </w:rPr>
              <w:t>9.</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Commitments and Contingencies</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Contingencies</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Company is involved in various legal proceedings from time to time. The Company establishes reserves for specific legal proceedings when management determines that the likelihood of an unfavorable outcome is probable, and the amount of loss can be reas</w:t>
      </w:r>
      <w:r>
        <w:rPr>
          <w:rFonts w:ascii="inherit" w:eastAsia="Times New Roman" w:hAnsi="inherit"/>
          <w:sz w:val="20"/>
          <w:szCs w:val="20"/>
        </w:rPr>
        <w:t>onably estimated. The Company has also identified certain other legal matters where an unfavorable outcome is reasonably possible and/or for which no estimate of possible losses can be made. In these cases, the Company does not establish a reserve until it</w:t>
      </w:r>
      <w:r>
        <w:rPr>
          <w:rFonts w:ascii="inherit" w:eastAsia="Times New Roman" w:hAnsi="inherit"/>
          <w:sz w:val="20"/>
          <w:szCs w:val="20"/>
        </w:rPr>
        <w:t xml:space="preserve"> can reasonably estimate the loss. Legal fees are expensed as incurred. The outcomes of legal proceedings are inherently unpredictable, subject to significant uncertainties, and could be material to the Company's operating results and cash flows for a part</w:t>
      </w:r>
      <w:r>
        <w:rPr>
          <w:rFonts w:ascii="inherit" w:eastAsia="Times New Roman" w:hAnsi="inherit"/>
          <w:sz w:val="20"/>
          <w:szCs w:val="20"/>
        </w:rPr>
        <w:t>icular period.</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Privacy Class Action Litigation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September 11, 2017, the Company and a wholly-owned subsidiary, Full Circle Studies, Inc., ("Full Circle"), received demand letters on behalf of named plaintiffs and all others similarly situated alleging th</w:t>
      </w:r>
      <w:r>
        <w:rPr>
          <w:rFonts w:ascii="inherit" w:eastAsia="Times New Roman" w:hAnsi="inherit"/>
          <w:sz w:val="20"/>
          <w:szCs w:val="20"/>
        </w:rPr>
        <w:t>at the Company and Full Circle collected personal information from users under the age of 13 without verifiable parental consent in violation of Massachusetts law and the federal Children's Online Privacy Protection Act. The letters alleged that the Compan</w:t>
      </w:r>
      <w:r>
        <w:rPr>
          <w:rFonts w:ascii="inherit" w:eastAsia="Times New Roman" w:hAnsi="inherit"/>
          <w:sz w:val="20"/>
          <w:szCs w:val="20"/>
        </w:rPr>
        <w:t>y and Full Circle collected such personal information by embedding advertising software development kits ("SDKs") in applications created or developed by The Walt Disney Company. The letters sought monetary damages, attorneys' fees and damages under Massac</w:t>
      </w:r>
      <w:r>
        <w:rPr>
          <w:rFonts w:ascii="inherit" w:eastAsia="Times New Roman" w:hAnsi="inherit"/>
          <w:sz w:val="20"/>
          <w:szCs w:val="20"/>
        </w:rPr>
        <w:t>husetts law. On June 4, 2018, the plaintiffs filed amended complaints with the U.S. District Court for the Northern District of California adding the Company and Full Circle as defendants in a purported class action (captioned</w:t>
      </w:r>
      <w:r>
        <w:rPr>
          <w:rFonts w:ascii="inherit" w:eastAsia="Times New Roman" w:hAnsi="inherit"/>
          <w:sz w:val="20"/>
          <w:szCs w:val="20"/>
        </w:rPr>
        <w:t xml:space="preserve"> </w:t>
      </w:r>
      <w:r>
        <w:rPr>
          <w:rFonts w:ascii="inherit" w:eastAsia="Times New Roman" w:hAnsi="inherit"/>
          <w:i/>
          <w:iCs/>
          <w:sz w:val="20"/>
          <w:szCs w:val="20"/>
        </w:rPr>
        <w:t>Rushing, et al v. The Walt Di</w:t>
      </w:r>
      <w:r>
        <w:rPr>
          <w:rFonts w:ascii="inherit" w:eastAsia="Times New Roman" w:hAnsi="inherit"/>
          <w:i/>
          <w:iCs/>
          <w:sz w:val="20"/>
          <w:szCs w:val="20"/>
        </w:rPr>
        <w:t>sney Company, et al.,</w:t>
      </w:r>
      <w:r>
        <w:rPr>
          <w:rFonts w:ascii="inherit" w:eastAsia="Times New Roman" w:hAnsi="inherit"/>
          <w:i/>
          <w:iCs/>
          <w:sz w:val="20"/>
          <w:szCs w:val="20"/>
        </w:rPr>
        <w:t xml:space="preserve"> </w:t>
      </w:r>
      <w:r>
        <w:rPr>
          <w:rFonts w:ascii="inherit" w:eastAsia="Times New Roman" w:hAnsi="inherit"/>
          <w:sz w:val="20"/>
          <w:szCs w:val="20"/>
        </w:rPr>
        <w:t>Case No. 3:17-cv-04419-JD) against Disney, Twitter and other defendants, alleging violations of California's constitutional right to privacy and intrusion upon seclusion law, New York's deceptive trade practices statute, and Massachus</w:t>
      </w:r>
      <w:r>
        <w:rPr>
          <w:rFonts w:ascii="inherit" w:eastAsia="Times New Roman" w:hAnsi="inherit"/>
          <w:sz w:val="20"/>
          <w:szCs w:val="20"/>
        </w:rPr>
        <w:t>etts' deceptive trade practices and right to privacy statutes. The complaints alleged damages in excess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 xml:space="preserve">million, with any award to be apportioned among the defendants. On February 26, 2020, the Company and Full Circle reached an agreement with the </w:t>
      </w:r>
      <w:r>
        <w:rPr>
          <w:rFonts w:ascii="inherit" w:eastAsia="Times New Roman" w:hAnsi="inherit"/>
          <w:sz w:val="20"/>
          <w:szCs w:val="20"/>
        </w:rPr>
        <w:t>plaintiffs to settle the complaints in full, with no admission of liability, in return for injunctive relief and payment of the plaintiffs' attorneys' fees, to be covered by the Company's insurance. The settlement is subject to court approval.</w:t>
      </w:r>
    </w:p>
    <w:p w:rsidR="00000000" w:rsidRDefault="00760051">
      <w:pPr>
        <w:divId w:val="1597858991"/>
        <w:rPr>
          <w:rFonts w:eastAsia="Times New Roman"/>
          <w:sz w:val="20"/>
          <w:szCs w:val="20"/>
        </w:rPr>
      </w:pPr>
    </w:p>
    <w:p w:rsidR="00000000" w:rsidRDefault="00760051">
      <w:pPr>
        <w:spacing w:line="288" w:lineRule="auto"/>
        <w:jc w:val="center"/>
        <w:divId w:val="605767091"/>
        <w:rPr>
          <w:rFonts w:eastAsia="Times New Roman"/>
          <w:sz w:val="20"/>
          <w:szCs w:val="20"/>
        </w:rPr>
      </w:pPr>
      <w:r>
        <w:rPr>
          <w:rFonts w:ascii="inherit" w:eastAsia="Times New Roman" w:hAnsi="inherit"/>
          <w:sz w:val="20"/>
          <w:szCs w:val="20"/>
        </w:rPr>
        <w:t>17</w:t>
      </w:r>
    </w:p>
    <w:p w:rsidR="00000000" w:rsidRDefault="00760051">
      <w:pPr>
        <w:divId w:val="1652174065"/>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760051">
      <w:pPr>
        <w:spacing w:line="288" w:lineRule="auto"/>
        <w:jc w:val="both"/>
        <w:divId w:val="1875657922"/>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875657922"/>
        <w:rPr>
          <w:rFonts w:eastAsia="Times New Roman"/>
          <w:sz w:val="20"/>
          <w:szCs w:val="20"/>
        </w:rPr>
      </w:pPr>
    </w:p>
    <w:p w:rsidR="00000000" w:rsidRDefault="00760051">
      <w:pPr>
        <w:divId w:val="1552694211"/>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Securities Class Action Litigation</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April 10, 2019, Sergii Bratusov, a purported shareholder of the Company, filed a putative class action compla</w:t>
      </w:r>
      <w:r>
        <w:rPr>
          <w:rFonts w:ascii="inherit" w:eastAsia="Times New Roman" w:hAnsi="inherit"/>
          <w:sz w:val="20"/>
          <w:szCs w:val="20"/>
        </w:rPr>
        <w:t>int against the Company. The case, captioned</w:t>
      </w:r>
      <w:r>
        <w:rPr>
          <w:rFonts w:ascii="inherit" w:eastAsia="Times New Roman" w:hAnsi="inherit"/>
          <w:sz w:val="20"/>
          <w:szCs w:val="20"/>
        </w:rPr>
        <w:t xml:space="preserve"> </w:t>
      </w:r>
      <w:r>
        <w:rPr>
          <w:rFonts w:ascii="inherit" w:eastAsia="Times New Roman" w:hAnsi="inherit"/>
          <w:i/>
          <w:iCs/>
          <w:sz w:val="20"/>
          <w:szCs w:val="20"/>
        </w:rPr>
        <w:t>Bratusov v. comScore, Inc., et al.</w:t>
      </w:r>
      <w:r>
        <w:rPr>
          <w:rFonts w:ascii="inherit" w:eastAsia="Times New Roman" w:hAnsi="inherit"/>
          <w:sz w:val="20"/>
          <w:szCs w:val="20"/>
        </w:rPr>
        <w:t xml:space="preserve">, Case No. 19 Civ. 03210, was filed in the U.S. District Court for the Southern District of New York and also names the Company's Chief Financial Officer, Gregory Fink, and the </w:t>
      </w:r>
      <w:r>
        <w:rPr>
          <w:rFonts w:ascii="inherit" w:eastAsia="Times New Roman" w:hAnsi="inherit"/>
          <w:sz w:val="20"/>
          <w:szCs w:val="20"/>
        </w:rPr>
        <w:t xml:space="preserve">Company's former Chief Executive Officer, Bryan Wiener, as defendants. The complaint, which was amended on September 30, 2019, purports to bring claims on behalf of all persons and entities that acquired securities of the Company between February 28, 2019 </w:t>
      </w:r>
      <w:r>
        <w:rPr>
          <w:rFonts w:ascii="inherit" w:eastAsia="Times New Roman" w:hAnsi="inherit"/>
          <w:sz w:val="20"/>
          <w:szCs w:val="20"/>
        </w:rPr>
        <w:t>and August 7, 2019 and alleges that the Company, Mr. Wiener, and Mr. Fink violated Section 10(b) of the Exchange Act and Rule 10b-5 promulgated thereunder, by allegedly failing to disclose in public statements in February and March 2019 material informatio</w:t>
      </w:r>
      <w:r>
        <w:rPr>
          <w:rFonts w:ascii="inherit" w:eastAsia="Times New Roman" w:hAnsi="inherit"/>
          <w:sz w:val="20"/>
          <w:szCs w:val="20"/>
        </w:rPr>
        <w:t xml:space="preserve">n concerning a disagreement relating to the Company's business strategy. The complaint also alleges that Mr. Wiener and Mr. Fink, acting as control persons of the Company, violated Section 20(a) of the Exchange Act in connection with the Company's alleged </w:t>
      </w:r>
      <w:r>
        <w:rPr>
          <w:rFonts w:ascii="inherit" w:eastAsia="Times New Roman" w:hAnsi="inherit"/>
          <w:sz w:val="20"/>
          <w:szCs w:val="20"/>
        </w:rPr>
        <w:t>failure to disclose material information. The complaint seeks a determination of the propriety of the class, compensatory damages and the award of reasonable costs and expenses incurred in the action. The defendants deny any wrongdoing or liability and int</w:t>
      </w:r>
      <w:r>
        <w:rPr>
          <w:rFonts w:ascii="inherit" w:eastAsia="Times New Roman" w:hAnsi="inherit"/>
          <w:sz w:val="20"/>
          <w:szCs w:val="20"/>
        </w:rPr>
        <w:t>end to vigorously defend against these claims. Although the ultimate outcome of this matter is unknown, the Company believes that a material loss was not probable or estimable as of</w:t>
      </w:r>
      <w:r>
        <w:rPr>
          <w:rFonts w:ascii="inherit" w:eastAsia="Times New Roman" w:hAnsi="inherit"/>
          <w:sz w:val="20"/>
          <w:szCs w:val="20"/>
        </w:rPr>
        <w:t xml:space="preserve"> </w:t>
      </w:r>
      <w:r>
        <w:rPr>
          <w:rFonts w:ascii="inherit" w:eastAsia="Times New Roman" w:hAnsi="inherit"/>
          <w:sz w:val="20"/>
          <w:szCs w:val="20"/>
        </w:rPr>
        <w:t>March 31, 2020.</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Other Matters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In addition to the matters described above, </w:t>
      </w:r>
      <w:r>
        <w:rPr>
          <w:rFonts w:ascii="inherit" w:eastAsia="Times New Roman" w:hAnsi="inherit"/>
          <w:sz w:val="20"/>
          <w:szCs w:val="20"/>
        </w:rPr>
        <w:t>the Company is, and may become, a party to a variety of legal proceedings from time to time that arise in the normal course of the Company's business. While the results of such legal proceedings cannot be predicted with certainty, management believes that,</w:t>
      </w:r>
      <w:r>
        <w:rPr>
          <w:rFonts w:ascii="inherit" w:eastAsia="Times New Roman" w:hAnsi="inherit"/>
          <w:sz w:val="20"/>
          <w:szCs w:val="20"/>
        </w:rPr>
        <w:t xml:space="preserve"> based on current knowledge, the final outcome of any such current pending matters will not have a material adverse effect on the Company's financial position, results of operations or cash flows. Regardless of the outcome, legal proceedings can have an ad</w:t>
      </w:r>
      <w:r>
        <w:rPr>
          <w:rFonts w:ascii="inherit" w:eastAsia="Times New Roman" w:hAnsi="inherit"/>
          <w:sz w:val="20"/>
          <w:szCs w:val="20"/>
        </w:rPr>
        <w:t>verse effect on the Company because of defense costs, diversion of management resources and other factors.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Indemnification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The Company has entered into indemnification agreements with each of the Company's directors and certain officers, and the Company's </w:t>
      </w:r>
      <w:r>
        <w:rPr>
          <w:rFonts w:ascii="inherit" w:eastAsia="Times New Roman" w:hAnsi="inherit"/>
          <w:sz w:val="20"/>
          <w:szCs w:val="20"/>
        </w:rPr>
        <w:t>amended and restated certificate of incorporation requires it to indemnify each of its officers and directors, to the fullest extent permitted by Delaware law, who was or is a party or is threatened to be made a party to any threatened, pending or complete</w:t>
      </w:r>
      <w:r>
        <w:rPr>
          <w:rFonts w:ascii="inherit" w:eastAsia="Times New Roman" w:hAnsi="inherit"/>
          <w:sz w:val="20"/>
          <w:szCs w:val="20"/>
        </w:rPr>
        <w:t>d action, suit or proceeding by reason of the fact that he or she is or was a director or officer of the Company. The Company has paid and continues to pay legal counsel fees incurred by the present and former directors and officers who are involved in leg</w:t>
      </w:r>
      <w:r>
        <w:rPr>
          <w:rFonts w:ascii="inherit" w:eastAsia="Times New Roman" w:hAnsi="inherit"/>
          <w:sz w:val="20"/>
          <w:szCs w:val="20"/>
        </w:rPr>
        <w:t>al proceedings that require indemnification.</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Similarly, certain of the Company's commercial contracts require it to indemnify contract counterparties under specified circumstances, and the Company may incur legal counsel fees and other costs in connection</w:t>
      </w:r>
      <w:r>
        <w:rPr>
          <w:rFonts w:ascii="inherit" w:eastAsia="Times New Roman" w:hAnsi="inherit"/>
          <w:sz w:val="20"/>
          <w:szCs w:val="20"/>
        </w:rPr>
        <w:t xml:space="preserve"> with these obligations.</w:t>
      </w:r>
    </w:p>
    <w:tbl>
      <w:tblPr>
        <w:tblW w:w="0" w:type="auto"/>
        <w:tblCellSpacing w:w="0" w:type="dxa"/>
        <w:tblCellMar>
          <w:top w:w="270" w:type="dxa"/>
          <w:left w:w="0" w:type="dxa"/>
          <w:right w:w="0" w:type="dxa"/>
        </w:tblCellMar>
        <w:tblLook w:val="04A0" w:firstRow="1" w:lastRow="0" w:firstColumn="1" w:lastColumn="0" w:noHBand="0" w:noVBand="1"/>
      </w:tblPr>
      <w:tblGrid>
        <w:gridCol w:w="360"/>
        <w:gridCol w:w="2694"/>
      </w:tblGrid>
      <w:tr w:rsidR="00000000">
        <w:trPr>
          <w:divId w:val="1652174065"/>
          <w:tblCellSpacing w:w="0" w:type="dxa"/>
        </w:trPr>
        <w:tc>
          <w:tcPr>
            <w:tcW w:w="36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899633202"/>
              <w:rPr>
                <w:rFonts w:eastAsia="Times New Roman"/>
                <w:sz w:val="20"/>
                <w:szCs w:val="20"/>
              </w:rPr>
            </w:pPr>
            <w:r>
              <w:rPr>
                <w:rFonts w:ascii="inherit" w:eastAsia="Times New Roman" w:hAnsi="inherit"/>
                <w:b/>
                <w:bCs/>
                <w:sz w:val="20"/>
                <w:szCs w:val="20"/>
              </w:rPr>
              <w:t>10.</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b/>
                <w:bCs/>
                <w:sz w:val="20"/>
                <w:szCs w:val="20"/>
              </w:rPr>
              <w:t>Organizational Restructuring</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2019, the Company implemented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reduction in force plans ("May 2019 Restructuring Plan" and "August 2019 Restructuring Plan") in order to reduce costs and more effectively align resources with business priorities. The May 2019 Restructuring Plan and the August 2019 Restructuring Plan are</w:t>
      </w:r>
      <w:r>
        <w:rPr>
          <w:rFonts w:ascii="inherit" w:eastAsia="Times New Roman" w:hAnsi="inherit"/>
          <w:sz w:val="20"/>
          <w:szCs w:val="20"/>
        </w:rPr>
        <w:t xml:space="preserve"> substantially complete as of March 31, 2020, with remaining payments through March 2021.</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table below summarizes the balance of the restructuring liability as of</w:t>
      </w:r>
      <w:r>
        <w:rPr>
          <w:rFonts w:ascii="inherit" w:eastAsia="Times New Roman" w:hAnsi="inherit"/>
          <w:sz w:val="20"/>
          <w:szCs w:val="20"/>
        </w:rPr>
        <w:t xml:space="preserve"> </w:t>
      </w:r>
      <w:r>
        <w:rPr>
          <w:rFonts w:ascii="inherit" w:eastAsia="Times New Roman" w:hAnsi="inherit"/>
          <w:sz w:val="20"/>
          <w:szCs w:val="20"/>
        </w:rPr>
        <w:t>March 31, 2020, which is recorded in accrued expenses in the Condensed Consolidated Balan</w:t>
      </w:r>
      <w:r>
        <w:rPr>
          <w:rFonts w:ascii="inherit" w:eastAsia="Times New Roman" w:hAnsi="inherit"/>
          <w:sz w:val="20"/>
          <w:szCs w:val="20"/>
        </w:rPr>
        <w:t>ce Sheets, and the changes in the accrued amounts for the</w:t>
      </w:r>
      <w:r>
        <w:rPr>
          <w:rFonts w:ascii="inherit" w:eastAsia="Times New Roman" w:hAnsi="inherit"/>
          <w:sz w:val="20"/>
          <w:szCs w:val="20"/>
        </w:rPr>
        <w:t xml:space="preserve"> </w:t>
      </w:r>
      <w:r>
        <w:rPr>
          <w:rFonts w:ascii="inherit" w:eastAsia="Times New Roman" w:hAnsi="inherit"/>
          <w:sz w:val="20"/>
          <w:szCs w:val="20"/>
        </w:rPr>
        <w:t>three months ended March 31, 2020, by restructuring plan:</w:t>
      </w:r>
    </w:p>
    <w:tbl>
      <w:tblPr>
        <w:tblW w:w="5000" w:type="pct"/>
        <w:jc w:val="center"/>
        <w:tblCellMar>
          <w:left w:w="0" w:type="dxa"/>
          <w:right w:w="0" w:type="dxa"/>
        </w:tblCellMar>
        <w:tblLook w:val="04A0" w:firstRow="1" w:lastRow="0" w:firstColumn="1" w:lastColumn="0" w:noHBand="0" w:noVBand="1"/>
      </w:tblPr>
      <w:tblGrid>
        <w:gridCol w:w="5418"/>
        <w:gridCol w:w="105"/>
        <w:gridCol w:w="133"/>
        <w:gridCol w:w="1099"/>
        <w:gridCol w:w="107"/>
        <w:gridCol w:w="105"/>
        <w:gridCol w:w="133"/>
        <w:gridCol w:w="1099"/>
        <w:gridCol w:w="107"/>
      </w:tblGrid>
      <w:tr w:rsidR="00000000">
        <w:trPr>
          <w:divId w:val="1163816552"/>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1163816552"/>
          <w:jc w:val="center"/>
        </w:trPr>
        <w:tc>
          <w:tcPr>
            <w:tcW w:w="33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163816552"/>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2129270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May 2019 Restructuring Plan</w:t>
            </w:r>
          </w:p>
        </w:tc>
        <w:tc>
          <w:tcPr>
            <w:tcW w:w="0" w:type="auto"/>
            <w:tcMar>
              <w:top w:w="30" w:type="dxa"/>
              <w:left w:w="30" w:type="dxa"/>
              <w:bottom w:w="30" w:type="dxa"/>
              <w:right w:w="30" w:type="dxa"/>
            </w:tcMar>
            <w:vAlign w:val="bottom"/>
            <w:hideMark/>
          </w:tcPr>
          <w:p w:rsidR="00000000" w:rsidRDefault="00760051">
            <w:pPr>
              <w:divId w:val="859899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August 2019 Restructuring Plan</w:t>
            </w:r>
          </w:p>
        </w:tc>
      </w:tr>
      <w:tr w:rsidR="00000000">
        <w:trPr>
          <w:divId w:val="1163816552"/>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Accrued Balance as of December 31, 2019</w:t>
            </w:r>
          </w:p>
        </w:tc>
        <w:tc>
          <w:tcPr>
            <w:tcW w:w="0" w:type="auto"/>
            <w:shd w:val="clear" w:color="auto" w:fill="CCEEFF"/>
            <w:tcMar>
              <w:top w:w="30" w:type="dxa"/>
              <w:left w:w="30" w:type="dxa"/>
              <w:bottom w:w="30" w:type="dxa"/>
              <w:right w:w="30" w:type="dxa"/>
            </w:tcMar>
            <w:vAlign w:val="bottom"/>
            <w:hideMark/>
          </w:tcPr>
          <w:p w:rsidR="00000000" w:rsidRDefault="00760051">
            <w:pPr>
              <w:divId w:val="7361674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294</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406557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698</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r>
      <w:tr w:rsidR="00000000">
        <w:trPr>
          <w:divId w:val="1163816552"/>
          <w:jc w:val="center"/>
        </w:trPr>
        <w:tc>
          <w:tcPr>
            <w:tcW w:w="0" w:type="auto"/>
            <w:tcMar>
              <w:top w:w="30" w:type="dxa"/>
              <w:left w:w="30" w:type="dxa"/>
              <w:bottom w:w="30" w:type="dxa"/>
              <w:right w:w="30" w:type="dxa"/>
            </w:tcMar>
            <w:hideMark/>
          </w:tcPr>
          <w:p w:rsidR="00000000" w:rsidRDefault="00760051">
            <w:pPr>
              <w:ind w:firstLine="270"/>
              <w:rPr>
                <w:rFonts w:eastAsia="Times New Roman"/>
                <w:sz w:val="20"/>
                <w:szCs w:val="20"/>
              </w:rPr>
            </w:pPr>
            <w:r>
              <w:rPr>
                <w:rFonts w:ascii="inherit" w:eastAsia="Times New Roman" w:hAnsi="inherit"/>
                <w:sz w:val="20"/>
                <w:szCs w:val="20"/>
              </w:rPr>
              <w:t>Payments</w:t>
            </w:r>
          </w:p>
        </w:tc>
        <w:tc>
          <w:tcPr>
            <w:tcW w:w="0" w:type="auto"/>
            <w:tcMar>
              <w:top w:w="30" w:type="dxa"/>
              <w:left w:w="30" w:type="dxa"/>
              <w:bottom w:w="30" w:type="dxa"/>
              <w:right w:w="30" w:type="dxa"/>
            </w:tcMar>
            <w:vAlign w:val="bottom"/>
            <w:hideMark/>
          </w:tcPr>
          <w:p w:rsidR="00000000" w:rsidRDefault="00760051">
            <w:pPr>
              <w:divId w:val="1606769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220088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(485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163816552"/>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Accrued Balance as of March 31, 2020</w:t>
            </w:r>
          </w:p>
        </w:tc>
        <w:tc>
          <w:tcPr>
            <w:tcW w:w="0" w:type="auto"/>
            <w:shd w:val="clear" w:color="auto" w:fill="CCEEFF"/>
            <w:tcMar>
              <w:top w:w="30" w:type="dxa"/>
              <w:left w:w="30" w:type="dxa"/>
              <w:bottom w:w="30" w:type="dxa"/>
              <w:right w:w="30" w:type="dxa"/>
            </w:tcMar>
            <w:vAlign w:val="bottom"/>
            <w:hideMark/>
          </w:tcPr>
          <w:p w:rsidR="00000000" w:rsidRDefault="00760051">
            <w:pPr>
              <w:divId w:val="1619070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136</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66186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213</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center"/>
        <w:divId w:val="1652174065"/>
        <w:rPr>
          <w:rFonts w:eastAsia="Times New Roman"/>
          <w:sz w:val="20"/>
          <w:szCs w:val="20"/>
        </w:rPr>
      </w:pPr>
    </w:p>
    <w:p w:rsidR="00000000" w:rsidRDefault="00760051">
      <w:pPr>
        <w:spacing w:line="288" w:lineRule="auto"/>
        <w:jc w:val="both"/>
        <w:divId w:val="1652174065"/>
        <w:rPr>
          <w:rFonts w:eastAsia="Times New Roman"/>
          <w:sz w:val="16"/>
          <w:szCs w:val="16"/>
        </w:rPr>
      </w:pPr>
    </w:p>
    <w:p w:rsidR="00000000" w:rsidRDefault="00760051">
      <w:pPr>
        <w:divId w:val="637803726"/>
        <w:rPr>
          <w:rFonts w:eastAsia="Times New Roman"/>
          <w:sz w:val="20"/>
          <w:szCs w:val="20"/>
        </w:rPr>
      </w:pPr>
    </w:p>
    <w:p w:rsidR="00000000" w:rsidRDefault="00760051">
      <w:pPr>
        <w:spacing w:line="288" w:lineRule="auto"/>
        <w:jc w:val="center"/>
        <w:divId w:val="257830342"/>
        <w:rPr>
          <w:rFonts w:eastAsia="Times New Roman"/>
          <w:sz w:val="20"/>
          <w:szCs w:val="20"/>
        </w:rPr>
      </w:pPr>
      <w:r>
        <w:rPr>
          <w:rFonts w:ascii="inherit" w:eastAsia="Times New Roman" w:hAnsi="inherit"/>
          <w:sz w:val="20"/>
          <w:szCs w:val="20"/>
        </w:rPr>
        <w:t>18</w:t>
      </w:r>
    </w:p>
    <w:p w:rsidR="00000000" w:rsidRDefault="00760051">
      <w:pPr>
        <w:divId w:val="1652174065"/>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760051">
      <w:pPr>
        <w:spacing w:line="288" w:lineRule="auto"/>
        <w:jc w:val="both"/>
        <w:divId w:val="485128227"/>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485128227"/>
        <w:rPr>
          <w:rFonts w:eastAsia="Times New Roman"/>
          <w:sz w:val="20"/>
          <w:szCs w:val="20"/>
        </w:rPr>
      </w:pPr>
    </w:p>
    <w:p w:rsidR="00000000" w:rsidRDefault="00760051">
      <w:pPr>
        <w:divId w:val="2037926568"/>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ITEM 2.</w:t>
      </w:r>
      <w:r>
        <w:rPr>
          <w:rFonts w:ascii="inherit" w:eastAsia="Times New Roman" w:hAnsi="inherit"/>
          <w:b/>
          <w:bCs/>
          <w:i/>
          <w:iCs/>
          <w:sz w:val="20"/>
          <w:szCs w:val="20"/>
        </w:rPr>
        <w:t> </w:t>
      </w:r>
      <w:r>
        <w:rPr>
          <w:rFonts w:ascii="inherit" w:eastAsia="Times New Roman" w:hAnsi="inherit"/>
          <w:b/>
          <w:bCs/>
          <w:i/>
          <w:iCs/>
          <w:sz w:val="20"/>
          <w:szCs w:val="20"/>
        </w:rPr>
        <w:t>MANAGEMENT'S DISCUSSION AND ANALYSIS OF FINANCIAL CONDITION AND RESULTS OF OPERATIONS</w:t>
      </w:r>
    </w:p>
    <w:p w:rsidR="00000000" w:rsidRDefault="00760051">
      <w:pPr>
        <w:spacing w:line="288" w:lineRule="auto"/>
        <w:jc w:val="both"/>
        <w:divId w:val="1652174065"/>
        <w:rPr>
          <w:rFonts w:eastAsia="Times New Roman"/>
          <w:sz w:val="20"/>
          <w:szCs w:val="20"/>
        </w:rPr>
      </w:pPr>
      <w:r>
        <w:rPr>
          <w:rFonts w:ascii="inherit" w:eastAsia="Times New Roman" w:hAnsi="inherit"/>
          <w:i/>
          <w:iCs/>
          <w:sz w:val="20"/>
          <w:szCs w:val="20"/>
        </w:rPr>
        <w:t>The following discussion and analysis of our financial condition and results of operations should be read in conjunction with our Condensed Consolidated Financial Stateme</w:t>
      </w:r>
      <w:r>
        <w:rPr>
          <w:rFonts w:ascii="inherit" w:eastAsia="Times New Roman" w:hAnsi="inherit"/>
          <w:i/>
          <w:iCs/>
          <w:sz w:val="20"/>
          <w:szCs w:val="20"/>
        </w:rPr>
        <w:t>nts and the related Notes to Condensed Consolidated Financial Statements included in Part I,</w:t>
      </w:r>
      <w:r>
        <w:rPr>
          <w:rFonts w:ascii="inherit" w:eastAsia="Times New Roman" w:hAnsi="inherit"/>
          <w:i/>
          <w:iCs/>
          <w:sz w:val="20"/>
          <w:szCs w:val="20"/>
        </w:rPr>
        <w:t xml:space="preserve"> </w:t>
      </w:r>
      <w:hyperlink w:anchor="s84B7893BDB2C5A198D28979118945B1A" w:history="1">
        <w:r>
          <w:rPr>
            <w:rStyle w:val="a3"/>
            <w:rFonts w:ascii="inherit" w:eastAsia="Times New Roman" w:hAnsi="inherit"/>
            <w:i/>
            <w:iCs/>
            <w:sz w:val="20"/>
            <w:szCs w:val="20"/>
          </w:rPr>
          <w:t>Item 1</w:t>
        </w:r>
      </w:hyperlink>
      <w:r>
        <w:rPr>
          <w:rFonts w:ascii="inherit" w:eastAsia="Times New Roman" w:hAnsi="inherit"/>
          <w:i/>
          <w:iCs/>
          <w:sz w:val="20"/>
          <w:szCs w:val="20"/>
        </w:rPr>
        <w:t xml:space="preserve"> </w:t>
      </w:r>
      <w:r>
        <w:rPr>
          <w:rFonts w:ascii="inherit" w:eastAsia="Times New Roman" w:hAnsi="inherit"/>
          <w:i/>
          <w:iCs/>
          <w:sz w:val="20"/>
          <w:szCs w:val="20"/>
        </w:rPr>
        <w:t>of this Quarterly Report on Form 10-Q, or 10-Q. In addition to historical financial information, the</w:t>
      </w:r>
      <w:r>
        <w:rPr>
          <w:rFonts w:ascii="inherit" w:eastAsia="Times New Roman" w:hAnsi="inherit"/>
          <w:i/>
          <w:iCs/>
          <w:sz w:val="20"/>
          <w:szCs w:val="20"/>
        </w:rPr>
        <w:t xml:space="preserve"> following discussion and analysis contains forward-looking statements that involve risks, uncertainties and assumptions. Our actual results and timing of selected events in future periods may differ materially from those anticipated or implied in these fo</w:t>
      </w:r>
      <w:r>
        <w:rPr>
          <w:rFonts w:ascii="inherit" w:eastAsia="Times New Roman" w:hAnsi="inherit"/>
          <w:i/>
          <w:iCs/>
          <w:sz w:val="20"/>
          <w:szCs w:val="20"/>
        </w:rPr>
        <w:t>rward-looking statements as a result of many factors, including those discussed under</w:t>
      </w:r>
      <w:r>
        <w:rPr>
          <w:rFonts w:ascii="inherit" w:eastAsia="Times New Roman" w:hAnsi="inherit"/>
          <w:i/>
          <w:iCs/>
          <w:sz w:val="20"/>
          <w:szCs w:val="20"/>
        </w:rPr>
        <w:t xml:space="preserve"> </w:t>
      </w:r>
      <w:hyperlink r:id="rId6" w:anchor="s626CB24FF3DC5DF49DE365CF200BB9B8" w:history="1">
        <w:r>
          <w:rPr>
            <w:rStyle w:val="a3"/>
            <w:rFonts w:ascii="inherit" w:eastAsia="Times New Roman" w:hAnsi="inherit"/>
            <w:i/>
            <w:iCs/>
            <w:sz w:val="20"/>
            <w:szCs w:val="20"/>
          </w:rPr>
          <w:t>Item 1A</w:t>
        </w:r>
      </w:hyperlink>
      <w:r>
        <w:rPr>
          <w:rFonts w:ascii="inherit" w:eastAsia="Times New Roman" w:hAnsi="inherit"/>
          <w:i/>
          <w:iCs/>
          <w:sz w:val="20"/>
          <w:szCs w:val="20"/>
        </w:rPr>
        <w:t>, "Risk Factors" in our</w:t>
      </w:r>
      <w:r>
        <w:rPr>
          <w:rFonts w:ascii="inherit" w:eastAsia="Times New Roman" w:hAnsi="inherit"/>
          <w:i/>
          <w:iCs/>
          <w:sz w:val="20"/>
          <w:szCs w:val="20"/>
        </w:rPr>
        <w:t xml:space="preserve"> Annual Report on Form 10-K for the year ended December 31, 2019 (the "2019 10-K"), under</w:t>
      </w:r>
      <w:r>
        <w:rPr>
          <w:rFonts w:ascii="inherit" w:eastAsia="Times New Roman" w:hAnsi="inherit"/>
          <w:i/>
          <w:iCs/>
          <w:sz w:val="20"/>
          <w:szCs w:val="20"/>
        </w:rPr>
        <w:t xml:space="preserve"> </w:t>
      </w:r>
      <w:hyperlink w:anchor="s3EC6014FADF05EAF91A36EA1DA966AC1" w:history="1">
        <w:r>
          <w:rPr>
            <w:rStyle w:val="a3"/>
            <w:rFonts w:ascii="inherit" w:eastAsia="Times New Roman" w:hAnsi="inherit"/>
            <w:i/>
            <w:iCs/>
            <w:sz w:val="20"/>
            <w:szCs w:val="20"/>
          </w:rPr>
          <w:t>Item 1A</w:t>
        </w:r>
        <w:r>
          <w:rPr>
            <w:rStyle w:val="a3"/>
            <w:rFonts w:ascii="inherit" w:eastAsia="Times New Roman" w:hAnsi="inherit"/>
            <w:i/>
            <w:iCs/>
            <w:sz w:val="20"/>
            <w:szCs w:val="20"/>
          </w:rPr>
          <w:t xml:space="preserve"> </w:t>
        </w:r>
      </w:hyperlink>
      <w:r>
        <w:rPr>
          <w:rFonts w:ascii="inherit" w:eastAsia="Times New Roman" w:hAnsi="inherit"/>
          <w:i/>
          <w:iCs/>
          <w:sz w:val="20"/>
          <w:szCs w:val="20"/>
        </w:rPr>
        <w:t>, "Risk Factors" in this 10-Q and elsewhere in this 10-Q. See also "</w:t>
      </w:r>
      <w:hyperlink w:anchor="sFFBEE9D13D415750B96EA11884EB0DC2" w:history="1">
        <w:r>
          <w:rPr>
            <w:rStyle w:val="a3"/>
            <w:rFonts w:ascii="inherit" w:eastAsia="Times New Roman" w:hAnsi="inherit"/>
            <w:i/>
            <w:iCs/>
            <w:sz w:val="20"/>
            <w:szCs w:val="20"/>
          </w:rPr>
          <w:t>Cautionary Note Regarding Forward-Looking Statements</w:t>
        </w:r>
      </w:hyperlink>
      <w:r>
        <w:rPr>
          <w:rFonts w:ascii="inherit" w:eastAsia="Times New Roman" w:hAnsi="inherit"/>
          <w:i/>
          <w:iCs/>
          <w:sz w:val="20"/>
          <w:szCs w:val="20"/>
        </w:rPr>
        <w:t>" at the beginning of this 10-Q.</w:t>
      </w:r>
    </w:p>
    <w:p w:rsidR="00000000" w:rsidRDefault="00760051">
      <w:pPr>
        <w:spacing w:line="288" w:lineRule="auto"/>
        <w:jc w:val="both"/>
        <w:divId w:val="1652174065"/>
        <w:rPr>
          <w:rFonts w:eastAsia="Times New Roman"/>
          <w:sz w:val="20"/>
          <w:szCs w:val="20"/>
        </w:rPr>
      </w:pPr>
      <w:r>
        <w:rPr>
          <w:rFonts w:ascii="inherit" w:eastAsia="Times New Roman" w:hAnsi="inherit"/>
          <w:i/>
          <w:iCs/>
          <w:sz w:val="20"/>
          <w:szCs w:val="20"/>
        </w:rPr>
        <w:t>In an effort to contain the COVID-19 pandemic or slow its spread, governments around the world have enacted various measures, including orders to clo</w:t>
      </w:r>
      <w:r>
        <w:rPr>
          <w:rFonts w:ascii="inherit" w:eastAsia="Times New Roman" w:hAnsi="inherit"/>
          <w:i/>
          <w:iCs/>
          <w:sz w:val="20"/>
          <w:szCs w:val="20"/>
        </w:rPr>
        <w:t>se all businesses not deemed "essential", isolate residents to their homes or places of residence, and practice social distancing when engaging in essential activities. While to date, these measures have not had a severe direct impact on our performance, c</w:t>
      </w:r>
      <w:r>
        <w:rPr>
          <w:rFonts w:ascii="inherit" w:eastAsia="Times New Roman" w:hAnsi="inherit"/>
          <w:i/>
          <w:iCs/>
          <w:sz w:val="20"/>
          <w:szCs w:val="20"/>
        </w:rPr>
        <w:t>ustomer payment delays and requests to modify contractual payment terms have negatively impacted our liquidity and cash flows to some extent and are expected to have a more significant impact in future periods, including the second quarter of 2020. As disc</w:t>
      </w:r>
      <w:r>
        <w:rPr>
          <w:rFonts w:ascii="inherit" w:eastAsia="Times New Roman" w:hAnsi="inherit"/>
          <w:i/>
          <w:iCs/>
          <w:sz w:val="20"/>
          <w:szCs w:val="20"/>
        </w:rPr>
        <w:t xml:space="preserve">ussed in more detail below, we cannot estimate the impact that the COVID-19 pandemic and related government actions may have on our business or liquidity in the future. We have taken actions to mitigate the impact of COVID-19 and will continue to actively </w:t>
      </w:r>
      <w:r>
        <w:rPr>
          <w:rFonts w:ascii="inherit" w:eastAsia="Times New Roman" w:hAnsi="inherit"/>
          <w:i/>
          <w:iCs/>
          <w:sz w:val="20"/>
          <w:szCs w:val="20"/>
        </w:rPr>
        <w:t>monitor the situation. We may take further actions that alter our business operations as may be required by federal, state, local or foreign authorities, or that we determine are in the best interests of our employees, customers, partners and stockholders.</w:t>
      </w:r>
      <w:r>
        <w:rPr>
          <w:rFonts w:ascii="inherit" w:eastAsia="Times New Roman" w:hAnsi="inherit"/>
          <w:i/>
          <w:iCs/>
          <w:sz w:val="20"/>
          <w:szCs w:val="20"/>
        </w:rPr>
        <w:t xml:space="preserve"> The full extent of the impact of the COVID-19 pandemic on our business, operations and financial results will depend on numerous evolving factors that we cannot currently predict. See</w:t>
      </w:r>
      <w:r>
        <w:rPr>
          <w:rFonts w:ascii="inherit" w:eastAsia="Times New Roman" w:hAnsi="inherit"/>
          <w:i/>
          <w:iCs/>
          <w:sz w:val="20"/>
          <w:szCs w:val="20"/>
        </w:rPr>
        <w:t xml:space="preserve"> </w:t>
      </w:r>
      <w:hyperlink w:anchor="s3EC6014FADF05EAF91A36EA1DA966AC1"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w:t>
      </w:r>
      <w:r>
        <w:rPr>
          <w:rFonts w:ascii="inherit" w:eastAsia="Times New Roman" w:hAnsi="inherit"/>
          <w:i/>
          <w:iCs/>
          <w:sz w:val="20"/>
          <w:szCs w:val="20"/>
        </w:rPr>
        <w:t>actors" for additional details.</w:t>
      </w:r>
      <w:r>
        <w:rPr>
          <w:rFonts w:ascii="inherit" w:eastAsia="Times New Roman" w:hAnsi="inherit"/>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Overview</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are a global information and analytics company that measures advertising, content, and the consumer audiences of each, across media platforms. We create our products using a global data platform that combines in</w:t>
      </w:r>
      <w:r>
        <w:rPr>
          <w:rFonts w:ascii="inherit" w:eastAsia="Times New Roman" w:hAnsi="inherit"/>
          <w:sz w:val="20"/>
          <w:szCs w:val="20"/>
        </w:rPr>
        <w:t>formation on digital platforms (smartphones, tablets and computers), television ("TV") and movie screens with demographics and other descriptive information in a privacy-focused way. We have developed proprietary data science that enables measurement of pe</w:t>
      </w:r>
      <w:r>
        <w:rPr>
          <w:rFonts w:ascii="inherit" w:eastAsia="Times New Roman" w:hAnsi="inherit"/>
          <w:sz w:val="20"/>
          <w:szCs w:val="20"/>
        </w:rPr>
        <w:t>rson-level and household-level audiences, removing duplicated viewing across devices and over time. This combination of data and methods enables a common standard for buyers and sellers to transact on advertising. This helps companies across the media ecos</w:t>
      </w:r>
      <w:r>
        <w:rPr>
          <w:rFonts w:ascii="inherit" w:eastAsia="Times New Roman" w:hAnsi="inherit"/>
          <w:sz w:val="20"/>
          <w:szCs w:val="20"/>
        </w:rPr>
        <w:t>ystem better understand and monetize their audiences and develop marketing plans and products to more efficiently and effectively reach those audiences. Our ability to unify behavioral and other descriptive data enables us to provide audience ratings, adve</w:t>
      </w:r>
      <w:r>
        <w:rPr>
          <w:rFonts w:ascii="inherit" w:eastAsia="Times New Roman" w:hAnsi="inherit"/>
          <w:sz w:val="20"/>
          <w:szCs w:val="20"/>
        </w:rPr>
        <w:t>rtising verification, and granular consumer segments that describe hundreds of millions of consumers. Our customers include digital publishers, television networks, movie studios, content owners, advertisers, agencies and technology providers.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platform</w:t>
      </w:r>
      <w:r>
        <w:rPr>
          <w:rFonts w:ascii="inherit" w:eastAsia="Times New Roman" w:hAnsi="inherit"/>
          <w:sz w:val="20"/>
          <w:szCs w:val="20"/>
        </w:rPr>
        <w:t>s we measure include TV, smartphones, computers, tablets, over-the-top ("OTT") devices and movie theaters. The information we analyze crosses geographies, types of content and activities, including websites, mobile applications, video games, television and</w:t>
      </w:r>
      <w:r>
        <w:rPr>
          <w:rFonts w:ascii="inherit" w:eastAsia="Times New Roman" w:hAnsi="inherit"/>
          <w:sz w:val="20"/>
          <w:szCs w:val="20"/>
        </w:rPr>
        <w:t xml:space="preserve"> movie programming, e-commerce, and advertising.</w:t>
      </w:r>
    </w:p>
    <w:p w:rsidR="00000000" w:rsidRDefault="00760051">
      <w:pPr>
        <w:divId w:val="699666547"/>
        <w:rPr>
          <w:rFonts w:eastAsia="Times New Roman"/>
          <w:sz w:val="20"/>
          <w:szCs w:val="20"/>
        </w:rPr>
      </w:pPr>
    </w:p>
    <w:p w:rsidR="00000000" w:rsidRDefault="00760051">
      <w:pPr>
        <w:spacing w:line="288" w:lineRule="auto"/>
        <w:jc w:val="center"/>
        <w:divId w:val="329214103"/>
        <w:rPr>
          <w:rFonts w:eastAsia="Times New Roman"/>
          <w:sz w:val="20"/>
          <w:szCs w:val="20"/>
        </w:rPr>
      </w:pPr>
      <w:r>
        <w:rPr>
          <w:rFonts w:ascii="inherit" w:eastAsia="Times New Roman" w:hAnsi="inherit"/>
          <w:sz w:val="20"/>
          <w:szCs w:val="20"/>
        </w:rPr>
        <w:t>19</w:t>
      </w:r>
    </w:p>
    <w:p w:rsidR="00000000" w:rsidRDefault="00760051">
      <w:pPr>
        <w:divId w:val="1652174065"/>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760051">
      <w:pPr>
        <w:spacing w:line="288" w:lineRule="auto"/>
        <w:jc w:val="both"/>
        <w:divId w:val="539821843"/>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539821843"/>
        <w:rPr>
          <w:rFonts w:eastAsia="Times New Roman"/>
          <w:sz w:val="20"/>
          <w:szCs w:val="20"/>
        </w:rPr>
      </w:pPr>
    </w:p>
    <w:p w:rsidR="00000000" w:rsidRDefault="00760051">
      <w:pPr>
        <w:divId w:val="2110198527"/>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Results of Operations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sets forth selected Condensed Consolidated Statements of Operations data as a percentage of total revenues for each of the periods indicated. Percentages may not add due to rounding.</w:t>
      </w:r>
    </w:p>
    <w:tbl>
      <w:tblPr>
        <w:tblW w:w="5000" w:type="pct"/>
        <w:jc w:val="center"/>
        <w:tblCellMar>
          <w:left w:w="0" w:type="dxa"/>
          <w:right w:w="0" w:type="dxa"/>
        </w:tblCellMar>
        <w:tblLook w:val="04A0" w:firstRow="1" w:lastRow="0" w:firstColumn="1" w:lastColumn="0" w:noHBand="0" w:noVBand="1"/>
      </w:tblPr>
      <w:tblGrid>
        <w:gridCol w:w="3614"/>
        <w:gridCol w:w="132"/>
        <w:gridCol w:w="790"/>
        <w:gridCol w:w="107"/>
        <w:gridCol w:w="105"/>
        <w:gridCol w:w="874"/>
        <w:gridCol w:w="285"/>
        <w:gridCol w:w="105"/>
        <w:gridCol w:w="132"/>
        <w:gridCol w:w="791"/>
        <w:gridCol w:w="107"/>
        <w:gridCol w:w="105"/>
        <w:gridCol w:w="874"/>
        <w:gridCol w:w="285"/>
      </w:tblGrid>
      <w:tr w:rsidR="00000000">
        <w:trPr>
          <w:divId w:val="1545484950"/>
          <w:jc w:val="center"/>
        </w:trPr>
        <w:tc>
          <w:tcPr>
            <w:tcW w:w="0" w:type="auto"/>
            <w:gridSpan w:val="14"/>
            <w:vAlign w:val="center"/>
            <w:hideMark/>
          </w:tcPr>
          <w:p w:rsidR="00000000" w:rsidRDefault="00760051">
            <w:pPr>
              <w:spacing w:line="288" w:lineRule="auto"/>
              <w:jc w:val="both"/>
              <w:rPr>
                <w:rFonts w:eastAsia="Times New Roman"/>
                <w:sz w:val="20"/>
                <w:szCs w:val="20"/>
              </w:rPr>
            </w:pPr>
          </w:p>
        </w:tc>
      </w:tr>
      <w:tr w:rsidR="00000000">
        <w:trPr>
          <w:divId w:val="1545484950"/>
          <w:jc w:val="center"/>
        </w:trPr>
        <w:tc>
          <w:tcPr>
            <w:tcW w:w="22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6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545484950"/>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545484950"/>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99680652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545484950"/>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Dollars</w:t>
            </w:r>
          </w:p>
        </w:tc>
        <w:tc>
          <w:tcPr>
            <w:tcW w:w="0" w:type="auto"/>
            <w:tcMar>
              <w:top w:w="30" w:type="dxa"/>
              <w:left w:w="30" w:type="dxa"/>
              <w:bottom w:w="30" w:type="dxa"/>
              <w:right w:w="30" w:type="dxa"/>
            </w:tcMar>
            <w:vAlign w:val="bottom"/>
            <w:hideMark/>
          </w:tcPr>
          <w:p w:rsidR="00000000" w:rsidRDefault="00760051">
            <w:pPr>
              <w:divId w:val="1048803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1638030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Dollars</w:t>
            </w:r>
          </w:p>
        </w:tc>
        <w:tc>
          <w:tcPr>
            <w:tcW w:w="0" w:type="auto"/>
            <w:tcMar>
              <w:top w:w="30" w:type="dxa"/>
              <w:left w:w="30" w:type="dxa"/>
              <w:bottom w:w="30" w:type="dxa"/>
              <w:right w:w="30" w:type="dxa"/>
            </w:tcMar>
            <w:vAlign w:val="bottom"/>
            <w:hideMark/>
          </w:tcPr>
          <w:p w:rsidR="00000000" w:rsidRDefault="00760051">
            <w:pPr>
              <w:divId w:val="1489319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Revenues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89,528</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35618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145127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21585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Cost of revenues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45,798</w:t>
            </w:r>
          </w:p>
        </w:tc>
        <w:tc>
          <w:tcPr>
            <w:tcW w:w="0" w:type="auto"/>
            <w:tcBorders>
              <w:top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925626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51.2</w:t>
            </w:r>
          </w:p>
        </w:tc>
        <w:tc>
          <w:tcPr>
            <w:tcW w:w="0" w:type="auto"/>
            <w:tcBorders>
              <w:top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91129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53,407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31580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52.2</w:t>
            </w:r>
          </w:p>
        </w:tc>
        <w:tc>
          <w:tcPr>
            <w:tcW w:w="0" w:type="auto"/>
            <w:tcBorders>
              <w:top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Selling and marketing</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19,213</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68714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488862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24,840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38186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10,136</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31739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309478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18,216</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52527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15,543</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79007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44398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19,545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18467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Investigation and audit related</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5033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9885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213031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6,918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801920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443422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8,105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22469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Impairment of right-of-use and long-lived assets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4,671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89297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03868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95890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Restructuring</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102097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924917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955211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Total expenses from operations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102,279</w:t>
            </w:r>
          </w:p>
        </w:tc>
        <w:tc>
          <w:tcPr>
            <w:tcW w:w="0" w:type="auto"/>
            <w:tcBorders>
              <w:top w:val="single" w:sz="6" w:space="0" w:color="000000"/>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51511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579768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124,885</w:t>
            </w:r>
          </w:p>
        </w:tc>
        <w:tc>
          <w:tcPr>
            <w:tcW w:w="0" w:type="auto"/>
            <w:tcBorders>
              <w:top w:val="single" w:sz="6" w:space="0" w:color="000000"/>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696089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122.1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(12,751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987125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607540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(22,591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480611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(8,846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6640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875458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(6,759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810172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Other income, net</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7,194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14712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30026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2,969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680396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Gain from foreign currency transactions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804</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949630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51590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02513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Loss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(13,599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2463757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898199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(26,343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642306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5484950"/>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Income tax benefit (provision)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415</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35762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09858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(1,171</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432868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5484950"/>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Net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(13,184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093894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626425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(27,514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048287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Revenues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products and services are organized around solution groups that address customer needs. Accordingly, we evaluate revenue around three solution groups:</w:t>
      </w:r>
      <w:r>
        <w:rPr>
          <w:rFonts w:ascii="inherit" w:eastAsia="Times New Roman" w:hAnsi="inherit"/>
          <w:sz w:val="20"/>
          <w:szCs w:val="20"/>
        </w:rPr>
        <w:t xml:space="preserve"> </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604071942"/>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Ratings and Planning provides measurement of the behavior and characteristics of audiences of content and advertising across television and digital platforms including computers, tablets, smartphones, and other connected devices. These products and service</w:t>
            </w:r>
            <w:r>
              <w:rPr>
                <w:rFonts w:ascii="inherit" w:eastAsia="Times New Roman" w:hAnsi="inherit"/>
                <w:sz w:val="20"/>
                <w:szCs w:val="20"/>
              </w:rPr>
              <w:t>s are designed to help customers find the most relevant viewing audience, whether that viewing is linear, non-linear, online or on-demand.</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505779224"/>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Analytics and Optimization includes activation and survey-based products that provide end-to-end solutions for</w:t>
            </w:r>
            <w:r>
              <w:rPr>
                <w:rFonts w:ascii="inherit" w:eastAsia="Times New Roman" w:hAnsi="inherit"/>
                <w:sz w:val="20"/>
                <w:szCs w:val="20"/>
              </w:rPr>
              <w:t xml:space="preserve"> planning, optimization and evaluation of advertising campaigns and brand protection.</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740836217"/>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Movies Reporting and Analytics measures movie viewership and box office results by capturing movie ticket sales in real time or near real time and includes box off</w:t>
            </w:r>
            <w:r>
              <w:rPr>
                <w:rFonts w:ascii="inherit" w:eastAsia="Times New Roman" w:hAnsi="inherit"/>
                <w:sz w:val="20"/>
                <w:szCs w:val="20"/>
              </w:rPr>
              <w:t>ice analytics, trend analysis and insights for movie studios and movie theater operators worldwide.</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We categorize our revenue along these three offerings; however, our cost structure is tracked at the corporate level and not by our solution groups. These </w:t>
      </w:r>
      <w:r>
        <w:rPr>
          <w:rFonts w:ascii="inherit" w:eastAsia="Times New Roman" w:hAnsi="inherit"/>
          <w:sz w:val="20"/>
          <w:szCs w:val="20"/>
        </w:rPr>
        <w:t>costs include, but are not limited to, employee costs, costs to acquire data, operational overhead, data centers, and our technology that supports multiple solution groups.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Revenues for the three months ended March 31, 2020 and 2019 are as follows:</w:t>
      </w:r>
    </w:p>
    <w:tbl>
      <w:tblPr>
        <w:tblW w:w="5000" w:type="pct"/>
        <w:jc w:val="center"/>
        <w:tblCellMar>
          <w:left w:w="0" w:type="dxa"/>
          <w:right w:w="0" w:type="dxa"/>
        </w:tblCellMar>
        <w:tblLook w:val="04A0" w:firstRow="1" w:lastRow="0" w:firstColumn="1" w:lastColumn="0" w:noHBand="0" w:noVBand="1"/>
      </w:tblPr>
      <w:tblGrid>
        <w:gridCol w:w="2398"/>
        <w:gridCol w:w="132"/>
        <w:gridCol w:w="595"/>
        <w:gridCol w:w="6"/>
        <w:gridCol w:w="105"/>
        <w:gridCol w:w="701"/>
        <w:gridCol w:w="208"/>
        <w:gridCol w:w="105"/>
        <w:gridCol w:w="132"/>
        <w:gridCol w:w="706"/>
        <w:gridCol w:w="6"/>
        <w:gridCol w:w="105"/>
        <w:gridCol w:w="701"/>
        <w:gridCol w:w="208"/>
        <w:gridCol w:w="105"/>
        <w:gridCol w:w="133"/>
        <w:gridCol w:w="746"/>
        <w:gridCol w:w="107"/>
        <w:gridCol w:w="105"/>
        <w:gridCol w:w="717"/>
        <w:gridCol w:w="285"/>
      </w:tblGrid>
      <w:tr w:rsidR="00000000">
        <w:trPr>
          <w:divId w:val="725681438"/>
          <w:jc w:val="center"/>
        </w:trPr>
        <w:tc>
          <w:tcPr>
            <w:tcW w:w="0" w:type="auto"/>
            <w:gridSpan w:val="21"/>
            <w:vAlign w:val="center"/>
            <w:hideMark/>
          </w:tcPr>
          <w:p w:rsidR="00000000" w:rsidRDefault="00760051">
            <w:pPr>
              <w:spacing w:line="288" w:lineRule="auto"/>
              <w:jc w:val="both"/>
              <w:rPr>
                <w:rFonts w:eastAsia="Times New Roman"/>
                <w:sz w:val="20"/>
                <w:szCs w:val="20"/>
              </w:rPr>
            </w:pPr>
          </w:p>
        </w:tc>
      </w:tr>
      <w:tr w:rsidR="00000000">
        <w:trPr>
          <w:divId w:val="725681438"/>
          <w:jc w:val="center"/>
        </w:trPr>
        <w:tc>
          <w:tcPr>
            <w:tcW w:w="1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725681438"/>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760051">
            <w:pPr>
              <w:divId w:val="2014451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7878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00357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1680498734"/>
              <w:rPr>
                <w:rFonts w:eastAsia="Times New Roman"/>
                <w:sz w:val="20"/>
                <w:szCs w:val="20"/>
              </w:rPr>
            </w:pPr>
            <w:r>
              <w:rPr>
                <w:rFonts w:ascii="inherit" w:eastAsia="Times New Roman" w:hAnsi="inherit"/>
                <w:sz w:val="20"/>
                <w:szCs w:val="20"/>
              </w:rPr>
              <w:t> </w:t>
            </w:r>
          </w:p>
        </w:tc>
      </w:tr>
      <w:tr w:rsidR="00000000">
        <w:trPr>
          <w:divId w:val="725681438"/>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18275531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762995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338896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1992708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Variance</w:t>
            </w:r>
          </w:p>
        </w:tc>
        <w:tc>
          <w:tcPr>
            <w:tcW w:w="0" w:type="auto"/>
            <w:tcMar>
              <w:top w:w="30" w:type="dxa"/>
              <w:left w:w="30" w:type="dxa"/>
              <w:bottom w:w="30" w:type="dxa"/>
              <w:right w:w="30" w:type="dxa"/>
            </w:tcMar>
            <w:vAlign w:val="bottom"/>
            <w:hideMark/>
          </w:tcPr>
          <w:p w:rsidR="00000000" w:rsidRDefault="00760051">
            <w:pPr>
              <w:divId w:val="574706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Variance</w:t>
            </w:r>
          </w:p>
        </w:tc>
      </w:tr>
      <w:tr w:rsidR="00000000">
        <w:trPr>
          <w:divId w:val="725681438"/>
          <w:jc w:val="center"/>
        </w:trPr>
        <w:tc>
          <w:tcPr>
            <w:tcW w:w="0" w:type="auto"/>
            <w:shd w:val="clear" w:color="auto" w:fill="CCEEFF"/>
            <w:tcMar>
              <w:top w:w="30" w:type="dxa"/>
              <w:left w:w="30" w:type="dxa"/>
              <w:bottom w:w="30" w:type="dxa"/>
              <w:right w:w="30" w:type="dxa"/>
            </w:tcMar>
            <w:vAlign w:val="bottom"/>
            <w:hideMark/>
          </w:tcPr>
          <w:p w:rsidR="00000000" w:rsidRDefault="00760051">
            <w:pPr>
              <w:divId w:val="5325625"/>
              <w:rPr>
                <w:rFonts w:eastAsia="Times New Roman"/>
                <w:sz w:val="20"/>
                <w:szCs w:val="20"/>
              </w:rPr>
            </w:pPr>
            <w:r>
              <w:rPr>
                <w:rFonts w:ascii="inherit" w:eastAsia="Times New Roman" w:hAnsi="inherit"/>
                <w:sz w:val="20"/>
                <w:szCs w:val="20"/>
              </w:rPr>
              <w:t>Ratings and Planning</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63,521</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50521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6315204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70,577</w:t>
            </w:r>
          </w:p>
        </w:tc>
        <w:tc>
          <w:tcPr>
            <w:tcW w:w="0" w:type="auto"/>
            <w:tcBorders>
              <w:top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36967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1763797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315464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725681438"/>
          <w:jc w:val="center"/>
        </w:trPr>
        <w:tc>
          <w:tcPr>
            <w:tcW w:w="0" w:type="auto"/>
            <w:tcMar>
              <w:top w:w="30" w:type="dxa"/>
              <w:left w:w="30" w:type="dxa"/>
              <w:bottom w:w="30" w:type="dxa"/>
              <w:right w:w="30" w:type="dxa"/>
            </w:tcMar>
            <w:vAlign w:val="bottom"/>
            <w:hideMark/>
          </w:tcPr>
          <w:p w:rsidR="00000000" w:rsidRDefault="00760051">
            <w:pPr>
              <w:divId w:val="1469518935"/>
              <w:rPr>
                <w:rFonts w:eastAsia="Times New Roman"/>
                <w:sz w:val="20"/>
                <w:szCs w:val="20"/>
              </w:rPr>
            </w:pPr>
            <w:r>
              <w:rPr>
                <w:rFonts w:ascii="inherit" w:eastAsia="Times New Roman" w:hAnsi="inherit"/>
                <w:sz w:val="20"/>
                <w:szCs w:val="20"/>
              </w:rPr>
              <w:t>Analytics and Optimization</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15,501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12478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27880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21,458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37796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21.0</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631134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(5,957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144739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(27.8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725681438"/>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Movies Reporting and Analytics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10,506</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60496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565214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10,259</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86275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105027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09759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725681438"/>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Total revenues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89,528</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44347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554463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102,294</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93040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987009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(12,766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495919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Beginning April </w:t>
      </w:r>
      <w:r>
        <w:rPr>
          <w:rFonts w:ascii="inherit" w:eastAsia="Times New Roman" w:hAnsi="inherit"/>
          <w:i/>
          <w:iCs/>
          <w:sz w:val="16"/>
          <w:szCs w:val="16"/>
        </w:rPr>
        <w:t>1, 2020, on a prospective basis only, we plan to classify revenue from certain new and extended custom agreements for services that utilize our syndicated data set as Ratings and Planning. Prior to April 1, 2020, revenue from these agreements was classifie</w:t>
      </w:r>
      <w:r>
        <w:rPr>
          <w:rFonts w:ascii="inherit" w:eastAsia="Times New Roman" w:hAnsi="inherit"/>
          <w:i/>
          <w:iCs/>
          <w:sz w:val="16"/>
          <w:szCs w:val="16"/>
        </w:rPr>
        <w:t>d as Analytics and Optimization. We do not expect a material impact to either Ratings and Planning revenue or Analytics and Optimization revenue from this change, which is intended to better reflect our categorization of the underlying services.</w:t>
      </w:r>
      <w:r>
        <w:rPr>
          <w:rFonts w:ascii="inherit" w:eastAsia="Times New Roman" w:hAnsi="inherit"/>
          <w:i/>
          <w:iCs/>
          <w:sz w:val="16"/>
          <w:szCs w:val="16"/>
        </w:rPr>
        <w:t xml:space="preserve"> </w:t>
      </w:r>
    </w:p>
    <w:p w:rsidR="00000000" w:rsidRDefault="00760051">
      <w:pPr>
        <w:divId w:val="1794664964"/>
        <w:rPr>
          <w:rFonts w:eastAsia="Times New Roman"/>
          <w:sz w:val="20"/>
          <w:szCs w:val="20"/>
        </w:rPr>
      </w:pPr>
    </w:p>
    <w:p w:rsidR="00000000" w:rsidRDefault="00760051">
      <w:pPr>
        <w:spacing w:line="288" w:lineRule="auto"/>
        <w:jc w:val="center"/>
        <w:divId w:val="1019965277"/>
        <w:rPr>
          <w:rFonts w:eastAsia="Times New Roman"/>
          <w:sz w:val="20"/>
          <w:szCs w:val="20"/>
        </w:rPr>
      </w:pPr>
      <w:r>
        <w:rPr>
          <w:rFonts w:ascii="inherit" w:eastAsia="Times New Roman" w:hAnsi="inherit"/>
          <w:sz w:val="20"/>
          <w:szCs w:val="20"/>
        </w:rPr>
        <w:t>20</w:t>
      </w:r>
    </w:p>
    <w:p w:rsidR="00000000" w:rsidRDefault="00760051">
      <w:pPr>
        <w:divId w:val="1652174065"/>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760051">
      <w:pPr>
        <w:spacing w:line="288" w:lineRule="auto"/>
        <w:jc w:val="both"/>
        <w:divId w:val="1558281033"/>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558281033"/>
        <w:rPr>
          <w:rFonts w:eastAsia="Times New Roman"/>
          <w:sz w:val="20"/>
          <w:szCs w:val="20"/>
        </w:rPr>
      </w:pPr>
    </w:p>
    <w:p w:rsidR="00000000" w:rsidRDefault="00760051">
      <w:pPr>
        <w:divId w:val="98921145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Revenues decreased by</w:t>
      </w:r>
      <w:r>
        <w:rPr>
          <w:rFonts w:ascii="inherit" w:eastAsia="Times New Roman" w:hAnsi="inherit"/>
          <w:sz w:val="20"/>
          <w:szCs w:val="20"/>
        </w:rPr>
        <w:t xml:space="preserve"> </w:t>
      </w:r>
      <w:r>
        <w:rPr>
          <w:rFonts w:ascii="inherit" w:eastAsia="Times New Roman" w:hAnsi="inherit"/>
          <w:sz w:val="20"/>
          <w:szCs w:val="20"/>
        </w:rPr>
        <w:t>$12.8 million, or</w:t>
      </w:r>
      <w:r>
        <w:rPr>
          <w:rFonts w:ascii="inherit" w:eastAsia="Times New Roman" w:hAnsi="inherit"/>
          <w:sz w:val="20"/>
          <w:szCs w:val="20"/>
        </w:rPr>
        <w:t xml:space="preserve"> </w:t>
      </w:r>
      <w:r>
        <w:rPr>
          <w:rFonts w:ascii="inherit" w:eastAsia="Times New Roman" w:hAnsi="inherit"/>
          <w:sz w:val="20"/>
          <w:szCs w:val="20"/>
        </w:rPr>
        <w:t>12.5%, for 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as compared to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Ratings and Planning revenue is comprised of revenue from our digital, television and cross-platform products. Ratings and Planning revenue decreased</w:t>
      </w:r>
      <w:r>
        <w:rPr>
          <w:rFonts w:ascii="inherit" w:eastAsia="Times New Roman" w:hAnsi="inherit"/>
          <w:sz w:val="20"/>
          <w:szCs w:val="20"/>
        </w:rPr>
        <w:t xml:space="preserve"> </w:t>
      </w:r>
      <w:r>
        <w:rPr>
          <w:rFonts w:ascii="inherit" w:eastAsia="Times New Roman" w:hAnsi="inherit"/>
          <w:sz w:val="20"/>
          <w:szCs w:val="20"/>
        </w:rPr>
        <w:t>$7.1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w:t>
      </w:r>
      <w:r>
        <w:rPr>
          <w:rFonts w:ascii="inherit" w:eastAsia="Times New Roman" w:hAnsi="inherit"/>
          <w:sz w:val="20"/>
          <w:szCs w:val="20"/>
        </w:rPr>
        <w:t>19. The decrease was largely driven by lower revenue from our syndicated digital products. While retention of syndicated digital enterprise customers remained high, revenue from our syndicated digital products represented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51%</w:t>
      </w:r>
      <w:r>
        <w:rPr>
          <w:rFonts w:ascii="inherit" w:eastAsia="Times New Roman" w:hAnsi="inherit"/>
          <w:sz w:val="20"/>
          <w:szCs w:val="20"/>
        </w:rPr>
        <w:t xml:space="preserve"> </w:t>
      </w:r>
      <w:r>
        <w:rPr>
          <w:rFonts w:ascii="inherit" w:eastAsia="Times New Roman" w:hAnsi="inherit"/>
          <w:sz w:val="20"/>
          <w:szCs w:val="20"/>
        </w:rPr>
        <w:t>of our Ratings and Pla</w:t>
      </w:r>
      <w:r>
        <w:rPr>
          <w:rFonts w:ascii="inherit" w:eastAsia="Times New Roman" w:hAnsi="inherit"/>
          <w:sz w:val="20"/>
          <w:szCs w:val="20"/>
        </w:rPr>
        <w:t>nning revenue in the first quarter of 2020 and 2019, respectively. TV and cross-platform revenues were lower as a result of lower national TV from the effects of consolidation of certain customers. Local TV revenue was higher, offsetting these decreases, f</w:t>
      </w:r>
      <w:r>
        <w:rPr>
          <w:rFonts w:ascii="inherit" w:eastAsia="Times New Roman" w:hAnsi="inherit"/>
          <w:sz w:val="20"/>
          <w:szCs w:val="20"/>
        </w:rPr>
        <w:t>rom the impact of new business entered into in 2019.</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Analytics and Optimization revenue decreased by</w:t>
      </w:r>
      <w:r>
        <w:rPr>
          <w:rFonts w:ascii="inherit" w:eastAsia="Times New Roman" w:hAnsi="inherit"/>
          <w:sz w:val="20"/>
          <w:szCs w:val="20"/>
        </w:rPr>
        <w:t xml:space="preserve"> </w:t>
      </w:r>
      <w:r>
        <w:rPr>
          <w:rFonts w:ascii="inherit" w:eastAsia="Times New Roman" w:hAnsi="inherit"/>
          <w:sz w:val="20"/>
          <w:szCs w:val="20"/>
        </w:rPr>
        <w:t>$6.0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2019, due to lower sales and deliveries across all pr</w:t>
      </w:r>
      <w:r>
        <w:rPr>
          <w:rFonts w:ascii="inherit" w:eastAsia="Times New Roman" w:hAnsi="inherit"/>
          <w:sz w:val="20"/>
          <w:szCs w:val="20"/>
        </w:rPr>
        <w:t>oducts in this solution group in the first quarter of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Movies Reporting and Analytics revenue increased by</w:t>
      </w:r>
      <w:r>
        <w:rPr>
          <w:rFonts w:ascii="inherit" w:eastAsia="Times New Roman" w:hAnsi="inherit"/>
          <w:sz w:val="20"/>
          <w:szCs w:val="20"/>
        </w:rPr>
        <w:t xml:space="preserve"> </w:t>
      </w:r>
      <w:r>
        <w:rPr>
          <w:rFonts w:ascii="inherit" w:eastAsia="Times New Roman" w:hAnsi="inherit"/>
          <w:sz w:val="20"/>
          <w:szCs w:val="20"/>
        </w:rPr>
        <w:t>$0.2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2019. The increase related to revenue from</w:t>
      </w:r>
      <w:r>
        <w:rPr>
          <w:rFonts w:ascii="inherit" w:eastAsia="Times New Roman" w:hAnsi="inherit"/>
          <w:sz w:val="20"/>
          <w:szCs w:val="20"/>
        </w:rPr>
        <w:t xml:space="preserve"> new products and from new customers gained during 2019.</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As described under "Liquidity and Capital Resources" below, the COVID-19 pandemic has negatively impacted our cash collections from customers, particularly in recent weeks. To date, however, we have </w:t>
      </w:r>
      <w:r>
        <w:rPr>
          <w:rFonts w:ascii="inherit" w:eastAsia="Times New Roman" w:hAnsi="inherit"/>
          <w:sz w:val="20"/>
          <w:szCs w:val="20"/>
        </w:rPr>
        <w:t>not seen a severe impact on our revenue performance, which may be due to our largely subscription-based business model. We believe the effects of COVID-19, including any impact on customer demand for our products and services, may not be fully reflected in</w:t>
      </w:r>
      <w:r>
        <w:rPr>
          <w:rFonts w:ascii="inherit" w:eastAsia="Times New Roman" w:hAnsi="inherit"/>
          <w:sz w:val="20"/>
          <w:szCs w:val="20"/>
        </w:rPr>
        <w:t xml:space="preserve"> our revenues and results of operations until future periods.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Cost of Revenues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Cost of revenues consists primarily of expenses related to producing our products, operating our network infrastructure, the recruitment, maintenance and support of our consumer</w:t>
      </w:r>
      <w:r>
        <w:rPr>
          <w:rFonts w:ascii="inherit" w:eastAsia="Times New Roman" w:hAnsi="inherit"/>
          <w:sz w:val="20"/>
          <w:szCs w:val="20"/>
        </w:rPr>
        <w:t xml:space="preserve"> panels and amortization of capitalized fulfillment costs. Expenses associated with these areas include employee costs including salaries, benefits, stock-based compensation and other related personnel costs of network operations, survey operations, custom</w:t>
      </w:r>
      <w:r>
        <w:rPr>
          <w:rFonts w:ascii="inherit" w:eastAsia="Times New Roman" w:hAnsi="inherit"/>
          <w:sz w:val="20"/>
          <w:szCs w:val="20"/>
        </w:rPr>
        <w:t xml:space="preserve"> analytics and technical support, all of which are expensed as they are incurred. Cost of revenues also includes costs to obtain multichannel video programming distributor ("MVPD") data sets and panel, census based and other data sets used in our products </w:t>
      </w:r>
      <w:r>
        <w:rPr>
          <w:rFonts w:ascii="inherit" w:eastAsia="Times New Roman" w:hAnsi="inherit"/>
          <w:sz w:val="20"/>
          <w:szCs w:val="20"/>
        </w:rPr>
        <w:t>as well as operational costs associated with our data centers, including depreciation expense associated with computer equipment and internally developed software that supports our panels and systems. Additionally, cost of revenues includes allocated overh</w:t>
      </w:r>
      <w:r>
        <w:rPr>
          <w:rFonts w:ascii="inherit" w:eastAsia="Times New Roman" w:hAnsi="inherit"/>
          <w:sz w:val="20"/>
          <w:szCs w:val="20"/>
        </w:rPr>
        <w:t>ead, lease expense and other facilities-related costs.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Cost of revenues for the three months ended March 31, 2020 and 2019 are as follows:</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701"/>
        <w:gridCol w:w="208"/>
        <w:gridCol w:w="105"/>
        <w:gridCol w:w="132"/>
        <w:gridCol w:w="595"/>
        <w:gridCol w:w="6"/>
        <w:gridCol w:w="105"/>
        <w:gridCol w:w="716"/>
        <w:gridCol w:w="208"/>
        <w:gridCol w:w="105"/>
        <w:gridCol w:w="132"/>
        <w:gridCol w:w="561"/>
        <w:gridCol w:w="107"/>
        <w:gridCol w:w="105"/>
        <w:gridCol w:w="572"/>
        <w:gridCol w:w="285"/>
      </w:tblGrid>
      <w:tr w:rsidR="00000000">
        <w:trPr>
          <w:divId w:val="1541474981"/>
        </w:trPr>
        <w:tc>
          <w:tcPr>
            <w:tcW w:w="0" w:type="auto"/>
            <w:gridSpan w:val="21"/>
            <w:vAlign w:val="center"/>
            <w:hideMark/>
          </w:tcPr>
          <w:p w:rsidR="00000000" w:rsidRDefault="00760051">
            <w:pPr>
              <w:spacing w:line="288" w:lineRule="auto"/>
              <w:jc w:val="both"/>
              <w:rPr>
                <w:rFonts w:eastAsia="Times New Roman"/>
                <w:sz w:val="20"/>
                <w:szCs w:val="20"/>
              </w:rPr>
            </w:pPr>
          </w:p>
        </w:tc>
      </w:tr>
      <w:tr w:rsidR="00000000">
        <w:trPr>
          <w:divId w:val="1541474981"/>
        </w:trPr>
        <w:tc>
          <w:tcPr>
            <w:tcW w:w="1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541474981"/>
        </w:trPr>
        <w:tc>
          <w:tcPr>
            <w:tcW w:w="0" w:type="auto"/>
            <w:tcMar>
              <w:top w:w="30" w:type="dxa"/>
              <w:left w:w="30" w:type="dxa"/>
              <w:bottom w:w="30" w:type="dxa"/>
              <w:right w:w="30" w:type="dxa"/>
            </w:tcMar>
            <w:vAlign w:val="bottom"/>
            <w:hideMark/>
          </w:tcPr>
          <w:p w:rsidR="00000000" w:rsidRDefault="00760051">
            <w:pPr>
              <w:divId w:val="663319610"/>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760051">
            <w:pPr>
              <w:divId w:val="210745646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760051">
            <w:pPr>
              <w:divId w:val="284821118"/>
              <w:rPr>
                <w:rFonts w:eastAsia="Times New Roman"/>
                <w:sz w:val="20"/>
                <w:szCs w:val="20"/>
              </w:rPr>
            </w:pPr>
            <w:r>
              <w:rPr>
                <w:rFonts w:ascii="inherit" w:eastAsia="Times New Roman" w:hAnsi="inherit"/>
                <w:sz w:val="20"/>
                <w:szCs w:val="20"/>
              </w:rPr>
              <w:t> </w:t>
            </w:r>
          </w:p>
        </w:tc>
      </w:tr>
      <w:tr w:rsidR="00000000">
        <w:trPr>
          <w:divId w:val="1541474981"/>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711922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1375005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760051">
            <w:pPr>
              <w:divId w:val="1430932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 of Revenue</w:t>
            </w:r>
            <w:r>
              <w:rPr>
                <w:rFonts w:ascii="inherit" w:eastAsia="Times New Roman" w:hAnsi="inherit"/>
                <w:b/>
                <w:bCs/>
                <w:sz w:val="12"/>
                <w:szCs w:val="12"/>
                <w:vertAlign w:val="superscript"/>
              </w:rPr>
              <w:t> </w:t>
            </w:r>
          </w:p>
        </w:tc>
        <w:tc>
          <w:tcPr>
            <w:tcW w:w="0" w:type="auto"/>
            <w:tcMar>
              <w:top w:w="30" w:type="dxa"/>
              <w:left w:w="30" w:type="dxa"/>
              <w:bottom w:w="30" w:type="dxa"/>
              <w:right w:w="30" w:type="dxa"/>
            </w:tcMar>
            <w:vAlign w:val="bottom"/>
            <w:hideMark/>
          </w:tcPr>
          <w:p w:rsidR="00000000" w:rsidRDefault="00760051">
            <w:pPr>
              <w:divId w:val="831485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rsidR="00000000" w:rsidRDefault="00760051">
            <w:pPr>
              <w:divId w:val="754279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r>
      <w:tr w:rsidR="00000000">
        <w:trPr>
          <w:divId w:val="1541474981"/>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Data costs</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15,267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4281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799346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16,061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09030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712585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(794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082408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Employee costs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10,280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64870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492136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14,965</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29526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406612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(4,685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53184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(31.3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Systems and bandwidth costs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5,758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01495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344478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5,281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94909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77512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477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4520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1474981"/>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Panel costs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5,116</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66494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329286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5,438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08999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233783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(322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93208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3,947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40628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026516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3,411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4379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487284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536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33664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1474981"/>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Technology</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1,447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83796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137605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1,472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6780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673728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913322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Sample and survey costs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1,256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830444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785394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2,449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75673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114595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(1,193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517816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(48.7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1,095</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79013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131049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2,332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10029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367490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(1,237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81417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(53.0</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Royalties and resellers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987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734277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37558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906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81404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089808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43482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1541474981"/>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645</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15911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363214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1,092</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31716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82212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(447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290676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(40.9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541474981"/>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Total cost of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45,798</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19890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0219796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53,407</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53911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297298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(7,609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817042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Cost of revenues decreased</w:t>
      </w:r>
      <w:r>
        <w:rPr>
          <w:rFonts w:ascii="inherit" w:eastAsia="Times New Roman" w:hAnsi="inherit"/>
          <w:sz w:val="20"/>
          <w:szCs w:val="20"/>
        </w:rPr>
        <w:t xml:space="preserve"> </w:t>
      </w:r>
      <w:r>
        <w:rPr>
          <w:rFonts w:ascii="inherit" w:eastAsia="Times New Roman" w:hAnsi="inherit"/>
          <w:sz w:val="20"/>
          <w:szCs w:val="20"/>
        </w:rPr>
        <w:t>$7.6 million, or</w:t>
      </w:r>
      <w:r>
        <w:rPr>
          <w:rFonts w:ascii="inherit" w:eastAsia="Times New Roman" w:hAnsi="inherit"/>
          <w:sz w:val="20"/>
          <w:szCs w:val="20"/>
        </w:rPr>
        <w:t xml:space="preserve"> </w:t>
      </w:r>
      <w:r>
        <w:rPr>
          <w:rFonts w:ascii="inherit" w:eastAsia="Times New Roman" w:hAnsi="inherit"/>
          <w:sz w:val="20"/>
          <w:szCs w:val="20"/>
        </w:rPr>
        <w:t>14.2%,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The decrease was largely attributable to decreases in employee costs, professional fees, sample and survey costs, and data costs, offset by an increase in lease and depreciation expense.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 xml:space="preserve">primarily due to a reduction </w:t>
      </w:r>
      <w:r>
        <w:rPr>
          <w:rFonts w:ascii="inherit" w:eastAsia="Times New Roman" w:hAnsi="inherit"/>
          <w:sz w:val="20"/>
          <w:szCs w:val="20"/>
        </w:rPr>
        <w:t>in headcount and a decrease in stock-based compensation expense. Professional fees decreased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primarily due to a decrease in consulting services. Sample and survey costs decreased</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due to lower sales and deliveries of digital custom</w:t>
      </w:r>
      <w:r>
        <w:rPr>
          <w:rFonts w:ascii="inherit" w:eastAsia="Times New Roman" w:hAnsi="inherit"/>
          <w:sz w:val="20"/>
          <w:szCs w:val="20"/>
        </w:rPr>
        <w:t xml:space="preserve"> marketing solutions. Data costs decreased</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primarily due to lower compliance audit costs.</w:t>
      </w:r>
      <w:r>
        <w:rPr>
          <w:rFonts w:ascii="inherit" w:eastAsia="Times New Roman" w:hAnsi="inherit"/>
          <w:sz w:val="20"/>
          <w:szCs w:val="20"/>
        </w:rPr>
        <w:t xml:space="preserve"> </w:t>
      </w:r>
    </w:p>
    <w:p w:rsidR="00000000" w:rsidRDefault="00760051">
      <w:pPr>
        <w:divId w:val="1990011168"/>
        <w:rPr>
          <w:rFonts w:eastAsia="Times New Roman"/>
          <w:sz w:val="20"/>
          <w:szCs w:val="20"/>
        </w:rPr>
      </w:pPr>
    </w:p>
    <w:p w:rsidR="00000000" w:rsidRDefault="00760051">
      <w:pPr>
        <w:spacing w:line="288" w:lineRule="auto"/>
        <w:jc w:val="center"/>
        <w:divId w:val="1229726180"/>
        <w:rPr>
          <w:rFonts w:eastAsia="Times New Roman"/>
          <w:sz w:val="20"/>
          <w:szCs w:val="20"/>
        </w:rPr>
      </w:pPr>
      <w:r>
        <w:rPr>
          <w:rFonts w:ascii="inherit" w:eastAsia="Times New Roman" w:hAnsi="inherit"/>
          <w:sz w:val="20"/>
          <w:szCs w:val="20"/>
        </w:rPr>
        <w:t>21</w:t>
      </w:r>
    </w:p>
    <w:p w:rsidR="00000000" w:rsidRDefault="00760051">
      <w:pPr>
        <w:divId w:val="1652174065"/>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760051">
      <w:pPr>
        <w:spacing w:line="288" w:lineRule="auto"/>
        <w:jc w:val="both"/>
        <w:divId w:val="104726740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047267408"/>
        <w:rPr>
          <w:rFonts w:eastAsia="Times New Roman"/>
          <w:sz w:val="20"/>
          <w:szCs w:val="20"/>
        </w:rPr>
      </w:pPr>
    </w:p>
    <w:p w:rsidR="00000000" w:rsidRDefault="00760051">
      <w:pPr>
        <w:divId w:val="1958096242"/>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Lease expense and depreciation increased</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primarily due to increases in depreciation related to capitalized internally developed software.</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Selling and Marketing</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Selling and marketing expenses consist primarily of employee costs, including salaries, benefits, commissions, stock-based compensation a</w:t>
      </w:r>
      <w:r>
        <w:rPr>
          <w:rFonts w:ascii="inherit" w:eastAsia="Times New Roman" w:hAnsi="inherit"/>
          <w:sz w:val="20"/>
          <w:szCs w:val="20"/>
        </w:rPr>
        <w:t>nd other related costs for personnel associated with sales and marketing activities. It also includes costs related to online and offline advertising, industry conferences, promotional materials, public relations, other sales and marketing programs and all</w:t>
      </w:r>
      <w:r>
        <w:rPr>
          <w:rFonts w:ascii="inherit" w:eastAsia="Times New Roman" w:hAnsi="inherit"/>
          <w:sz w:val="20"/>
          <w:szCs w:val="20"/>
        </w:rPr>
        <w:t>ocated overhead, which is comprised of lease expense and other facilities-related costs, and depreciation expense generated by general purpose equipment and software.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Selling and marketing expenses for the three months ended March 31, 2020 and 2019 are as </w:t>
      </w:r>
      <w:r>
        <w:rPr>
          <w:rFonts w:ascii="inherit" w:eastAsia="Times New Roman" w:hAnsi="inherit"/>
          <w:sz w:val="20"/>
          <w:szCs w:val="20"/>
        </w:rPr>
        <w:t>follows:</w:t>
      </w:r>
    </w:p>
    <w:tbl>
      <w:tblPr>
        <w:tblW w:w="5000" w:type="pct"/>
        <w:tblCellMar>
          <w:left w:w="0" w:type="dxa"/>
          <w:right w:w="0" w:type="dxa"/>
        </w:tblCellMar>
        <w:tblLook w:val="04A0" w:firstRow="1" w:lastRow="0" w:firstColumn="1" w:lastColumn="0" w:noHBand="0" w:noVBand="1"/>
      </w:tblPr>
      <w:tblGrid>
        <w:gridCol w:w="2825"/>
        <w:gridCol w:w="132"/>
        <w:gridCol w:w="595"/>
        <w:gridCol w:w="6"/>
        <w:gridCol w:w="105"/>
        <w:gridCol w:w="701"/>
        <w:gridCol w:w="208"/>
        <w:gridCol w:w="105"/>
        <w:gridCol w:w="132"/>
        <w:gridCol w:w="595"/>
        <w:gridCol w:w="6"/>
        <w:gridCol w:w="105"/>
        <w:gridCol w:w="701"/>
        <w:gridCol w:w="208"/>
        <w:gridCol w:w="105"/>
        <w:gridCol w:w="132"/>
        <w:gridCol w:w="561"/>
        <w:gridCol w:w="107"/>
        <w:gridCol w:w="105"/>
        <w:gridCol w:w="587"/>
        <w:gridCol w:w="285"/>
      </w:tblGrid>
      <w:tr w:rsidR="00000000">
        <w:trPr>
          <w:divId w:val="935596055"/>
        </w:trPr>
        <w:tc>
          <w:tcPr>
            <w:tcW w:w="0" w:type="auto"/>
            <w:gridSpan w:val="21"/>
            <w:vAlign w:val="center"/>
            <w:hideMark/>
          </w:tcPr>
          <w:p w:rsidR="00000000" w:rsidRDefault="00760051">
            <w:pPr>
              <w:spacing w:line="288" w:lineRule="auto"/>
              <w:jc w:val="both"/>
              <w:rPr>
                <w:rFonts w:eastAsia="Times New Roman"/>
                <w:sz w:val="20"/>
                <w:szCs w:val="20"/>
              </w:rPr>
            </w:pPr>
          </w:p>
        </w:tc>
      </w:tr>
      <w:tr w:rsidR="00000000">
        <w:trPr>
          <w:divId w:val="935596055"/>
        </w:trPr>
        <w:tc>
          <w:tcPr>
            <w:tcW w:w="1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935596055"/>
        </w:trPr>
        <w:tc>
          <w:tcPr>
            <w:tcW w:w="0" w:type="auto"/>
            <w:tcMar>
              <w:top w:w="30" w:type="dxa"/>
              <w:left w:w="30" w:type="dxa"/>
              <w:bottom w:w="30" w:type="dxa"/>
              <w:right w:w="30" w:type="dxa"/>
            </w:tcMar>
            <w:vAlign w:val="bottom"/>
            <w:hideMark/>
          </w:tcPr>
          <w:p w:rsidR="00000000" w:rsidRDefault="00760051">
            <w:pPr>
              <w:divId w:val="14663121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760051">
            <w:pPr>
              <w:divId w:val="1036152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999075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3480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2136679049"/>
              <w:rPr>
                <w:rFonts w:eastAsia="Times New Roman"/>
                <w:sz w:val="20"/>
                <w:szCs w:val="20"/>
              </w:rPr>
            </w:pPr>
            <w:r>
              <w:rPr>
                <w:rFonts w:ascii="inherit" w:eastAsia="Times New Roman" w:hAnsi="inherit"/>
                <w:sz w:val="20"/>
                <w:szCs w:val="20"/>
              </w:rPr>
              <w:t> </w:t>
            </w:r>
          </w:p>
        </w:tc>
      </w:tr>
      <w:tr w:rsidR="00000000">
        <w:trPr>
          <w:divId w:val="935596055"/>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2041586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of Revenue</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760051">
            <w:pPr>
              <w:divId w:val="1733038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760051">
            <w:pPr>
              <w:divId w:val="1636328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of Revenue</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760051">
            <w:pPr>
              <w:divId w:val="1847669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rsidR="00000000" w:rsidRDefault="00760051">
            <w:pPr>
              <w:divId w:val="1630894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r>
      <w:tr w:rsidR="00000000">
        <w:trPr>
          <w:divId w:val="935596055"/>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15,160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86877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905985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20,363</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68834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114548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(5,203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02243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(25.6</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935596055"/>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1,387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21874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828932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1,606</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27147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37527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305432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935596055"/>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Professional fees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41020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639532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47346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839731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1066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935596055"/>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Travel</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622</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25544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126004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824</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17358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488858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032609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935596055"/>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1,338</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15448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141532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1,341</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82325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027220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701563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935596055"/>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Total selling and marketing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19,213</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50967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6536044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24,840</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45179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634748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(5,627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545993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Selling and marketing expenses decreased by</w:t>
      </w:r>
      <w:r>
        <w:rPr>
          <w:rFonts w:ascii="inherit" w:eastAsia="Times New Roman" w:hAnsi="inherit"/>
          <w:sz w:val="20"/>
          <w:szCs w:val="20"/>
        </w:rPr>
        <w:t xml:space="preserve"> </w:t>
      </w:r>
      <w:r>
        <w:rPr>
          <w:rFonts w:ascii="inherit" w:eastAsia="Times New Roman" w:hAnsi="inherit"/>
          <w:sz w:val="20"/>
          <w:szCs w:val="20"/>
        </w:rPr>
        <w:t>$5.6 million, or</w:t>
      </w:r>
      <w:r>
        <w:rPr>
          <w:rFonts w:ascii="inherit" w:eastAsia="Times New Roman" w:hAnsi="inherit"/>
          <w:sz w:val="20"/>
          <w:szCs w:val="20"/>
        </w:rPr>
        <w:t xml:space="preserve"> </w:t>
      </w:r>
      <w:r>
        <w:rPr>
          <w:rFonts w:ascii="inherit" w:eastAsia="Times New Roman" w:hAnsi="inherit"/>
          <w:sz w:val="20"/>
          <w:szCs w:val="20"/>
        </w:rPr>
        <w:t>22.7%,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 xml:space="preserve">three months ended March 31, 2019, largely attributable </w:t>
      </w:r>
      <w:r>
        <w:rPr>
          <w:rFonts w:ascii="inherit" w:eastAsia="Times New Roman" w:hAnsi="inherit"/>
          <w:sz w:val="20"/>
          <w:szCs w:val="20"/>
        </w:rPr>
        <w:t>to a decrease in employee costs as a result of lower headcount and a decrease in stock-based compensation expense.</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Research and Development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Research and development expenses include product development costs, consisting primarily of employee costs including salaries, benefits, stock-based compensation and other related costs for personnel associated with research and development activities, th</w:t>
      </w:r>
      <w:r>
        <w:rPr>
          <w:rFonts w:ascii="inherit" w:eastAsia="Times New Roman" w:hAnsi="inherit"/>
          <w:sz w:val="20"/>
          <w:szCs w:val="20"/>
        </w:rPr>
        <w:t>ird-party expenses to develop new products and third-party data costs and allocated overhead, which is comprised of lease expense and other facilities-related costs, and depreciation expense related to general purpose equipment and software.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Research and d</w:t>
      </w:r>
      <w:r>
        <w:rPr>
          <w:rFonts w:ascii="inherit" w:eastAsia="Times New Roman" w:hAnsi="inherit"/>
          <w:sz w:val="20"/>
          <w:szCs w:val="20"/>
        </w:rPr>
        <w:t>evelopment expenses for the three months ended March 31, 2020 and 2019 are as follows:</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701"/>
        <w:gridCol w:w="208"/>
        <w:gridCol w:w="105"/>
        <w:gridCol w:w="132"/>
        <w:gridCol w:w="595"/>
        <w:gridCol w:w="6"/>
        <w:gridCol w:w="105"/>
        <w:gridCol w:w="701"/>
        <w:gridCol w:w="208"/>
        <w:gridCol w:w="105"/>
        <w:gridCol w:w="132"/>
        <w:gridCol w:w="561"/>
        <w:gridCol w:w="107"/>
        <w:gridCol w:w="105"/>
        <w:gridCol w:w="587"/>
        <w:gridCol w:w="285"/>
      </w:tblGrid>
      <w:tr w:rsidR="00000000">
        <w:trPr>
          <w:divId w:val="1239091602"/>
          <w:jc w:val="center"/>
        </w:trPr>
        <w:tc>
          <w:tcPr>
            <w:tcW w:w="0" w:type="auto"/>
            <w:gridSpan w:val="21"/>
            <w:vAlign w:val="center"/>
            <w:hideMark/>
          </w:tcPr>
          <w:p w:rsidR="00000000" w:rsidRDefault="00760051">
            <w:pPr>
              <w:spacing w:line="288" w:lineRule="auto"/>
              <w:jc w:val="both"/>
              <w:rPr>
                <w:rFonts w:eastAsia="Times New Roman"/>
                <w:sz w:val="20"/>
                <w:szCs w:val="20"/>
              </w:rPr>
            </w:pPr>
          </w:p>
        </w:tc>
      </w:tr>
      <w:tr w:rsidR="00000000">
        <w:trPr>
          <w:divId w:val="1239091602"/>
          <w:jc w:val="center"/>
        </w:trPr>
        <w:tc>
          <w:tcPr>
            <w:tcW w:w="1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239091602"/>
          <w:jc w:val="center"/>
        </w:trPr>
        <w:tc>
          <w:tcPr>
            <w:tcW w:w="0" w:type="auto"/>
            <w:tcMar>
              <w:top w:w="30" w:type="dxa"/>
              <w:left w:w="30" w:type="dxa"/>
              <w:bottom w:w="30" w:type="dxa"/>
              <w:right w:w="30" w:type="dxa"/>
            </w:tcMar>
            <w:vAlign w:val="bottom"/>
            <w:hideMark/>
          </w:tcPr>
          <w:p w:rsidR="00000000" w:rsidRDefault="00760051">
            <w:pPr>
              <w:divId w:val="146685471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760051">
            <w:pPr>
              <w:divId w:val="576475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109666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27770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244073645"/>
              <w:rPr>
                <w:rFonts w:eastAsia="Times New Roman"/>
                <w:sz w:val="20"/>
                <w:szCs w:val="20"/>
              </w:rPr>
            </w:pPr>
            <w:r>
              <w:rPr>
                <w:rFonts w:ascii="inherit" w:eastAsia="Times New Roman" w:hAnsi="inherit"/>
                <w:sz w:val="20"/>
                <w:szCs w:val="20"/>
              </w:rPr>
              <w:t> </w:t>
            </w:r>
          </w:p>
        </w:tc>
      </w:tr>
      <w:tr w:rsidR="00000000">
        <w:trPr>
          <w:divId w:val="1239091602"/>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1318419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1603218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760051">
            <w:pPr>
              <w:divId w:val="1314799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1674603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rsidR="00000000" w:rsidRDefault="00760051">
            <w:pPr>
              <w:divId w:val="1381855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r>
      <w:tr w:rsidR="00000000">
        <w:trPr>
          <w:divId w:val="1239091602"/>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7,274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4048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336229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13,770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91404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13737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(6,496</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38614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(47.2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39091602"/>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1,189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15096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02000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1,568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15634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668821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(379</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626808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39091602"/>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Technology</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1,077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99725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967928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1,079</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70149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202212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709447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39091602"/>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389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69175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432091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1,369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8318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566036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(980</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316030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(71.6</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39091602"/>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431896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907763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430</w:t>
            </w:r>
          </w:p>
        </w:tc>
        <w:tc>
          <w:tcPr>
            <w:tcW w:w="0" w:type="auto"/>
            <w:tcBorders>
              <w:bottom w:val="sing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3231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454713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046681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(51.9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39091602"/>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Total research and development expenses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10,136</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50251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36466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18,216</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37608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534853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(8,080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209238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(44.4</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Research and development expenses decreased by</w:t>
      </w:r>
      <w:r>
        <w:rPr>
          <w:rFonts w:ascii="inherit" w:eastAsia="Times New Roman" w:hAnsi="inherit"/>
          <w:sz w:val="20"/>
          <w:szCs w:val="20"/>
        </w:rPr>
        <w:t xml:space="preserve"> </w:t>
      </w:r>
      <w:r>
        <w:rPr>
          <w:rFonts w:ascii="inherit" w:eastAsia="Times New Roman" w:hAnsi="inherit"/>
          <w:sz w:val="20"/>
          <w:szCs w:val="20"/>
        </w:rPr>
        <w:t>$8.1 million, or</w:t>
      </w:r>
      <w:r>
        <w:rPr>
          <w:rFonts w:ascii="inherit" w:eastAsia="Times New Roman" w:hAnsi="inherit"/>
          <w:sz w:val="20"/>
          <w:szCs w:val="20"/>
        </w:rPr>
        <w:t xml:space="preserve"> </w:t>
      </w:r>
      <w:r>
        <w:rPr>
          <w:rFonts w:ascii="inherit" w:eastAsia="Times New Roman" w:hAnsi="inherit"/>
          <w:sz w:val="20"/>
          <w:szCs w:val="20"/>
        </w:rPr>
        <w:t>44.4%,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2019. The decrease</w:t>
      </w:r>
      <w:r>
        <w:rPr>
          <w:rFonts w:ascii="inherit" w:eastAsia="Times New Roman" w:hAnsi="inherit"/>
          <w:sz w:val="20"/>
          <w:szCs w:val="20"/>
        </w:rPr>
        <w:t xml:space="preserve"> was primarily attributable to a decrease in employee costs, professional fees and lease and depreciation expense.</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Employee costs decreased</w:t>
      </w:r>
      <w:r>
        <w:rPr>
          <w:rFonts w:ascii="inherit" w:eastAsia="Times New Roman" w:hAnsi="inherit"/>
          <w:sz w:val="20"/>
          <w:szCs w:val="20"/>
        </w:rPr>
        <w:t xml:space="preserve"> </w:t>
      </w:r>
      <w:r>
        <w:rPr>
          <w:rFonts w:ascii="inherit" w:eastAsia="Times New Roman" w:hAnsi="inherit"/>
          <w:sz w:val="20"/>
          <w:szCs w:val="20"/>
        </w:rPr>
        <w:t>$6.5 million</w:t>
      </w:r>
      <w:r>
        <w:rPr>
          <w:rFonts w:ascii="inherit" w:eastAsia="Times New Roman" w:hAnsi="inherit"/>
          <w:sz w:val="20"/>
          <w:szCs w:val="20"/>
        </w:rPr>
        <w:t xml:space="preserve"> </w:t>
      </w:r>
      <w:r>
        <w:rPr>
          <w:rFonts w:ascii="inherit" w:eastAsia="Times New Roman" w:hAnsi="inherit"/>
          <w:sz w:val="20"/>
          <w:szCs w:val="20"/>
        </w:rPr>
        <w:t>as a result of lower headcount and a decrease in stock-based compensation expense. Professional fees decreased</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due to a decrease in consulting services. Lease expense and depreciation decreased</w:t>
      </w:r>
      <w:r>
        <w:rPr>
          <w:rFonts w:ascii="inherit" w:eastAsia="Times New Roman" w:hAnsi="inherit"/>
          <w:sz w:val="20"/>
          <w:szCs w:val="20"/>
        </w:rPr>
        <w:t xml:space="preserve"> </w:t>
      </w:r>
      <w:r>
        <w:rPr>
          <w:rFonts w:ascii="inherit" w:eastAsia="Times New Roman" w:hAnsi="inherit"/>
          <w:sz w:val="20"/>
          <w:szCs w:val="20"/>
        </w:rPr>
        <w:t>$0.4 million</w:t>
      </w:r>
      <w:r>
        <w:rPr>
          <w:rFonts w:ascii="inherit" w:eastAsia="Times New Roman" w:hAnsi="inherit"/>
          <w:sz w:val="20"/>
          <w:szCs w:val="20"/>
        </w:rPr>
        <w:t xml:space="preserve"> </w:t>
      </w:r>
      <w:r>
        <w:rPr>
          <w:rFonts w:ascii="inherit" w:eastAsia="Times New Roman" w:hAnsi="inherit"/>
          <w:sz w:val="20"/>
          <w:szCs w:val="20"/>
        </w:rPr>
        <w:t xml:space="preserve">primarily as a result of a decrease </w:t>
      </w:r>
      <w:r>
        <w:rPr>
          <w:rFonts w:ascii="inherit" w:eastAsia="Times New Roman" w:hAnsi="inherit"/>
          <w:sz w:val="20"/>
          <w:szCs w:val="20"/>
        </w:rPr>
        <w:t>in lease expense as we terminated various leases or executed certain subleases.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General and Administrative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General and administrative expenses consist primarily of employee costs including salaries, benefits, stock-based compensation and other related cos</w:t>
      </w:r>
      <w:r>
        <w:rPr>
          <w:rFonts w:ascii="inherit" w:eastAsia="Times New Roman" w:hAnsi="inherit"/>
          <w:sz w:val="20"/>
          <w:szCs w:val="20"/>
        </w:rPr>
        <w:t>ts, and related expenses for executive management, finance, human capital, legal and other administrative functions, as well as professional fees, overhead, including allocated overhead, which is comprised of lease expense and other facilities-related cost</w:t>
      </w:r>
      <w:r>
        <w:rPr>
          <w:rFonts w:ascii="inherit" w:eastAsia="Times New Roman" w:hAnsi="inherit"/>
          <w:sz w:val="20"/>
          <w:szCs w:val="20"/>
        </w:rPr>
        <w:t>s, depreciation expense related to general purpose equipment and software, and expenses incurred for other general corporate purposes.</w:t>
      </w:r>
    </w:p>
    <w:p w:rsidR="00000000" w:rsidRDefault="00760051">
      <w:pPr>
        <w:divId w:val="1007055379"/>
        <w:rPr>
          <w:rFonts w:eastAsia="Times New Roman"/>
          <w:sz w:val="20"/>
          <w:szCs w:val="20"/>
        </w:rPr>
      </w:pPr>
    </w:p>
    <w:p w:rsidR="00000000" w:rsidRDefault="00760051">
      <w:pPr>
        <w:spacing w:line="288" w:lineRule="auto"/>
        <w:jc w:val="center"/>
        <w:divId w:val="1622029739"/>
        <w:rPr>
          <w:rFonts w:eastAsia="Times New Roman"/>
          <w:sz w:val="20"/>
          <w:szCs w:val="20"/>
        </w:rPr>
      </w:pPr>
      <w:r>
        <w:rPr>
          <w:rFonts w:ascii="inherit" w:eastAsia="Times New Roman" w:hAnsi="inherit"/>
          <w:sz w:val="20"/>
          <w:szCs w:val="20"/>
        </w:rPr>
        <w:t>22</w:t>
      </w:r>
    </w:p>
    <w:p w:rsidR="00000000" w:rsidRDefault="00760051">
      <w:pPr>
        <w:divId w:val="1652174065"/>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760051">
      <w:pPr>
        <w:spacing w:line="288" w:lineRule="auto"/>
        <w:jc w:val="both"/>
        <w:divId w:val="15808583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58085838"/>
        <w:rPr>
          <w:rFonts w:eastAsia="Times New Roman"/>
          <w:sz w:val="20"/>
          <w:szCs w:val="20"/>
        </w:rPr>
      </w:pPr>
    </w:p>
    <w:p w:rsidR="00000000" w:rsidRDefault="00760051">
      <w:pPr>
        <w:divId w:val="482164352"/>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Ge</w:t>
      </w:r>
      <w:r>
        <w:rPr>
          <w:rFonts w:ascii="inherit" w:eastAsia="Times New Roman" w:hAnsi="inherit"/>
          <w:sz w:val="20"/>
          <w:szCs w:val="20"/>
        </w:rPr>
        <w:t>neral and administrative expenses for the three months ended March 31, 2020 and 2019 are as follows:</w:t>
      </w:r>
    </w:p>
    <w:tbl>
      <w:tblPr>
        <w:tblW w:w="5000" w:type="pct"/>
        <w:jc w:val="center"/>
        <w:tblCellMar>
          <w:left w:w="0" w:type="dxa"/>
          <w:right w:w="0" w:type="dxa"/>
        </w:tblCellMar>
        <w:tblLook w:val="04A0" w:firstRow="1" w:lastRow="0" w:firstColumn="1" w:lastColumn="0" w:noHBand="0" w:noVBand="1"/>
      </w:tblPr>
      <w:tblGrid>
        <w:gridCol w:w="2825"/>
        <w:gridCol w:w="132"/>
        <w:gridCol w:w="595"/>
        <w:gridCol w:w="6"/>
        <w:gridCol w:w="105"/>
        <w:gridCol w:w="701"/>
        <w:gridCol w:w="208"/>
        <w:gridCol w:w="105"/>
        <w:gridCol w:w="132"/>
        <w:gridCol w:w="595"/>
        <w:gridCol w:w="6"/>
        <w:gridCol w:w="105"/>
        <w:gridCol w:w="701"/>
        <w:gridCol w:w="208"/>
        <w:gridCol w:w="105"/>
        <w:gridCol w:w="132"/>
        <w:gridCol w:w="561"/>
        <w:gridCol w:w="107"/>
        <w:gridCol w:w="105"/>
        <w:gridCol w:w="587"/>
        <w:gridCol w:w="285"/>
      </w:tblGrid>
      <w:tr w:rsidR="00000000">
        <w:trPr>
          <w:divId w:val="660625542"/>
          <w:jc w:val="center"/>
        </w:trPr>
        <w:tc>
          <w:tcPr>
            <w:tcW w:w="0" w:type="auto"/>
            <w:gridSpan w:val="21"/>
            <w:vAlign w:val="center"/>
            <w:hideMark/>
          </w:tcPr>
          <w:p w:rsidR="00000000" w:rsidRDefault="00760051">
            <w:pPr>
              <w:spacing w:line="288" w:lineRule="auto"/>
              <w:jc w:val="both"/>
              <w:rPr>
                <w:rFonts w:eastAsia="Times New Roman"/>
                <w:sz w:val="20"/>
                <w:szCs w:val="20"/>
              </w:rPr>
            </w:pPr>
          </w:p>
        </w:tc>
      </w:tr>
      <w:tr w:rsidR="00000000">
        <w:trPr>
          <w:divId w:val="660625542"/>
          <w:jc w:val="center"/>
        </w:trPr>
        <w:tc>
          <w:tcPr>
            <w:tcW w:w="17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660625542"/>
          <w:jc w:val="center"/>
        </w:trPr>
        <w:tc>
          <w:tcPr>
            <w:tcW w:w="0" w:type="auto"/>
            <w:tcMar>
              <w:top w:w="30" w:type="dxa"/>
              <w:left w:w="30" w:type="dxa"/>
              <w:bottom w:w="30" w:type="dxa"/>
              <w:right w:w="30" w:type="dxa"/>
            </w:tcMar>
            <w:vAlign w:val="bottom"/>
            <w:hideMark/>
          </w:tcPr>
          <w:p w:rsidR="00000000" w:rsidRDefault="00760051">
            <w:pPr>
              <w:divId w:val="1112016626"/>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c>
          <w:tcPr>
            <w:tcW w:w="0" w:type="auto"/>
            <w:tcMar>
              <w:top w:w="30" w:type="dxa"/>
              <w:left w:w="30" w:type="dxa"/>
              <w:bottom w:w="30" w:type="dxa"/>
              <w:right w:w="30" w:type="dxa"/>
            </w:tcMar>
            <w:vAlign w:val="bottom"/>
            <w:hideMark/>
          </w:tcPr>
          <w:p w:rsidR="00000000" w:rsidRDefault="00760051">
            <w:pPr>
              <w:divId w:val="157112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462768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702169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760051">
            <w:pPr>
              <w:divId w:val="265963705"/>
              <w:rPr>
                <w:rFonts w:eastAsia="Times New Roman"/>
                <w:sz w:val="20"/>
                <w:szCs w:val="20"/>
              </w:rPr>
            </w:pPr>
            <w:r>
              <w:rPr>
                <w:rFonts w:ascii="inherit" w:eastAsia="Times New Roman" w:hAnsi="inherit"/>
                <w:sz w:val="20"/>
                <w:szCs w:val="20"/>
              </w:rPr>
              <w:t> </w:t>
            </w:r>
          </w:p>
        </w:tc>
      </w:tr>
      <w:tr w:rsidR="00000000">
        <w:trPr>
          <w:divId w:val="660625542"/>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1849523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21144693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rsidR="00000000" w:rsidRDefault="00760051">
            <w:pPr>
              <w:divId w:val="1944216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rsidR="00000000" w:rsidRDefault="00760051">
            <w:pPr>
              <w:jc w:val="center"/>
              <w:rPr>
                <w:rFonts w:eastAsia="Times New Roman"/>
                <w:sz w:val="18"/>
                <w:szCs w:val="18"/>
              </w:rPr>
            </w:pPr>
            <w:r>
              <w:rPr>
                <w:rFonts w:ascii="inherit" w:eastAsia="Times New Roman" w:hAnsi="inherit"/>
                <w:b/>
                <w:bCs/>
                <w:sz w:val="18"/>
                <w:szCs w:val="18"/>
              </w:rPr>
              <w:t>% of Revenue</w:t>
            </w:r>
          </w:p>
        </w:tc>
        <w:tc>
          <w:tcPr>
            <w:tcW w:w="0" w:type="auto"/>
            <w:tcMar>
              <w:top w:w="30" w:type="dxa"/>
              <w:left w:w="30" w:type="dxa"/>
              <w:bottom w:w="30" w:type="dxa"/>
              <w:right w:w="30" w:type="dxa"/>
            </w:tcMar>
            <w:vAlign w:val="bottom"/>
            <w:hideMark/>
          </w:tcPr>
          <w:p w:rsidR="00000000" w:rsidRDefault="00760051">
            <w:pPr>
              <w:divId w:val="717777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c>
          <w:tcPr>
            <w:tcW w:w="0" w:type="auto"/>
            <w:tcMar>
              <w:top w:w="30" w:type="dxa"/>
              <w:left w:w="30" w:type="dxa"/>
              <w:bottom w:w="30" w:type="dxa"/>
              <w:right w:w="30" w:type="dxa"/>
            </w:tcMar>
            <w:vAlign w:val="bottom"/>
            <w:hideMark/>
          </w:tcPr>
          <w:p w:rsidR="00000000" w:rsidRDefault="00760051">
            <w:pPr>
              <w:divId w:val="863329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 Change</w:t>
            </w:r>
          </w:p>
        </w:tc>
      </w:tr>
      <w:tr w:rsidR="00000000">
        <w:trPr>
          <w:divId w:val="660625542"/>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Employee costs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6,564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308244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7.3</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997488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11,261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83118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272056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(4,697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665814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660625542"/>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Professional fees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4,611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17773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224265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4,789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24699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51060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66809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660625542"/>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Lease expense and depreciation</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586</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279068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787695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660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16349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972664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519979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660625542"/>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3,782</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93863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4.2</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66617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2,835</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32830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408846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947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5874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33.4</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 %</w:t>
            </w:r>
          </w:p>
        </w:tc>
      </w:tr>
      <w:tr w:rsidR="00000000">
        <w:trPr>
          <w:divId w:val="660625542"/>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Total general and administrative expenses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15,543</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84760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577007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19,545</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549293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822509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(4,002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214349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General and administrative expenses decreased by</w:t>
      </w:r>
      <w:r>
        <w:rPr>
          <w:rFonts w:ascii="inherit" w:eastAsia="Times New Roman" w:hAnsi="inherit"/>
          <w:sz w:val="20"/>
          <w:szCs w:val="20"/>
        </w:rPr>
        <w:t xml:space="preserve"> </w:t>
      </w:r>
      <w:r>
        <w:rPr>
          <w:rFonts w:ascii="inherit" w:eastAsia="Times New Roman" w:hAnsi="inherit"/>
          <w:sz w:val="20"/>
          <w:szCs w:val="20"/>
        </w:rPr>
        <w:t>$4.0 million, or</w:t>
      </w:r>
      <w:r>
        <w:rPr>
          <w:rFonts w:ascii="inherit" w:eastAsia="Times New Roman" w:hAnsi="inherit"/>
          <w:sz w:val="20"/>
          <w:szCs w:val="20"/>
        </w:rPr>
        <w:t xml:space="preserve"> </w:t>
      </w:r>
      <w:r>
        <w:rPr>
          <w:rFonts w:ascii="inherit" w:eastAsia="Times New Roman" w:hAnsi="inherit"/>
          <w:sz w:val="20"/>
          <w:szCs w:val="20"/>
        </w:rPr>
        <w:t>20.5%,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The decrease was primarily attributable to a decrease in employee costs, offset by an increase in other costs.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 decrease of</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in employee costs was primarily due to a $3.3 million decrease in cash and stock compensation resulting from separa</w:t>
      </w:r>
      <w:r>
        <w:rPr>
          <w:rFonts w:ascii="inherit" w:eastAsia="Times New Roman" w:hAnsi="inherit"/>
          <w:sz w:val="20"/>
          <w:szCs w:val="20"/>
        </w:rPr>
        <w:t>tion agreements for executives who exited in March 2019, as well as a result of lower headcount and a decrease in stock-based compensation expense. Other costs increased</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primarily due to an increase in bad debt expense (due to increased reserv</w:t>
      </w:r>
      <w:r>
        <w:rPr>
          <w:rFonts w:ascii="inherit" w:eastAsia="Times New Roman" w:hAnsi="inherit"/>
          <w:sz w:val="20"/>
          <w:szCs w:val="20"/>
        </w:rPr>
        <w:t>es related to customer groups that we believe will be more impacted by the current economic environment) and an increase in our accounts receivable balance compared with March 31, 2019, offset by a decrease in transition services agreement costs which ende</w:t>
      </w:r>
      <w:r>
        <w:rPr>
          <w:rFonts w:ascii="inherit" w:eastAsia="Times New Roman" w:hAnsi="inherit"/>
          <w:sz w:val="20"/>
          <w:szCs w:val="20"/>
        </w:rPr>
        <w:t>d in January 2019. The increase in our accounts receivable balance is related to the cash collection delays described under "Liquidity and Capital Resources" below; this trend has continued into the second quarter of 2020.</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Investigation and Audit Related</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w:t>
      </w:r>
      <w:r>
        <w:rPr>
          <w:rFonts w:ascii="inherit" w:eastAsia="Times New Roman" w:hAnsi="inherit"/>
          <w:sz w:val="20"/>
          <w:szCs w:val="20"/>
        </w:rPr>
        <w:t>e did not incur any expenses related to the previously disclosed Audit Committee investigation and prior-year audits during the</w:t>
      </w:r>
      <w:r>
        <w:rPr>
          <w:rFonts w:ascii="inherit" w:eastAsia="Times New Roman" w:hAnsi="inherit"/>
          <w:sz w:val="20"/>
          <w:szCs w:val="20"/>
        </w:rPr>
        <w:t xml:space="preserve"> </w:t>
      </w:r>
      <w:r>
        <w:rPr>
          <w:rFonts w:ascii="inherit" w:eastAsia="Times New Roman" w:hAnsi="inherit"/>
          <w:sz w:val="20"/>
          <w:szCs w:val="20"/>
        </w:rPr>
        <w:t>three months ended March 31, 2020. The investigation and audit related expenses for the three months ended March 31, 2019 relate</w:t>
      </w:r>
      <w:r>
        <w:rPr>
          <w:rFonts w:ascii="inherit" w:eastAsia="Times New Roman" w:hAnsi="inherit"/>
          <w:sz w:val="20"/>
          <w:szCs w:val="20"/>
        </w:rPr>
        <w:t>d to ongoing fees for the previously disclosed SEC investigation which was resolved in September 2019. We do not expect to incur additional expenses for this matter.</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Impairment of Right-of-use and Long-lived Assets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the first quarter of 2020, we recorded a</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impairment charge related to our facility lease right-of-use assets and associated leasehold improvements for certain properties currently on the mark</w:t>
      </w:r>
      <w:r>
        <w:rPr>
          <w:rFonts w:ascii="inherit" w:eastAsia="Times New Roman" w:hAnsi="inherit"/>
          <w:sz w:val="20"/>
          <w:szCs w:val="20"/>
        </w:rPr>
        <w:t>et for sublease. The impairment charge was driven by changes in our projected undiscounted cash flows for certain properties, primarily as a result of changes in the real estate market related to the COVID-19 pandemic, that led to an increase in the estima</w:t>
      </w:r>
      <w:r>
        <w:rPr>
          <w:rFonts w:ascii="inherit" w:eastAsia="Times New Roman" w:hAnsi="inherit"/>
          <w:sz w:val="20"/>
          <w:szCs w:val="20"/>
        </w:rPr>
        <w:t>ted marketing time and a reduction of expected receipts. While this is a non-cash charge, it is expected to reduce depreciation expense by $0.2 million on an annualized basis starting in 2021. For further information refer to </w:t>
      </w:r>
      <w:hyperlink w:anchor="s4057C0650F1152928F8410936BADAF8D"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Summary of Significant Accounting Policies</w:t>
      </w:r>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Interest Expense, Net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Interest expense, net consists of interest income and interest expense. Interest income primarily consists of interest earned from our cash and cash equivalent balances. Interest expense relates to interest on our senior secured convertible notes ("Notes")</w:t>
      </w:r>
      <w:r>
        <w:rPr>
          <w:rFonts w:ascii="inherit" w:eastAsia="Times New Roman" w:hAnsi="inherit"/>
          <w:sz w:val="20"/>
          <w:szCs w:val="20"/>
        </w:rPr>
        <w:t>, secured term note (the "Secured Term Note") and our finance leases.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 incurred interest expense, net of</w:t>
      </w:r>
      <w:r>
        <w:rPr>
          <w:rFonts w:ascii="inherit" w:eastAsia="Times New Roman" w:hAnsi="inherit"/>
          <w:sz w:val="20"/>
          <w:szCs w:val="20"/>
        </w:rPr>
        <w:t xml:space="preserve"> </w:t>
      </w:r>
      <w:r>
        <w:rPr>
          <w:rFonts w:ascii="inherit" w:eastAsia="Times New Roman" w:hAnsi="inherit"/>
          <w:sz w:val="20"/>
          <w:szCs w:val="20"/>
        </w:rPr>
        <w:t>$8.8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$6.8 million, respectively. The increase in interest expense, net was primari</w:t>
      </w:r>
      <w:r>
        <w:rPr>
          <w:rFonts w:ascii="inherit" w:eastAsia="Times New Roman" w:hAnsi="inherit"/>
          <w:sz w:val="20"/>
          <w:szCs w:val="20"/>
        </w:rPr>
        <w:t>ly driven by the interest rate reset feature on the Notes, which reset the interest rate from 6.0% to 12.0% in January 2019, and the issuance of the Secured Term Note in December 2019.</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Other Income, Net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Other income, net represents income and expenses incu</w:t>
      </w:r>
      <w:r>
        <w:rPr>
          <w:rFonts w:ascii="inherit" w:eastAsia="Times New Roman" w:hAnsi="inherit"/>
          <w:sz w:val="20"/>
          <w:szCs w:val="20"/>
        </w:rPr>
        <w:t>rred that are generally not part of our regular operations. The following is a summary of other income, net for the three months ended March 31, 2020 and 2019:</w:t>
      </w:r>
    </w:p>
    <w:tbl>
      <w:tblPr>
        <w:tblW w:w="5000" w:type="pct"/>
        <w:tblCellMar>
          <w:left w:w="0" w:type="dxa"/>
          <w:right w:w="0" w:type="dxa"/>
        </w:tblCellMar>
        <w:tblLook w:val="04A0" w:firstRow="1" w:lastRow="0" w:firstColumn="1" w:lastColumn="0" w:noHBand="0" w:noVBand="1"/>
      </w:tblPr>
      <w:tblGrid>
        <w:gridCol w:w="6027"/>
        <w:gridCol w:w="132"/>
        <w:gridCol w:w="878"/>
        <w:gridCol w:w="47"/>
        <w:gridCol w:w="105"/>
        <w:gridCol w:w="132"/>
        <w:gridCol w:w="878"/>
        <w:gridCol w:w="107"/>
      </w:tblGrid>
      <w:tr w:rsidR="00000000">
        <w:trPr>
          <w:divId w:val="304552504"/>
        </w:trPr>
        <w:tc>
          <w:tcPr>
            <w:tcW w:w="0" w:type="auto"/>
            <w:gridSpan w:val="8"/>
            <w:vAlign w:val="center"/>
            <w:hideMark/>
          </w:tcPr>
          <w:p w:rsidR="00000000" w:rsidRDefault="00760051">
            <w:pPr>
              <w:spacing w:line="288" w:lineRule="auto"/>
              <w:jc w:val="both"/>
              <w:rPr>
                <w:rFonts w:eastAsia="Times New Roman"/>
                <w:sz w:val="20"/>
                <w:szCs w:val="20"/>
              </w:rPr>
            </w:pPr>
          </w:p>
        </w:tc>
      </w:tr>
      <w:tr w:rsidR="00000000">
        <w:trPr>
          <w:divId w:val="304552504"/>
        </w:trPr>
        <w:tc>
          <w:tcPr>
            <w:tcW w:w="3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304552504"/>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304552504"/>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1066564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30455250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in fair value of warrants liability</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4,651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57086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304552504"/>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in fair value of financing derivatives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2,387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85142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4,100</w:t>
            </w:r>
          </w:p>
        </w:tc>
        <w:tc>
          <w:tcPr>
            <w:tcW w:w="0" w:type="auto"/>
            <w:vAlign w:val="bottom"/>
            <w:hideMark/>
          </w:tcPr>
          <w:p w:rsidR="00000000" w:rsidRDefault="00760051">
            <w:pPr>
              <w:rPr>
                <w:rFonts w:eastAsia="Times New Roman"/>
                <w:sz w:val="20"/>
                <w:szCs w:val="20"/>
              </w:rPr>
            </w:pPr>
          </w:p>
        </w:tc>
      </w:tr>
      <w:tr w:rsidR="00000000">
        <w:trPr>
          <w:divId w:val="30455250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Change in fair value of investment in equity securities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6741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(1,712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304552504"/>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156</w:t>
            </w:r>
          </w:p>
        </w:tc>
        <w:tc>
          <w:tcPr>
            <w:tcW w:w="0" w:type="auto"/>
            <w:tcBorders>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14505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581</w:t>
            </w:r>
          </w:p>
        </w:tc>
        <w:tc>
          <w:tcPr>
            <w:tcW w:w="0" w:type="auto"/>
            <w:tcBorders>
              <w:bottom w:val="single" w:sz="6" w:space="0" w:color="000000"/>
            </w:tcBorders>
            <w:vAlign w:val="bottom"/>
            <w:hideMark/>
          </w:tcPr>
          <w:p w:rsidR="00000000" w:rsidRDefault="00760051">
            <w:pPr>
              <w:rPr>
                <w:rFonts w:eastAsia="Times New Roman"/>
                <w:sz w:val="20"/>
                <w:szCs w:val="20"/>
              </w:rPr>
            </w:pPr>
          </w:p>
        </w:tc>
      </w:tr>
      <w:tr w:rsidR="00000000">
        <w:trPr>
          <w:divId w:val="304552504"/>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Total other income, net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7,194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758605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2,969</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divId w:val="1571311089"/>
        <w:rPr>
          <w:rFonts w:eastAsia="Times New Roman"/>
          <w:sz w:val="20"/>
          <w:szCs w:val="20"/>
        </w:rPr>
      </w:pPr>
    </w:p>
    <w:p w:rsidR="00000000" w:rsidRDefault="00760051">
      <w:pPr>
        <w:spacing w:line="288" w:lineRule="auto"/>
        <w:jc w:val="center"/>
        <w:divId w:val="1043940656"/>
        <w:rPr>
          <w:rFonts w:eastAsia="Times New Roman"/>
          <w:sz w:val="20"/>
          <w:szCs w:val="20"/>
        </w:rPr>
      </w:pPr>
      <w:r>
        <w:rPr>
          <w:rFonts w:ascii="inherit" w:eastAsia="Times New Roman" w:hAnsi="inherit"/>
          <w:sz w:val="20"/>
          <w:szCs w:val="20"/>
        </w:rPr>
        <w:t>23</w:t>
      </w:r>
    </w:p>
    <w:p w:rsidR="00000000" w:rsidRDefault="00760051">
      <w:pPr>
        <w:divId w:val="1652174065"/>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760051">
      <w:pPr>
        <w:spacing w:line="288" w:lineRule="auto"/>
        <w:jc w:val="both"/>
        <w:divId w:val="1908110554"/>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908110554"/>
        <w:rPr>
          <w:rFonts w:eastAsia="Times New Roman"/>
          <w:sz w:val="20"/>
          <w:szCs w:val="20"/>
        </w:rPr>
      </w:pPr>
    </w:p>
    <w:p w:rsidR="00000000" w:rsidRDefault="00760051">
      <w:pPr>
        <w:divId w:val="160658381"/>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Other income, net for 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was driven primarily by the gain from the changes in fair value of our financing d</w:t>
      </w:r>
      <w:r>
        <w:rPr>
          <w:rFonts w:ascii="inherit" w:eastAsia="Times New Roman" w:hAnsi="inherit"/>
          <w:sz w:val="20"/>
          <w:szCs w:val="20"/>
        </w:rPr>
        <w:t>erivatives and warrants liability. Other income, net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primarily relates to the gain from the changes in fair value of our financing derivatives, offset by loss related to the decline in the fair value of our investm</w:t>
      </w:r>
      <w:r>
        <w:rPr>
          <w:rFonts w:ascii="inherit" w:eastAsia="Times New Roman" w:hAnsi="inherit"/>
          <w:sz w:val="20"/>
          <w:szCs w:val="20"/>
        </w:rPr>
        <w:t>ent in equity securities, which were disposed in 2019.</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Gain from Foreign Currency Transactions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foreign currency transactions are recorded as a result of fluctuations in the exchange rate between the transactional currency and the functional currency o</w:t>
      </w:r>
      <w:r>
        <w:rPr>
          <w:rFonts w:ascii="inherit" w:eastAsia="Times New Roman" w:hAnsi="inherit"/>
          <w:sz w:val="20"/>
          <w:szCs w:val="20"/>
        </w:rPr>
        <w:t xml:space="preserve">f foreign subsidiary transactions. Because our international currency exposures that relate to the translation to U.S. Dollars are in a net liability position and our international currency exposures that relate to the translation from U.S. Dollars are in </w:t>
      </w:r>
      <w:r>
        <w:rPr>
          <w:rFonts w:ascii="inherit" w:eastAsia="Times New Roman" w:hAnsi="inherit"/>
          <w:sz w:val="20"/>
          <w:szCs w:val="20"/>
        </w:rPr>
        <w:t>a net asset position, the strength of the U.S. Dollar in the three months ended March 31, 2020 results in benefits for those positions when translated to U.S. Dollars. For the three months ended</w:t>
      </w:r>
      <w:r>
        <w:rPr>
          <w:rFonts w:ascii="inherit" w:eastAsia="Times New Roman" w:hAnsi="inherit"/>
          <w:sz w:val="20"/>
          <w:szCs w:val="20"/>
        </w:rPr>
        <w:t xml:space="preserve"> </w:t>
      </w:r>
      <w:r>
        <w:rPr>
          <w:rFonts w:ascii="inherit" w:eastAsia="Times New Roman" w:hAnsi="inherit"/>
          <w:sz w:val="20"/>
          <w:szCs w:val="20"/>
        </w:rPr>
        <w:t>March 31, 2020, the gain from foreign currency transactions w</w:t>
      </w:r>
      <w:r>
        <w:rPr>
          <w:rFonts w:ascii="inherit" w:eastAsia="Times New Roman" w:hAnsi="inherit"/>
          <w:sz w:val="20"/>
          <w:szCs w:val="20"/>
        </w:rPr>
        <w:t>as</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color w:val="212529"/>
          <w:sz w:val="20"/>
          <w:szCs w:val="20"/>
        </w:rPr>
        <w:t>The gains were primarily driven by fluctuations in the Chilean Peso against the U.S. Dollar and Euro.</w:t>
      </w:r>
      <w:r>
        <w:rPr>
          <w:rFonts w:ascii="inherit" w:eastAsia="Times New Roman" w:hAnsi="inherit"/>
          <w:color w:val="212529"/>
          <w:sz w:val="20"/>
          <w:szCs w:val="20"/>
        </w:rPr>
        <w:t xml:space="preserve"> </w:t>
      </w:r>
      <w:r>
        <w:rPr>
          <w:rFonts w:ascii="inherit" w:eastAsia="Times New Roman" w:hAnsi="inherit"/>
          <w:sz w:val="20"/>
          <w:szCs w:val="20"/>
        </w:rPr>
        <w:t>For the three months</w:t>
      </w:r>
      <w:r>
        <w:rPr>
          <w:rFonts w:ascii="inherit" w:eastAsia="Times New Roman" w:hAnsi="inherit"/>
          <w:sz w:val="20"/>
          <w:szCs w:val="20"/>
        </w:rPr>
        <w:t xml:space="preserve"> </w:t>
      </w:r>
      <w:r>
        <w:rPr>
          <w:rFonts w:ascii="inherit" w:eastAsia="Times New Roman" w:hAnsi="inherit"/>
          <w:sz w:val="20"/>
          <w:szCs w:val="20"/>
        </w:rPr>
        <w:t>March 31, 2019, the gain from foreign currency transactions was immaterial.</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Benefit (Provision) for Income Taxes</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valuation allowance has been established against our net U.S. federal and state deferred tax assets, including net operating loss carryforwards. As a result, our income tax position is primarily related to foreign tax activity.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During the three months end</w:t>
      </w:r>
      <w:r>
        <w:rPr>
          <w:rFonts w:ascii="inherit" w:eastAsia="Times New Roman" w:hAnsi="inherit"/>
          <w:sz w:val="20"/>
          <w:szCs w:val="20"/>
        </w:rPr>
        <w:t>ed March 31, 2020, we recorded an income tax benefit of</w:t>
      </w:r>
      <w:r>
        <w:rPr>
          <w:rFonts w:ascii="inherit" w:eastAsia="Times New Roman" w:hAnsi="inherit"/>
          <w:sz w:val="20"/>
          <w:szCs w:val="20"/>
        </w:rPr>
        <w:t xml:space="preserve"> </w:t>
      </w:r>
      <w:r>
        <w:rPr>
          <w:rFonts w:ascii="inherit" w:eastAsia="Times New Roman" w:hAnsi="inherit"/>
          <w:sz w:val="20"/>
          <w:szCs w:val="20"/>
        </w:rPr>
        <w:t>$0.4 million, resulting in an effective tax rate of</w:t>
      </w:r>
      <w:r>
        <w:rPr>
          <w:rFonts w:ascii="inherit" w:eastAsia="Times New Roman" w:hAnsi="inherit"/>
          <w:sz w:val="20"/>
          <w:szCs w:val="20"/>
        </w:rPr>
        <w:t xml:space="preserve"> </w:t>
      </w:r>
      <w:r>
        <w:rPr>
          <w:rFonts w:ascii="inherit" w:eastAsia="Times New Roman" w:hAnsi="inherit"/>
          <w:sz w:val="20"/>
          <w:szCs w:val="20"/>
        </w:rPr>
        <w:t>(3.1)%. During the three months ended March 31, 2019, we recorded an income tax provision of</w:t>
      </w:r>
      <w:r>
        <w:rPr>
          <w:rFonts w:ascii="inherit" w:eastAsia="Times New Roman" w:hAnsi="inherit"/>
          <w:sz w:val="20"/>
          <w:szCs w:val="20"/>
        </w:rPr>
        <w:t xml:space="preserve"> </w:t>
      </w:r>
      <w:r>
        <w:rPr>
          <w:rFonts w:ascii="inherit" w:eastAsia="Times New Roman" w:hAnsi="inherit"/>
          <w:sz w:val="20"/>
          <w:szCs w:val="20"/>
        </w:rPr>
        <w:t>$1.2 million, resulting in an effective tax rate of 4.4</w:t>
      </w:r>
      <w:r>
        <w:rPr>
          <w:rFonts w:ascii="inherit" w:eastAsia="Times New Roman" w:hAnsi="inherit"/>
          <w:sz w:val="20"/>
          <w:szCs w:val="20"/>
        </w:rPr>
        <w:t>%. These effective tax rates differ from the U.S. federal statutory rate primarily due to the effects of foreign tax rate differences, U.S. state legislative changes and changes in the valuation allowance against our domestic deferred tax assets.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The COVID-19 pandemic has a global reach, and many countries are introducing measures that provide relief to taxpayers in a variety of ways. We are currently evaluating these measures, including the CARES Act in the United States, but these did not have a </w:t>
      </w:r>
      <w:r>
        <w:rPr>
          <w:rFonts w:ascii="inherit" w:eastAsia="Times New Roman" w:hAnsi="inherit"/>
          <w:sz w:val="20"/>
          <w:szCs w:val="20"/>
        </w:rPr>
        <w:t>material impact on our income tax provision for the three months ended March 31, 2020.</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Recent Accounting Pronouncements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For a discussion of recent accounting pronouncements, refer to</w:t>
      </w:r>
      <w:r>
        <w:rPr>
          <w:rFonts w:ascii="inherit" w:eastAsia="Times New Roman" w:hAnsi="inherit"/>
          <w:sz w:val="20"/>
          <w:szCs w:val="20"/>
        </w:rPr>
        <w:t xml:space="preserve"> </w:t>
      </w:r>
      <w:hyperlink w:anchor="s4057C0650F1152928F8410936BADAF8D" w:history="1">
        <w:r>
          <w:rPr>
            <w:rStyle w:val="a3"/>
            <w:rFonts w:ascii="inherit" w:eastAsia="Times New Roman" w:hAnsi="inherit"/>
            <w:sz w:val="20"/>
            <w:szCs w:val="20"/>
          </w:rPr>
          <w:t>Footnote 2</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Summa</w:t>
      </w:r>
      <w:r>
        <w:rPr>
          <w:rFonts w:ascii="inherit" w:eastAsia="Times New Roman" w:hAnsi="inherit"/>
          <w:i/>
          <w:iCs/>
          <w:sz w:val="20"/>
          <w:szCs w:val="20"/>
        </w:rPr>
        <w:t>ry of Significant Accounting Policies</w:t>
      </w:r>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Non-GAAP Financial Measures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To provide investors with additional information regarding our financial results, and to comply with a covenant under our Notes (described below), we are disclosing herein Adjusted Earnings</w:t>
      </w:r>
      <w:r>
        <w:rPr>
          <w:rFonts w:ascii="inherit" w:eastAsia="Times New Roman" w:hAnsi="inherit"/>
          <w:sz w:val="20"/>
          <w:szCs w:val="20"/>
        </w:rPr>
        <w:t xml:space="preserve"> Before Interest, Taxes, Depreciation and Amortization ("EBITDA") and non-GAAP net loss, each of which are non-GAAP financial measures used by our management to understand and evaluate our core operating performance and trends. We believe that these non-GA</w:t>
      </w:r>
      <w:r>
        <w:rPr>
          <w:rFonts w:ascii="inherit" w:eastAsia="Times New Roman" w:hAnsi="inherit"/>
          <w:sz w:val="20"/>
          <w:szCs w:val="20"/>
        </w:rPr>
        <w:t>AP financial measures provide useful information to investors and others in understanding and evaluating our operating results, as they permit our investors to view our core business performance using the same metrics that management uses to evaluate our p</w:t>
      </w:r>
      <w:r>
        <w:rPr>
          <w:rFonts w:ascii="inherit" w:eastAsia="Times New Roman" w:hAnsi="inherit"/>
          <w:sz w:val="20"/>
          <w:szCs w:val="20"/>
        </w:rPr>
        <w:t>erformance.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EBITDA is defined as GAAP net income (loss) plus or minus interest, taxes, depreciation and amortization of intangible assets and finance leases. We define Adjusted EBITDA as EBITDA plus or minus stock-based compensation expense as well as othe</w:t>
      </w:r>
      <w:r>
        <w:rPr>
          <w:rFonts w:ascii="inherit" w:eastAsia="Times New Roman" w:hAnsi="inherit"/>
          <w:sz w:val="20"/>
          <w:szCs w:val="20"/>
        </w:rPr>
        <w:t xml:space="preserve">r items and amounts that we view as not indicative of our core operating performance, specifically: charges for matters relating to the prior-year Audit Committee investigation, such as litigation and investigation-related costs, costs associated with tax </w:t>
      </w:r>
      <w:r>
        <w:rPr>
          <w:rFonts w:ascii="inherit" w:eastAsia="Times New Roman" w:hAnsi="inherit"/>
          <w:sz w:val="20"/>
          <w:szCs w:val="20"/>
        </w:rPr>
        <w:t>projects, audits, consulting and other professional fees; other legal proceedings specified in the Notes; settlement of certain litigation;</w:t>
      </w:r>
      <w:r>
        <w:rPr>
          <w:rFonts w:ascii="inherit" w:eastAsia="Times New Roman" w:hAnsi="inherit"/>
          <w:sz w:val="20"/>
          <w:szCs w:val="20"/>
        </w:rPr>
        <w:t xml:space="preserve"> </w:t>
      </w:r>
      <w:r>
        <w:rPr>
          <w:rFonts w:ascii="inherit" w:eastAsia="Times New Roman" w:hAnsi="inherit"/>
          <w:sz w:val="20"/>
          <w:szCs w:val="20"/>
        </w:rPr>
        <w:t xml:space="preserve">restructuring expense; transaction costs related to the issuance of equity securities; non-cash impairment charges; </w:t>
      </w:r>
      <w:r>
        <w:rPr>
          <w:rFonts w:ascii="inherit" w:eastAsia="Times New Roman" w:hAnsi="inherit"/>
          <w:sz w:val="20"/>
          <w:szCs w:val="20"/>
        </w:rPr>
        <w:t>and non-cash changes in the fair value of financing derivatives, warrants liability and investments in equity securities.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define non-GAAP net loss as GAAP net income (loss) plus or minus stock-based compensation expense and amortization of intangible as</w:t>
      </w:r>
      <w:r>
        <w:rPr>
          <w:rFonts w:ascii="inherit" w:eastAsia="Times New Roman" w:hAnsi="inherit"/>
          <w:sz w:val="20"/>
          <w:szCs w:val="20"/>
        </w:rPr>
        <w:t>sets, as well as other items and amounts that we view as not indicative of our core operating performance, specifically: charges for matters relating to the prior-year Audit Committee investigation, such as litigation and investigation-related costs, costs</w:t>
      </w:r>
      <w:r>
        <w:rPr>
          <w:rFonts w:ascii="inherit" w:eastAsia="Times New Roman" w:hAnsi="inherit"/>
          <w:sz w:val="20"/>
          <w:szCs w:val="20"/>
        </w:rPr>
        <w:t xml:space="preserve"> associated with tax projects, audits, consulting and other professional fees; other legal proceedings specified in the Notes; settlement of certain litigation; restructuring expense; transaction costs related to the issuance of equity securities; non-cash</w:t>
      </w:r>
      <w:r>
        <w:rPr>
          <w:rFonts w:ascii="inherit" w:eastAsia="Times New Roman" w:hAnsi="inherit"/>
          <w:sz w:val="20"/>
          <w:szCs w:val="20"/>
        </w:rPr>
        <w:t xml:space="preserve"> impairment charges; and non-cash changes in the fair value of financing derivatives, warrants liability and investments in equity securities.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use of these non-GAAP financial measures has limitations as an analytical tool, and investors should not cons</w:t>
      </w:r>
      <w:r>
        <w:rPr>
          <w:rFonts w:ascii="inherit" w:eastAsia="Times New Roman" w:hAnsi="inherit"/>
          <w:sz w:val="20"/>
          <w:szCs w:val="20"/>
        </w:rPr>
        <w:t>ider these measures in isolation or as a substitute for analysis of our results as reported under GAAP. The limitations of such non-GAAP measures include the following:</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815075097"/>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Adjusted EBITDA does not reflect tax or interest payments that represent a reduction in cash available to us (or, in the</w:t>
            </w:r>
            <w:r>
              <w:rPr>
                <w:rFonts w:ascii="inherit" w:eastAsia="Times New Roman" w:hAnsi="inherit"/>
                <w:sz w:val="20"/>
                <w:szCs w:val="20"/>
              </w:rPr>
              <w:t xml:space="preserve"> </w:t>
            </w:r>
          </w:p>
        </w:tc>
      </w:tr>
    </w:tbl>
    <w:p w:rsidR="00000000" w:rsidRDefault="00760051">
      <w:pPr>
        <w:divId w:val="370569085"/>
        <w:rPr>
          <w:rFonts w:eastAsia="Times New Roman"/>
          <w:sz w:val="20"/>
          <w:szCs w:val="20"/>
        </w:rPr>
      </w:pPr>
    </w:p>
    <w:p w:rsidR="00000000" w:rsidRDefault="00760051">
      <w:pPr>
        <w:spacing w:line="288" w:lineRule="auto"/>
        <w:jc w:val="center"/>
        <w:divId w:val="857046060"/>
        <w:rPr>
          <w:rFonts w:eastAsia="Times New Roman"/>
          <w:sz w:val="20"/>
          <w:szCs w:val="20"/>
        </w:rPr>
      </w:pPr>
      <w:r>
        <w:rPr>
          <w:rFonts w:ascii="inherit" w:eastAsia="Times New Roman" w:hAnsi="inherit"/>
          <w:sz w:val="20"/>
          <w:szCs w:val="20"/>
        </w:rPr>
        <w:t>24</w:t>
      </w:r>
    </w:p>
    <w:p w:rsidR="00000000" w:rsidRDefault="00760051">
      <w:pPr>
        <w:divId w:val="1652174065"/>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760051">
      <w:pPr>
        <w:spacing w:line="288" w:lineRule="auto"/>
        <w:jc w:val="both"/>
        <w:divId w:val="1218591252"/>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218591252"/>
        <w:rPr>
          <w:rFonts w:eastAsia="Times New Roman"/>
          <w:sz w:val="20"/>
          <w:szCs w:val="20"/>
        </w:rPr>
      </w:pPr>
    </w:p>
    <w:p w:rsidR="00000000" w:rsidRDefault="00760051">
      <w:pPr>
        <w:divId w:val="936865908"/>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case of intere</w:t>
      </w:r>
      <w:r>
        <w:rPr>
          <w:rFonts w:ascii="inherit" w:eastAsia="Times New Roman" w:hAnsi="inherit"/>
          <w:sz w:val="20"/>
          <w:szCs w:val="20"/>
        </w:rPr>
        <w:t>st paid in Common Stock, that represent additional dilution to our existing stockholders);</w:t>
      </w: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085491892"/>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Depreciation and amortization are non-cash charges and the assets being depreciated may have to be replaced in the future. Adjusted EBITDA does not reflect cash</w:t>
            </w:r>
            <w:r>
              <w:rPr>
                <w:rFonts w:ascii="inherit" w:eastAsia="Times New Roman" w:hAnsi="inherit"/>
                <w:sz w:val="20"/>
                <w:szCs w:val="20"/>
              </w:rPr>
              <w:t xml:space="preserve"> capital expenditure requirements for such replacements or for new capital expenditure requirements;</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451287188"/>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Adjusted EBITDA does not reflect changes in, or cash requirements for, our working capital needs;</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899289934"/>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Adjusted EBITDA and non-GAAP net loss do not reflect cash payments relating to fees incurred in connection with issuance of equity securities, restruct</w:t>
            </w:r>
            <w:r>
              <w:rPr>
                <w:rFonts w:ascii="inherit" w:eastAsia="Times New Roman" w:hAnsi="inherit"/>
                <w:sz w:val="20"/>
                <w:szCs w:val="20"/>
              </w:rPr>
              <w:t>uring, litigation and the prior-year Audit Committee investigation, such as litigation and investigation-related costs, costs associated with tax projects, audits and other professional, consulting or other fees incurred in connection with our prior-year a</w:t>
            </w:r>
            <w:r>
              <w:rPr>
                <w:rFonts w:ascii="inherit" w:eastAsia="Times New Roman" w:hAnsi="inherit"/>
                <w:sz w:val="20"/>
                <w:szCs w:val="20"/>
              </w:rPr>
              <w:t>udits and certain legal proceedings, all of which have represented a reduction in cash available to us;</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173690370"/>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Adjusted EBITDA and non-GAAP net loss do not consider the impact of stock-based compensation and similar arrangements that represent dilution to our existing stockholders;</w:t>
            </w:r>
            <w:r>
              <w:rPr>
                <w:rFonts w:ascii="inherit" w:eastAsia="Times New Roman" w:hAnsi="inherit"/>
                <w:sz w:val="20"/>
                <w:szCs w:val="20"/>
              </w:rPr>
              <w:t xml:space="preserve"> </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650257991"/>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760051">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impairment of goodwill, long-lived assets and right-of-use assets, which represents a decline in the value of our assets;</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152060067"/>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760051">
            <w:pPr>
              <w:spacing w:line="288" w:lineRule="auto"/>
              <w:ind w:hanging="540"/>
              <w:jc w:val="both"/>
              <w:rPr>
                <w:rFonts w:eastAsia="Times New Roman"/>
                <w:sz w:val="20"/>
                <w:szCs w:val="20"/>
              </w:rPr>
            </w:pPr>
            <w:r>
              <w:rPr>
                <w:rFonts w:ascii="inherit" w:eastAsia="Times New Roman" w:hAnsi="inherit"/>
                <w:sz w:val="20"/>
                <w:szCs w:val="20"/>
              </w:rPr>
              <w:t>Adjusted EBITDA and non-GAAP net loss do not consider possible cash gains</w:t>
            </w:r>
            <w:r>
              <w:rPr>
                <w:rFonts w:ascii="inherit" w:eastAsia="Times New Roman" w:hAnsi="inherit"/>
                <w:sz w:val="20"/>
                <w:szCs w:val="20"/>
              </w:rPr>
              <w:t xml:space="preserve"> or losses related to our financing derivatives, warrants liability or investment in equity securities; and</w:t>
            </w:r>
          </w:p>
        </w:tc>
      </w:tr>
    </w:tbl>
    <w:p w:rsidR="00000000" w:rsidRDefault="00760051">
      <w:pPr>
        <w:divId w:val="1652174065"/>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391201833"/>
              <w:rPr>
                <w:rFonts w:eastAsia="Times New Roman"/>
                <w:sz w:val="20"/>
                <w:szCs w:val="20"/>
              </w:rPr>
            </w:pPr>
            <w:r>
              <w:rPr>
                <w:rFonts w:ascii="inherit" w:eastAsia="Times New Roman" w:hAnsi="inherit"/>
                <w:sz w:val="20"/>
                <w:szCs w:val="20"/>
              </w:rPr>
              <w:t>•</w:t>
            </w:r>
          </w:p>
        </w:tc>
        <w:tc>
          <w:tcPr>
            <w:tcW w:w="0" w:type="auto"/>
            <w:tcMar>
              <w:top w:w="60" w:type="dxa"/>
              <w:left w:w="540" w:type="dxa"/>
              <w:bottom w:w="0" w:type="dxa"/>
              <w:right w:w="0" w:type="dxa"/>
            </w:tcMar>
            <w:hideMark/>
          </w:tcPr>
          <w:p w:rsidR="00000000" w:rsidRDefault="00760051">
            <w:pPr>
              <w:spacing w:line="288" w:lineRule="auto"/>
              <w:ind w:hanging="540"/>
              <w:jc w:val="both"/>
              <w:rPr>
                <w:rFonts w:eastAsia="Times New Roman"/>
                <w:sz w:val="20"/>
                <w:szCs w:val="20"/>
              </w:rPr>
            </w:pPr>
            <w:r>
              <w:rPr>
                <w:rFonts w:ascii="inherit" w:eastAsia="Times New Roman" w:hAnsi="inherit"/>
                <w:sz w:val="20"/>
                <w:szCs w:val="20"/>
              </w:rPr>
              <w:t>Other companies, including companies in our industry, may calculate any of these non-GAAP</w:t>
            </w:r>
            <w:r>
              <w:rPr>
                <w:rFonts w:ascii="inherit" w:eastAsia="Times New Roman" w:hAnsi="inherit"/>
                <w:sz w:val="20"/>
                <w:szCs w:val="20"/>
              </w:rPr>
              <w:t xml:space="preserve"> </w:t>
            </w:r>
            <w:r>
              <w:rPr>
                <w:rFonts w:ascii="inherit" w:eastAsia="Times New Roman" w:hAnsi="inherit"/>
                <w:sz w:val="20"/>
                <w:szCs w:val="20"/>
              </w:rPr>
              <w:t>financial measures differently, which reduces their</w:t>
            </w:r>
            <w:r>
              <w:rPr>
                <w:rFonts w:ascii="inherit" w:eastAsia="Times New Roman" w:hAnsi="inherit"/>
                <w:sz w:val="20"/>
                <w:szCs w:val="20"/>
              </w:rPr>
              <w:t xml:space="preserve"> usefulness as comparative measures.</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Because of these and other limitations, you should consider Adjusted EBITDA and non-GAAP net loss alongside GAAP-based financial performance measures, including GAAP revenue and various cash flow metrics, net income (loss) and our other GAAP financial resu</w:t>
      </w:r>
      <w:r>
        <w:rPr>
          <w:rFonts w:ascii="inherit" w:eastAsia="Times New Roman" w:hAnsi="inherit"/>
          <w:sz w:val="20"/>
          <w:szCs w:val="20"/>
        </w:rPr>
        <w:t>lts. Management addresses the inherent limitations associated with using non-GAAP financial measures through disclosure of such limitations, presentation of our financial statements in accordance with GAAP and a reconciliation of Adjusted EBITDA and non-GA</w:t>
      </w:r>
      <w:r>
        <w:rPr>
          <w:rFonts w:ascii="inherit" w:eastAsia="Times New Roman" w:hAnsi="inherit"/>
          <w:sz w:val="20"/>
          <w:szCs w:val="20"/>
        </w:rPr>
        <w:t>AP net loss to the most directly comparable GAAP measure, net income (loss).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Under our Notes, we are required to disclose Consolidated EBITDA, a non-GAAP financial measure, on a quarterly basis. Consolidated EBITDA, as defined for purposes of the Notes, w</w:t>
      </w:r>
      <w:r>
        <w:rPr>
          <w:rFonts w:ascii="inherit" w:eastAsia="Times New Roman" w:hAnsi="inherit"/>
          <w:sz w:val="20"/>
          <w:szCs w:val="20"/>
        </w:rPr>
        <w:t>as the same as Adjusted EBITDA as presented below.</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presents a reconciliation of net loss (GAAP) to Adjusted EBITDA for each of the periods identified:</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999"/>
        <w:gridCol w:w="139"/>
        <w:gridCol w:w="850"/>
        <w:gridCol w:w="112"/>
        <w:gridCol w:w="105"/>
        <w:gridCol w:w="139"/>
        <w:gridCol w:w="850"/>
        <w:gridCol w:w="112"/>
      </w:tblGrid>
      <w:tr w:rsidR="00000000">
        <w:trPr>
          <w:divId w:val="1228686936"/>
          <w:jc w:val="center"/>
        </w:trPr>
        <w:tc>
          <w:tcPr>
            <w:tcW w:w="0" w:type="auto"/>
            <w:gridSpan w:val="8"/>
            <w:vAlign w:val="center"/>
            <w:hideMark/>
          </w:tcPr>
          <w:p w:rsidR="00000000" w:rsidRDefault="00760051">
            <w:pPr>
              <w:spacing w:line="288" w:lineRule="auto"/>
              <w:jc w:val="both"/>
              <w:rPr>
                <w:rFonts w:eastAsia="Times New Roman"/>
                <w:sz w:val="20"/>
                <w:szCs w:val="20"/>
              </w:rPr>
            </w:pPr>
          </w:p>
        </w:tc>
      </w:tr>
      <w:tr w:rsidR="00000000">
        <w:trPr>
          <w:divId w:val="1228686936"/>
          <w:jc w:val="center"/>
        </w:trPr>
        <w:tc>
          <w:tcPr>
            <w:tcW w:w="3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divId w:val="2972995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2085446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22868693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(13,184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7434078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(27,514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divId w:val="1086420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2074424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740658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906068039"/>
              <w:rPr>
                <w:rFonts w:eastAsia="Times New Roman"/>
                <w:sz w:val="20"/>
                <w:szCs w:val="20"/>
              </w:rPr>
            </w:pPr>
            <w:r>
              <w:rPr>
                <w:rFonts w:ascii="inherit" w:eastAsia="Times New Roman" w:hAnsi="inherit"/>
                <w:sz w:val="20"/>
                <w:szCs w:val="20"/>
              </w:rPr>
              <w:t> </w:t>
            </w:r>
          </w:p>
        </w:tc>
      </w:tr>
      <w:tr w:rsidR="00000000">
        <w:trPr>
          <w:divId w:val="122868693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Income tax (benefit) provision</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(415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698048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1,171</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8,846</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433208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6,759</w:t>
            </w:r>
          </w:p>
        </w:tc>
        <w:tc>
          <w:tcPr>
            <w:tcW w:w="0" w:type="auto"/>
            <w:vAlign w:val="bottom"/>
            <w:hideMark/>
          </w:tcPr>
          <w:p w:rsidR="00000000" w:rsidRDefault="00760051">
            <w:pPr>
              <w:rPr>
                <w:rFonts w:eastAsia="Times New Roman"/>
                <w:sz w:val="20"/>
                <w:szCs w:val="20"/>
              </w:rPr>
            </w:pPr>
          </w:p>
        </w:tc>
      </w:tr>
      <w:tr w:rsidR="00000000">
        <w:trPr>
          <w:divId w:val="122868693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Depreciation</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3,384</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543835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3,106</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Amortization expense of finance leases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390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3410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574</w:t>
            </w:r>
          </w:p>
        </w:tc>
        <w:tc>
          <w:tcPr>
            <w:tcW w:w="0" w:type="auto"/>
            <w:vAlign w:val="bottom"/>
            <w:hideMark/>
          </w:tcPr>
          <w:p w:rsidR="00000000" w:rsidRDefault="00760051">
            <w:pPr>
              <w:rPr>
                <w:rFonts w:eastAsia="Times New Roman"/>
                <w:sz w:val="20"/>
                <w:szCs w:val="20"/>
              </w:rPr>
            </w:pPr>
          </w:p>
        </w:tc>
      </w:tr>
      <w:tr w:rsidR="00000000">
        <w:trPr>
          <w:divId w:val="1228686936"/>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Amortization of intangible assets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6,918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384569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8,105</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5,939</w:t>
            </w:r>
          </w:p>
        </w:tc>
        <w:tc>
          <w:tcPr>
            <w:tcW w:w="0" w:type="auto"/>
            <w:tcBorders>
              <w:top w:val="single" w:sz="6" w:space="0" w:color="000000"/>
              <w:bottom w:val="sing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2716688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(7,799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28686936"/>
          <w:jc w:val="center"/>
        </w:trPr>
        <w:tc>
          <w:tcPr>
            <w:tcW w:w="0" w:type="auto"/>
            <w:shd w:val="clear" w:color="auto" w:fill="CCEEFF"/>
            <w:tcMar>
              <w:top w:w="30" w:type="dxa"/>
              <w:left w:w="30" w:type="dxa"/>
              <w:bottom w:w="30" w:type="dxa"/>
              <w:right w:w="30" w:type="dxa"/>
            </w:tcMar>
            <w:vAlign w:val="bottom"/>
            <w:hideMark/>
          </w:tcPr>
          <w:p w:rsidR="00000000" w:rsidRDefault="00760051">
            <w:pPr>
              <w:divId w:val="918557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851450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1827210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841116625"/>
              <w:rPr>
                <w:rFonts w:eastAsia="Times New Roman"/>
                <w:sz w:val="20"/>
                <w:szCs w:val="20"/>
              </w:rPr>
            </w:pPr>
            <w:r>
              <w:rPr>
                <w:rFonts w:ascii="inherit" w:eastAsia="Times New Roman" w:hAnsi="inherit"/>
                <w:sz w:val="20"/>
                <w:szCs w:val="20"/>
              </w:rPr>
              <w:t> </w:t>
            </w: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Adjustments:</w:t>
            </w:r>
          </w:p>
        </w:tc>
        <w:tc>
          <w:tcPr>
            <w:tcW w:w="0" w:type="auto"/>
            <w:gridSpan w:val="3"/>
            <w:tcMar>
              <w:top w:w="30" w:type="dxa"/>
              <w:left w:w="30" w:type="dxa"/>
              <w:bottom w:w="30" w:type="dxa"/>
              <w:right w:w="30" w:type="dxa"/>
            </w:tcMar>
            <w:vAlign w:val="bottom"/>
            <w:hideMark/>
          </w:tcPr>
          <w:p w:rsidR="00000000" w:rsidRDefault="00760051">
            <w:pPr>
              <w:divId w:val="41081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91671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77283390"/>
              <w:rPr>
                <w:rFonts w:eastAsia="Times New Roman"/>
                <w:sz w:val="20"/>
                <w:szCs w:val="20"/>
              </w:rPr>
            </w:pPr>
            <w:r>
              <w:rPr>
                <w:rFonts w:ascii="inherit" w:eastAsia="Times New Roman" w:hAnsi="inherit"/>
                <w:sz w:val="20"/>
                <w:szCs w:val="20"/>
              </w:rPr>
              <w:t> </w:t>
            </w:r>
          </w:p>
        </w:tc>
      </w:tr>
      <w:tr w:rsidR="00000000">
        <w:trPr>
          <w:divId w:val="122868693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Stock-based compensation expense</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2,658</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88329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6,953</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22868693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06758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842</w:t>
            </w:r>
          </w:p>
        </w:tc>
        <w:tc>
          <w:tcPr>
            <w:tcW w:w="0" w:type="auto"/>
            <w:vAlign w:val="bottom"/>
            <w:hideMark/>
          </w:tcPr>
          <w:p w:rsidR="00000000" w:rsidRDefault="00760051">
            <w:pPr>
              <w:rPr>
                <w:rFonts w:eastAsia="Times New Roman"/>
                <w:sz w:val="20"/>
                <w:szCs w:val="20"/>
              </w:rPr>
            </w:pPr>
          </w:p>
        </w:tc>
      </w:tr>
      <w:tr w:rsidR="00000000">
        <w:trPr>
          <w:divId w:val="122868693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Restructuring</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036076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28686936"/>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Impairment of right-of-use and long-lived assets</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4,671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345331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r>
      <w:tr w:rsidR="00000000">
        <w:trPr>
          <w:divId w:val="1228686936"/>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Other income, net</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(6,892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649948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(2,388</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228686936"/>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Adjusted EBITDA</w:t>
            </w:r>
            <w:r>
              <w:rPr>
                <w:rFonts w:ascii="inherit" w:eastAsia="Times New Roman" w:hAnsi="inherit"/>
                <w:sz w:val="20"/>
                <w:szCs w:val="20"/>
              </w:rPr>
              <w:t xml:space="preserve">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6,376</w:t>
            </w:r>
          </w:p>
        </w:tc>
        <w:tc>
          <w:tcPr>
            <w:tcW w:w="0" w:type="auto"/>
            <w:tcBorders>
              <w:top w:val="single" w:sz="6" w:space="0" w:color="000000"/>
              <w:bottom w:val="double" w:sz="6" w:space="0" w:color="000000"/>
            </w:tcBorders>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0341581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(2,462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Adjustments to other income, net reflect non-cash changes in the fair value of financing derivatives, warrants liability and equity securities investment included in other income, net and certain legal expenses defined by the Notes and classified as genera</w:t>
      </w:r>
      <w:r>
        <w:rPr>
          <w:rFonts w:ascii="inherit" w:eastAsia="Times New Roman" w:hAnsi="inherit"/>
          <w:i/>
          <w:iCs/>
          <w:sz w:val="16"/>
          <w:szCs w:val="16"/>
        </w:rPr>
        <w:t>l and administrative expenses on our Condensed Consolidated Statements of Operations and Comprehensive Loss. We sold our investment in equity securities in 2019.</w:t>
      </w:r>
      <w:r>
        <w:rPr>
          <w:rFonts w:ascii="inherit" w:eastAsia="Times New Roman" w:hAnsi="inherit"/>
          <w:i/>
          <w:iCs/>
          <w:sz w:val="16"/>
          <w:szCs w:val="16"/>
        </w:rPr>
        <w:t xml:space="preserve"> </w:t>
      </w:r>
    </w:p>
    <w:p w:rsidR="00000000" w:rsidRDefault="00760051">
      <w:pPr>
        <w:divId w:val="988241541"/>
        <w:rPr>
          <w:rFonts w:eastAsia="Times New Roman"/>
          <w:sz w:val="20"/>
          <w:szCs w:val="20"/>
        </w:rPr>
      </w:pPr>
    </w:p>
    <w:p w:rsidR="00000000" w:rsidRDefault="00760051">
      <w:pPr>
        <w:spacing w:line="288" w:lineRule="auto"/>
        <w:jc w:val="center"/>
        <w:divId w:val="990014997"/>
        <w:rPr>
          <w:rFonts w:eastAsia="Times New Roman"/>
          <w:sz w:val="20"/>
          <w:szCs w:val="20"/>
        </w:rPr>
      </w:pPr>
      <w:r>
        <w:rPr>
          <w:rFonts w:ascii="inherit" w:eastAsia="Times New Roman" w:hAnsi="inherit"/>
          <w:sz w:val="20"/>
          <w:szCs w:val="20"/>
        </w:rPr>
        <w:t>25</w:t>
      </w:r>
    </w:p>
    <w:p w:rsidR="00000000" w:rsidRDefault="00760051">
      <w:pPr>
        <w:divId w:val="1652174065"/>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760051">
      <w:pPr>
        <w:spacing w:line="288" w:lineRule="auto"/>
        <w:jc w:val="both"/>
        <w:divId w:val="1141532070"/>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141532070"/>
        <w:rPr>
          <w:rFonts w:eastAsia="Times New Roman"/>
          <w:sz w:val="20"/>
          <w:szCs w:val="20"/>
        </w:rPr>
      </w:pPr>
    </w:p>
    <w:p w:rsidR="00000000" w:rsidRDefault="00760051">
      <w:pPr>
        <w:divId w:val="1179153064"/>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presents a reconciliation of net loss (GAAP) to non-GAAP net loss for each of the periods identified:</w:t>
      </w:r>
    </w:p>
    <w:tbl>
      <w:tblPr>
        <w:tblW w:w="5000" w:type="pct"/>
        <w:jc w:val="center"/>
        <w:tblCellMar>
          <w:left w:w="0" w:type="dxa"/>
          <w:right w:w="0" w:type="dxa"/>
        </w:tblCellMar>
        <w:tblLook w:val="04A0" w:firstRow="1" w:lastRow="0" w:firstColumn="1" w:lastColumn="0" w:noHBand="0" w:noVBand="1"/>
      </w:tblPr>
      <w:tblGrid>
        <w:gridCol w:w="5999"/>
        <w:gridCol w:w="139"/>
        <w:gridCol w:w="850"/>
        <w:gridCol w:w="112"/>
        <w:gridCol w:w="105"/>
        <w:gridCol w:w="139"/>
        <w:gridCol w:w="850"/>
        <w:gridCol w:w="112"/>
      </w:tblGrid>
      <w:tr w:rsidR="00000000">
        <w:trPr>
          <w:divId w:val="1046682121"/>
          <w:jc w:val="center"/>
        </w:trPr>
        <w:tc>
          <w:tcPr>
            <w:tcW w:w="0" w:type="auto"/>
            <w:gridSpan w:val="8"/>
            <w:vAlign w:val="center"/>
            <w:hideMark/>
          </w:tcPr>
          <w:p w:rsidR="00000000" w:rsidRDefault="00760051">
            <w:pPr>
              <w:spacing w:line="288" w:lineRule="auto"/>
              <w:jc w:val="both"/>
              <w:rPr>
                <w:rFonts w:eastAsia="Times New Roman"/>
                <w:sz w:val="20"/>
                <w:szCs w:val="20"/>
              </w:rPr>
            </w:pPr>
          </w:p>
        </w:tc>
      </w:tr>
      <w:tr w:rsidR="00000000">
        <w:trPr>
          <w:divId w:val="1046682121"/>
          <w:jc w:val="center"/>
        </w:trPr>
        <w:tc>
          <w:tcPr>
            <w:tcW w:w="36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046682121"/>
          <w:jc w:val="center"/>
        </w:trPr>
        <w:tc>
          <w:tcPr>
            <w:tcW w:w="0" w:type="auto"/>
            <w:tcMar>
              <w:top w:w="30" w:type="dxa"/>
              <w:left w:w="30" w:type="dxa"/>
              <w:bottom w:w="30" w:type="dxa"/>
              <w:right w:w="30" w:type="dxa"/>
            </w:tcMar>
            <w:vAlign w:val="bottom"/>
            <w:hideMark/>
          </w:tcPr>
          <w:p w:rsidR="00000000" w:rsidRDefault="00760051">
            <w:pPr>
              <w:divId w:val="14142053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046682121"/>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760051">
            <w:pPr>
              <w:divId w:val="20326104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046682121"/>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Net loss (GAAP)</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(13,184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8011504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b/>
                <w:bCs/>
                <w:sz w:val="20"/>
                <w:szCs w:val="20"/>
              </w:rPr>
              <w:t>(27,514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w:t>
            </w:r>
          </w:p>
        </w:tc>
      </w:tr>
      <w:tr w:rsidR="00000000">
        <w:trPr>
          <w:divId w:val="1046682121"/>
          <w:jc w:val="center"/>
        </w:trPr>
        <w:tc>
          <w:tcPr>
            <w:tcW w:w="0" w:type="auto"/>
            <w:tcMar>
              <w:top w:w="30" w:type="dxa"/>
              <w:left w:w="30" w:type="dxa"/>
              <w:bottom w:w="30" w:type="dxa"/>
              <w:right w:w="30" w:type="dxa"/>
            </w:tcMar>
            <w:vAlign w:val="bottom"/>
            <w:hideMark/>
          </w:tcPr>
          <w:p w:rsidR="00000000" w:rsidRDefault="00760051">
            <w:pPr>
              <w:divId w:val="1514103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199440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547761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926568694"/>
              <w:rPr>
                <w:rFonts w:eastAsia="Times New Roman"/>
                <w:sz w:val="20"/>
                <w:szCs w:val="20"/>
              </w:rPr>
            </w:pPr>
            <w:r>
              <w:rPr>
                <w:rFonts w:ascii="inherit" w:eastAsia="Times New Roman" w:hAnsi="inherit"/>
                <w:sz w:val="20"/>
                <w:szCs w:val="20"/>
              </w:rPr>
              <w:t> </w:t>
            </w:r>
          </w:p>
        </w:tc>
      </w:tr>
      <w:tr w:rsidR="00000000">
        <w:trPr>
          <w:divId w:val="1046682121"/>
          <w:jc w:val="center"/>
        </w:trPr>
        <w:tc>
          <w:tcPr>
            <w:tcW w:w="0" w:type="auto"/>
            <w:shd w:val="clear" w:color="auto" w:fill="CCEEFF"/>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Adjustments:</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1496409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divId w:val="2051756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760051">
            <w:pPr>
              <w:divId w:val="709233448"/>
              <w:rPr>
                <w:rFonts w:eastAsia="Times New Roman"/>
                <w:sz w:val="20"/>
                <w:szCs w:val="20"/>
              </w:rPr>
            </w:pPr>
            <w:r>
              <w:rPr>
                <w:rFonts w:ascii="inherit" w:eastAsia="Times New Roman" w:hAnsi="inherit"/>
                <w:sz w:val="20"/>
                <w:szCs w:val="20"/>
              </w:rPr>
              <w:t> </w:t>
            </w:r>
          </w:p>
        </w:tc>
      </w:tr>
      <w:tr w:rsidR="00000000">
        <w:trPr>
          <w:divId w:val="1046682121"/>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Stock-based compensation expense</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2,658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012172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6,953</w:t>
            </w:r>
          </w:p>
        </w:tc>
        <w:tc>
          <w:tcPr>
            <w:tcW w:w="0" w:type="auto"/>
            <w:vAlign w:val="bottom"/>
            <w:hideMark/>
          </w:tcPr>
          <w:p w:rsidR="00000000" w:rsidRDefault="00760051">
            <w:pPr>
              <w:rPr>
                <w:rFonts w:eastAsia="Times New Roman"/>
                <w:sz w:val="20"/>
                <w:szCs w:val="20"/>
              </w:rPr>
            </w:pPr>
          </w:p>
        </w:tc>
      </w:tr>
      <w:tr w:rsidR="00000000">
        <w:trPr>
          <w:divId w:val="1046682121"/>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Investigation and audit related</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77098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842</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046682121"/>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Amortization of intangible assets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6,918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33144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8,105</w:t>
            </w:r>
          </w:p>
        </w:tc>
        <w:tc>
          <w:tcPr>
            <w:tcW w:w="0" w:type="auto"/>
            <w:vAlign w:val="bottom"/>
            <w:hideMark/>
          </w:tcPr>
          <w:p w:rsidR="00000000" w:rsidRDefault="00760051">
            <w:pPr>
              <w:rPr>
                <w:rFonts w:eastAsia="Times New Roman"/>
                <w:sz w:val="20"/>
                <w:szCs w:val="20"/>
              </w:rPr>
            </w:pPr>
          </w:p>
        </w:tc>
      </w:tr>
      <w:tr w:rsidR="00000000">
        <w:trPr>
          <w:divId w:val="1046682121"/>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Impairment of right-of-use and long-lived assets</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4,671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95068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1046682121"/>
          <w:jc w:val="center"/>
        </w:trPr>
        <w:tc>
          <w:tcPr>
            <w:tcW w:w="0" w:type="auto"/>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Restructuring</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814328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046682121"/>
          <w:jc w:val="center"/>
        </w:trPr>
        <w:tc>
          <w:tcPr>
            <w:tcW w:w="0" w:type="auto"/>
            <w:shd w:val="clear" w:color="auto" w:fill="CCEEFF"/>
            <w:tcMar>
              <w:top w:w="30" w:type="dxa"/>
              <w:left w:w="30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Other income, net</w:t>
            </w:r>
            <w:r>
              <w:rPr>
                <w:rFonts w:ascii="inherit" w:eastAsia="Times New Roman" w:hAnsi="inherit"/>
                <w:sz w:val="20"/>
                <w:szCs w:val="20"/>
              </w:rPr>
              <w:t xml:space="preserve"> </w:t>
            </w:r>
            <w:r>
              <w:rPr>
                <w:rFonts w:ascii="inherit" w:eastAsia="Times New Roman" w:hAnsi="inherit"/>
                <w:i/>
                <w:iCs/>
                <w:sz w:val="10"/>
                <w:szCs w:val="10"/>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(6,892</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911046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(2,388</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046682121"/>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Non-GAAP net loss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(5,829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450933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(14,072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6"/>
          <w:szCs w:val="16"/>
        </w:rPr>
        <w:t xml:space="preserve"> </w:t>
      </w:r>
      <w:r>
        <w:rPr>
          <w:rFonts w:ascii="inherit" w:eastAsia="Times New Roman" w:hAnsi="inherit"/>
          <w:i/>
          <w:iCs/>
          <w:sz w:val="16"/>
          <w:szCs w:val="16"/>
        </w:rPr>
        <w:t>Adjustments to other income, net reflect non-cash changes in the fair value of financing derivatives, warrants liability and equity securities investment included in other income, net and certain legal expenses defined by the Notes and classified as genera</w:t>
      </w:r>
      <w:r>
        <w:rPr>
          <w:rFonts w:ascii="inherit" w:eastAsia="Times New Roman" w:hAnsi="inherit"/>
          <w:i/>
          <w:iCs/>
          <w:sz w:val="16"/>
          <w:szCs w:val="16"/>
        </w:rPr>
        <w:t>l and administrative expenses on our Condensed Consolidated Statements of Operations and Comprehensive Loss. We sold our investment in equity securities in 2019.</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Liquidity and Capital Resources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following table summarizes our cash flows:</w:t>
      </w:r>
    </w:p>
    <w:tbl>
      <w:tblPr>
        <w:tblW w:w="5000" w:type="pct"/>
        <w:jc w:val="center"/>
        <w:tblCellMar>
          <w:left w:w="0" w:type="dxa"/>
          <w:right w:w="0" w:type="dxa"/>
        </w:tblCellMar>
        <w:tblLook w:val="04A0" w:firstRow="1" w:lastRow="0" w:firstColumn="1" w:lastColumn="0" w:noHBand="0" w:noVBand="1"/>
      </w:tblPr>
      <w:tblGrid>
        <w:gridCol w:w="5916"/>
        <w:gridCol w:w="105"/>
        <w:gridCol w:w="133"/>
        <w:gridCol w:w="850"/>
        <w:gridCol w:w="107"/>
        <w:gridCol w:w="105"/>
        <w:gridCol w:w="132"/>
        <w:gridCol w:w="851"/>
        <w:gridCol w:w="107"/>
      </w:tblGrid>
      <w:tr w:rsidR="00000000">
        <w:trPr>
          <w:divId w:val="1155877938"/>
          <w:jc w:val="center"/>
        </w:trPr>
        <w:tc>
          <w:tcPr>
            <w:tcW w:w="0" w:type="auto"/>
            <w:gridSpan w:val="9"/>
            <w:vAlign w:val="center"/>
            <w:hideMark/>
          </w:tcPr>
          <w:p w:rsidR="00000000" w:rsidRDefault="00760051">
            <w:pPr>
              <w:spacing w:line="288" w:lineRule="auto"/>
              <w:jc w:val="both"/>
              <w:rPr>
                <w:rFonts w:eastAsia="Times New Roman"/>
                <w:sz w:val="20"/>
                <w:szCs w:val="20"/>
              </w:rPr>
            </w:pPr>
          </w:p>
        </w:tc>
      </w:tr>
      <w:tr w:rsidR="00000000">
        <w:trPr>
          <w:divId w:val="1155877938"/>
          <w:jc w:val="center"/>
        </w:trPr>
        <w:tc>
          <w:tcPr>
            <w:tcW w:w="36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1155877938"/>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760051">
            <w:pPr>
              <w:divId w:val="15198477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Three Months Ended March 31,</w:t>
            </w:r>
          </w:p>
        </w:tc>
      </w:tr>
      <w:tr w:rsidR="00000000">
        <w:trPr>
          <w:divId w:val="1155877938"/>
          <w:jc w:val="center"/>
        </w:trPr>
        <w:tc>
          <w:tcPr>
            <w:tcW w:w="0" w:type="auto"/>
            <w:tcMar>
              <w:top w:w="30" w:type="dxa"/>
              <w:left w:w="30" w:type="dxa"/>
              <w:bottom w:w="30" w:type="dxa"/>
              <w:right w:w="30" w:type="dxa"/>
            </w:tcMar>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20510330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2020</w:t>
            </w:r>
          </w:p>
        </w:tc>
        <w:tc>
          <w:tcPr>
            <w:tcW w:w="0" w:type="auto"/>
            <w:tcMar>
              <w:top w:w="30" w:type="dxa"/>
              <w:left w:w="30" w:type="dxa"/>
              <w:bottom w:w="30" w:type="dxa"/>
              <w:right w:w="30" w:type="dxa"/>
            </w:tcMar>
            <w:vAlign w:val="bottom"/>
            <w:hideMark/>
          </w:tcPr>
          <w:p w:rsidR="00000000" w:rsidRDefault="00760051">
            <w:pPr>
              <w:divId w:val="19688513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2019</w:t>
            </w:r>
          </w:p>
        </w:tc>
      </w:tr>
      <w:tr w:rsidR="00000000">
        <w:trPr>
          <w:divId w:val="115587793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Net cash used in operating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547957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(4,781</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1515261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(1,576</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155877938"/>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Net cash used in investing activities</w:t>
            </w:r>
          </w:p>
        </w:tc>
        <w:tc>
          <w:tcPr>
            <w:tcW w:w="0" w:type="auto"/>
            <w:tcMar>
              <w:top w:w="30" w:type="dxa"/>
              <w:left w:w="30" w:type="dxa"/>
              <w:bottom w:w="30" w:type="dxa"/>
              <w:right w:w="30" w:type="dxa"/>
            </w:tcMar>
            <w:vAlign w:val="bottom"/>
            <w:hideMark/>
          </w:tcPr>
          <w:p w:rsidR="00000000" w:rsidRDefault="00760051">
            <w:pPr>
              <w:divId w:val="217978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(3,917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990792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(4,240</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15587793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Net cash used in financing activities</w:t>
            </w:r>
          </w:p>
        </w:tc>
        <w:tc>
          <w:tcPr>
            <w:tcW w:w="0" w:type="auto"/>
            <w:shd w:val="clear" w:color="auto" w:fill="CCEEFF"/>
            <w:tcMar>
              <w:top w:w="30" w:type="dxa"/>
              <w:left w:w="30" w:type="dxa"/>
              <w:bottom w:w="30" w:type="dxa"/>
              <w:right w:w="30" w:type="dxa"/>
            </w:tcMar>
            <w:vAlign w:val="bottom"/>
            <w:hideMark/>
          </w:tcPr>
          <w:p w:rsidR="00000000" w:rsidRDefault="00760051">
            <w:pPr>
              <w:divId w:val="2083064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(549</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914122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(1,464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155877938"/>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tcMar>
              <w:top w:w="30" w:type="dxa"/>
              <w:left w:w="30" w:type="dxa"/>
              <w:bottom w:w="30" w:type="dxa"/>
              <w:right w:w="30" w:type="dxa"/>
            </w:tcMar>
            <w:vAlign w:val="bottom"/>
            <w:hideMark/>
          </w:tcPr>
          <w:p w:rsidR="00000000" w:rsidRDefault="00760051">
            <w:pPr>
              <w:divId w:val="41104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(927</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760051">
            <w:pPr>
              <w:divId w:val="1380546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(75</w:t>
            </w:r>
          </w:p>
        </w:tc>
        <w:tc>
          <w:tcPr>
            <w:tcW w:w="0" w:type="auto"/>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r w:rsidR="00000000">
        <w:trPr>
          <w:divId w:val="115587793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Net decrease in 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760051">
            <w:pPr>
              <w:divId w:val="258100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(10,174</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760051">
            <w:pPr>
              <w:divId w:val="214314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(7,355</w:t>
            </w:r>
          </w:p>
        </w:tc>
        <w:tc>
          <w:tcPr>
            <w:tcW w:w="0" w:type="auto"/>
            <w:shd w:val="clear" w:color="auto" w:fill="CCEEFF"/>
            <w:tcMar>
              <w:top w:w="30" w:type="dxa"/>
              <w:left w:w="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principal uses of cash historically consisted of cash paid for payroll and other operating expenses, payments related to investments in equipment, primarily to support our consumer panels and technical infrastructure required to deliver our products an</w:t>
      </w:r>
      <w:r>
        <w:rPr>
          <w:rFonts w:ascii="inherit" w:eastAsia="Times New Roman" w:hAnsi="inherit"/>
          <w:sz w:val="20"/>
          <w:szCs w:val="20"/>
        </w:rPr>
        <w:t>d services and support our customers, and service of our debt and lease facilities. In prior years, we also incurred significant professional fees relating to our Audit Committee's investigation, subsequent audit and compliance efforts, as well as manageme</w:t>
      </w:r>
      <w:r>
        <w:rPr>
          <w:rFonts w:ascii="inherit" w:eastAsia="Times New Roman" w:hAnsi="inherit"/>
          <w:sz w:val="20"/>
          <w:szCs w:val="20"/>
        </w:rPr>
        <w:t>nt changes and various legal proceedings.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our principal sources of liquidity consisted of cash, cash equivalents and restricted cash totaling</w:t>
      </w:r>
      <w:r>
        <w:rPr>
          <w:rFonts w:ascii="inherit" w:eastAsia="Times New Roman" w:hAnsi="inherit"/>
          <w:sz w:val="20"/>
          <w:szCs w:val="20"/>
        </w:rPr>
        <w:t xml:space="preserve"> </w:t>
      </w:r>
      <w:r>
        <w:rPr>
          <w:rFonts w:ascii="inherit" w:eastAsia="Times New Roman" w:hAnsi="inherit"/>
          <w:sz w:val="20"/>
          <w:szCs w:val="20"/>
        </w:rPr>
        <w:t>$56.6 million, including</w:t>
      </w:r>
      <w:r>
        <w:rPr>
          <w:rFonts w:ascii="inherit" w:eastAsia="Times New Roman" w:hAnsi="inherit"/>
          <w:sz w:val="20"/>
          <w:szCs w:val="20"/>
        </w:rPr>
        <w:t xml:space="preserve"> </w:t>
      </w:r>
      <w:r>
        <w:rPr>
          <w:rFonts w:ascii="inherit" w:eastAsia="Times New Roman" w:hAnsi="inherit"/>
          <w:sz w:val="20"/>
          <w:szCs w:val="20"/>
        </w:rPr>
        <w:t>$19.7 million</w:t>
      </w:r>
      <w:r>
        <w:rPr>
          <w:rFonts w:ascii="inherit" w:eastAsia="Times New Roman" w:hAnsi="inherit"/>
          <w:sz w:val="20"/>
          <w:szCs w:val="20"/>
        </w:rPr>
        <w:t xml:space="preserve"> </w:t>
      </w:r>
      <w:r>
        <w:rPr>
          <w:rFonts w:ascii="inherit" w:eastAsia="Times New Roman" w:hAnsi="inherit"/>
          <w:sz w:val="20"/>
          <w:szCs w:val="20"/>
        </w:rPr>
        <w:t>in restricted cash.</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principal sources of liquidi</w:t>
      </w:r>
      <w:r>
        <w:rPr>
          <w:rFonts w:ascii="inherit" w:eastAsia="Times New Roman" w:hAnsi="inherit"/>
          <w:sz w:val="20"/>
          <w:szCs w:val="20"/>
        </w:rPr>
        <w:t xml:space="preserve">ty have historically been our cash and cash equivalents, as well as cash flow generated from our operations. Our operating losses, including the significant investigation and audit costs in prior years, resulted in a need to secure long-term financing. In </w:t>
      </w:r>
      <w:r>
        <w:rPr>
          <w:rFonts w:ascii="inherit" w:eastAsia="Times New Roman" w:hAnsi="inherit"/>
          <w:sz w:val="20"/>
          <w:szCs w:val="20"/>
        </w:rPr>
        <w:t>2018, we entered into agreements with funds affiliated with or managed by Starboard Value LP (collectively, "Starboard"), pursuant to which we issued and sold to Starboard a total of</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in Notes as well as warrants to purchase shares of our Com</w:t>
      </w:r>
      <w:r>
        <w:rPr>
          <w:rFonts w:ascii="inherit" w:eastAsia="Times New Roman" w:hAnsi="inherit"/>
          <w:sz w:val="20"/>
          <w:szCs w:val="20"/>
        </w:rPr>
        <w:t>mon Stock in exchange for $100.0 million in cash and 4,000,000 shares of Common Stock. See "Senior Secured Convertible Notes" below.</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June 2019, we issued 2,728,513 shares of our Common Stock and four series of warrants in a private placement to CVI Inve</w:t>
      </w:r>
      <w:r>
        <w:rPr>
          <w:rFonts w:ascii="inherit" w:eastAsia="Times New Roman" w:hAnsi="inherit"/>
          <w:sz w:val="20"/>
          <w:szCs w:val="20"/>
        </w:rPr>
        <w:t>stments, Inc. ("CVI") in exchange for gross cash proceeds of $20.0 million. See "Sale of Common Stock and Warrants" below.</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December 2019, we issued a Secured Term Note for gross cash proceeds of $13.0 million. See "Secured Term Note" below.</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January 2</w:t>
      </w:r>
      <w:r>
        <w:rPr>
          <w:rFonts w:ascii="inherit" w:eastAsia="Times New Roman" w:hAnsi="inherit"/>
          <w:sz w:val="20"/>
          <w:szCs w:val="20"/>
        </w:rPr>
        <w:t>020 and April 2020, we paid our quarterly accrued interest liability on the Notes in cash; the interest amount was accrued in short term liabilities as of December 31, 2019 and March 31, 2020, respectively.</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COVID-19 pandemic and related government man</w:t>
      </w:r>
      <w:r>
        <w:rPr>
          <w:rFonts w:ascii="inherit" w:eastAsia="Times New Roman" w:hAnsi="inherit"/>
          <w:sz w:val="20"/>
          <w:szCs w:val="20"/>
        </w:rPr>
        <w:t>dates and restrictions have had a significant impact on the media, advertising and entertainment industries in which we operate. While to date, the COVID-19 pandemic has not had a severe direct impact on our performance, customer payment delays and request</w:t>
      </w:r>
      <w:r>
        <w:rPr>
          <w:rFonts w:ascii="inherit" w:eastAsia="Times New Roman" w:hAnsi="inherit"/>
          <w:sz w:val="20"/>
          <w:szCs w:val="20"/>
        </w:rPr>
        <w:t>s to modify contractual payment terms have negatively impacted our liquidity and cash flows to some extent and are expected to have a more significant impact in the future. In the second quarter of 2020, we have continued to see delays in cash collections,</w:t>
      </w:r>
      <w:r>
        <w:rPr>
          <w:rFonts w:ascii="inherit" w:eastAsia="Times New Roman" w:hAnsi="inherit"/>
          <w:sz w:val="20"/>
          <w:szCs w:val="20"/>
        </w:rPr>
        <w:t xml:space="preserve"> leading our management team to take actions to mitigate the near-term impact on our liquidity. These actions have included freezing hiring, exiting non-critical consultants and contractors, terminating or negotiating reductions in vendor agreements and le</w:t>
      </w:r>
      <w:r>
        <w:rPr>
          <w:rFonts w:ascii="inherit" w:eastAsia="Times New Roman" w:hAnsi="inherit"/>
          <w:sz w:val="20"/>
          <w:szCs w:val="20"/>
        </w:rPr>
        <w:t>ases, and reducing certain travel, marketing, recruiting and other corporate</w:t>
      </w:r>
      <w:r>
        <w:rPr>
          <w:rFonts w:ascii="inherit" w:eastAsia="Times New Roman" w:hAnsi="inherit"/>
          <w:sz w:val="20"/>
          <w:szCs w:val="20"/>
        </w:rPr>
        <w:t xml:space="preserve"> </w:t>
      </w:r>
    </w:p>
    <w:p w:rsidR="00000000" w:rsidRDefault="00760051">
      <w:pPr>
        <w:divId w:val="1042631586"/>
        <w:rPr>
          <w:rFonts w:eastAsia="Times New Roman"/>
          <w:sz w:val="20"/>
          <w:szCs w:val="20"/>
        </w:rPr>
      </w:pPr>
    </w:p>
    <w:p w:rsidR="00000000" w:rsidRDefault="00760051">
      <w:pPr>
        <w:spacing w:line="288" w:lineRule="auto"/>
        <w:jc w:val="center"/>
        <w:divId w:val="366373285"/>
        <w:rPr>
          <w:rFonts w:eastAsia="Times New Roman"/>
          <w:sz w:val="20"/>
          <w:szCs w:val="20"/>
        </w:rPr>
      </w:pPr>
      <w:r>
        <w:rPr>
          <w:rFonts w:ascii="inherit" w:eastAsia="Times New Roman" w:hAnsi="inherit"/>
          <w:sz w:val="20"/>
          <w:szCs w:val="20"/>
        </w:rPr>
        <w:t>26</w:t>
      </w:r>
    </w:p>
    <w:p w:rsidR="00000000" w:rsidRDefault="00760051">
      <w:pPr>
        <w:divId w:val="1652174065"/>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760051">
      <w:pPr>
        <w:spacing w:line="288" w:lineRule="auto"/>
        <w:jc w:val="both"/>
        <w:divId w:val="2033454304"/>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033454304"/>
        <w:rPr>
          <w:rFonts w:eastAsia="Times New Roman"/>
          <w:sz w:val="20"/>
          <w:szCs w:val="20"/>
        </w:rPr>
      </w:pPr>
    </w:p>
    <w:p w:rsidR="00000000" w:rsidRDefault="00760051">
      <w:pPr>
        <w:divId w:val="2058625828"/>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activities not deemed critical to the business in the current environment. Our management team is analyzing a range of scenarios for the business that are contingent on the duration and magnitude of the COVID-19 pandemic and its effects, and we will consid</w:t>
      </w:r>
      <w:r>
        <w:rPr>
          <w:rFonts w:ascii="inherit" w:eastAsia="Times New Roman" w:hAnsi="inherit"/>
          <w:sz w:val="20"/>
          <w:szCs w:val="20"/>
        </w:rPr>
        <w:t>er additional actions as warranted in the best interests of our employees, customers, partners and stockholders.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addition to its impact on operations, the spread of COVID-19 has led to disruption and volatility in global capital and credit markets. Depe</w:t>
      </w:r>
      <w:r>
        <w:rPr>
          <w:rFonts w:ascii="inherit" w:eastAsia="Times New Roman" w:hAnsi="inherit"/>
          <w:sz w:val="20"/>
          <w:szCs w:val="20"/>
        </w:rPr>
        <w:t>nding on future developments, this disruption could impact our ability to access capital resources on terms acceptable to us or allowable under our current financing arrangements, and our management team continues to evaluate a range of scenarios in this a</w:t>
      </w:r>
      <w:r>
        <w:rPr>
          <w:rFonts w:ascii="inherit" w:eastAsia="Times New Roman" w:hAnsi="inherit"/>
          <w:sz w:val="20"/>
          <w:szCs w:val="20"/>
        </w:rPr>
        <w:t>rea as well.</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March 27, 2020, Congress enacted the Coronavirus Aid, Relief and Economic Security Act ("CARES Act"). The CARES Act, among other things, includes tax provisions for the deferral of certain employer payroll tax liabilities, refundable emplo</w:t>
      </w:r>
      <w:r>
        <w:rPr>
          <w:rFonts w:ascii="inherit" w:eastAsia="Times New Roman" w:hAnsi="inherit"/>
          <w:sz w:val="20"/>
          <w:szCs w:val="20"/>
        </w:rPr>
        <w:t>yee retention credits, rollbacks of Tax Cuts and Jobs Act ("TCJA") limitations on net operating losses, the acceleration of alternative minimum tax credit refunds, modifications to the net interest deduction limitations and technical corrections to tax dep</w:t>
      </w:r>
      <w:r>
        <w:rPr>
          <w:rFonts w:ascii="inherit" w:eastAsia="Times New Roman" w:hAnsi="inherit"/>
          <w:sz w:val="20"/>
          <w:szCs w:val="20"/>
        </w:rPr>
        <w:t>reciation methods for qualified improvement property. To preserve our cash balances, we began deferring certain payroll taxes starting in April 2020, as permitted by the CARES Act. In addition, we plan to claim the refundable employee retention credit crea</w:t>
      </w:r>
      <w:r>
        <w:rPr>
          <w:rFonts w:ascii="inherit" w:eastAsia="Times New Roman" w:hAnsi="inherit"/>
          <w:sz w:val="20"/>
          <w:szCs w:val="20"/>
        </w:rPr>
        <w:t>ted by the CARES Act during the second quarter of 2020. We continue to assess the effect of the CARES Act and additional legislation and government guidance related to the COVID-19 pandemic.</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liquidity could be negatively affected by a decrease in deman</w:t>
      </w:r>
      <w:r>
        <w:rPr>
          <w:rFonts w:ascii="inherit" w:eastAsia="Times New Roman" w:hAnsi="inherit"/>
          <w:sz w:val="20"/>
          <w:szCs w:val="20"/>
        </w:rPr>
        <w:t>d for our products and services or by additional losses from operations, as well as payment of expenses incurred in prior periods in addition to current period expenses. It is possible that changes in consumer behavior will impact our customers' operations</w:t>
      </w:r>
      <w:r>
        <w:rPr>
          <w:rFonts w:ascii="inherit" w:eastAsia="Times New Roman" w:hAnsi="inherit"/>
          <w:sz w:val="20"/>
          <w:szCs w:val="20"/>
        </w:rPr>
        <w:t>, and thus their demand for our services and ability to pay, even after the spread of COVID-19 has been contained and businesses are permitted to reopen. While we are taking actions (as described above) to mitigate the impact of COVID-19, further reduce op</w:t>
      </w:r>
      <w:r>
        <w:rPr>
          <w:rFonts w:ascii="inherit" w:eastAsia="Times New Roman" w:hAnsi="inherit"/>
          <w:sz w:val="20"/>
          <w:szCs w:val="20"/>
        </w:rPr>
        <w:t>erating costs and improve our working capital balance, these steps may not be successful or adequate to offset declines. If our efforts to reduce costs are not sufficient, or if customer demand or cash collection efforts are further impacted by the COVID-1</w:t>
      </w:r>
      <w:r>
        <w:rPr>
          <w:rFonts w:ascii="inherit" w:eastAsia="Times New Roman" w:hAnsi="inherit"/>
          <w:sz w:val="20"/>
          <w:szCs w:val="20"/>
        </w:rPr>
        <w:t>9 pandemic, we may not be able to maintain our compliance with the affirmative and negative covenants in our Notes and Secured Term Note or to meet our financial obligations to our vendors.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liquidity could be significantly affected if we are unable to</w:t>
      </w:r>
      <w:r>
        <w:rPr>
          <w:rFonts w:ascii="inherit" w:eastAsia="Times New Roman" w:hAnsi="inherit"/>
          <w:sz w:val="20"/>
          <w:szCs w:val="20"/>
        </w:rPr>
        <w:t xml:space="preserve"> maintain compliance with the covenants in our Notes and Secured Term Note, including the minimum cash balance requirements described in</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i/>
          <w:iCs/>
          <w:sz w:val="20"/>
          <w:szCs w:val="20"/>
        </w:rPr>
        <w:t xml:space="preserve"> </w:t>
      </w:r>
      <w:r>
        <w:rPr>
          <w:rFonts w:ascii="inherit" w:eastAsia="Times New Roman" w:hAnsi="inherit"/>
          <w:sz w:val="20"/>
          <w:szCs w:val="20"/>
        </w:rPr>
        <w:t>to our Condensed Consolidated Financial Statements. If we fail to comply with our covenants, we could be required to redeem the Notes and the Secured Term Note at a premium. As of March 31, 2020, there was</w:t>
      </w:r>
      <w:r>
        <w:rPr>
          <w:rFonts w:ascii="inherit" w:eastAsia="Times New Roman" w:hAnsi="inherit"/>
          <w:sz w:val="20"/>
          <w:szCs w:val="20"/>
        </w:rPr>
        <w:t xml:space="preserve"> </w:t>
      </w:r>
      <w:r>
        <w:rPr>
          <w:rFonts w:ascii="inherit" w:eastAsia="Times New Roman" w:hAnsi="inherit"/>
          <w:sz w:val="20"/>
          <w:szCs w:val="20"/>
        </w:rPr>
        <w:t>$217.0 million</w:t>
      </w:r>
      <w:r>
        <w:rPr>
          <w:rFonts w:ascii="inherit" w:eastAsia="Times New Roman" w:hAnsi="inherit"/>
          <w:sz w:val="20"/>
          <w:szCs w:val="20"/>
        </w:rPr>
        <w:t xml:space="preserve"> </w:t>
      </w:r>
      <w:r>
        <w:rPr>
          <w:rFonts w:ascii="inherit" w:eastAsia="Times New Roman" w:hAnsi="inherit"/>
          <w:sz w:val="20"/>
          <w:szCs w:val="20"/>
        </w:rPr>
        <w:t>outstanding under the Notes and the</w:t>
      </w:r>
      <w:r>
        <w:rPr>
          <w:rFonts w:ascii="inherit" w:eastAsia="Times New Roman" w:hAnsi="inherit"/>
          <w:sz w:val="20"/>
          <w:szCs w:val="20"/>
        </w:rPr>
        <w:t xml:space="preserve"> Secured Term Note. The source of funds for any redemption of our debt would be our available cash and other financing, to the extent available. Based on our current plans, including the cost-reduction initiatives described above and other actions within m</w:t>
      </w:r>
      <w:r>
        <w:rPr>
          <w:rFonts w:ascii="inherit" w:eastAsia="Times New Roman" w:hAnsi="inherit"/>
          <w:sz w:val="20"/>
          <w:szCs w:val="20"/>
        </w:rPr>
        <w:t>anagement's control, we do not anticipate a breach of these covenants that would result in an event of default under the Notes or the Secured Term Note; however, subsequent to March 31, 2020, the holders of the Notes have questioned our compliance with the</w:t>
      </w:r>
      <w:r>
        <w:rPr>
          <w:rFonts w:ascii="inherit" w:eastAsia="Times New Roman" w:hAnsi="inherit"/>
          <w:sz w:val="20"/>
          <w:szCs w:val="20"/>
        </w:rPr>
        <w:t xml:space="preserve"> minimum cash balance requirements therein. As noted, any breach of covenants under the Notes could have a material impact on our liquidity.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continue to be focused on maintaining flexibility in terms of sources, amounts and the timing of any potential f</w:t>
      </w:r>
      <w:r>
        <w:rPr>
          <w:rFonts w:ascii="inherit" w:eastAsia="Times New Roman" w:hAnsi="inherit"/>
          <w:sz w:val="20"/>
          <w:szCs w:val="20"/>
        </w:rPr>
        <w:t xml:space="preserve">inancing, refinancing or strategic transaction in order to best position the Company for future success. We believe that our sources of funding, after taking into account the actions described above, will be sufficient to satisfy our currently anticipated </w:t>
      </w:r>
      <w:r>
        <w:rPr>
          <w:rFonts w:ascii="inherit" w:eastAsia="Times New Roman" w:hAnsi="inherit"/>
          <w:sz w:val="20"/>
          <w:szCs w:val="20"/>
        </w:rPr>
        <w:t xml:space="preserve">requirements for at least the next 12 months. However, we cannot predict with certainty the outcome of our actions to generate liquidity, including the availability of additional financing. We also cannot predict the duration and magnitude of the COVID-19 </w:t>
      </w:r>
      <w:r>
        <w:rPr>
          <w:rFonts w:ascii="inherit" w:eastAsia="Times New Roman" w:hAnsi="inherit"/>
          <w:sz w:val="20"/>
          <w:szCs w:val="20"/>
        </w:rPr>
        <w:t>pandemic or its ultimate effects on our business or liquidity or any action that may be taken by the holders of the Notes.</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u w:val="single"/>
        </w:rPr>
        <w:t>Restricted Cash</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Restricted cash represents our requirement to collateralize the Secured Term Note, outstanding letters of credit, in</w:t>
      </w:r>
      <w:r>
        <w:rPr>
          <w:rFonts w:ascii="inherit" w:eastAsia="Times New Roman" w:hAnsi="inherit"/>
          <w:sz w:val="20"/>
          <w:szCs w:val="20"/>
        </w:rPr>
        <w:t>ternational payroll processing exposures and lines of credit related to certain of our corporate credit card programs and international payroll processing exposures.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we had</w:t>
      </w:r>
      <w:r>
        <w:rPr>
          <w:rFonts w:ascii="inherit" w:eastAsia="Times New Roman" w:hAnsi="inherit"/>
          <w:sz w:val="20"/>
          <w:szCs w:val="20"/>
        </w:rPr>
        <w:t xml:space="preserve"> </w:t>
      </w:r>
      <w:r>
        <w:rPr>
          <w:rFonts w:ascii="inherit" w:eastAsia="Times New Roman" w:hAnsi="inherit"/>
          <w:sz w:val="20"/>
          <w:szCs w:val="20"/>
        </w:rPr>
        <w:t>$19.7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$20.2 million</w:t>
      </w:r>
      <w:r>
        <w:rPr>
          <w:rFonts w:ascii="inherit" w:eastAsia="Times New Roman" w:hAnsi="inherit"/>
          <w:sz w:val="20"/>
          <w:szCs w:val="20"/>
        </w:rPr>
        <w:t xml:space="preserve"> </w:t>
      </w:r>
      <w:r>
        <w:rPr>
          <w:rFonts w:ascii="inherit" w:eastAsia="Times New Roman" w:hAnsi="inherit"/>
          <w:sz w:val="20"/>
          <w:szCs w:val="20"/>
        </w:rPr>
        <w:t>of rest</w:t>
      </w:r>
      <w:r>
        <w:rPr>
          <w:rFonts w:ascii="inherit" w:eastAsia="Times New Roman" w:hAnsi="inherit"/>
          <w:sz w:val="20"/>
          <w:szCs w:val="20"/>
        </w:rPr>
        <w:t>ricted cash, respectively.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u w:val="single"/>
        </w:rPr>
        <w:t>Letters of Credit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2018, we entered into a Security Agreement with Wells Fargo Bank, N.A. to issue standby letters of credit on our behalf.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$3.3 million</w:t>
      </w:r>
      <w:r>
        <w:rPr>
          <w:rFonts w:ascii="inherit" w:eastAsia="Times New Roman" w:hAnsi="inherit"/>
          <w:sz w:val="20"/>
          <w:szCs w:val="20"/>
        </w:rPr>
        <w:t xml:space="preserve"> </w:t>
      </w:r>
      <w:r>
        <w:rPr>
          <w:rFonts w:ascii="inherit" w:eastAsia="Times New Roman" w:hAnsi="inherit"/>
          <w:sz w:val="20"/>
          <w:szCs w:val="20"/>
        </w:rPr>
        <w:t>in letters of credit are outstanding and are cash co</w:t>
      </w:r>
      <w:r>
        <w:rPr>
          <w:rFonts w:ascii="inherit" w:eastAsia="Times New Roman" w:hAnsi="inherit"/>
          <w:sz w:val="20"/>
          <w:szCs w:val="20"/>
        </w:rPr>
        <w:t>llateralized under the Security Agreement with Wells Fargo Bank, N.A.</w:t>
      </w:r>
    </w:p>
    <w:p w:rsidR="00000000" w:rsidRDefault="00760051">
      <w:pPr>
        <w:divId w:val="637538323"/>
        <w:rPr>
          <w:rFonts w:eastAsia="Times New Roman"/>
          <w:sz w:val="20"/>
          <w:szCs w:val="20"/>
        </w:rPr>
      </w:pPr>
    </w:p>
    <w:p w:rsidR="00000000" w:rsidRDefault="00760051">
      <w:pPr>
        <w:spacing w:line="288" w:lineRule="auto"/>
        <w:jc w:val="center"/>
        <w:divId w:val="719593898"/>
        <w:rPr>
          <w:rFonts w:eastAsia="Times New Roman"/>
          <w:sz w:val="20"/>
          <w:szCs w:val="20"/>
        </w:rPr>
      </w:pPr>
      <w:r>
        <w:rPr>
          <w:rFonts w:ascii="inherit" w:eastAsia="Times New Roman" w:hAnsi="inherit"/>
          <w:sz w:val="20"/>
          <w:szCs w:val="20"/>
        </w:rPr>
        <w:t>27</w:t>
      </w:r>
    </w:p>
    <w:p w:rsidR="00000000" w:rsidRDefault="00760051">
      <w:pPr>
        <w:divId w:val="1652174065"/>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760051">
      <w:pPr>
        <w:spacing w:line="288" w:lineRule="auto"/>
        <w:jc w:val="both"/>
        <w:divId w:val="420219519"/>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420219519"/>
        <w:rPr>
          <w:rFonts w:eastAsia="Times New Roman"/>
          <w:sz w:val="20"/>
          <w:szCs w:val="20"/>
        </w:rPr>
      </w:pPr>
    </w:p>
    <w:p w:rsidR="00000000" w:rsidRDefault="00760051">
      <w:pPr>
        <w:divId w:val="652224261"/>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u w:val="single"/>
        </w:rPr>
        <w:t>Issuance and Sale of Common Stock and Warrants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June 23, 2019, w</w:t>
      </w:r>
      <w:r>
        <w:rPr>
          <w:rFonts w:ascii="inherit" w:eastAsia="Times New Roman" w:hAnsi="inherit"/>
          <w:sz w:val="20"/>
          <w:szCs w:val="20"/>
        </w:rPr>
        <w:t>e entered into a Securities Purchase Agreement with CVI pursuant to which we sold to CVI for aggregate gross proceeds of</w:t>
      </w:r>
      <w:r>
        <w:rPr>
          <w:rFonts w:ascii="inherit" w:eastAsia="Times New Roman" w:hAnsi="inherit"/>
          <w:sz w:val="20"/>
          <w:szCs w:val="20"/>
        </w:rPr>
        <w:t xml:space="preserve"> </w:t>
      </w:r>
      <w:r>
        <w:rPr>
          <w:rFonts w:ascii="inherit" w:eastAsia="Times New Roman" w:hAnsi="inherit"/>
          <w:sz w:val="20"/>
          <w:szCs w:val="20"/>
        </w:rPr>
        <w:t>$20.0 million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 xml:space="preserve"> </w:t>
      </w:r>
      <w:r>
        <w:rPr>
          <w:rFonts w:ascii="inherit" w:eastAsia="Times New Roman" w:hAnsi="inherit"/>
          <w:sz w:val="20"/>
          <w:szCs w:val="20"/>
        </w:rPr>
        <w:t>2,728,513</w:t>
      </w:r>
      <w:r>
        <w:rPr>
          <w:rFonts w:ascii="inherit" w:eastAsia="Times New Roman" w:hAnsi="inherit"/>
          <w:sz w:val="20"/>
          <w:szCs w:val="20"/>
        </w:rPr>
        <w:t xml:space="preserve"> </w:t>
      </w:r>
      <w:r>
        <w:rPr>
          <w:rFonts w:ascii="inherit" w:eastAsia="Times New Roman" w:hAnsi="inherit"/>
          <w:sz w:val="20"/>
          <w:szCs w:val="20"/>
        </w:rPr>
        <w:t>shares of Common Stock and (ii) Series A Warrants, Series B-1 Warrants, Series B-2 Warrants and Series C Wa</w:t>
      </w:r>
      <w:r>
        <w:rPr>
          <w:rFonts w:ascii="inherit" w:eastAsia="Times New Roman" w:hAnsi="inherit"/>
          <w:sz w:val="20"/>
          <w:szCs w:val="20"/>
        </w:rPr>
        <w:t>rrants to initially purchase up to 11,654,033 shares of Common Stock (the "Private Placement"). On October 14, 2019, we issued 2,728,513 shares of Common Stock to CVI upon exercise by CVI of the Series C Warrants. As a result of this exercise, the number o</w:t>
      </w:r>
      <w:r>
        <w:rPr>
          <w:rFonts w:ascii="inherit" w:eastAsia="Times New Roman" w:hAnsi="inherit"/>
          <w:sz w:val="20"/>
          <w:szCs w:val="20"/>
        </w:rPr>
        <w:t>f shares issuable under our Series A Warrants was increased by 2,728,513. In January 2020, the Series B-1 Warrants expired unexercised.</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For additional information on the Private Placement, refer to</w:t>
      </w:r>
      <w:r>
        <w:rPr>
          <w:rFonts w:ascii="inherit" w:eastAsia="Times New Roman" w:hAnsi="inherit"/>
          <w:sz w:val="20"/>
          <w:szCs w:val="20"/>
        </w:rPr>
        <w:t xml:space="preserve"> </w:t>
      </w:r>
      <w:hyperlink w:anchor="s21ECB1EEF5745CEB9928D4A3EEFAB178" w:history="1">
        <w:r>
          <w:rPr>
            <w:rStyle w:val="a3"/>
            <w:rFonts w:ascii="inherit" w:eastAsia="Times New Roman" w:hAnsi="inherit"/>
            <w:sz w:val="20"/>
            <w:szCs w:val="20"/>
          </w:rPr>
          <w:t>F</w:t>
        </w:r>
        <w:r>
          <w:rPr>
            <w:rStyle w:val="a3"/>
            <w:rFonts w:ascii="inherit" w:eastAsia="Times New Roman" w:hAnsi="inherit"/>
            <w:sz w:val="20"/>
            <w:szCs w:val="20"/>
          </w:rPr>
          <w:t>ootnote 5</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Stockholders' Equity</w:t>
      </w:r>
      <w:r>
        <w:rPr>
          <w:rFonts w:ascii="inherit" w:eastAsia="Times New Roman" w:hAnsi="inherit"/>
          <w:sz w:val="20"/>
          <w:szCs w:val="20"/>
        </w:rPr>
        <w:t>.</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u w:val="single"/>
        </w:rPr>
        <w:t>Issuance and Sale of Senior Secured Convertible Notes and Warrants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January 16, 2018, we entered into certain agreements with Starboard, pursuant to which we issued and sold to Starboard $150.0 million in Notes in exchan</w:t>
      </w:r>
      <w:r>
        <w:rPr>
          <w:rFonts w:ascii="inherit" w:eastAsia="Times New Roman" w:hAnsi="inherit"/>
          <w:sz w:val="20"/>
          <w:szCs w:val="20"/>
        </w:rPr>
        <w:t>ge for</w:t>
      </w:r>
      <w:r>
        <w:rPr>
          <w:rFonts w:ascii="inherit" w:eastAsia="Times New Roman" w:hAnsi="inherit"/>
          <w:sz w:val="20"/>
          <w:szCs w:val="20"/>
        </w:rPr>
        <w:t xml:space="preserve"> </w:t>
      </w:r>
      <w:r>
        <w:rPr>
          <w:rFonts w:ascii="inherit" w:eastAsia="Times New Roman" w:hAnsi="inherit"/>
          <w:sz w:val="20"/>
          <w:szCs w:val="20"/>
        </w:rPr>
        <w:t>$85.0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2,600,000</w:t>
      </w:r>
      <w:r>
        <w:rPr>
          <w:rFonts w:ascii="inherit" w:eastAsia="Times New Roman" w:hAnsi="inherit"/>
          <w:sz w:val="20"/>
          <w:szCs w:val="20"/>
        </w:rPr>
        <w:t xml:space="preserve"> </w:t>
      </w:r>
      <w:r>
        <w:rPr>
          <w:rFonts w:ascii="inherit" w:eastAsia="Times New Roman" w:hAnsi="inherit"/>
          <w:sz w:val="20"/>
          <w:szCs w:val="20"/>
        </w:rPr>
        <w:t>shares of Common Stock. We also agreed to issue to Starboard warrants to purchase</w:t>
      </w:r>
      <w:r>
        <w:rPr>
          <w:rFonts w:ascii="inherit" w:eastAsia="Times New Roman" w:hAnsi="inherit"/>
          <w:sz w:val="20"/>
          <w:szCs w:val="20"/>
        </w:rPr>
        <w:t xml:space="preserve"> </w:t>
      </w:r>
      <w:r>
        <w:rPr>
          <w:rFonts w:ascii="inherit" w:eastAsia="Times New Roman" w:hAnsi="inherit"/>
          <w:sz w:val="20"/>
          <w:szCs w:val="20"/>
        </w:rPr>
        <w:t>250,000</w:t>
      </w:r>
      <w:r>
        <w:rPr>
          <w:rFonts w:ascii="inherit" w:eastAsia="Times New Roman" w:hAnsi="inherit"/>
          <w:sz w:val="20"/>
          <w:szCs w:val="20"/>
        </w:rPr>
        <w:t xml:space="preserve"> </w:t>
      </w:r>
      <w:r>
        <w:rPr>
          <w:rFonts w:ascii="inherit" w:eastAsia="Times New Roman" w:hAnsi="inherit"/>
          <w:sz w:val="20"/>
          <w:szCs w:val="20"/>
        </w:rPr>
        <w:t xml:space="preserve">shares of Common Stock at a price of $0.01 per share, as adjusted pursuant to the terms of the warrants. The warrants were </w:t>
      </w:r>
      <w:r>
        <w:rPr>
          <w:rFonts w:ascii="inherit" w:eastAsia="Times New Roman" w:hAnsi="inherit"/>
          <w:sz w:val="20"/>
          <w:szCs w:val="20"/>
        </w:rPr>
        <w:t>issued on October 12, 2018 and exercised in full on April 3, 2019 for</w:t>
      </w:r>
      <w:r>
        <w:rPr>
          <w:rFonts w:ascii="inherit" w:eastAsia="Times New Roman" w:hAnsi="inherit"/>
          <w:sz w:val="20"/>
          <w:szCs w:val="20"/>
        </w:rPr>
        <w:t xml:space="preserve"> </w:t>
      </w:r>
      <w:r>
        <w:rPr>
          <w:rFonts w:ascii="inherit" w:eastAsia="Times New Roman" w:hAnsi="inherit"/>
          <w:sz w:val="20"/>
          <w:szCs w:val="20"/>
        </w:rPr>
        <w:t>323,448</w:t>
      </w:r>
      <w:r>
        <w:rPr>
          <w:rFonts w:ascii="inherit" w:eastAsia="Times New Roman" w:hAnsi="inherit"/>
          <w:sz w:val="20"/>
          <w:szCs w:val="20"/>
        </w:rPr>
        <w:t xml:space="preserve"> </w:t>
      </w:r>
      <w:r>
        <w:rPr>
          <w:rFonts w:ascii="inherit" w:eastAsia="Times New Roman" w:hAnsi="inherit"/>
          <w:sz w:val="20"/>
          <w:szCs w:val="20"/>
        </w:rPr>
        <w:t>shares of Common Stock. On May 17, 2018, we issued and sold to Starboard</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of Notes in exchange for</w:t>
      </w:r>
      <w:r>
        <w:rPr>
          <w:rFonts w:ascii="inherit" w:eastAsia="Times New Roman" w:hAnsi="inherit"/>
          <w:sz w:val="20"/>
          <w:szCs w:val="20"/>
        </w:rPr>
        <w:t xml:space="preserve"> </w:t>
      </w:r>
      <w:r>
        <w:rPr>
          <w:rFonts w:ascii="inherit" w:eastAsia="Times New Roman" w:hAnsi="inherit"/>
          <w:sz w:val="20"/>
          <w:szCs w:val="20"/>
        </w:rPr>
        <w:t>$15.0 million</w:t>
      </w:r>
      <w:r>
        <w:rPr>
          <w:rFonts w:ascii="inherit" w:eastAsia="Times New Roman" w:hAnsi="inherit"/>
          <w:sz w:val="20"/>
          <w:szCs w:val="20"/>
        </w:rPr>
        <w:t xml:space="preserve"> </w:t>
      </w:r>
      <w:r>
        <w:rPr>
          <w:rFonts w:ascii="inherit" w:eastAsia="Times New Roman" w:hAnsi="inherit"/>
          <w:sz w:val="20"/>
          <w:szCs w:val="20"/>
        </w:rPr>
        <w:t>in cash and</w:t>
      </w:r>
      <w:r>
        <w:rPr>
          <w:rFonts w:ascii="inherit" w:eastAsia="Times New Roman" w:hAnsi="inherit"/>
          <w:sz w:val="20"/>
          <w:szCs w:val="20"/>
        </w:rPr>
        <w:t xml:space="preserve"> </w:t>
      </w:r>
      <w:r>
        <w:rPr>
          <w:rFonts w:ascii="inherit" w:eastAsia="Times New Roman" w:hAnsi="inherit"/>
          <w:sz w:val="20"/>
          <w:szCs w:val="20"/>
        </w:rPr>
        <w:t>1,400,000</w:t>
      </w:r>
      <w:r>
        <w:rPr>
          <w:rFonts w:ascii="inherit" w:eastAsia="Times New Roman" w:hAnsi="inherit"/>
          <w:sz w:val="20"/>
          <w:szCs w:val="20"/>
        </w:rPr>
        <w:t xml:space="preserve"> </w:t>
      </w:r>
      <w:r>
        <w:rPr>
          <w:rFonts w:ascii="inherit" w:eastAsia="Times New Roman" w:hAnsi="inherit"/>
          <w:sz w:val="20"/>
          <w:szCs w:val="20"/>
        </w:rPr>
        <w:t xml:space="preserve">shares of Common Stock. Later </w:t>
      </w:r>
      <w:r>
        <w:rPr>
          <w:rFonts w:ascii="inherit" w:eastAsia="Times New Roman" w:hAnsi="inherit"/>
          <w:sz w:val="20"/>
          <w:szCs w:val="20"/>
        </w:rPr>
        <w:t>in 2018 we issued an aggregate of $4.0 million in Notes to Starboard, bringing the total balance of the Notes as of March 31, 2020 to</w:t>
      </w:r>
      <w:r>
        <w:rPr>
          <w:rFonts w:ascii="inherit" w:eastAsia="Times New Roman" w:hAnsi="inherit"/>
          <w:sz w:val="20"/>
          <w:szCs w:val="20"/>
        </w:rPr>
        <w:t xml:space="preserve"> </w:t>
      </w:r>
      <w:r>
        <w:rPr>
          <w:rFonts w:ascii="inherit" w:eastAsia="Times New Roman" w:hAnsi="inherit"/>
          <w:sz w:val="20"/>
          <w:szCs w:val="20"/>
        </w:rPr>
        <w:t>$204.0 million.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On November 6, 2019, we entered into an amendment with Starboard that prescribed the terms under which we </w:t>
      </w:r>
      <w:r>
        <w:rPr>
          <w:rFonts w:ascii="inherit" w:eastAsia="Times New Roman" w:hAnsi="inherit"/>
          <w:sz w:val="20"/>
          <w:szCs w:val="20"/>
        </w:rPr>
        <w:t>may redeem the Notes for cash in the event of a qualifying change of control, as defined in the amendment.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Notes contain certain affirmative and restrictive covenants with which we must comply, including covenants with respect to (i) limitations on add</w:t>
      </w:r>
      <w:r>
        <w:rPr>
          <w:rFonts w:ascii="inherit" w:eastAsia="Times New Roman" w:hAnsi="inherit"/>
          <w:sz w:val="20"/>
          <w:szCs w:val="20"/>
        </w:rPr>
        <w:t>itional indebtedness, (ii) limitations on liens, (iii) limitations on certain payments, (iv) maintenance of certain minimum cash balances ($40.0 million</w:t>
      </w:r>
      <w:r>
        <w:rPr>
          <w:rFonts w:ascii="inherit" w:eastAsia="Times New Roman" w:hAnsi="inherit"/>
          <w:sz w:val="20"/>
          <w:szCs w:val="20"/>
        </w:rPr>
        <w:t xml:space="preserve"> </w:t>
      </w:r>
      <w:r>
        <w:rPr>
          <w:rFonts w:ascii="inherit" w:eastAsia="Times New Roman" w:hAnsi="inherit"/>
          <w:sz w:val="20"/>
          <w:szCs w:val="20"/>
        </w:rPr>
        <w:t>effective August 6, 2019) and (v) the timely filing of certain disclosures with the SEC. We are in comp</w:t>
      </w:r>
      <w:r>
        <w:rPr>
          <w:rFonts w:ascii="inherit" w:eastAsia="Times New Roman" w:hAnsi="inherit"/>
          <w:sz w:val="20"/>
          <w:szCs w:val="20"/>
        </w:rPr>
        <w:t>liance with the Notes covenants as of</w:t>
      </w:r>
      <w:r>
        <w:rPr>
          <w:rFonts w:ascii="inherit" w:eastAsia="Times New Roman" w:hAnsi="inherit"/>
          <w:sz w:val="20"/>
          <w:szCs w:val="20"/>
        </w:rPr>
        <w:t xml:space="preserve"> </w:t>
      </w:r>
      <w:r>
        <w:rPr>
          <w:rFonts w:ascii="inherit" w:eastAsia="Times New Roman" w:hAnsi="inherit"/>
          <w:sz w:val="20"/>
          <w:szCs w:val="20"/>
        </w:rPr>
        <w:t>March 31, 2020, inclusive of our restricted cash balances. As discussed above, any breach of these covenants could have a significant negative effect on our liquidity.</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For additional information on the Notes, refer to</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u w:val="single"/>
        </w:rPr>
        <w:t>Secured Term Note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December 31, 2019, our wholly owned subsidiary, Rentrak B.V., entered into an agreement with several third parties for the Secured Term Note in exchange for gross proceeds of $13.0 million. The Secured Term Note matures on December 31, 2021 and has an a</w:t>
      </w:r>
      <w:r>
        <w:rPr>
          <w:rFonts w:ascii="inherit" w:eastAsia="Times New Roman" w:hAnsi="inherit"/>
          <w:sz w:val="20"/>
          <w:szCs w:val="20"/>
        </w:rPr>
        <w:t>nnual interest rate of 9.75% that is payable monthly in cash.</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Secured Term Note contains certain affirmative and restrictive covenants with which Rentrak B.V. must comply, including (i) maintenance of a minimum cash collateral balance of $14.8 million</w:t>
      </w:r>
      <w:r>
        <w:rPr>
          <w:rFonts w:ascii="inherit" w:eastAsia="Times New Roman" w:hAnsi="inherit"/>
          <w:sz w:val="20"/>
          <w:szCs w:val="20"/>
        </w:rPr>
        <w:t>, (ii) provision of certain financial statements, (iii) limitations on additional indebtedness and liens, (iv) limitations on repayment of debt, (v) limitations on repurchase of stock, and (vi) limitations on disposition of assets. Rentrak B.V. is in compl</w:t>
      </w:r>
      <w:r>
        <w:rPr>
          <w:rFonts w:ascii="inherit" w:eastAsia="Times New Roman" w:hAnsi="inherit"/>
          <w:sz w:val="20"/>
          <w:szCs w:val="20"/>
        </w:rPr>
        <w:t>iance with the Secured Term Note covenants as of March 31,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For additional information on the Notes, refer to</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Operating Activities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primary source of cash provided by operating activities is revenues generated from sales of our Ratings and Planning, Analytics and Optimization, and Movies Reporting and Analytics products and services. Our primary uses of cash from operating activiti</w:t>
      </w:r>
      <w:r>
        <w:rPr>
          <w:rFonts w:ascii="inherit" w:eastAsia="Times New Roman" w:hAnsi="inherit"/>
          <w:sz w:val="20"/>
          <w:szCs w:val="20"/>
        </w:rPr>
        <w:t>es include personnel costs and costs related to data and infrastructure used to develop and maintain our products and services. As discussed above, we have experienced delays in customer payments and requests to modify contractual payment terms in connecti</w:t>
      </w:r>
      <w:r>
        <w:rPr>
          <w:rFonts w:ascii="inherit" w:eastAsia="Times New Roman" w:hAnsi="inherit"/>
          <w:sz w:val="20"/>
          <w:szCs w:val="20"/>
        </w:rPr>
        <w:t>on with the COVID-19 pandemic and related government mandates and restrictions.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Cash used in operating activities is calculated by adjusting our net loss for changes in working capital, as well as by excluding non-cash items such as: depreciation, non-cash</w:t>
      </w:r>
      <w:r>
        <w:rPr>
          <w:rFonts w:ascii="inherit" w:eastAsia="Times New Roman" w:hAnsi="inherit"/>
          <w:sz w:val="20"/>
          <w:szCs w:val="20"/>
        </w:rPr>
        <w:t xml:space="preserve"> operating lease expense, amortization expense of finance leases and intangible assets, impairment of right-of-use assets, stock-based compensation, deferred tax provision, change in the fair value of financing derivatives, warrants liability and equity se</w:t>
      </w:r>
      <w:r>
        <w:rPr>
          <w:rFonts w:ascii="inherit" w:eastAsia="Times New Roman" w:hAnsi="inherit"/>
          <w:sz w:val="20"/>
          <w:szCs w:val="20"/>
        </w:rPr>
        <w:t>curities, accretion of debt discount, and amortization of deferred financing costs.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operating activities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$4.8 million</w:t>
      </w:r>
      <w:r>
        <w:rPr>
          <w:rFonts w:ascii="inherit" w:eastAsia="Times New Roman" w:hAnsi="inherit"/>
          <w:sz w:val="20"/>
          <w:szCs w:val="20"/>
        </w:rPr>
        <w:t xml:space="preserve"> </w:t>
      </w:r>
      <w:r>
        <w:rPr>
          <w:rFonts w:ascii="inherit" w:eastAsia="Times New Roman" w:hAnsi="inherit"/>
          <w:sz w:val="20"/>
          <w:szCs w:val="20"/>
        </w:rPr>
        <w:t>compared to net cash</w:t>
      </w:r>
      <w:r>
        <w:rPr>
          <w:rFonts w:ascii="inherit" w:eastAsia="Times New Roman" w:hAnsi="inherit"/>
          <w:sz w:val="20"/>
          <w:szCs w:val="20"/>
        </w:rPr>
        <w:t xml:space="preserve"> </w:t>
      </w:r>
      <w:r>
        <w:rPr>
          <w:rFonts w:ascii="inherit" w:eastAsia="Times New Roman" w:hAnsi="inherit"/>
          <w:sz w:val="20"/>
          <w:szCs w:val="20"/>
        </w:rPr>
        <w:t>used</w:t>
      </w:r>
      <w:r>
        <w:rPr>
          <w:rFonts w:ascii="inherit" w:eastAsia="Times New Roman" w:hAnsi="inherit"/>
          <w:sz w:val="20"/>
          <w:szCs w:val="20"/>
        </w:rPr>
        <w:t xml:space="preserve">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 xml:space="preserve">three months ended March </w:t>
      </w:r>
      <w:r>
        <w:rPr>
          <w:rFonts w:ascii="inherit" w:eastAsia="Times New Roman" w:hAnsi="inherit"/>
          <w:sz w:val="20"/>
          <w:szCs w:val="20"/>
        </w:rPr>
        <w:t>31, 2019. The increase in cash used in operating activities during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three months ended March 31, 2019</w:t>
      </w:r>
      <w:r>
        <w:rPr>
          <w:rFonts w:ascii="inherit" w:eastAsia="Times New Roman" w:hAnsi="inherit"/>
          <w:sz w:val="20"/>
          <w:szCs w:val="20"/>
        </w:rPr>
        <w:t xml:space="preserve"> </w:t>
      </w:r>
      <w:r>
        <w:rPr>
          <w:rFonts w:ascii="inherit" w:eastAsia="Times New Roman" w:hAnsi="inherit"/>
          <w:sz w:val="20"/>
          <w:szCs w:val="20"/>
        </w:rPr>
        <w:t xml:space="preserve">was primarily attributable to an increase in interest paid on the Notes by $3.1 million due to an </w:t>
      </w:r>
      <w:r>
        <w:rPr>
          <w:rFonts w:ascii="inherit" w:eastAsia="Times New Roman" w:hAnsi="inherit"/>
          <w:sz w:val="20"/>
          <w:szCs w:val="20"/>
        </w:rPr>
        <w:t>increase in the interest rate from 6.0% to 12.0% on January 30, 2019, as well as a net decrease in operating assets and liabilities of</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as compared to a net increase of</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w:t>
      </w:r>
      <w:r>
        <w:rPr>
          <w:rFonts w:ascii="inherit" w:eastAsia="Times New Roman" w:hAnsi="inherit"/>
          <w:sz w:val="20"/>
          <w:szCs w:val="20"/>
        </w:rPr>
        <w:t xml:space="preserve"> ended March 31, 2019.The shift from a net decrease in operating assets and liabilities to a net</w:t>
      </w:r>
      <w:r>
        <w:rPr>
          <w:rFonts w:ascii="inherit" w:eastAsia="Times New Roman" w:hAnsi="inherit"/>
          <w:sz w:val="20"/>
          <w:szCs w:val="20"/>
        </w:rPr>
        <w:t xml:space="preserve"> </w:t>
      </w:r>
    </w:p>
    <w:p w:rsidR="00000000" w:rsidRDefault="00760051">
      <w:pPr>
        <w:divId w:val="1975715030"/>
        <w:rPr>
          <w:rFonts w:eastAsia="Times New Roman"/>
          <w:sz w:val="20"/>
          <w:szCs w:val="20"/>
        </w:rPr>
      </w:pPr>
    </w:p>
    <w:p w:rsidR="00000000" w:rsidRDefault="00760051">
      <w:pPr>
        <w:spacing w:line="288" w:lineRule="auto"/>
        <w:jc w:val="center"/>
        <w:divId w:val="379286325"/>
        <w:rPr>
          <w:rFonts w:eastAsia="Times New Roman"/>
          <w:sz w:val="20"/>
          <w:szCs w:val="20"/>
        </w:rPr>
      </w:pPr>
      <w:r>
        <w:rPr>
          <w:rFonts w:ascii="inherit" w:eastAsia="Times New Roman" w:hAnsi="inherit"/>
          <w:sz w:val="20"/>
          <w:szCs w:val="20"/>
        </w:rPr>
        <w:t>28</w:t>
      </w:r>
    </w:p>
    <w:p w:rsidR="00000000" w:rsidRDefault="00760051">
      <w:pPr>
        <w:divId w:val="1652174065"/>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760051">
      <w:pPr>
        <w:spacing w:line="288" w:lineRule="auto"/>
        <w:jc w:val="both"/>
        <w:divId w:val="1446315630"/>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446315630"/>
        <w:rPr>
          <w:rFonts w:eastAsia="Times New Roman"/>
          <w:sz w:val="20"/>
          <w:szCs w:val="20"/>
        </w:rPr>
      </w:pPr>
    </w:p>
    <w:p w:rsidR="00000000" w:rsidRDefault="00760051">
      <w:pPr>
        <w:divId w:val="99276066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increase relates to higher accounts re</w:t>
      </w:r>
      <w:r>
        <w:rPr>
          <w:rFonts w:ascii="inherit" w:eastAsia="Times New Roman" w:hAnsi="inherit"/>
          <w:sz w:val="20"/>
          <w:szCs w:val="20"/>
        </w:rPr>
        <w:t>ceivable balances as customer payments were delayed into the second quarter of 2020, as well as payments of our accounts payable balances from prior year.</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Investing Activities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Cash used in investing activities primarily consists of payments related to capi</w:t>
      </w:r>
      <w:r>
        <w:rPr>
          <w:rFonts w:ascii="inherit" w:eastAsia="Times New Roman" w:hAnsi="inherit"/>
          <w:sz w:val="20"/>
          <w:szCs w:val="20"/>
        </w:rPr>
        <w:t>talized internal-use software costs, purchases of computer and network equipment to support our technical infrastructure, and furniture and equipment. The extent of these investments will be affected by our ability to expand relationships with existing cus</w:t>
      </w:r>
      <w:r>
        <w:rPr>
          <w:rFonts w:ascii="inherit" w:eastAsia="Times New Roman" w:hAnsi="inherit"/>
          <w:sz w:val="20"/>
          <w:szCs w:val="20"/>
        </w:rPr>
        <w:t>tomers, grow our customer base and introduce new digital formats, as well as constraints on cash expenditures in the current economic environment.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activities for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 xml:space="preserve">compared to </w:t>
      </w: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 in</w:t>
      </w:r>
      <w:r>
        <w:rPr>
          <w:rFonts w:ascii="inherit" w:eastAsia="Times New Roman" w:hAnsi="inherit"/>
          <w:sz w:val="20"/>
          <w:szCs w:val="20"/>
        </w:rPr>
        <w:t xml:space="preserve"> </w:t>
      </w:r>
      <w:r>
        <w:rPr>
          <w:rFonts w:ascii="inherit" w:eastAsia="Times New Roman" w:hAnsi="inherit"/>
          <w:sz w:val="20"/>
          <w:szCs w:val="20"/>
        </w:rPr>
        <w:t>investing activities of</w:t>
      </w:r>
      <w:r>
        <w:rPr>
          <w:rFonts w:ascii="inherit" w:eastAsia="Times New Roman" w:hAnsi="inherit"/>
          <w:sz w:val="20"/>
          <w:szCs w:val="20"/>
        </w:rPr>
        <w:t xml:space="preserve"> </w:t>
      </w:r>
      <w:r>
        <w:rPr>
          <w:rFonts w:ascii="inherit" w:eastAsia="Times New Roman" w:hAnsi="inherit"/>
          <w:sz w:val="20"/>
          <w:szCs w:val="20"/>
        </w:rPr>
        <w:t>$4.2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months ended March 31, 2019. This decrease in cash used in investing activities was attributable to a</w:t>
      </w:r>
      <w:r>
        <w:rPr>
          <w:rFonts w:ascii="inherit" w:eastAsia="Times New Roman" w:hAnsi="inherit"/>
          <w:sz w:val="20"/>
          <w:szCs w:val="20"/>
        </w:rPr>
        <w:t xml:space="preserve"> </w:t>
      </w:r>
      <w:r>
        <w:rPr>
          <w:rFonts w:ascii="inherit" w:eastAsia="Times New Roman" w:hAnsi="inherit"/>
          <w:sz w:val="20"/>
          <w:szCs w:val="20"/>
        </w:rPr>
        <w:t>$1.8 million</w:t>
      </w:r>
      <w:r>
        <w:rPr>
          <w:rFonts w:ascii="inherit" w:eastAsia="Times New Roman" w:hAnsi="inherit"/>
          <w:sz w:val="20"/>
          <w:szCs w:val="20"/>
        </w:rPr>
        <w:t xml:space="preserve"> </w:t>
      </w:r>
      <w:r>
        <w:rPr>
          <w:rFonts w:ascii="inherit" w:eastAsia="Times New Roman" w:hAnsi="inherit"/>
          <w:sz w:val="20"/>
          <w:szCs w:val="20"/>
        </w:rPr>
        <w:t>decrease in purchases of property and equipment and a decrease of</w:t>
      </w:r>
      <w:r>
        <w:rPr>
          <w:rFonts w:ascii="inherit" w:eastAsia="Times New Roman" w:hAnsi="inherit"/>
          <w:sz w:val="20"/>
          <w:szCs w:val="20"/>
        </w:rPr>
        <w:t xml:space="preserve"> </w:t>
      </w:r>
      <w:r>
        <w:rPr>
          <w:rFonts w:ascii="inherit" w:eastAsia="Times New Roman" w:hAnsi="inherit"/>
          <w:sz w:val="20"/>
          <w:szCs w:val="20"/>
        </w:rPr>
        <w:t>$0.7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from the sale of investments, offset by an increase of</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in capitalized internally developed software.</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Financing Activities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Net cash</w:t>
      </w:r>
      <w:r>
        <w:rPr>
          <w:rFonts w:ascii="inherit" w:eastAsia="Times New Roman" w:hAnsi="inherit"/>
          <w:sz w:val="20"/>
          <w:szCs w:val="20"/>
        </w:rPr>
        <w:t xml:space="preserve"> </w:t>
      </w:r>
      <w:r>
        <w:rPr>
          <w:rFonts w:ascii="inherit" w:eastAsia="Times New Roman" w:hAnsi="inherit"/>
          <w:sz w:val="20"/>
          <w:szCs w:val="20"/>
        </w:rPr>
        <w:t>used</w:t>
      </w:r>
      <w:r>
        <w:rPr>
          <w:rFonts w:ascii="inherit" w:eastAsia="Times New Roman" w:hAnsi="inherit"/>
          <w:sz w:val="20"/>
          <w:szCs w:val="20"/>
        </w:rPr>
        <w:t xml:space="preserve"> </w:t>
      </w:r>
      <w:r>
        <w:rPr>
          <w:rFonts w:ascii="inherit" w:eastAsia="Times New Roman" w:hAnsi="inherit"/>
          <w:sz w:val="20"/>
          <w:szCs w:val="20"/>
        </w:rPr>
        <w:t>in financing activities during the</w:t>
      </w:r>
      <w:r>
        <w:rPr>
          <w:rFonts w:ascii="inherit" w:eastAsia="Times New Roman" w:hAnsi="inherit"/>
          <w:sz w:val="20"/>
          <w:szCs w:val="20"/>
        </w:rPr>
        <w:t xml:space="preserve"> </w:t>
      </w:r>
      <w:r>
        <w:rPr>
          <w:rFonts w:ascii="inherit" w:eastAsia="Times New Roman" w:hAnsi="inherit"/>
          <w:sz w:val="20"/>
          <w:szCs w:val="20"/>
        </w:rPr>
        <w:t>three months ended March 31,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$0.5 million</w:t>
      </w:r>
      <w:r>
        <w:rPr>
          <w:rFonts w:ascii="inherit" w:eastAsia="Times New Roman" w:hAnsi="inherit"/>
          <w:sz w:val="20"/>
          <w:szCs w:val="20"/>
        </w:rPr>
        <w:t xml:space="preserve"> </w:t>
      </w:r>
      <w:r>
        <w:rPr>
          <w:rFonts w:ascii="inherit" w:eastAsia="Times New Roman" w:hAnsi="inherit"/>
          <w:sz w:val="20"/>
          <w:szCs w:val="20"/>
        </w:rPr>
        <w:t>compared to ne</w:t>
      </w:r>
      <w:r>
        <w:rPr>
          <w:rFonts w:ascii="inherit" w:eastAsia="Times New Roman" w:hAnsi="inherit"/>
          <w:sz w:val="20"/>
          <w:szCs w:val="20"/>
        </w:rPr>
        <w:t>t cash used in financing activities of</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 months ended March 31, 2019. The decrease in cash used by financing activities was attributable to a decrease of</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from the net settlement of equity awards for tax withholdings</w:t>
      </w:r>
      <w:r>
        <w:rPr>
          <w:rFonts w:ascii="inherit" w:eastAsia="Times New Roman" w:hAnsi="inherit"/>
          <w:sz w:val="20"/>
          <w:szCs w:val="20"/>
        </w:rPr>
        <w:t>, a decrease of</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in principal payment on finance leases and software license arrangements and a decrease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r>
        <w:rPr>
          <w:rFonts w:ascii="inherit" w:eastAsia="Times New Roman" w:hAnsi="inherit"/>
          <w:sz w:val="20"/>
          <w:szCs w:val="20"/>
        </w:rPr>
        <w:t>from proceeds received from the exercise of stock options.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Contractual Payment Obligations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are subject to certain contra</w:t>
      </w:r>
      <w:r>
        <w:rPr>
          <w:rFonts w:ascii="inherit" w:eastAsia="Times New Roman" w:hAnsi="inherit"/>
          <w:sz w:val="20"/>
          <w:szCs w:val="20"/>
        </w:rPr>
        <w:t>ctual arrangements that are long-term in nature. The information set forth below summarizes our contractual obligations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that are fixed and determinable.</w:t>
      </w:r>
    </w:p>
    <w:tbl>
      <w:tblPr>
        <w:tblW w:w="5000" w:type="pct"/>
        <w:jc w:val="center"/>
        <w:tblCellMar>
          <w:left w:w="0" w:type="dxa"/>
          <w:right w:w="0" w:type="dxa"/>
        </w:tblCellMar>
        <w:tblLook w:val="04A0" w:firstRow="1" w:lastRow="0" w:firstColumn="1" w:lastColumn="0" w:noHBand="0" w:noVBand="1"/>
      </w:tblPr>
      <w:tblGrid>
        <w:gridCol w:w="3289"/>
        <w:gridCol w:w="105"/>
        <w:gridCol w:w="132"/>
        <w:gridCol w:w="715"/>
        <w:gridCol w:w="50"/>
        <w:gridCol w:w="105"/>
        <w:gridCol w:w="133"/>
        <w:gridCol w:w="726"/>
        <w:gridCol w:w="80"/>
        <w:gridCol w:w="105"/>
        <w:gridCol w:w="132"/>
        <w:gridCol w:w="706"/>
        <w:gridCol w:w="20"/>
        <w:gridCol w:w="105"/>
        <w:gridCol w:w="132"/>
        <w:gridCol w:w="716"/>
        <w:gridCol w:w="51"/>
        <w:gridCol w:w="105"/>
        <w:gridCol w:w="132"/>
        <w:gridCol w:w="716"/>
        <w:gridCol w:w="51"/>
      </w:tblGrid>
      <w:tr w:rsidR="00000000">
        <w:trPr>
          <w:divId w:val="508954418"/>
          <w:jc w:val="center"/>
        </w:trPr>
        <w:tc>
          <w:tcPr>
            <w:tcW w:w="0" w:type="auto"/>
            <w:gridSpan w:val="21"/>
            <w:vAlign w:val="center"/>
            <w:hideMark/>
          </w:tcPr>
          <w:p w:rsidR="00000000" w:rsidRDefault="00760051">
            <w:pPr>
              <w:spacing w:line="288" w:lineRule="auto"/>
              <w:jc w:val="both"/>
              <w:rPr>
                <w:rFonts w:eastAsia="Times New Roman"/>
                <w:sz w:val="20"/>
                <w:szCs w:val="20"/>
              </w:rPr>
            </w:pPr>
          </w:p>
        </w:tc>
      </w:tr>
      <w:tr w:rsidR="00000000">
        <w:trPr>
          <w:divId w:val="508954418"/>
          <w:jc w:val="center"/>
        </w:trPr>
        <w:tc>
          <w:tcPr>
            <w:tcW w:w="200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c>
          <w:tcPr>
            <w:tcW w:w="450" w:type="pct"/>
            <w:vAlign w:val="center"/>
            <w:hideMark/>
          </w:tcPr>
          <w:p w:rsidR="00000000" w:rsidRDefault="00760051">
            <w:pPr>
              <w:rPr>
                <w:rFonts w:eastAsia="Times New Roman"/>
                <w:sz w:val="20"/>
                <w:szCs w:val="20"/>
              </w:rPr>
            </w:pPr>
          </w:p>
        </w:tc>
        <w:tc>
          <w:tcPr>
            <w:tcW w:w="50" w:type="pct"/>
            <w:vAlign w:val="center"/>
            <w:hideMark/>
          </w:tcPr>
          <w:p w:rsidR="00000000" w:rsidRDefault="00760051">
            <w:pPr>
              <w:rPr>
                <w:rFonts w:eastAsia="Times New Roman"/>
                <w:sz w:val="20"/>
                <w:szCs w:val="20"/>
              </w:rPr>
            </w:pPr>
          </w:p>
        </w:tc>
      </w:tr>
      <w:tr w:rsidR="00000000">
        <w:trPr>
          <w:divId w:val="508954418"/>
          <w:jc w:val="center"/>
        </w:trPr>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i/>
                <w:iCs/>
                <w:sz w:val="16"/>
                <w:szCs w:val="16"/>
              </w:rPr>
              <w:t>(In thousands)</w:t>
            </w:r>
          </w:p>
        </w:tc>
        <w:tc>
          <w:tcPr>
            <w:tcW w:w="0" w:type="auto"/>
            <w:tcMar>
              <w:top w:w="30" w:type="dxa"/>
              <w:left w:w="30" w:type="dxa"/>
              <w:bottom w:w="30" w:type="dxa"/>
              <w:right w:w="30" w:type="dxa"/>
            </w:tcMar>
            <w:vAlign w:val="bottom"/>
            <w:hideMark/>
          </w:tcPr>
          <w:p w:rsidR="00000000" w:rsidRDefault="00760051">
            <w:pPr>
              <w:divId w:val="763888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760051">
            <w:pPr>
              <w:divId w:val="870726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Less </w:t>
            </w:r>
            <w:r>
              <w:rPr>
                <w:rFonts w:ascii="inherit" w:eastAsia="Times New Roman" w:hAnsi="inherit"/>
                <w:b/>
                <w:bCs/>
                <w:sz w:val="18"/>
                <w:szCs w:val="18"/>
              </w:rPr>
              <w:t>Than</w:t>
            </w:r>
            <w:r>
              <w:rPr>
                <w:rFonts w:ascii="inherit" w:eastAsia="Times New Roman" w:hAnsi="inherit"/>
                <w:b/>
                <w:bCs/>
                <w:sz w:val="18"/>
                <w:szCs w:val="18"/>
              </w:rPr>
              <w:br/>
            </w:r>
            <w:r>
              <w:rPr>
                <w:rFonts w:ascii="inherit" w:eastAsia="Times New Roman" w:hAnsi="inherit"/>
                <w:b/>
                <w:bCs/>
                <w:sz w:val="18"/>
                <w:szCs w:val="18"/>
              </w:rPr>
              <w:t>1 Year</w:t>
            </w:r>
          </w:p>
        </w:tc>
        <w:tc>
          <w:tcPr>
            <w:tcW w:w="0" w:type="auto"/>
            <w:tcMar>
              <w:top w:w="30" w:type="dxa"/>
              <w:left w:w="30" w:type="dxa"/>
              <w:bottom w:w="30" w:type="dxa"/>
              <w:right w:w="30" w:type="dxa"/>
            </w:tcMar>
            <w:vAlign w:val="bottom"/>
            <w:hideMark/>
          </w:tcPr>
          <w:p w:rsidR="00000000" w:rsidRDefault="00760051">
            <w:pPr>
              <w:divId w:val="342442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1-3 Years</w:t>
            </w:r>
          </w:p>
        </w:tc>
        <w:tc>
          <w:tcPr>
            <w:tcW w:w="0" w:type="auto"/>
            <w:tcMar>
              <w:top w:w="30" w:type="dxa"/>
              <w:left w:w="30" w:type="dxa"/>
              <w:bottom w:w="30" w:type="dxa"/>
              <w:right w:w="30" w:type="dxa"/>
            </w:tcMar>
            <w:vAlign w:val="bottom"/>
            <w:hideMark/>
          </w:tcPr>
          <w:p w:rsidR="00000000" w:rsidRDefault="00760051">
            <w:pPr>
              <w:divId w:val="1195507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3-5</w:t>
            </w:r>
            <w:r>
              <w:rPr>
                <w:rFonts w:ascii="inherit" w:eastAsia="Times New Roman" w:hAnsi="inherit"/>
                <w:b/>
                <w:bCs/>
                <w:sz w:val="18"/>
                <w:szCs w:val="18"/>
              </w:rPr>
              <w:br/>
            </w: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rsidR="00000000" w:rsidRDefault="00760051">
            <w:pPr>
              <w:divId w:val="171653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760051">
            <w:pPr>
              <w:jc w:val="center"/>
              <w:rPr>
                <w:rFonts w:eastAsia="Times New Roman"/>
                <w:sz w:val="18"/>
                <w:szCs w:val="18"/>
              </w:rPr>
            </w:pPr>
            <w:r>
              <w:rPr>
                <w:rFonts w:ascii="inherit" w:eastAsia="Times New Roman" w:hAnsi="inherit"/>
                <w:b/>
                <w:bCs/>
                <w:sz w:val="18"/>
                <w:szCs w:val="18"/>
              </w:rPr>
              <w:t>More</w:t>
            </w:r>
            <w:r>
              <w:rPr>
                <w:rFonts w:ascii="inherit" w:eastAsia="Times New Roman" w:hAnsi="inherit"/>
                <w:b/>
                <w:bCs/>
                <w:sz w:val="18"/>
                <w:szCs w:val="18"/>
              </w:rPr>
              <w:br/>
            </w:r>
            <w:r>
              <w:rPr>
                <w:rFonts w:ascii="inherit" w:eastAsia="Times New Roman" w:hAnsi="inherit"/>
                <w:b/>
                <w:bCs/>
                <w:sz w:val="18"/>
                <w:szCs w:val="18"/>
              </w:rPr>
              <w:t>Than 5</w:t>
            </w:r>
            <w:r>
              <w:rPr>
                <w:rFonts w:ascii="inherit" w:eastAsia="Times New Roman" w:hAnsi="inherit"/>
                <w:b/>
                <w:bCs/>
                <w:sz w:val="18"/>
                <w:szCs w:val="18"/>
              </w:rPr>
              <w:br/>
            </w:r>
            <w:r>
              <w:rPr>
                <w:rFonts w:ascii="inherit" w:eastAsia="Times New Roman" w:hAnsi="inherit"/>
                <w:b/>
                <w:bCs/>
                <w:sz w:val="18"/>
                <w:szCs w:val="18"/>
              </w:rPr>
              <w:t>Years</w:t>
            </w:r>
          </w:p>
        </w:tc>
      </w:tr>
      <w:tr w:rsidR="00000000">
        <w:trPr>
          <w:divId w:val="508954418"/>
          <w:jc w:val="center"/>
        </w:trPr>
        <w:tc>
          <w:tcPr>
            <w:tcW w:w="0" w:type="auto"/>
            <w:shd w:val="clear" w:color="auto" w:fill="CCEEFF"/>
            <w:tcMar>
              <w:top w:w="30" w:type="dxa"/>
              <w:left w:w="30" w:type="dxa"/>
              <w:bottom w:w="30" w:type="dxa"/>
              <w:right w:w="30" w:type="dxa"/>
            </w:tcMar>
            <w:hideMark/>
          </w:tcPr>
          <w:p w:rsidR="00000000" w:rsidRDefault="00760051">
            <w:pPr>
              <w:divId w:val="399400762"/>
              <w:rPr>
                <w:rFonts w:eastAsia="Times New Roman"/>
                <w:sz w:val="20"/>
                <w:szCs w:val="20"/>
              </w:rPr>
            </w:pPr>
            <w:r>
              <w:rPr>
                <w:rFonts w:ascii="inherit" w:eastAsia="Times New Roman" w:hAnsi="inherit"/>
                <w:sz w:val="20"/>
                <w:szCs w:val="20"/>
              </w:rPr>
              <w:t>Long-term debt obligations</w:t>
            </w:r>
            <w:r>
              <w:rPr>
                <w:rFonts w:ascii="inherit" w:eastAsia="Times New Roman" w:hAnsi="inherit"/>
                <w:sz w:val="20"/>
                <w:szCs w:val="20"/>
              </w:rPr>
              <w:t xml:space="preserve"> </w:t>
            </w:r>
            <w:r>
              <w:rPr>
                <w:rFonts w:ascii="inherit" w:eastAsia="Times New Roman" w:hAnsi="inherit"/>
                <w:i/>
                <w:iCs/>
                <w:sz w:val="14"/>
                <w:szCs w:val="14"/>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760051">
            <w:pPr>
              <w:divId w:val="1250651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217,000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25283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772433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217,000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781386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63337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508954418"/>
          <w:jc w:val="center"/>
        </w:trPr>
        <w:tc>
          <w:tcPr>
            <w:tcW w:w="0" w:type="auto"/>
            <w:tcMar>
              <w:top w:w="30" w:type="dxa"/>
              <w:left w:w="30" w:type="dxa"/>
              <w:bottom w:w="30" w:type="dxa"/>
              <w:right w:w="30" w:type="dxa"/>
            </w:tcMar>
            <w:hideMark/>
          </w:tcPr>
          <w:p w:rsidR="00000000" w:rsidRDefault="00760051">
            <w:pPr>
              <w:divId w:val="1376539115"/>
              <w:rPr>
                <w:rFonts w:eastAsia="Times New Roman"/>
                <w:sz w:val="20"/>
                <w:szCs w:val="20"/>
              </w:rPr>
            </w:pPr>
            <w:r>
              <w:rPr>
                <w:rFonts w:ascii="inherit" w:eastAsia="Times New Roman" w:hAnsi="inherit"/>
                <w:sz w:val="20"/>
                <w:szCs w:val="20"/>
              </w:rPr>
              <w:t>Unconditional purchase obligations with MVPDs</w:t>
            </w:r>
            <w:r>
              <w:rPr>
                <w:rFonts w:ascii="inherit" w:eastAsia="Times New Roman" w:hAnsi="inherit"/>
                <w:sz w:val="20"/>
                <w:szCs w:val="20"/>
              </w:rPr>
              <w:t xml:space="preserve"> </w:t>
            </w:r>
            <w:r>
              <w:rPr>
                <w:rFonts w:ascii="inherit" w:eastAsia="Times New Roman" w:hAnsi="inherit"/>
                <w:i/>
                <w:iCs/>
                <w:sz w:val="14"/>
                <w:szCs w:val="14"/>
                <w:vertAlign w:val="superscript"/>
              </w:rPr>
              <w:t>(2)</w:t>
            </w:r>
          </w:p>
        </w:tc>
        <w:tc>
          <w:tcPr>
            <w:tcW w:w="0" w:type="auto"/>
            <w:tcMar>
              <w:top w:w="30" w:type="dxa"/>
              <w:left w:w="30" w:type="dxa"/>
              <w:bottom w:w="30" w:type="dxa"/>
              <w:right w:w="30" w:type="dxa"/>
            </w:tcMar>
            <w:vAlign w:val="bottom"/>
            <w:hideMark/>
          </w:tcPr>
          <w:p w:rsidR="00000000" w:rsidRDefault="00760051">
            <w:pPr>
              <w:divId w:val="860439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103,330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275020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40,639</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984504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48,800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16497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13,891</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139257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r>
      <w:tr w:rsidR="00000000">
        <w:trPr>
          <w:divId w:val="508954418"/>
          <w:jc w:val="center"/>
        </w:trPr>
        <w:tc>
          <w:tcPr>
            <w:tcW w:w="0" w:type="auto"/>
            <w:shd w:val="clear" w:color="auto" w:fill="CCEEFF"/>
            <w:tcMar>
              <w:top w:w="30" w:type="dxa"/>
              <w:left w:w="30" w:type="dxa"/>
              <w:bottom w:w="30" w:type="dxa"/>
              <w:right w:w="30" w:type="dxa"/>
            </w:tcMar>
            <w:hideMark/>
          </w:tcPr>
          <w:p w:rsidR="00000000" w:rsidRDefault="00760051">
            <w:pPr>
              <w:divId w:val="849028059"/>
              <w:rPr>
                <w:rFonts w:eastAsia="Times New Roman"/>
                <w:sz w:val="20"/>
                <w:szCs w:val="20"/>
              </w:rPr>
            </w:pPr>
            <w:r>
              <w:rPr>
                <w:rFonts w:ascii="inherit" w:eastAsia="Times New Roman" w:hAnsi="inherit"/>
                <w:sz w:val="20"/>
                <w:szCs w:val="20"/>
              </w:rPr>
              <w:t>Operating lease obligations</w:t>
            </w:r>
            <w:r>
              <w:rPr>
                <w:rFonts w:ascii="inherit" w:eastAsia="Times New Roman" w:hAnsi="inherit"/>
                <w:sz w:val="20"/>
                <w:szCs w:val="20"/>
              </w:rPr>
              <w:t xml:space="preserve"> </w:t>
            </w:r>
            <w:r>
              <w:rPr>
                <w:rFonts w:ascii="inherit" w:eastAsia="Times New Roman" w:hAnsi="inherit"/>
                <w:i/>
                <w:iCs/>
                <w:sz w:val="14"/>
                <w:szCs w:val="14"/>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760051">
            <w:pPr>
              <w:divId w:val="14555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71,735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182628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9,401</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820420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21,075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00707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18,535</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456023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22,724</w:t>
            </w:r>
          </w:p>
        </w:tc>
        <w:tc>
          <w:tcPr>
            <w:tcW w:w="0" w:type="auto"/>
            <w:shd w:val="clear" w:color="auto" w:fill="CCEEFF"/>
            <w:vAlign w:val="bottom"/>
            <w:hideMark/>
          </w:tcPr>
          <w:p w:rsidR="00000000" w:rsidRDefault="00760051">
            <w:pPr>
              <w:rPr>
                <w:rFonts w:eastAsia="Times New Roman"/>
                <w:sz w:val="20"/>
                <w:szCs w:val="20"/>
              </w:rPr>
            </w:pPr>
          </w:p>
        </w:tc>
      </w:tr>
      <w:tr w:rsidR="00000000">
        <w:trPr>
          <w:divId w:val="508954418"/>
          <w:jc w:val="center"/>
        </w:trPr>
        <w:tc>
          <w:tcPr>
            <w:tcW w:w="0" w:type="auto"/>
            <w:tcMar>
              <w:top w:w="30" w:type="dxa"/>
              <w:left w:w="30" w:type="dxa"/>
              <w:bottom w:w="30" w:type="dxa"/>
              <w:right w:w="30" w:type="dxa"/>
            </w:tcMar>
            <w:hideMark/>
          </w:tcPr>
          <w:p w:rsidR="00000000" w:rsidRDefault="00760051">
            <w:pPr>
              <w:divId w:val="1336419142"/>
              <w:rPr>
                <w:rFonts w:eastAsia="Times New Roman"/>
                <w:sz w:val="20"/>
                <w:szCs w:val="20"/>
              </w:rPr>
            </w:pPr>
            <w:r>
              <w:rPr>
                <w:rFonts w:ascii="inherit" w:eastAsia="Times New Roman" w:hAnsi="inherit"/>
                <w:sz w:val="20"/>
                <w:szCs w:val="20"/>
              </w:rPr>
              <w:t>Finance lease obligations</w:t>
            </w:r>
            <w:r>
              <w:rPr>
                <w:rFonts w:ascii="inherit" w:eastAsia="Times New Roman" w:hAnsi="inherit"/>
                <w:sz w:val="20"/>
                <w:szCs w:val="20"/>
              </w:rPr>
              <w:t xml:space="preserve"> </w:t>
            </w:r>
            <w:r>
              <w:rPr>
                <w:rFonts w:ascii="inherit" w:eastAsia="Times New Roman" w:hAnsi="inherit"/>
                <w:i/>
                <w:iCs/>
                <w:sz w:val="14"/>
                <w:szCs w:val="14"/>
                <w:vertAlign w:val="superscript"/>
              </w:rPr>
              <w:t>(4)</w:t>
            </w:r>
          </w:p>
        </w:tc>
        <w:tc>
          <w:tcPr>
            <w:tcW w:w="0" w:type="auto"/>
            <w:tcMar>
              <w:top w:w="30" w:type="dxa"/>
              <w:left w:w="30" w:type="dxa"/>
              <w:bottom w:w="30" w:type="dxa"/>
              <w:right w:w="30" w:type="dxa"/>
            </w:tcMar>
            <w:vAlign w:val="bottom"/>
            <w:hideMark/>
          </w:tcPr>
          <w:p w:rsidR="00000000" w:rsidRDefault="00760051">
            <w:pPr>
              <w:divId w:val="1376468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4,607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736851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1,700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464348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2,887</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07494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544252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r>
      <w:tr w:rsidR="00000000">
        <w:trPr>
          <w:divId w:val="508954418"/>
          <w:jc w:val="center"/>
        </w:trPr>
        <w:tc>
          <w:tcPr>
            <w:tcW w:w="0" w:type="auto"/>
            <w:shd w:val="clear" w:color="auto" w:fill="CCEEFF"/>
            <w:tcMar>
              <w:top w:w="30" w:type="dxa"/>
              <w:left w:w="30" w:type="dxa"/>
              <w:bottom w:w="30" w:type="dxa"/>
              <w:right w:w="30" w:type="dxa"/>
            </w:tcMar>
            <w:hideMark/>
          </w:tcPr>
          <w:p w:rsidR="00000000" w:rsidRDefault="00760051">
            <w:pPr>
              <w:divId w:val="1613632019"/>
              <w:rPr>
                <w:rFonts w:eastAsia="Times New Roman"/>
                <w:sz w:val="20"/>
                <w:szCs w:val="20"/>
              </w:rPr>
            </w:pPr>
            <w:r>
              <w:rPr>
                <w:rFonts w:ascii="inherit" w:eastAsia="Times New Roman" w:hAnsi="inherit"/>
                <w:sz w:val="20"/>
                <w:szCs w:val="20"/>
              </w:rPr>
              <w:t>Sale-leaseback financing transaction</w:t>
            </w:r>
            <w:r>
              <w:rPr>
                <w:rFonts w:ascii="inherit" w:eastAsia="Times New Roman" w:hAnsi="inherit"/>
                <w:sz w:val="20"/>
                <w:szCs w:val="20"/>
              </w:rPr>
              <w:t xml:space="preserve"> </w:t>
            </w:r>
            <w:r>
              <w:rPr>
                <w:rFonts w:ascii="inherit" w:eastAsia="Times New Roman" w:hAnsi="inherit"/>
                <w:i/>
                <w:iCs/>
                <w:sz w:val="14"/>
                <w:szCs w:val="14"/>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760051">
            <w:pPr>
              <w:divId w:val="1838423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3,107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952785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2,247</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58854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860</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811679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87412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760051">
            <w:pPr>
              <w:rPr>
                <w:rFonts w:eastAsia="Times New Roman"/>
                <w:sz w:val="20"/>
                <w:szCs w:val="20"/>
              </w:rPr>
            </w:pPr>
          </w:p>
        </w:tc>
      </w:tr>
      <w:tr w:rsidR="00000000">
        <w:trPr>
          <w:divId w:val="508954418"/>
          <w:jc w:val="center"/>
        </w:trPr>
        <w:tc>
          <w:tcPr>
            <w:tcW w:w="0" w:type="auto"/>
            <w:tcMar>
              <w:top w:w="30" w:type="dxa"/>
              <w:left w:w="30" w:type="dxa"/>
              <w:bottom w:w="30" w:type="dxa"/>
              <w:right w:w="30" w:type="dxa"/>
            </w:tcMar>
            <w:hideMark/>
          </w:tcPr>
          <w:p w:rsidR="00000000" w:rsidRDefault="00760051">
            <w:pPr>
              <w:divId w:val="1575626061"/>
              <w:rPr>
                <w:rFonts w:eastAsia="Times New Roman"/>
                <w:sz w:val="20"/>
                <w:szCs w:val="20"/>
              </w:rPr>
            </w:pPr>
            <w:r>
              <w:rPr>
                <w:rFonts w:ascii="inherit" w:eastAsia="Times New Roman" w:hAnsi="inherit"/>
                <w:sz w:val="20"/>
                <w:szCs w:val="20"/>
              </w:rPr>
              <w:t>Other long-term obligations</w:t>
            </w:r>
            <w:r>
              <w:rPr>
                <w:rFonts w:ascii="inherit" w:eastAsia="Times New Roman" w:hAnsi="inherit"/>
                <w:sz w:val="20"/>
                <w:szCs w:val="20"/>
              </w:rPr>
              <w:t xml:space="preserve"> </w:t>
            </w:r>
            <w:r>
              <w:rPr>
                <w:rFonts w:ascii="inherit" w:eastAsia="Times New Roman" w:hAnsi="inherit"/>
                <w:i/>
                <w:iCs/>
                <w:sz w:val="14"/>
                <w:szCs w:val="14"/>
                <w:vertAlign w:val="superscript"/>
              </w:rPr>
              <w:t>(6)</w:t>
            </w:r>
          </w:p>
        </w:tc>
        <w:tc>
          <w:tcPr>
            <w:tcW w:w="0" w:type="auto"/>
            <w:tcMar>
              <w:top w:w="30" w:type="dxa"/>
              <w:left w:w="30" w:type="dxa"/>
              <w:bottom w:w="30" w:type="dxa"/>
              <w:right w:w="30" w:type="dxa"/>
            </w:tcMar>
            <w:vAlign w:val="bottom"/>
            <w:hideMark/>
          </w:tcPr>
          <w:p w:rsidR="00000000" w:rsidRDefault="00760051">
            <w:pPr>
              <w:divId w:val="104085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4,368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29960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2,278</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760954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2,090</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1694844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c>
          <w:tcPr>
            <w:tcW w:w="0" w:type="auto"/>
            <w:tcMar>
              <w:top w:w="30" w:type="dxa"/>
              <w:left w:w="30" w:type="dxa"/>
              <w:bottom w:w="30" w:type="dxa"/>
              <w:right w:w="30" w:type="dxa"/>
            </w:tcMar>
            <w:vAlign w:val="bottom"/>
            <w:hideMark/>
          </w:tcPr>
          <w:p w:rsidR="00000000" w:rsidRDefault="00760051">
            <w:pPr>
              <w:divId w:val="606692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760051">
            <w:pPr>
              <w:rPr>
                <w:rFonts w:eastAsia="Times New Roman"/>
                <w:sz w:val="20"/>
                <w:szCs w:val="20"/>
              </w:rPr>
            </w:pPr>
          </w:p>
        </w:tc>
      </w:tr>
      <w:tr w:rsidR="00000000">
        <w:trPr>
          <w:divId w:val="508954418"/>
          <w:jc w:val="center"/>
        </w:trPr>
        <w:tc>
          <w:tcPr>
            <w:tcW w:w="0" w:type="auto"/>
            <w:shd w:val="clear" w:color="auto" w:fill="CCEEFF"/>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760051">
            <w:pPr>
              <w:divId w:val="1131093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404,147</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29388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56,265</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2025472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292,712</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13541846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32,446</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760051">
            <w:pPr>
              <w:divId w:val="919369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760051">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760051">
            <w:pPr>
              <w:jc w:val="right"/>
              <w:rPr>
                <w:rFonts w:eastAsia="Times New Roman"/>
                <w:sz w:val="20"/>
                <w:szCs w:val="20"/>
              </w:rPr>
            </w:pPr>
            <w:r>
              <w:rPr>
                <w:rFonts w:ascii="inherit" w:eastAsia="Times New Roman" w:hAnsi="inherit"/>
                <w:sz w:val="20"/>
                <w:szCs w:val="20"/>
              </w:rPr>
              <w:t>22,724</w:t>
            </w:r>
          </w:p>
        </w:tc>
        <w:tc>
          <w:tcPr>
            <w:tcW w:w="0" w:type="auto"/>
            <w:tcBorders>
              <w:top w:val="single" w:sz="6" w:space="0" w:color="000000"/>
              <w:bottom w:val="double" w:sz="6" w:space="0" w:color="000000"/>
            </w:tcBorders>
            <w:shd w:val="clear" w:color="auto" w:fill="CCEEFF"/>
            <w:vAlign w:val="bottom"/>
            <w:hideMark/>
          </w:tcPr>
          <w:p w:rsidR="00000000" w:rsidRDefault="00760051">
            <w:pPr>
              <w:rPr>
                <w:rFonts w:eastAsia="Times New Roman"/>
                <w:sz w:val="20"/>
                <w:szCs w:val="20"/>
              </w:rPr>
            </w:pPr>
          </w:p>
        </w:tc>
      </w:tr>
    </w:tbl>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(1)</w:t>
      </w:r>
      <w:r>
        <w:rPr>
          <w:rFonts w:ascii="inherit" w:eastAsia="Times New Roman" w:hAnsi="inherit"/>
          <w:i/>
          <w:iCs/>
          <w:sz w:val="10"/>
          <w:szCs w:val="10"/>
          <w:vertAlign w:val="superscript"/>
        </w:rPr>
        <w:t xml:space="preserve"> </w:t>
      </w:r>
      <w:r>
        <w:rPr>
          <w:rFonts w:ascii="inherit" w:eastAsia="Times New Roman" w:hAnsi="inherit"/>
          <w:i/>
          <w:iCs/>
          <w:sz w:val="16"/>
          <w:szCs w:val="16"/>
        </w:rPr>
        <w:t>In 2018, we entered into several agreements with Starboard whereby we issued Notes in exchange for cash and shares of Common Stock. In 2019, our wholly-owned subsidiary, Rentrak B.V., entered into a Secured Term Note. See</w:t>
      </w:r>
      <w:r>
        <w:rPr>
          <w:rFonts w:ascii="inherit" w:eastAsia="Times New Roman" w:hAnsi="inherit"/>
          <w:i/>
          <w:iCs/>
          <w:sz w:val="16"/>
          <w:szCs w:val="16"/>
        </w:rPr>
        <w:t xml:space="preserve"> </w:t>
      </w:r>
      <w:hyperlink w:anchor="s1571E613BF635C148C1FB898F7CFFBFF" w:history="1">
        <w:r>
          <w:rPr>
            <w:rStyle w:val="a3"/>
            <w:rFonts w:ascii="inherit" w:eastAsia="Times New Roman" w:hAnsi="inherit"/>
            <w:i/>
            <w:iCs/>
            <w:sz w:val="16"/>
            <w:szCs w:val="16"/>
          </w:rPr>
          <w:t>Footnote 4</w:t>
        </w:r>
      </w:hyperlink>
      <w:r>
        <w:rPr>
          <w:rFonts w:ascii="inherit" w:eastAsia="Times New Roman" w:hAnsi="inherit"/>
          <w:i/>
          <w:iCs/>
          <w:sz w:val="16"/>
          <w:szCs w:val="16"/>
        </w:rPr>
        <w:t>, Long-term Debt for more information.</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(2)</w:t>
      </w:r>
      <w:r>
        <w:rPr>
          <w:rFonts w:ascii="inherit" w:eastAsia="Times New Roman" w:hAnsi="inherit"/>
          <w:i/>
          <w:iCs/>
          <w:sz w:val="16"/>
          <w:szCs w:val="16"/>
        </w:rPr>
        <w:t xml:space="preserve"> </w:t>
      </w:r>
      <w:r>
        <w:rPr>
          <w:rFonts w:ascii="inherit" w:eastAsia="Times New Roman" w:hAnsi="inherit"/>
          <w:i/>
          <w:iCs/>
          <w:sz w:val="16"/>
          <w:szCs w:val="16"/>
        </w:rPr>
        <w:t>Unconditional purchase obligations with MVPDs include contractual arrangements with MVPDs for the purchase of TV viewing data that is used in our products, primarily reported in the</w:t>
      </w:r>
      <w:r>
        <w:rPr>
          <w:rFonts w:ascii="inherit" w:eastAsia="Times New Roman" w:hAnsi="inherit"/>
          <w:i/>
          <w:iCs/>
          <w:sz w:val="16"/>
          <w:szCs w:val="16"/>
        </w:rPr>
        <w:t xml:space="preserve"> Ratings and Planning solution group. If these arrangements are canceled by the MVPDs, we have the ability to terminate contracts with our end customers. Commitments reflected herein relate to future data obligations after</w:t>
      </w:r>
      <w:r>
        <w:rPr>
          <w:rFonts w:ascii="inherit" w:eastAsia="Times New Roman" w:hAnsi="inherit"/>
          <w:i/>
          <w:iCs/>
          <w:sz w:val="16"/>
          <w:szCs w:val="16"/>
        </w:rPr>
        <w:t xml:space="preserve"> </w:t>
      </w:r>
      <w:r>
        <w:rPr>
          <w:rFonts w:ascii="inherit" w:eastAsia="Times New Roman" w:hAnsi="inherit"/>
          <w:i/>
          <w:iCs/>
          <w:sz w:val="16"/>
          <w:szCs w:val="16"/>
        </w:rPr>
        <w:t>March 31, 2020.</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(3)</w:t>
      </w:r>
      <w:r>
        <w:rPr>
          <w:rFonts w:ascii="inherit" w:eastAsia="Times New Roman" w:hAnsi="inherit"/>
          <w:i/>
          <w:iCs/>
          <w:sz w:val="10"/>
          <w:szCs w:val="10"/>
          <w:vertAlign w:val="superscript"/>
        </w:rPr>
        <w:t xml:space="preserve"> </w:t>
      </w:r>
      <w:r>
        <w:rPr>
          <w:rFonts w:ascii="inherit" w:eastAsia="Times New Roman" w:hAnsi="inherit"/>
          <w:i/>
          <w:iCs/>
          <w:sz w:val="16"/>
          <w:szCs w:val="16"/>
        </w:rPr>
        <w:t>Operating lea</w:t>
      </w:r>
      <w:r>
        <w:rPr>
          <w:rFonts w:ascii="inherit" w:eastAsia="Times New Roman" w:hAnsi="inherit"/>
          <w:i/>
          <w:iCs/>
          <w:sz w:val="16"/>
          <w:szCs w:val="16"/>
        </w:rPr>
        <w:t>se obligations represent future lease commitments, primarily for real estate leases, accounted for under</w:t>
      </w:r>
      <w:r>
        <w:rPr>
          <w:rFonts w:ascii="inherit" w:eastAsia="Times New Roman" w:hAnsi="inherit"/>
          <w:b/>
          <w:bCs/>
          <w:i/>
          <w:iCs/>
          <w:sz w:val="16"/>
          <w:szCs w:val="16"/>
        </w:rPr>
        <w:t xml:space="preserve"> </w:t>
      </w:r>
      <w:r>
        <w:rPr>
          <w:rFonts w:ascii="inherit" w:eastAsia="Times New Roman" w:hAnsi="inherit"/>
          <w:i/>
          <w:iCs/>
          <w:sz w:val="16"/>
          <w:szCs w:val="16"/>
        </w:rPr>
        <w:t>ASC 842.</w:t>
      </w:r>
      <w:r>
        <w:rPr>
          <w:rFonts w:ascii="inherit" w:eastAsia="Times New Roman" w:hAnsi="inherit"/>
          <w:i/>
          <w:iCs/>
          <w:sz w:val="16"/>
          <w:szCs w:val="16"/>
        </w:rPr>
        <w:t xml:space="preserve"> </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(4)</w:t>
      </w:r>
      <w:r>
        <w:rPr>
          <w:rFonts w:ascii="inherit" w:eastAsia="Times New Roman" w:hAnsi="inherit"/>
          <w:i/>
          <w:iCs/>
          <w:sz w:val="10"/>
          <w:szCs w:val="10"/>
          <w:vertAlign w:val="superscript"/>
        </w:rPr>
        <w:t xml:space="preserve"> </w:t>
      </w:r>
      <w:r>
        <w:rPr>
          <w:rFonts w:ascii="inherit" w:eastAsia="Times New Roman" w:hAnsi="inherit"/>
          <w:i/>
          <w:iCs/>
          <w:sz w:val="16"/>
          <w:szCs w:val="16"/>
        </w:rPr>
        <w:t>Finance lease obligations represent future lease commitments, primarily for equipment leases, accounted for under ASC 842.</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(5)</w:t>
      </w:r>
      <w:r>
        <w:rPr>
          <w:rFonts w:ascii="inherit" w:eastAsia="Times New Roman" w:hAnsi="inherit"/>
          <w:i/>
          <w:iCs/>
          <w:sz w:val="10"/>
          <w:szCs w:val="10"/>
          <w:vertAlign w:val="superscript"/>
        </w:rPr>
        <w:t xml:space="preserve"> </w:t>
      </w:r>
      <w:r>
        <w:rPr>
          <w:rFonts w:ascii="inherit" w:eastAsia="Times New Roman" w:hAnsi="inherit"/>
          <w:i/>
          <w:iCs/>
          <w:sz w:val="16"/>
          <w:szCs w:val="16"/>
        </w:rPr>
        <w:t>We entered</w:t>
      </w:r>
      <w:r>
        <w:rPr>
          <w:rFonts w:ascii="inherit" w:eastAsia="Times New Roman" w:hAnsi="inherit"/>
          <w:i/>
          <w:iCs/>
          <w:sz w:val="16"/>
          <w:szCs w:val="16"/>
        </w:rPr>
        <w:t xml:space="preserve"> into a sale-leaseback arrangement with a vendor in June 2019. See</w:t>
      </w:r>
      <w:r>
        <w:rPr>
          <w:rFonts w:ascii="inherit" w:eastAsia="Times New Roman" w:hAnsi="inherit"/>
          <w:i/>
          <w:iCs/>
          <w:sz w:val="16"/>
          <w:szCs w:val="16"/>
        </w:rPr>
        <w:t xml:space="preserve"> </w:t>
      </w:r>
      <w:hyperlink w:anchor="s1571E613BF635C148C1FB898F7CFFBFF" w:history="1">
        <w:r>
          <w:rPr>
            <w:rStyle w:val="a3"/>
            <w:rFonts w:ascii="inherit" w:eastAsia="Times New Roman" w:hAnsi="inherit"/>
            <w:i/>
            <w:iCs/>
            <w:sz w:val="16"/>
            <w:szCs w:val="16"/>
          </w:rPr>
          <w:t>Footnote 4</w:t>
        </w:r>
      </w:hyperlink>
      <w:r>
        <w:rPr>
          <w:rFonts w:ascii="inherit" w:eastAsia="Times New Roman" w:hAnsi="inherit"/>
          <w:i/>
          <w:iCs/>
          <w:sz w:val="16"/>
          <w:szCs w:val="16"/>
        </w:rPr>
        <w:t>, Long-term Debt for more information.</w:t>
      </w:r>
    </w:p>
    <w:p w:rsidR="00000000" w:rsidRDefault="00760051">
      <w:pPr>
        <w:spacing w:line="288" w:lineRule="auto"/>
        <w:jc w:val="both"/>
        <w:divId w:val="1652174065"/>
        <w:rPr>
          <w:rFonts w:eastAsia="Times New Roman"/>
          <w:sz w:val="16"/>
          <w:szCs w:val="16"/>
        </w:rPr>
      </w:pPr>
      <w:r>
        <w:rPr>
          <w:rFonts w:ascii="inherit" w:eastAsia="Times New Roman" w:hAnsi="inherit"/>
          <w:i/>
          <w:iCs/>
          <w:sz w:val="10"/>
          <w:szCs w:val="10"/>
          <w:vertAlign w:val="superscript"/>
        </w:rPr>
        <w:t>(6)</w:t>
      </w:r>
      <w:r>
        <w:rPr>
          <w:rFonts w:ascii="inherit" w:eastAsia="Times New Roman" w:hAnsi="inherit"/>
          <w:i/>
          <w:iCs/>
          <w:sz w:val="16"/>
          <w:szCs w:val="16"/>
        </w:rPr>
        <w:t xml:space="preserve"> </w:t>
      </w:r>
      <w:r>
        <w:rPr>
          <w:rFonts w:ascii="inherit" w:eastAsia="Times New Roman" w:hAnsi="inherit"/>
          <w:i/>
          <w:iCs/>
          <w:sz w:val="16"/>
          <w:szCs w:val="16"/>
        </w:rPr>
        <w:t>Other long-term obligations include future commitments for our data center arran</w:t>
      </w:r>
      <w:r>
        <w:rPr>
          <w:rFonts w:ascii="inherit" w:eastAsia="Times New Roman" w:hAnsi="inherit"/>
          <w:i/>
          <w:iCs/>
          <w:sz w:val="16"/>
          <w:szCs w:val="16"/>
        </w:rPr>
        <w:t>gements, software licenses and the right to access cloud-based solutions under long-term contracts.</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Future Capital Requirements</w:t>
      </w:r>
      <w:r>
        <w:rPr>
          <w:rFonts w:ascii="inherit" w:eastAsia="Times New Roman" w:hAnsi="inherit"/>
          <w:b/>
          <w:bCs/>
          <w:i/>
          <w:iCs/>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ability to generate cash is subject to our performance, general economic conditions, industry trends and other factors, inc</w:t>
      </w:r>
      <w:r>
        <w:rPr>
          <w:rFonts w:ascii="inherit" w:eastAsia="Times New Roman" w:hAnsi="inherit"/>
          <w:sz w:val="20"/>
          <w:szCs w:val="20"/>
        </w:rPr>
        <w:t xml:space="preserve">luding the timing of cash collections from our customers, trade payables, service of our debt and lease facilities, and expenses from ongoing compliance efforts and legal proceedings. As discussed above, we have experienced delays in customer payments and </w:t>
      </w:r>
      <w:r>
        <w:rPr>
          <w:rFonts w:ascii="inherit" w:eastAsia="Times New Roman" w:hAnsi="inherit"/>
          <w:sz w:val="20"/>
          <w:szCs w:val="20"/>
        </w:rPr>
        <w:t>requests to modify contractual payment terms in connection with the COVID-19 pandemic and related government mandates and restrictions. To the extent that our existing cash, cash equivalents and operating cash flow, together with savings from cost-reductio</w:t>
      </w:r>
      <w:r>
        <w:rPr>
          <w:rFonts w:ascii="inherit" w:eastAsia="Times New Roman" w:hAnsi="inherit"/>
          <w:sz w:val="20"/>
          <w:szCs w:val="20"/>
        </w:rPr>
        <w:t>n initiatives undertaken by our management and any proceeds from the exercise of warrants sold in the Private Placement, are insufficient to fund our future activities and requirements, we may need to raise additional funds through public or private equity</w:t>
      </w:r>
      <w:r>
        <w:rPr>
          <w:rFonts w:ascii="inherit" w:eastAsia="Times New Roman" w:hAnsi="inherit"/>
          <w:sz w:val="20"/>
          <w:szCs w:val="20"/>
        </w:rPr>
        <w:t xml:space="preserve"> or debt financing. The current disruption and volatility in global capital and credit markets could impact our ability to access capital resources on terms acceptable to us or allowable under our current financing arrangements, or at all. If we were to is</w:t>
      </w:r>
      <w:r>
        <w:rPr>
          <w:rFonts w:ascii="inherit" w:eastAsia="Times New Roman" w:hAnsi="inherit"/>
          <w:sz w:val="20"/>
          <w:szCs w:val="20"/>
        </w:rPr>
        <w:t>sue additional equity securities in order to raise additional funds or pay interest on the Notes and Secured Term Note, further dilution to existing stockholders could occur.</w:t>
      </w:r>
    </w:p>
    <w:p w:rsidR="00000000" w:rsidRDefault="00760051">
      <w:pPr>
        <w:divId w:val="614411290"/>
        <w:rPr>
          <w:rFonts w:eastAsia="Times New Roman"/>
          <w:sz w:val="20"/>
          <w:szCs w:val="20"/>
        </w:rPr>
      </w:pPr>
    </w:p>
    <w:p w:rsidR="00000000" w:rsidRDefault="00760051">
      <w:pPr>
        <w:spacing w:line="288" w:lineRule="auto"/>
        <w:jc w:val="center"/>
        <w:divId w:val="22754057"/>
        <w:rPr>
          <w:rFonts w:eastAsia="Times New Roman"/>
          <w:sz w:val="20"/>
          <w:szCs w:val="20"/>
        </w:rPr>
      </w:pPr>
      <w:r>
        <w:rPr>
          <w:rFonts w:ascii="inherit" w:eastAsia="Times New Roman" w:hAnsi="inherit"/>
          <w:sz w:val="20"/>
          <w:szCs w:val="20"/>
        </w:rPr>
        <w:t>29</w:t>
      </w:r>
    </w:p>
    <w:p w:rsidR="00000000" w:rsidRDefault="00760051">
      <w:pPr>
        <w:divId w:val="1652174065"/>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760051">
      <w:pPr>
        <w:spacing w:line="288" w:lineRule="auto"/>
        <w:jc w:val="both"/>
        <w:divId w:val="2083870141"/>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083870141"/>
        <w:rPr>
          <w:rFonts w:eastAsia="Times New Roman"/>
          <w:sz w:val="20"/>
          <w:szCs w:val="20"/>
        </w:rPr>
      </w:pPr>
    </w:p>
    <w:p w:rsidR="00000000" w:rsidRDefault="00760051">
      <w:pPr>
        <w:divId w:val="1621641785"/>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Off-Balance Sheet Arrangements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have no off-balance sheet arrangements (as defined in Item 303 of Regulation S-K) other than certain purchase obligations with MVPDs, which are disclosed in the Contractual Payment Obligations table above.</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Critical Accounting Policies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discussion an</w:t>
      </w:r>
      <w:r>
        <w:rPr>
          <w:rFonts w:ascii="inherit" w:eastAsia="Times New Roman" w:hAnsi="inherit"/>
          <w:sz w:val="20"/>
          <w:szCs w:val="20"/>
        </w:rPr>
        <w:t>d analysis of our financial condition and results of operations are based on our Condensed Consolidated Financial Statements, which have been prepared in accordance with GAAP. The preparation of these financial statements requires us to make estimates, ass</w:t>
      </w:r>
      <w:r>
        <w:rPr>
          <w:rFonts w:ascii="inherit" w:eastAsia="Times New Roman" w:hAnsi="inherit"/>
          <w:sz w:val="20"/>
          <w:szCs w:val="20"/>
        </w:rPr>
        <w:t>umptions and judgments that affect the amounts reported in our Condensed Consolidated Financial Statements and the accompanying Notes to Condensed Consolidated Financial Statements. We base our estimates on historical experience and on various other assump</w:t>
      </w:r>
      <w:r>
        <w:rPr>
          <w:rFonts w:ascii="inherit" w:eastAsia="Times New Roman" w:hAnsi="inherit"/>
          <w:sz w:val="20"/>
          <w:szCs w:val="20"/>
        </w:rPr>
        <w:t>tions that we believe to be reasonable under the circumstances, including (with respect to the three months ended March 31, 2020) the ongoing and potential impacts of the COVID-19 pandemic and related government mandates and restrictions. Actual results ma</w:t>
      </w:r>
      <w:r>
        <w:rPr>
          <w:rFonts w:ascii="inherit" w:eastAsia="Times New Roman" w:hAnsi="inherit"/>
          <w:sz w:val="20"/>
          <w:szCs w:val="20"/>
        </w:rPr>
        <w:t>y differ from these estimates.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Our critical accounting policies are those that are both material to the presentation of our financial condition and results of operations and require management's most subjective and complex judgments. Other than our account</w:t>
      </w:r>
      <w:r>
        <w:rPr>
          <w:rFonts w:ascii="inherit" w:eastAsia="Times New Roman" w:hAnsi="inherit"/>
          <w:sz w:val="20"/>
          <w:szCs w:val="20"/>
        </w:rPr>
        <w:t>ing policies related to the impairment charges recorded for right-of-use and long-lived assets (which relate to the impact of COVID-19 on local real estate markets), there have been no material changes to our critical accounting policies and estimates duri</w:t>
      </w:r>
      <w:r>
        <w:rPr>
          <w:rFonts w:ascii="inherit" w:eastAsia="Times New Roman" w:hAnsi="inherit"/>
          <w:sz w:val="20"/>
          <w:szCs w:val="20"/>
        </w:rPr>
        <w:t>ng the three months ended March 31, 2020</w:t>
      </w:r>
      <w:r>
        <w:rPr>
          <w:rFonts w:ascii="inherit" w:eastAsia="Times New Roman" w:hAnsi="inherit"/>
          <w:sz w:val="20"/>
          <w:szCs w:val="20"/>
        </w:rPr>
        <w:t xml:space="preserve"> </w:t>
      </w:r>
      <w:r>
        <w:rPr>
          <w:rFonts w:ascii="inherit" w:eastAsia="Times New Roman" w:hAnsi="inherit"/>
          <w:sz w:val="20"/>
          <w:szCs w:val="20"/>
        </w:rPr>
        <w:t>as compared to the critical accounting policies and estimates disclosed in our </w:t>
      </w:r>
      <w:hyperlink r:id="rId7" w:history="1">
        <w:r>
          <w:rPr>
            <w:rStyle w:val="a3"/>
            <w:rFonts w:ascii="inherit" w:eastAsia="Times New Roman" w:hAnsi="inherit"/>
            <w:sz w:val="20"/>
            <w:szCs w:val="20"/>
          </w:rPr>
          <w:t>2019 10-K</w:t>
        </w:r>
      </w:hyperlink>
      <w:r>
        <w:rPr>
          <w:rFonts w:ascii="inherit" w:eastAsia="Times New Roman" w:hAnsi="inherit"/>
          <w:sz w:val="20"/>
          <w:szCs w:val="20"/>
        </w:rPr>
        <w:t>.</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Impairment of Right-of-u</w:t>
      </w:r>
      <w:r>
        <w:rPr>
          <w:rFonts w:ascii="inherit" w:eastAsia="Times New Roman" w:hAnsi="inherit"/>
          <w:b/>
          <w:bCs/>
          <w:i/>
          <w:iCs/>
          <w:sz w:val="20"/>
          <w:szCs w:val="20"/>
        </w:rPr>
        <w:t>se and Long-lived Assets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apply the provisions of Accounting Standards Codification ("ASC") 360, </w:t>
      </w:r>
      <w:r>
        <w:rPr>
          <w:rFonts w:ascii="inherit" w:eastAsia="Times New Roman" w:hAnsi="inherit"/>
          <w:i/>
          <w:iCs/>
          <w:sz w:val="20"/>
          <w:szCs w:val="20"/>
        </w:rPr>
        <w:t>Property, Plant and Equipment</w:t>
      </w:r>
      <w:r>
        <w:rPr>
          <w:rFonts w:ascii="inherit" w:eastAsia="Times New Roman" w:hAnsi="inherit"/>
          <w:sz w:val="20"/>
          <w:szCs w:val="20"/>
        </w:rPr>
        <w:t>, to determine whether our right-of use ("ROU") and related long-lived assets may be impaired. We evaluate our ROU and long-live</w:t>
      </w:r>
      <w:r>
        <w:rPr>
          <w:rFonts w:ascii="inherit" w:eastAsia="Times New Roman" w:hAnsi="inherit"/>
          <w:sz w:val="20"/>
          <w:szCs w:val="20"/>
        </w:rPr>
        <w:t>d assets for impairment whenever events or changes in circumstances indicate the carrying value of such assets may not be recoverable. For facility lease ROU and related long-lived assets, we compare the estimated undiscounted cash flows generated by a sub</w:t>
      </w:r>
      <w:r>
        <w:rPr>
          <w:rFonts w:ascii="inherit" w:eastAsia="Times New Roman" w:hAnsi="inherit"/>
          <w:sz w:val="20"/>
          <w:szCs w:val="20"/>
        </w:rPr>
        <w:t>lease to the current carrying value of the ROU and related long-lived assets. If the undiscounted cash flows are less than the carrying value of the ROU and related long-lived assets, we record an impairment loss equal to the excess of the ROU and long-liv</w:t>
      </w:r>
      <w:r>
        <w:rPr>
          <w:rFonts w:ascii="inherit" w:eastAsia="Times New Roman" w:hAnsi="inherit"/>
          <w:sz w:val="20"/>
          <w:szCs w:val="20"/>
        </w:rPr>
        <w:t>ed assets' carrying value over their fair value consistent with other long-lived assets.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We performed an interim analysis as of March 31, 2020, as changes in market conditions indicated the carrying value of certain facility lease ROU and other long-lived </w:t>
      </w:r>
      <w:r>
        <w:rPr>
          <w:rFonts w:ascii="inherit" w:eastAsia="Times New Roman" w:hAnsi="inherit"/>
          <w:sz w:val="20"/>
          <w:szCs w:val="20"/>
        </w:rPr>
        <w:t>assets may not be recoverable, and determined certain ROU assets, and related leasehold improvements, were impaired. We recorded a</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impairment charge related to our ROU assets, and related leasehold improvements, for the three months ended Marc</w:t>
      </w:r>
      <w:r>
        <w:rPr>
          <w:rFonts w:ascii="inherit" w:eastAsia="Times New Roman" w:hAnsi="inherit"/>
          <w:sz w:val="20"/>
          <w:szCs w:val="20"/>
        </w:rPr>
        <w:t>h 31, 2020, with corresponding adjustments of</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to the operating lease ROU asset and property and equipment, net line items, respectively, in the Condensed Consolidated Balance Sheet as of March 31, 2020. The impairment charge w</w:t>
      </w:r>
      <w:r>
        <w:rPr>
          <w:rFonts w:ascii="inherit" w:eastAsia="Times New Roman" w:hAnsi="inherit"/>
          <w:sz w:val="20"/>
          <w:szCs w:val="20"/>
        </w:rPr>
        <w:t>as driven by changes in our projected undiscounted cash flows for certain properties, primarily as a result of changes in the real estate market related to the COVID-19 pandemic that led to an increase in the estimated marketing time, and a reduction of ex</w:t>
      </w:r>
      <w:r>
        <w:rPr>
          <w:rFonts w:ascii="inherit" w:eastAsia="Times New Roman" w:hAnsi="inherit"/>
          <w:sz w:val="20"/>
          <w:szCs w:val="20"/>
        </w:rPr>
        <w:t>pected receipts, for properties currently on the market for sublease. The fair value of these ROU assets, and related leasehold improvements, was estimated using an income approach and a discount rate of 12.0%.</w:t>
      </w:r>
      <w:r>
        <w:rPr>
          <w:rFonts w:ascii="inherit" w:eastAsia="Times New Roman" w:hAnsi="inherit"/>
          <w:sz w:val="20"/>
          <w:szCs w:val="20"/>
        </w:rPr>
        <w:t xml:space="preserve"> </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Although we believe that the carrying values</w:t>
      </w:r>
      <w:r>
        <w:rPr>
          <w:rFonts w:ascii="inherit" w:eastAsia="Times New Roman" w:hAnsi="inherit"/>
          <w:sz w:val="20"/>
          <w:szCs w:val="20"/>
        </w:rPr>
        <w:t xml:space="preserve"> of our long-lived assets are appropriately stated, future changes in strategy or market conditions, significant technological developments or significant changes in legal or regulatory factors could significantly impact these judgments and require adjustm</w:t>
      </w:r>
      <w:r>
        <w:rPr>
          <w:rFonts w:ascii="inherit" w:eastAsia="Times New Roman" w:hAnsi="inherit"/>
          <w:sz w:val="20"/>
          <w:szCs w:val="20"/>
        </w:rPr>
        <w:t>ents to recorded asset balances.</w:t>
      </w:r>
    </w:p>
    <w:p w:rsidR="00000000" w:rsidRDefault="00760051">
      <w:pPr>
        <w:spacing w:line="288" w:lineRule="auto"/>
        <w:jc w:val="both"/>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p>
    <w:p w:rsidR="00000000" w:rsidRDefault="00760051">
      <w:pPr>
        <w:divId w:val="358168053"/>
        <w:rPr>
          <w:rFonts w:eastAsia="Times New Roman"/>
          <w:sz w:val="20"/>
          <w:szCs w:val="20"/>
        </w:rPr>
      </w:pPr>
    </w:p>
    <w:p w:rsidR="00000000" w:rsidRDefault="00760051">
      <w:pPr>
        <w:spacing w:line="288" w:lineRule="auto"/>
        <w:jc w:val="center"/>
        <w:divId w:val="13774080"/>
        <w:rPr>
          <w:rFonts w:eastAsia="Times New Roman"/>
          <w:sz w:val="20"/>
          <w:szCs w:val="20"/>
        </w:rPr>
      </w:pPr>
      <w:r>
        <w:rPr>
          <w:rFonts w:ascii="inherit" w:eastAsia="Times New Roman" w:hAnsi="inherit"/>
          <w:sz w:val="20"/>
          <w:szCs w:val="20"/>
        </w:rPr>
        <w:t>30</w:t>
      </w:r>
    </w:p>
    <w:p w:rsidR="00000000" w:rsidRDefault="00760051">
      <w:pPr>
        <w:divId w:val="1652174065"/>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760051">
      <w:pPr>
        <w:spacing w:line="288" w:lineRule="auto"/>
        <w:jc w:val="both"/>
        <w:divId w:val="1563755373"/>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563755373"/>
        <w:rPr>
          <w:rFonts w:eastAsia="Times New Roman"/>
          <w:sz w:val="20"/>
          <w:szCs w:val="20"/>
        </w:rPr>
      </w:pPr>
    </w:p>
    <w:p w:rsidR="00000000" w:rsidRDefault="00760051">
      <w:pPr>
        <w:divId w:val="9833503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9"/>
        <w:gridCol w:w="7460"/>
      </w:tblGrid>
      <w:tr w:rsidR="00000000">
        <w:trPr>
          <w:divId w:val="505511766"/>
        </w:trPr>
        <w:tc>
          <w:tcPr>
            <w:tcW w:w="0" w:type="auto"/>
            <w:gridSpan w:val="2"/>
            <w:vAlign w:val="center"/>
            <w:hideMark/>
          </w:tcPr>
          <w:p w:rsidR="00000000" w:rsidRDefault="00760051">
            <w:pPr>
              <w:rPr>
                <w:rFonts w:eastAsia="Times New Roman"/>
                <w:sz w:val="20"/>
                <w:szCs w:val="20"/>
              </w:rPr>
            </w:pPr>
          </w:p>
        </w:tc>
      </w:tr>
      <w:tr w:rsidR="00000000">
        <w:trPr>
          <w:divId w:val="505511766"/>
        </w:trPr>
        <w:tc>
          <w:tcPr>
            <w:tcW w:w="500" w:type="pct"/>
            <w:vAlign w:val="center"/>
            <w:hideMark/>
          </w:tcPr>
          <w:p w:rsidR="00000000" w:rsidRDefault="00760051">
            <w:pPr>
              <w:rPr>
                <w:rFonts w:eastAsia="Times New Roman"/>
                <w:sz w:val="20"/>
                <w:szCs w:val="20"/>
              </w:rPr>
            </w:pPr>
          </w:p>
        </w:tc>
        <w:tc>
          <w:tcPr>
            <w:tcW w:w="4500" w:type="pct"/>
            <w:vAlign w:val="center"/>
            <w:hideMark/>
          </w:tcPr>
          <w:p w:rsidR="00000000" w:rsidRDefault="00760051">
            <w:pPr>
              <w:rPr>
                <w:rFonts w:eastAsia="Times New Roman"/>
                <w:sz w:val="20"/>
                <w:szCs w:val="20"/>
              </w:rPr>
            </w:pPr>
          </w:p>
        </w:tc>
      </w:tr>
      <w:tr w:rsidR="00000000">
        <w:trPr>
          <w:divId w:val="505511766"/>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ITEM 3.</w:t>
            </w:r>
            <w:r>
              <w:rPr>
                <w:rFonts w:ascii="inherit" w:eastAsia="Times New Roman" w:hAnsi="inherit"/>
                <w:b/>
                <w:bCs/>
                <w:sz w:val="20"/>
                <w:szCs w:val="20"/>
              </w:rPr>
              <w:t xml:space="preserve"> </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QUANTITATIVE AND QUALITATIVE DISCLOSURES ABOUT MARKET RISK</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Market risk represents the risk of loss that may impact our financial position due to adverse changes in financial market prices and rates. We are subject to interest rate risk in connection with</w:t>
      </w:r>
      <w:r>
        <w:rPr>
          <w:rFonts w:ascii="inherit" w:eastAsia="Times New Roman" w:hAnsi="inherit"/>
          <w:sz w:val="20"/>
          <w:szCs w:val="20"/>
        </w:rPr>
        <w:t xml:space="preserve"> the Notes, and we hold derivative financial instruments and have outstanding warrants that are subject to market risk. We also have foreign currency exchange rate risk from our global operations, although we do not believe this risk to be significant. Exc</w:t>
      </w:r>
      <w:r>
        <w:rPr>
          <w:rFonts w:ascii="inherit" w:eastAsia="Times New Roman" w:hAnsi="inherit"/>
          <w:sz w:val="20"/>
          <w:szCs w:val="20"/>
        </w:rPr>
        <w:t>ept as set forth below, there have been no material changes in our exposure to market risk during 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as compared to our market risk disclosures set forth in</w:t>
      </w:r>
      <w:r>
        <w:rPr>
          <w:rFonts w:ascii="inherit" w:eastAsia="Times New Roman" w:hAnsi="inherit"/>
          <w:sz w:val="20"/>
          <w:szCs w:val="20"/>
        </w:rPr>
        <w:t xml:space="preserve"> </w:t>
      </w:r>
      <w:hyperlink r:id="rId8" w:anchor="s812518ADE712562398C9FFA452CC0A3E" w:history="1">
        <w:r>
          <w:rPr>
            <w:rStyle w:val="a3"/>
            <w:rFonts w:ascii="inherit" w:eastAsia="Times New Roman" w:hAnsi="inherit"/>
            <w:sz w:val="20"/>
            <w:szCs w:val="20"/>
          </w:rPr>
          <w:t>Item 7A</w:t>
        </w:r>
      </w:hyperlink>
      <w:r>
        <w:rPr>
          <w:rFonts w:ascii="inherit" w:eastAsia="Times New Roman" w:hAnsi="inherit"/>
          <w:sz w:val="20"/>
          <w:szCs w:val="20"/>
        </w:rPr>
        <w:t>, "Quantitative and Qualitative Disclosures About Market Risk" within the 2019 10-K.</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Interest rate risk</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a result of having</w:t>
      </w:r>
      <w:r>
        <w:rPr>
          <w:rFonts w:ascii="inherit" w:eastAsia="Times New Roman" w:hAnsi="inherit"/>
          <w:sz w:val="20"/>
          <w:szCs w:val="20"/>
        </w:rPr>
        <w:t xml:space="preserve"> </w:t>
      </w:r>
      <w:r>
        <w:rPr>
          <w:rFonts w:ascii="inherit" w:eastAsia="Times New Roman" w:hAnsi="inherit"/>
          <w:sz w:val="20"/>
          <w:szCs w:val="20"/>
        </w:rPr>
        <w:t>$204.0 million</w:t>
      </w:r>
      <w:r>
        <w:rPr>
          <w:rFonts w:ascii="inherit" w:eastAsia="Times New Roman" w:hAnsi="inherit"/>
          <w:sz w:val="20"/>
          <w:szCs w:val="20"/>
        </w:rPr>
        <w:t xml:space="preserve"> </w:t>
      </w:r>
      <w:r>
        <w:rPr>
          <w:rFonts w:ascii="inherit" w:eastAsia="Times New Roman" w:hAnsi="inherit"/>
          <w:sz w:val="20"/>
          <w:szCs w:val="20"/>
        </w:rPr>
        <w:t>aggregate principal amount of Notes outstanding, which are convertible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$31.29</w:t>
      </w:r>
      <w:r>
        <w:rPr>
          <w:rFonts w:ascii="inherit" w:eastAsia="Times New Roman" w:hAnsi="inherit"/>
          <w:sz w:val="20"/>
          <w:szCs w:val="20"/>
        </w:rPr>
        <w:t xml:space="preserve"> </w:t>
      </w:r>
      <w:r>
        <w:rPr>
          <w:rFonts w:ascii="inherit" w:eastAsia="Times New Roman" w:hAnsi="inherit"/>
          <w:sz w:val="20"/>
          <w:szCs w:val="20"/>
        </w:rPr>
        <w:t>per share (the "Conversion Price"), we are subject to interest rate risk. As of</w:t>
      </w:r>
      <w:r>
        <w:rPr>
          <w:rFonts w:ascii="inherit" w:eastAsia="Times New Roman" w:hAnsi="inherit"/>
          <w:sz w:val="20"/>
          <w:szCs w:val="20"/>
        </w:rPr>
        <w:t xml:space="preserve"> </w:t>
      </w:r>
      <w:r>
        <w:rPr>
          <w:rFonts w:ascii="inherit" w:eastAsia="Times New Roman" w:hAnsi="inherit"/>
          <w:sz w:val="20"/>
          <w:szCs w:val="20"/>
        </w:rPr>
        <w:t>March 31, 2020, the interest rate on the Note</w:t>
      </w:r>
      <w:r>
        <w:rPr>
          <w:rFonts w:ascii="inherit" w:eastAsia="Times New Roman" w:hAnsi="inherit"/>
          <w:sz w:val="20"/>
          <w:szCs w:val="20"/>
        </w:rPr>
        <w:t>s was</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year. The interest rate reset on January 30, 2020 and will remain at 12.0% (subject to certain conditions) until February 1, 2021 (the "Interest Reset Date"). On the Interest Reset Date, the interest rate will reset based on the then-applic</w:t>
      </w:r>
      <w:r>
        <w:rPr>
          <w:rFonts w:ascii="inherit" w:eastAsia="Times New Roman" w:hAnsi="inherit"/>
          <w:sz w:val="20"/>
          <w:szCs w:val="20"/>
        </w:rPr>
        <w:t>able Conversion Premium which is calculated by dividing the Conversion Price by the arithmetic average of the volume-weighted average trading prices of our Common Stock on each of the ten consecutive trading days immediately preceding the applicable Intere</w:t>
      </w:r>
      <w:r>
        <w:rPr>
          <w:rFonts w:ascii="inherit" w:eastAsia="Times New Roman" w:hAnsi="inherit"/>
          <w:sz w:val="20"/>
          <w:szCs w:val="20"/>
        </w:rPr>
        <w:t>st Reset Date (the "VWAP"). The interest rate is then determined in accordance with the table below, which includes theoretical VWAP calculations:</w:t>
      </w:r>
    </w:p>
    <w:tbl>
      <w:tblPr>
        <w:tblW w:w="3859" w:type="pct"/>
        <w:jc w:val="center"/>
        <w:tblCellMar>
          <w:left w:w="0" w:type="dxa"/>
          <w:right w:w="0" w:type="dxa"/>
        </w:tblCellMar>
        <w:tblLook w:val="04A0" w:firstRow="1" w:lastRow="0" w:firstColumn="1" w:lastColumn="0" w:noHBand="0" w:noVBand="1"/>
      </w:tblPr>
      <w:tblGrid>
        <w:gridCol w:w="2529"/>
        <w:gridCol w:w="105"/>
        <w:gridCol w:w="981"/>
        <w:gridCol w:w="105"/>
        <w:gridCol w:w="2691"/>
      </w:tblGrid>
      <w:tr w:rsidR="00000000">
        <w:trPr>
          <w:divId w:val="2042708975"/>
          <w:jc w:val="center"/>
        </w:trPr>
        <w:tc>
          <w:tcPr>
            <w:tcW w:w="0" w:type="auto"/>
            <w:gridSpan w:val="5"/>
            <w:vAlign w:val="center"/>
            <w:hideMark/>
          </w:tcPr>
          <w:p w:rsidR="00000000" w:rsidRDefault="00760051">
            <w:pPr>
              <w:spacing w:line="288" w:lineRule="auto"/>
              <w:jc w:val="both"/>
              <w:rPr>
                <w:rFonts w:eastAsia="Times New Roman"/>
                <w:sz w:val="20"/>
                <w:szCs w:val="20"/>
              </w:rPr>
            </w:pPr>
          </w:p>
        </w:tc>
      </w:tr>
      <w:tr w:rsidR="00000000">
        <w:trPr>
          <w:divId w:val="2042708975"/>
          <w:jc w:val="center"/>
        </w:trPr>
        <w:tc>
          <w:tcPr>
            <w:tcW w:w="1600" w:type="pct"/>
            <w:vAlign w:val="center"/>
            <w:hideMark/>
          </w:tcPr>
          <w:p w:rsidR="00000000" w:rsidRDefault="00760051">
            <w:pPr>
              <w:rPr>
                <w:rFonts w:eastAsia="Times New Roman"/>
                <w:sz w:val="20"/>
                <w:szCs w:val="20"/>
              </w:rPr>
            </w:pPr>
          </w:p>
        </w:tc>
        <w:tc>
          <w:tcPr>
            <w:tcW w:w="100" w:type="pct"/>
            <w:vAlign w:val="center"/>
            <w:hideMark/>
          </w:tcPr>
          <w:p w:rsidR="00000000" w:rsidRDefault="00760051">
            <w:pPr>
              <w:rPr>
                <w:rFonts w:eastAsia="Times New Roman"/>
                <w:sz w:val="20"/>
                <w:szCs w:val="20"/>
              </w:rPr>
            </w:pPr>
          </w:p>
        </w:tc>
        <w:tc>
          <w:tcPr>
            <w:tcW w:w="1600" w:type="pct"/>
            <w:vAlign w:val="center"/>
            <w:hideMark/>
          </w:tcPr>
          <w:p w:rsidR="00000000" w:rsidRDefault="00760051">
            <w:pPr>
              <w:rPr>
                <w:rFonts w:eastAsia="Times New Roman"/>
                <w:sz w:val="20"/>
                <w:szCs w:val="20"/>
              </w:rPr>
            </w:pPr>
          </w:p>
        </w:tc>
        <w:tc>
          <w:tcPr>
            <w:tcW w:w="100" w:type="pct"/>
            <w:vAlign w:val="center"/>
            <w:hideMark/>
          </w:tcPr>
          <w:p w:rsidR="00000000" w:rsidRDefault="00760051">
            <w:pPr>
              <w:rPr>
                <w:rFonts w:eastAsia="Times New Roman"/>
                <w:sz w:val="20"/>
                <w:szCs w:val="20"/>
              </w:rPr>
            </w:pPr>
          </w:p>
        </w:tc>
        <w:tc>
          <w:tcPr>
            <w:tcW w:w="1600" w:type="pct"/>
            <w:vAlign w:val="center"/>
            <w:hideMark/>
          </w:tcPr>
          <w:p w:rsidR="00000000" w:rsidRDefault="00760051">
            <w:pPr>
              <w:rPr>
                <w:rFonts w:eastAsia="Times New Roman"/>
                <w:sz w:val="20"/>
                <w:szCs w:val="20"/>
              </w:rPr>
            </w:pPr>
          </w:p>
        </w:tc>
      </w:tr>
      <w:tr w:rsidR="00000000">
        <w:trPr>
          <w:divId w:val="2042708975"/>
          <w:jc w:val="center"/>
        </w:trPr>
        <w:tc>
          <w:tcPr>
            <w:tcW w:w="0" w:type="auto"/>
            <w:tcMar>
              <w:top w:w="30" w:type="dxa"/>
              <w:left w:w="30" w:type="dxa"/>
              <w:bottom w:w="30" w:type="dxa"/>
              <w:right w:w="30" w:type="dxa"/>
            </w:tcMar>
            <w:vAlign w:val="center"/>
            <w:hideMark/>
          </w:tcPr>
          <w:p w:rsidR="00000000" w:rsidRDefault="00760051">
            <w:pPr>
              <w:jc w:val="center"/>
              <w:rPr>
                <w:rFonts w:eastAsia="Times New Roman"/>
                <w:sz w:val="20"/>
                <w:szCs w:val="20"/>
              </w:rPr>
            </w:pPr>
            <w:r>
              <w:rPr>
                <w:rFonts w:ascii="inherit" w:eastAsia="Times New Roman" w:hAnsi="inherit"/>
                <w:b/>
                <w:bCs/>
                <w:sz w:val="20"/>
                <w:szCs w:val="20"/>
              </w:rPr>
              <w:t>If the Conversion Premium</w:t>
            </w:r>
            <w:r>
              <w:rPr>
                <w:rFonts w:ascii="inherit" w:eastAsia="Times New Roman" w:hAnsi="inherit"/>
                <w:b/>
                <w:bCs/>
                <w:sz w:val="20"/>
                <w:szCs w:val="20"/>
              </w:rPr>
              <w:t xml:space="preserve"> </w:t>
            </w:r>
          </w:p>
          <w:p w:rsidR="00000000" w:rsidRDefault="00760051">
            <w:pPr>
              <w:jc w:val="center"/>
              <w:rPr>
                <w:rFonts w:eastAsia="Times New Roman"/>
                <w:sz w:val="20"/>
                <w:szCs w:val="20"/>
              </w:rPr>
            </w:pPr>
            <w:r>
              <w:rPr>
                <w:rFonts w:ascii="inherit" w:eastAsia="Times New Roman" w:hAnsi="inherit"/>
                <w:b/>
                <w:bCs/>
                <w:sz w:val="20"/>
                <w:szCs w:val="20"/>
              </w:rPr>
              <w:t>(as of the applicable </w:t>
            </w:r>
          </w:p>
          <w:p w:rsidR="00000000" w:rsidRDefault="00760051">
            <w:pPr>
              <w:jc w:val="center"/>
              <w:rPr>
                <w:rFonts w:eastAsia="Times New Roman"/>
                <w:sz w:val="20"/>
                <w:szCs w:val="20"/>
              </w:rPr>
            </w:pPr>
            <w:r>
              <w:rPr>
                <w:rFonts w:ascii="inherit" w:eastAsia="Times New Roman" w:hAnsi="inherit"/>
                <w:b/>
                <w:bCs/>
                <w:sz w:val="20"/>
                <w:szCs w:val="20"/>
              </w:rPr>
              <w:t>Interest Reset Date) is:</w:t>
            </w:r>
          </w:p>
        </w:tc>
        <w:tc>
          <w:tcPr>
            <w:tcW w:w="0" w:type="auto"/>
            <w:tcMar>
              <w:top w:w="30" w:type="dxa"/>
              <w:left w:w="30" w:type="dxa"/>
              <w:bottom w:w="30" w:type="dxa"/>
              <w:right w:w="30" w:type="dxa"/>
            </w:tcMar>
            <w:vAlign w:val="bottom"/>
            <w:hideMark/>
          </w:tcPr>
          <w:p w:rsidR="00000000" w:rsidRDefault="00760051">
            <w:pPr>
              <w:divId w:val="707491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760051">
            <w:pPr>
              <w:jc w:val="center"/>
              <w:rPr>
                <w:rFonts w:eastAsia="Times New Roman"/>
                <w:sz w:val="20"/>
                <w:szCs w:val="20"/>
              </w:rPr>
            </w:pPr>
            <w:r>
              <w:rPr>
                <w:rFonts w:ascii="inherit" w:eastAsia="Times New Roman" w:hAnsi="inherit"/>
                <w:b/>
                <w:bCs/>
                <w:sz w:val="20"/>
                <w:szCs w:val="20"/>
              </w:rPr>
              <w:t>Implied VWAP</w:t>
            </w:r>
          </w:p>
        </w:tc>
        <w:tc>
          <w:tcPr>
            <w:tcW w:w="0" w:type="auto"/>
            <w:tcMar>
              <w:top w:w="30" w:type="dxa"/>
              <w:left w:w="30" w:type="dxa"/>
              <w:bottom w:w="30" w:type="dxa"/>
              <w:right w:w="30" w:type="dxa"/>
            </w:tcMar>
            <w:vAlign w:val="bottom"/>
            <w:hideMark/>
          </w:tcPr>
          <w:p w:rsidR="00000000" w:rsidRDefault="00760051">
            <w:pPr>
              <w:divId w:val="1516308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760051">
            <w:pPr>
              <w:jc w:val="center"/>
              <w:rPr>
                <w:rFonts w:eastAsia="Times New Roman"/>
                <w:sz w:val="20"/>
                <w:szCs w:val="20"/>
              </w:rPr>
            </w:pPr>
            <w:r>
              <w:rPr>
                <w:rFonts w:ascii="inherit" w:eastAsia="Times New Roman" w:hAnsi="inherit"/>
                <w:b/>
                <w:bCs/>
                <w:sz w:val="20"/>
                <w:szCs w:val="20"/>
              </w:rPr>
              <w:t>Then the Interest Rate from</w:t>
            </w:r>
          </w:p>
          <w:p w:rsidR="00000000" w:rsidRDefault="00760051">
            <w:pPr>
              <w:jc w:val="center"/>
              <w:rPr>
                <w:rFonts w:eastAsia="Times New Roman"/>
                <w:sz w:val="20"/>
                <w:szCs w:val="20"/>
              </w:rPr>
            </w:pPr>
            <w:r>
              <w:rPr>
                <w:rFonts w:ascii="inherit" w:eastAsia="Times New Roman" w:hAnsi="inherit"/>
                <w:b/>
                <w:bCs/>
                <w:sz w:val="20"/>
                <w:szCs w:val="20"/>
              </w:rPr>
              <w:t>the applicable Interest Reset</w:t>
            </w:r>
          </w:p>
          <w:p w:rsidR="00000000" w:rsidRDefault="00760051">
            <w:pPr>
              <w:jc w:val="center"/>
              <w:rPr>
                <w:rFonts w:eastAsia="Times New Roman"/>
                <w:sz w:val="20"/>
                <w:szCs w:val="20"/>
              </w:rPr>
            </w:pPr>
            <w:r>
              <w:rPr>
                <w:rFonts w:ascii="inherit" w:eastAsia="Times New Roman" w:hAnsi="inherit"/>
                <w:b/>
                <w:bCs/>
                <w:sz w:val="20"/>
                <w:szCs w:val="20"/>
              </w:rPr>
              <w:t>Date until the next</w:t>
            </w:r>
          </w:p>
          <w:p w:rsidR="00000000" w:rsidRDefault="00760051">
            <w:pPr>
              <w:jc w:val="center"/>
              <w:rPr>
                <w:rFonts w:eastAsia="Times New Roman"/>
                <w:sz w:val="20"/>
                <w:szCs w:val="20"/>
              </w:rPr>
            </w:pPr>
            <w:r>
              <w:rPr>
                <w:rFonts w:ascii="inherit" w:eastAsia="Times New Roman" w:hAnsi="inherit"/>
                <w:b/>
                <w:bCs/>
                <w:sz w:val="20"/>
                <w:szCs w:val="20"/>
              </w:rPr>
              <w:t>subsequent Interest Reset</w:t>
            </w:r>
          </w:p>
          <w:p w:rsidR="00000000" w:rsidRDefault="00760051">
            <w:pPr>
              <w:jc w:val="center"/>
              <w:rPr>
                <w:rFonts w:eastAsia="Times New Roman"/>
                <w:sz w:val="20"/>
                <w:szCs w:val="20"/>
              </w:rPr>
            </w:pPr>
            <w:r>
              <w:rPr>
                <w:rFonts w:ascii="inherit" w:eastAsia="Times New Roman" w:hAnsi="inherit"/>
                <w:b/>
                <w:bCs/>
                <w:sz w:val="20"/>
                <w:szCs w:val="20"/>
              </w:rPr>
              <w:t>Date shall be:</w:t>
            </w:r>
          </w:p>
        </w:tc>
      </w:tr>
      <w:tr w:rsidR="00000000">
        <w:trPr>
          <w:divId w:val="2042708975"/>
          <w:jc w:val="center"/>
        </w:trPr>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1.0 or less</w:t>
            </w:r>
          </w:p>
        </w:tc>
        <w:tc>
          <w:tcPr>
            <w:tcW w:w="0" w:type="auto"/>
            <w:shd w:val="clear" w:color="auto" w:fill="CCEEFF"/>
            <w:tcMar>
              <w:top w:w="30" w:type="dxa"/>
              <w:left w:w="30" w:type="dxa"/>
              <w:bottom w:w="30" w:type="dxa"/>
              <w:right w:w="30" w:type="dxa"/>
            </w:tcMar>
            <w:vAlign w:val="bottom"/>
            <w:hideMark/>
          </w:tcPr>
          <w:p w:rsidR="00000000" w:rsidRDefault="00760051">
            <w:pPr>
              <w:divId w:val="504512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$31.29 or higher</w:t>
            </w:r>
          </w:p>
        </w:tc>
        <w:tc>
          <w:tcPr>
            <w:tcW w:w="0" w:type="auto"/>
            <w:shd w:val="clear" w:color="auto" w:fill="CCEEFF"/>
            <w:tcMar>
              <w:top w:w="30" w:type="dxa"/>
              <w:left w:w="30" w:type="dxa"/>
              <w:bottom w:w="30" w:type="dxa"/>
              <w:right w:w="30" w:type="dxa"/>
            </w:tcMar>
            <w:vAlign w:val="bottom"/>
            <w:hideMark/>
          </w:tcPr>
          <w:p w:rsidR="00000000" w:rsidRDefault="00760051">
            <w:pPr>
              <w:divId w:val="211500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4.0%</w:t>
            </w:r>
          </w:p>
        </w:tc>
      </w:tr>
      <w:tr w:rsidR="00000000">
        <w:trPr>
          <w:divId w:val="2042708975"/>
          <w:jc w:val="center"/>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760051">
            <w:pPr>
              <w:divId w:val="309867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$29.80</w:t>
            </w:r>
          </w:p>
        </w:tc>
        <w:tc>
          <w:tcPr>
            <w:tcW w:w="0" w:type="auto"/>
            <w:tcMar>
              <w:top w:w="30" w:type="dxa"/>
              <w:left w:w="30" w:type="dxa"/>
              <w:bottom w:w="30" w:type="dxa"/>
              <w:right w:w="30" w:type="dxa"/>
            </w:tcMar>
            <w:vAlign w:val="bottom"/>
            <w:hideMark/>
          </w:tcPr>
          <w:p w:rsidR="00000000" w:rsidRDefault="00760051">
            <w:pPr>
              <w:divId w:val="1681468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4.3%</w:t>
            </w:r>
          </w:p>
        </w:tc>
      </w:tr>
      <w:tr w:rsidR="00000000">
        <w:trPr>
          <w:divId w:val="2042708975"/>
          <w:jc w:val="center"/>
        </w:trPr>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30" w:type="dxa"/>
              <w:bottom w:w="30" w:type="dxa"/>
              <w:right w:w="30" w:type="dxa"/>
            </w:tcMar>
            <w:vAlign w:val="bottom"/>
            <w:hideMark/>
          </w:tcPr>
          <w:p w:rsidR="00000000" w:rsidRDefault="00760051">
            <w:pPr>
              <w:divId w:val="532353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$28.45</w:t>
            </w:r>
          </w:p>
        </w:tc>
        <w:tc>
          <w:tcPr>
            <w:tcW w:w="0" w:type="auto"/>
            <w:shd w:val="clear" w:color="auto" w:fill="CCEEFF"/>
            <w:tcMar>
              <w:top w:w="30" w:type="dxa"/>
              <w:left w:w="30" w:type="dxa"/>
              <w:bottom w:w="30" w:type="dxa"/>
              <w:right w:w="30" w:type="dxa"/>
            </w:tcMar>
            <w:vAlign w:val="bottom"/>
            <w:hideMark/>
          </w:tcPr>
          <w:p w:rsidR="00000000" w:rsidRDefault="00760051">
            <w:pPr>
              <w:divId w:val="2096895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4.7%</w:t>
            </w:r>
          </w:p>
        </w:tc>
      </w:tr>
      <w:tr w:rsidR="00000000">
        <w:trPr>
          <w:divId w:val="2042708975"/>
          <w:jc w:val="center"/>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1.15</w:t>
            </w:r>
          </w:p>
        </w:tc>
        <w:tc>
          <w:tcPr>
            <w:tcW w:w="0" w:type="auto"/>
            <w:tcMar>
              <w:top w:w="30" w:type="dxa"/>
              <w:left w:w="30" w:type="dxa"/>
              <w:bottom w:w="30" w:type="dxa"/>
              <w:right w:w="30" w:type="dxa"/>
            </w:tcMar>
            <w:vAlign w:val="bottom"/>
            <w:hideMark/>
          </w:tcPr>
          <w:p w:rsidR="00000000" w:rsidRDefault="00760051">
            <w:pPr>
              <w:divId w:val="146214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$27.21</w:t>
            </w:r>
          </w:p>
        </w:tc>
        <w:tc>
          <w:tcPr>
            <w:tcW w:w="0" w:type="auto"/>
            <w:tcMar>
              <w:top w:w="30" w:type="dxa"/>
              <w:left w:w="30" w:type="dxa"/>
              <w:bottom w:w="30" w:type="dxa"/>
              <w:right w:w="30" w:type="dxa"/>
            </w:tcMar>
            <w:vAlign w:val="bottom"/>
            <w:hideMark/>
          </w:tcPr>
          <w:p w:rsidR="00000000" w:rsidRDefault="00760051">
            <w:pPr>
              <w:divId w:val="601883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5.0%</w:t>
            </w:r>
          </w:p>
        </w:tc>
      </w:tr>
      <w:tr w:rsidR="00000000">
        <w:trPr>
          <w:divId w:val="2042708975"/>
          <w:jc w:val="center"/>
        </w:trPr>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1.20</w:t>
            </w:r>
          </w:p>
        </w:tc>
        <w:tc>
          <w:tcPr>
            <w:tcW w:w="0" w:type="auto"/>
            <w:shd w:val="clear" w:color="auto" w:fill="CCEEFF"/>
            <w:tcMar>
              <w:top w:w="30" w:type="dxa"/>
              <w:left w:w="30" w:type="dxa"/>
              <w:bottom w:w="30" w:type="dxa"/>
              <w:right w:w="30" w:type="dxa"/>
            </w:tcMar>
            <w:vAlign w:val="bottom"/>
            <w:hideMark/>
          </w:tcPr>
          <w:p w:rsidR="00000000" w:rsidRDefault="00760051">
            <w:pPr>
              <w:divId w:val="579678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$26.08</w:t>
            </w:r>
          </w:p>
        </w:tc>
        <w:tc>
          <w:tcPr>
            <w:tcW w:w="0" w:type="auto"/>
            <w:shd w:val="clear" w:color="auto" w:fill="CCEEFF"/>
            <w:tcMar>
              <w:top w:w="30" w:type="dxa"/>
              <w:left w:w="30" w:type="dxa"/>
              <w:bottom w:w="30" w:type="dxa"/>
              <w:right w:w="30" w:type="dxa"/>
            </w:tcMar>
            <w:vAlign w:val="bottom"/>
            <w:hideMark/>
          </w:tcPr>
          <w:p w:rsidR="00000000" w:rsidRDefault="00760051">
            <w:pPr>
              <w:divId w:val="432870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5.3%</w:t>
            </w:r>
          </w:p>
        </w:tc>
      </w:tr>
      <w:tr w:rsidR="00000000">
        <w:trPr>
          <w:divId w:val="2042708975"/>
          <w:jc w:val="center"/>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1.25</w:t>
            </w:r>
          </w:p>
        </w:tc>
        <w:tc>
          <w:tcPr>
            <w:tcW w:w="0" w:type="auto"/>
            <w:tcMar>
              <w:top w:w="30" w:type="dxa"/>
              <w:left w:w="30" w:type="dxa"/>
              <w:bottom w:w="30" w:type="dxa"/>
              <w:right w:w="30" w:type="dxa"/>
            </w:tcMar>
            <w:vAlign w:val="bottom"/>
            <w:hideMark/>
          </w:tcPr>
          <w:p w:rsidR="00000000" w:rsidRDefault="00760051">
            <w:pPr>
              <w:divId w:val="1532574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$25.03</w:t>
            </w:r>
          </w:p>
        </w:tc>
        <w:tc>
          <w:tcPr>
            <w:tcW w:w="0" w:type="auto"/>
            <w:tcMar>
              <w:top w:w="30" w:type="dxa"/>
              <w:left w:w="30" w:type="dxa"/>
              <w:bottom w:w="30" w:type="dxa"/>
              <w:right w:w="30" w:type="dxa"/>
            </w:tcMar>
            <w:vAlign w:val="bottom"/>
            <w:hideMark/>
          </w:tcPr>
          <w:p w:rsidR="00000000" w:rsidRDefault="00760051">
            <w:pPr>
              <w:divId w:val="257982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5.7%</w:t>
            </w:r>
          </w:p>
        </w:tc>
      </w:tr>
      <w:tr w:rsidR="00000000">
        <w:trPr>
          <w:divId w:val="2042708975"/>
          <w:jc w:val="center"/>
        </w:trPr>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1.30</w:t>
            </w:r>
          </w:p>
        </w:tc>
        <w:tc>
          <w:tcPr>
            <w:tcW w:w="0" w:type="auto"/>
            <w:shd w:val="clear" w:color="auto" w:fill="CCEEFF"/>
            <w:tcMar>
              <w:top w:w="30" w:type="dxa"/>
              <w:left w:w="30" w:type="dxa"/>
              <w:bottom w:w="30" w:type="dxa"/>
              <w:right w:w="30" w:type="dxa"/>
            </w:tcMar>
            <w:vAlign w:val="bottom"/>
            <w:hideMark/>
          </w:tcPr>
          <w:p w:rsidR="00000000" w:rsidRDefault="00760051">
            <w:pPr>
              <w:divId w:val="943225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$24.07</w:t>
            </w:r>
          </w:p>
        </w:tc>
        <w:tc>
          <w:tcPr>
            <w:tcW w:w="0" w:type="auto"/>
            <w:shd w:val="clear" w:color="auto" w:fill="CCEEFF"/>
            <w:tcMar>
              <w:top w:w="30" w:type="dxa"/>
              <w:left w:w="30" w:type="dxa"/>
              <w:bottom w:w="30" w:type="dxa"/>
              <w:right w:w="30" w:type="dxa"/>
            </w:tcMar>
            <w:vAlign w:val="bottom"/>
            <w:hideMark/>
          </w:tcPr>
          <w:p w:rsidR="00000000" w:rsidRDefault="00760051">
            <w:pPr>
              <w:divId w:val="253127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6.0%</w:t>
            </w:r>
          </w:p>
        </w:tc>
      </w:tr>
      <w:tr w:rsidR="00000000">
        <w:trPr>
          <w:divId w:val="2042708975"/>
          <w:jc w:val="center"/>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1.35</w:t>
            </w:r>
          </w:p>
        </w:tc>
        <w:tc>
          <w:tcPr>
            <w:tcW w:w="0" w:type="auto"/>
            <w:tcMar>
              <w:top w:w="30" w:type="dxa"/>
              <w:left w:w="30" w:type="dxa"/>
              <w:bottom w:w="30" w:type="dxa"/>
              <w:right w:w="30" w:type="dxa"/>
            </w:tcMar>
            <w:vAlign w:val="bottom"/>
            <w:hideMark/>
          </w:tcPr>
          <w:p w:rsidR="00000000" w:rsidRDefault="00760051">
            <w:pPr>
              <w:divId w:val="330717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$23.18</w:t>
            </w:r>
          </w:p>
        </w:tc>
        <w:tc>
          <w:tcPr>
            <w:tcW w:w="0" w:type="auto"/>
            <w:tcMar>
              <w:top w:w="30" w:type="dxa"/>
              <w:left w:w="30" w:type="dxa"/>
              <w:bottom w:w="30" w:type="dxa"/>
              <w:right w:w="30" w:type="dxa"/>
            </w:tcMar>
            <w:vAlign w:val="bottom"/>
            <w:hideMark/>
          </w:tcPr>
          <w:p w:rsidR="00000000" w:rsidRDefault="00760051">
            <w:pPr>
              <w:divId w:val="738208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8.0%</w:t>
            </w:r>
          </w:p>
        </w:tc>
      </w:tr>
      <w:tr w:rsidR="00000000">
        <w:trPr>
          <w:divId w:val="2042708975"/>
          <w:jc w:val="center"/>
        </w:trPr>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rsidR="00000000" w:rsidRDefault="00760051">
            <w:pPr>
              <w:divId w:val="726925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$22.35</w:t>
            </w:r>
          </w:p>
        </w:tc>
        <w:tc>
          <w:tcPr>
            <w:tcW w:w="0" w:type="auto"/>
            <w:shd w:val="clear" w:color="auto" w:fill="CCEEFF"/>
            <w:tcMar>
              <w:top w:w="30" w:type="dxa"/>
              <w:left w:w="30" w:type="dxa"/>
              <w:bottom w:w="30" w:type="dxa"/>
              <w:right w:w="30" w:type="dxa"/>
            </w:tcMar>
            <w:vAlign w:val="bottom"/>
            <w:hideMark/>
          </w:tcPr>
          <w:p w:rsidR="00000000" w:rsidRDefault="00760051">
            <w:pPr>
              <w:divId w:val="1243762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10.0%</w:t>
            </w:r>
          </w:p>
        </w:tc>
      </w:tr>
      <w:tr w:rsidR="00000000">
        <w:trPr>
          <w:divId w:val="2042708975"/>
          <w:jc w:val="center"/>
        </w:trPr>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1.45 or higher</w:t>
            </w:r>
          </w:p>
        </w:tc>
        <w:tc>
          <w:tcPr>
            <w:tcW w:w="0" w:type="auto"/>
            <w:tcMar>
              <w:top w:w="30" w:type="dxa"/>
              <w:left w:w="30" w:type="dxa"/>
              <w:bottom w:w="30" w:type="dxa"/>
              <w:right w:w="30" w:type="dxa"/>
            </w:tcMar>
            <w:vAlign w:val="bottom"/>
            <w:hideMark/>
          </w:tcPr>
          <w:p w:rsidR="00000000" w:rsidRDefault="00760051">
            <w:pPr>
              <w:divId w:val="1980837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$21.58 or less</w:t>
            </w:r>
          </w:p>
        </w:tc>
        <w:tc>
          <w:tcPr>
            <w:tcW w:w="0" w:type="auto"/>
            <w:tcMar>
              <w:top w:w="30" w:type="dxa"/>
              <w:left w:w="30" w:type="dxa"/>
              <w:bottom w:w="30" w:type="dxa"/>
              <w:right w:w="30" w:type="dxa"/>
            </w:tcMar>
            <w:vAlign w:val="bottom"/>
            <w:hideMark/>
          </w:tcPr>
          <w:p w:rsidR="00000000" w:rsidRDefault="00760051">
            <w:pPr>
              <w:divId w:val="421219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jc w:val="center"/>
              <w:rPr>
                <w:rFonts w:eastAsia="Times New Roman"/>
                <w:sz w:val="20"/>
                <w:szCs w:val="20"/>
              </w:rPr>
            </w:pPr>
            <w:r>
              <w:rPr>
                <w:rFonts w:ascii="inherit" w:eastAsia="Times New Roman" w:hAnsi="inherit"/>
                <w:sz w:val="20"/>
                <w:szCs w:val="20"/>
              </w:rPr>
              <w:t>12.0%</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If the Conversion Premium is between two Conversion Premium amounts in the table above, the interest rate is determined by straight-line interpolation between the interest rates for the higher and lower Conversion Premium amounts.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As discussed in</w:t>
      </w:r>
      <w:r>
        <w:rPr>
          <w:rFonts w:ascii="inherit" w:eastAsia="Times New Roman" w:hAnsi="inherit"/>
          <w:sz w:val="20"/>
          <w:szCs w:val="20"/>
        </w:rPr>
        <w:t xml:space="preserve"> </w:t>
      </w:r>
      <w:hyperlink w:anchor="s1571E613BF635C148C1FB898F7CFFBFF" w:history="1">
        <w:r>
          <w:rPr>
            <w:rStyle w:val="a3"/>
            <w:rFonts w:ascii="inherit" w:eastAsia="Times New Roman" w:hAnsi="inherit"/>
            <w:sz w:val="20"/>
            <w:szCs w:val="20"/>
          </w:rPr>
          <w:t>Footnote 4</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Long-term Debt</w:t>
      </w:r>
      <w:r>
        <w:rPr>
          <w:rFonts w:ascii="inherit" w:eastAsia="Times New Roman" w:hAnsi="inherit"/>
          <w:sz w:val="20"/>
          <w:szCs w:val="20"/>
        </w:rPr>
        <w:t>, we have the ability, subject to certain conditions, to pay interest on the Notes through the issuance of PIK Interest Shares. We elected to pay the interest due on January 2, 2020 a</w:t>
      </w:r>
      <w:r>
        <w:rPr>
          <w:rFonts w:ascii="inherit" w:eastAsia="Times New Roman" w:hAnsi="inherit"/>
          <w:sz w:val="20"/>
          <w:szCs w:val="20"/>
        </w:rPr>
        <w:t>nd April 1, 2020 in cash.</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Interest rate reset derivative financial instrument, warrants liability financial instrument, and foreign currency risk</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For discussion of market risk associated with our interest rate reset derivative financial instrument, warrant</w:t>
      </w:r>
      <w:r>
        <w:rPr>
          <w:rFonts w:ascii="inherit" w:eastAsia="Times New Roman" w:hAnsi="inherit"/>
          <w:sz w:val="20"/>
          <w:szCs w:val="20"/>
        </w:rPr>
        <w:t>s liability financial instrument, and foreign currency risk, refer to</w:t>
      </w:r>
      <w:r>
        <w:rPr>
          <w:rFonts w:ascii="inherit" w:eastAsia="Times New Roman" w:hAnsi="inherit"/>
          <w:sz w:val="20"/>
          <w:szCs w:val="20"/>
        </w:rPr>
        <w:t xml:space="preserve"> </w:t>
      </w:r>
      <w:hyperlink r:id="rId9" w:anchor="s812518ADE712562398C9FFA452CC0A3E" w:history="1">
        <w:r>
          <w:rPr>
            <w:rStyle w:val="a3"/>
            <w:rFonts w:ascii="inherit" w:eastAsia="Times New Roman" w:hAnsi="inherit"/>
            <w:sz w:val="20"/>
            <w:szCs w:val="20"/>
          </w:rPr>
          <w:t>Item 7A</w:t>
        </w:r>
      </w:hyperlink>
      <w:r>
        <w:rPr>
          <w:rFonts w:ascii="inherit" w:eastAsia="Times New Roman" w:hAnsi="inherit"/>
          <w:sz w:val="20"/>
          <w:szCs w:val="20"/>
        </w:rPr>
        <w:t>, "Quantitative and Qualitative Disclos</w:t>
      </w:r>
      <w:r>
        <w:rPr>
          <w:rFonts w:ascii="inherit" w:eastAsia="Times New Roman" w:hAnsi="inherit"/>
          <w:sz w:val="20"/>
          <w:szCs w:val="20"/>
        </w:rPr>
        <w:t>ures About Market Risk" in the 2019 10-K.</w:t>
      </w:r>
      <w:r>
        <w:rPr>
          <w:rFonts w:ascii="inherit" w:eastAsia="Times New Roman" w:hAnsi="inherit"/>
          <w:sz w:val="20"/>
          <w:szCs w:val="20"/>
        </w:rPr>
        <w:t xml:space="preserve"> </w:t>
      </w:r>
    </w:p>
    <w:p w:rsidR="00000000" w:rsidRDefault="00760051">
      <w:pPr>
        <w:divId w:val="1277443349"/>
        <w:rPr>
          <w:rFonts w:eastAsia="Times New Roman"/>
          <w:sz w:val="20"/>
          <w:szCs w:val="20"/>
        </w:rPr>
      </w:pPr>
    </w:p>
    <w:p w:rsidR="00000000" w:rsidRDefault="00760051">
      <w:pPr>
        <w:spacing w:line="288" w:lineRule="auto"/>
        <w:jc w:val="center"/>
        <w:divId w:val="1495874230"/>
        <w:rPr>
          <w:rFonts w:eastAsia="Times New Roman"/>
          <w:sz w:val="20"/>
          <w:szCs w:val="20"/>
        </w:rPr>
      </w:pPr>
      <w:r>
        <w:rPr>
          <w:rFonts w:ascii="inherit" w:eastAsia="Times New Roman" w:hAnsi="inherit"/>
          <w:sz w:val="20"/>
          <w:szCs w:val="20"/>
        </w:rPr>
        <w:t>31</w:t>
      </w:r>
    </w:p>
    <w:p w:rsidR="00000000" w:rsidRDefault="00760051">
      <w:pPr>
        <w:divId w:val="1652174065"/>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760051">
      <w:pPr>
        <w:spacing w:line="288" w:lineRule="auto"/>
        <w:jc w:val="both"/>
        <w:divId w:val="40792757"/>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40792757"/>
        <w:rPr>
          <w:rFonts w:eastAsia="Times New Roman"/>
          <w:sz w:val="20"/>
          <w:szCs w:val="20"/>
        </w:rPr>
      </w:pPr>
    </w:p>
    <w:p w:rsidR="00000000" w:rsidRDefault="00760051">
      <w:pPr>
        <w:divId w:val="1024938401"/>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554901407"/>
        </w:trPr>
        <w:tc>
          <w:tcPr>
            <w:tcW w:w="0" w:type="auto"/>
            <w:gridSpan w:val="2"/>
            <w:vAlign w:val="center"/>
            <w:hideMark/>
          </w:tcPr>
          <w:p w:rsidR="00000000" w:rsidRDefault="00760051">
            <w:pPr>
              <w:rPr>
                <w:rFonts w:eastAsia="Times New Roman"/>
                <w:sz w:val="20"/>
                <w:szCs w:val="20"/>
              </w:rPr>
            </w:pPr>
          </w:p>
        </w:tc>
      </w:tr>
      <w:tr w:rsidR="00000000">
        <w:trPr>
          <w:divId w:val="554901407"/>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554901407"/>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CONTROLS AND PROCEDURES</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u w:val="single"/>
        </w:rPr>
        <w:t>Evaluation of Disclosure Controls and Procedures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carried out an evaluation required by the Securities Exchange Act of 1934 (the "Exchange Act"), under the supervision and with the participation of our principal executive officer and our principal financ</w:t>
      </w:r>
      <w:r>
        <w:rPr>
          <w:rFonts w:ascii="inherit" w:eastAsia="Times New Roman" w:hAnsi="inherit"/>
          <w:sz w:val="20"/>
          <w:szCs w:val="20"/>
        </w:rPr>
        <w:t>ial officer, of the effectiveness of the design and operation of our disclosure controls and procedures, as defined in Rules 13a-15(e) and 15d-15(e) of the Exchange Act, as of</w:t>
      </w:r>
      <w:r>
        <w:rPr>
          <w:rFonts w:ascii="inherit" w:eastAsia="Times New Roman" w:hAnsi="inherit"/>
          <w:sz w:val="20"/>
          <w:szCs w:val="20"/>
        </w:rPr>
        <w:t xml:space="preserve"> </w:t>
      </w:r>
      <w:r>
        <w:rPr>
          <w:rFonts w:ascii="inherit" w:eastAsia="Times New Roman" w:hAnsi="inherit"/>
          <w:sz w:val="20"/>
          <w:szCs w:val="20"/>
        </w:rPr>
        <w:t>March 31, 2020. Based on this evaluation, our principal executive officer and pr</w:t>
      </w:r>
      <w:r>
        <w:rPr>
          <w:rFonts w:ascii="inherit" w:eastAsia="Times New Roman" w:hAnsi="inherit"/>
          <w:sz w:val="20"/>
          <w:szCs w:val="20"/>
        </w:rPr>
        <w:t>incipal financial officer concluded that as of</w:t>
      </w:r>
      <w:r>
        <w:rPr>
          <w:rFonts w:ascii="inherit" w:eastAsia="Times New Roman" w:hAnsi="inherit"/>
          <w:sz w:val="20"/>
          <w:szCs w:val="20"/>
        </w:rPr>
        <w:t xml:space="preserve"> </w:t>
      </w:r>
      <w:r>
        <w:rPr>
          <w:rFonts w:ascii="inherit" w:eastAsia="Times New Roman" w:hAnsi="inherit"/>
          <w:sz w:val="20"/>
          <w:szCs w:val="20"/>
        </w:rPr>
        <w:t xml:space="preserve">March 31, 2020, these disclosure controls and procedures were effective to provide reasonable assurance that information required to be disclosed by us in the reports that we file or submit under the Exchange </w:t>
      </w:r>
      <w:r>
        <w:rPr>
          <w:rFonts w:ascii="inherit" w:eastAsia="Times New Roman" w:hAnsi="inherit"/>
          <w:sz w:val="20"/>
          <w:szCs w:val="20"/>
        </w:rPr>
        <w:t>Act is recorded, processed, summarized, and reported within the time periods specified in the SEC's rules and forms and to provide reasonable assurance that such information is accumulated and communicated to our management, including our principal executi</w:t>
      </w:r>
      <w:r>
        <w:rPr>
          <w:rFonts w:ascii="inherit" w:eastAsia="Times New Roman" w:hAnsi="inherit"/>
          <w:sz w:val="20"/>
          <w:szCs w:val="20"/>
        </w:rPr>
        <w:t>ve officer and principal financial officer, as appropriate to allow timely decisions regarding required disclosure.</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u w:val="single"/>
        </w:rPr>
        <w:t>Changes in Internal Control over Financial Reporting</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Under Exchange Act Rules 13a-15(d) and 15d-15(d), management is required to evaluate, with the participation of our principal executive officer and our principal financial officer, any changes in internal control over financial reporting that occurred duri</w:t>
      </w:r>
      <w:r>
        <w:rPr>
          <w:rFonts w:ascii="inherit" w:eastAsia="Times New Roman" w:hAnsi="inherit"/>
          <w:sz w:val="20"/>
          <w:szCs w:val="20"/>
        </w:rPr>
        <w:t>ng each fiscal quarter that materially affected, or are reasonably likely to materially affect, our internal control over financial reporting. During the most recent fiscal quarter, there has not occurred any change in our internal control over financial r</w:t>
      </w:r>
      <w:r>
        <w:rPr>
          <w:rFonts w:ascii="inherit" w:eastAsia="Times New Roman" w:hAnsi="inherit"/>
          <w:sz w:val="20"/>
          <w:szCs w:val="20"/>
        </w:rPr>
        <w:t>eporting that has materially affected, or is reasonably likely to materially affect, our internal control over financial reporting. As of the date of this filing, we have not experienced a material change in our internal control over financial reporting re</w:t>
      </w:r>
      <w:r>
        <w:rPr>
          <w:rFonts w:ascii="inherit" w:eastAsia="Times New Roman" w:hAnsi="inherit"/>
          <w:sz w:val="20"/>
          <w:szCs w:val="20"/>
        </w:rPr>
        <w:t xml:space="preserve">lated to the COVID-19 pandemic, including with respect to remote work arrangements for our employees. However, we will continue to monitor and assess circumstances related to the pandemic and our workforce to minimize any negative impact on the design and </w:t>
      </w:r>
      <w:r>
        <w:rPr>
          <w:rFonts w:ascii="inherit" w:eastAsia="Times New Roman" w:hAnsi="inherit"/>
          <w:sz w:val="20"/>
          <w:szCs w:val="20"/>
        </w:rPr>
        <w:t>effectiveness of our internal control.</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u w:val="single"/>
        </w:rPr>
        <w:t>Inherent Limitation on the Effectiveness of Internal Controls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effectiveness of any system of internal control over financial reporting is subject to inherent limitations, including the exercise of judgment in desi</w:t>
      </w:r>
      <w:r>
        <w:rPr>
          <w:rFonts w:ascii="inherit" w:eastAsia="Times New Roman" w:hAnsi="inherit"/>
          <w:sz w:val="20"/>
          <w:szCs w:val="20"/>
        </w:rPr>
        <w:t>gning, implementing, operating, and evaluating the controls and procedures, and the inability to eliminate misconduct completely. Accordingly, any system of internal control over financial reporting can only provide reasonable, not absolute, assurance that</w:t>
      </w:r>
      <w:r>
        <w:rPr>
          <w:rFonts w:ascii="inherit" w:eastAsia="Times New Roman" w:hAnsi="inherit"/>
          <w:sz w:val="20"/>
          <w:szCs w:val="20"/>
        </w:rPr>
        <w:t xml:space="preserve"> its objectives will be met. In addition, projections of any evaluation of effectiveness to future periods are subject to the risk that controls may become inadequate because of changes in conditions, or that the degree of compliance with the policies or p</w:t>
      </w:r>
      <w:r>
        <w:rPr>
          <w:rFonts w:ascii="inherit" w:eastAsia="Times New Roman" w:hAnsi="inherit"/>
          <w:sz w:val="20"/>
          <w:szCs w:val="20"/>
        </w:rPr>
        <w:t>rocedures may deteriorate. We intend to continue to monitor and upgrade our internal controls as necessary or appropriate for our business, but we cannot assure that such improvements will be sufficient to provide us with effective internal control over fi</w:t>
      </w:r>
      <w:r>
        <w:rPr>
          <w:rFonts w:ascii="inherit" w:eastAsia="Times New Roman" w:hAnsi="inherit"/>
          <w:sz w:val="20"/>
          <w:szCs w:val="20"/>
        </w:rPr>
        <w:t>nancial reporting in future periods.</w:t>
      </w:r>
    </w:p>
    <w:p w:rsidR="00000000" w:rsidRDefault="00760051">
      <w:pPr>
        <w:divId w:val="580679063"/>
        <w:rPr>
          <w:rFonts w:eastAsia="Times New Roman"/>
          <w:sz w:val="20"/>
          <w:szCs w:val="20"/>
        </w:rPr>
      </w:pPr>
    </w:p>
    <w:p w:rsidR="00000000" w:rsidRDefault="00760051">
      <w:pPr>
        <w:spacing w:line="288" w:lineRule="auto"/>
        <w:jc w:val="center"/>
        <w:divId w:val="1264995082"/>
        <w:rPr>
          <w:rFonts w:eastAsia="Times New Roman"/>
          <w:sz w:val="20"/>
          <w:szCs w:val="20"/>
        </w:rPr>
      </w:pPr>
      <w:r>
        <w:rPr>
          <w:rFonts w:ascii="inherit" w:eastAsia="Times New Roman" w:hAnsi="inherit"/>
          <w:sz w:val="20"/>
          <w:szCs w:val="20"/>
        </w:rPr>
        <w:t>32</w:t>
      </w:r>
    </w:p>
    <w:p w:rsidR="00000000" w:rsidRDefault="00760051">
      <w:pPr>
        <w:divId w:val="1652174065"/>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760051">
      <w:pPr>
        <w:spacing w:line="288" w:lineRule="auto"/>
        <w:jc w:val="both"/>
        <w:divId w:val="134285040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342850408"/>
        <w:rPr>
          <w:rFonts w:eastAsia="Times New Roman"/>
          <w:sz w:val="20"/>
          <w:szCs w:val="20"/>
        </w:rPr>
      </w:pPr>
    </w:p>
    <w:p w:rsidR="00000000" w:rsidRDefault="00760051">
      <w:pPr>
        <w:divId w:val="1116026152"/>
        <w:rPr>
          <w:rFonts w:eastAsia="Times New Roman"/>
          <w:sz w:val="20"/>
          <w:szCs w:val="20"/>
        </w:rPr>
      </w:pPr>
    </w:p>
    <w:p w:rsidR="00000000" w:rsidRDefault="00760051">
      <w:pPr>
        <w:spacing w:line="288" w:lineRule="auto"/>
        <w:jc w:val="center"/>
        <w:divId w:val="1652174065"/>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PART II. OTHER INFORMATION</w:t>
      </w:r>
    </w:p>
    <w:p w:rsidR="00000000" w:rsidRDefault="00760051">
      <w:pPr>
        <w:spacing w:line="288" w:lineRule="auto"/>
        <w:jc w:val="both"/>
        <w:divId w:val="1652174065"/>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683554343"/>
        </w:trPr>
        <w:tc>
          <w:tcPr>
            <w:tcW w:w="0" w:type="auto"/>
            <w:gridSpan w:val="2"/>
            <w:vAlign w:val="center"/>
            <w:hideMark/>
          </w:tcPr>
          <w:p w:rsidR="00000000" w:rsidRDefault="00760051">
            <w:pPr>
              <w:spacing w:line="288" w:lineRule="auto"/>
              <w:jc w:val="both"/>
              <w:rPr>
                <w:rFonts w:eastAsia="Times New Roman"/>
                <w:sz w:val="18"/>
                <w:szCs w:val="18"/>
              </w:rPr>
            </w:pPr>
          </w:p>
        </w:tc>
      </w:tr>
      <w:tr w:rsidR="00000000">
        <w:trPr>
          <w:divId w:val="1683554343"/>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1683554343"/>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LEGAL PROCEEDINGS</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For a discussion of material legal proceedings in which we are involved, please refer to</w:t>
      </w:r>
      <w:r>
        <w:rPr>
          <w:rFonts w:ascii="inherit" w:eastAsia="Times New Roman" w:hAnsi="inherit"/>
          <w:sz w:val="20"/>
          <w:szCs w:val="20"/>
        </w:rPr>
        <w:t xml:space="preserve"> </w:t>
      </w:r>
      <w:hyperlink w:anchor="s32FB6EA30B5F5BDA87880B7FD08127EA" w:history="1">
        <w:r>
          <w:rPr>
            <w:rStyle w:val="a3"/>
            <w:rFonts w:ascii="inherit" w:eastAsia="Times New Roman" w:hAnsi="inherit"/>
            <w:sz w:val="20"/>
            <w:szCs w:val="20"/>
          </w:rPr>
          <w:t>Footnote 9</w:t>
        </w:r>
      </w:hyperlink>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Commitments and Contingencies</w:t>
      </w:r>
      <w:r>
        <w:rPr>
          <w:rFonts w:ascii="inherit" w:eastAsia="Times New Roman" w:hAnsi="inherit"/>
          <w:sz w:val="20"/>
          <w:szCs w:val="20"/>
        </w:rPr>
        <w:t xml:space="preserve"> </w:t>
      </w:r>
      <w:r>
        <w:rPr>
          <w:rFonts w:ascii="inherit" w:eastAsia="Times New Roman" w:hAnsi="inherit"/>
          <w:sz w:val="20"/>
          <w:szCs w:val="20"/>
        </w:rPr>
        <w:t xml:space="preserve">of the Notes to Condensed Consolidated Financial Statements included </w:t>
      </w:r>
      <w:r>
        <w:rPr>
          <w:rFonts w:ascii="inherit" w:eastAsia="Times New Roman" w:hAnsi="inherit"/>
          <w:sz w:val="20"/>
          <w:szCs w:val="20"/>
        </w:rPr>
        <w:t>in Part I,</w:t>
      </w:r>
      <w:r>
        <w:rPr>
          <w:rFonts w:ascii="inherit" w:eastAsia="Times New Roman" w:hAnsi="inherit"/>
          <w:sz w:val="20"/>
          <w:szCs w:val="20"/>
        </w:rPr>
        <w:t xml:space="preserve"> </w:t>
      </w:r>
      <w:hyperlink w:anchor="s84B7893BDB2C5A198D28979118945B1A" w:history="1">
        <w:r>
          <w:rPr>
            <w:rStyle w:val="a3"/>
            <w:rFonts w:ascii="inherit" w:eastAsia="Times New Roman" w:hAnsi="inherit"/>
            <w:sz w:val="20"/>
            <w:szCs w:val="20"/>
          </w:rPr>
          <w:t>Item 1</w:t>
        </w:r>
      </w:hyperlink>
      <w:r>
        <w:rPr>
          <w:rFonts w:ascii="inherit" w:eastAsia="Times New Roman" w:hAnsi="inherit"/>
          <w:sz w:val="20"/>
          <w:szCs w:val="20"/>
        </w:rPr>
        <w:t xml:space="preserve"> </w:t>
      </w:r>
      <w:r>
        <w:rPr>
          <w:rFonts w:ascii="inherit" w:eastAsia="Times New Roman" w:hAnsi="inherit"/>
          <w:sz w:val="20"/>
          <w:szCs w:val="20"/>
        </w:rPr>
        <w:t>of this 10-Q, which is incorporated herein by reference.</w:t>
      </w:r>
    </w:p>
    <w:p w:rsidR="00000000" w:rsidRDefault="00760051">
      <w:pPr>
        <w:spacing w:line="288" w:lineRule="auto"/>
        <w:jc w:val="both"/>
        <w:divId w:val="165217406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061711756"/>
        </w:trPr>
        <w:tc>
          <w:tcPr>
            <w:tcW w:w="0" w:type="auto"/>
            <w:gridSpan w:val="2"/>
            <w:vAlign w:val="center"/>
            <w:hideMark/>
          </w:tcPr>
          <w:p w:rsidR="00000000" w:rsidRDefault="00760051">
            <w:pPr>
              <w:spacing w:line="288" w:lineRule="auto"/>
              <w:jc w:val="both"/>
              <w:rPr>
                <w:rFonts w:eastAsia="Times New Roman"/>
                <w:sz w:val="20"/>
                <w:szCs w:val="20"/>
              </w:rPr>
            </w:pPr>
          </w:p>
        </w:tc>
      </w:tr>
      <w:tr w:rsidR="00000000">
        <w:trPr>
          <w:divId w:val="1061711756"/>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1061711756"/>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RISK FACTORS</w:t>
            </w:r>
          </w:p>
        </w:tc>
      </w:tr>
    </w:tbl>
    <w:p w:rsidR="00000000" w:rsidRDefault="00760051">
      <w:pPr>
        <w:spacing w:line="288" w:lineRule="auto"/>
        <w:jc w:val="both"/>
        <w:divId w:val="1652174065"/>
        <w:rPr>
          <w:rFonts w:eastAsia="Times New Roman"/>
          <w:sz w:val="20"/>
          <w:szCs w:val="20"/>
        </w:rPr>
      </w:pPr>
      <w:r>
        <w:rPr>
          <w:rFonts w:ascii="inherit" w:eastAsia="Times New Roman" w:hAnsi="inherit"/>
          <w:i/>
          <w:iCs/>
          <w:sz w:val="20"/>
          <w:szCs w:val="20"/>
        </w:rPr>
        <w:t>An investment in our Common Stock involves a substantial risk of loss. In addition to the information in this report, you should carefully consider the risks discussed in</w:t>
      </w:r>
      <w:r>
        <w:rPr>
          <w:rFonts w:ascii="inherit" w:eastAsia="Times New Roman" w:hAnsi="inherit"/>
          <w:i/>
          <w:iCs/>
          <w:sz w:val="20"/>
          <w:szCs w:val="20"/>
        </w:rPr>
        <w:t xml:space="preserve"> </w:t>
      </w:r>
      <w:hyperlink r:id="rId10" w:anchor="s626CB24FF3DC5DF49DE365CF200BB9B8" w:history="1">
        <w:r>
          <w:rPr>
            <w:rStyle w:val="a3"/>
            <w:rFonts w:ascii="inherit" w:eastAsia="Times New Roman" w:hAnsi="inherit"/>
            <w:i/>
            <w:iCs/>
            <w:sz w:val="20"/>
            <w:szCs w:val="20"/>
          </w:rPr>
          <w:t>Item 1A</w:t>
        </w:r>
      </w:hyperlink>
      <w:r>
        <w:rPr>
          <w:rFonts w:ascii="inherit" w:eastAsia="Times New Roman" w:hAnsi="inherit"/>
          <w:i/>
          <w:iCs/>
          <w:sz w:val="20"/>
          <w:szCs w:val="20"/>
        </w:rPr>
        <w:t xml:space="preserve"> </w:t>
      </w:r>
      <w:r>
        <w:rPr>
          <w:rFonts w:ascii="inherit" w:eastAsia="Times New Roman" w:hAnsi="inherit"/>
          <w:i/>
          <w:iCs/>
          <w:sz w:val="20"/>
          <w:szCs w:val="20"/>
        </w:rPr>
        <w:t>"Risk Factors" of our 2019 10-K before you decide whether to invest in our Common Stock. The risks identified below and in our 2019 10-K could materially and adversely affect our business, fina</w:t>
      </w:r>
      <w:r>
        <w:rPr>
          <w:rFonts w:ascii="inherit" w:eastAsia="Times New Roman" w:hAnsi="inherit"/>
          <w:i/>
          <w:iCs/>
          <w:sz w:val="20"/>
          <w:szCs w:val="20"/>
        </w:rPr>
        <w:t>ncial condition and operating results. In that case, the trading price of our Common Stock could decline, and you could lose part or all of your investment. The risks described below and in our 2019 10-K are not the only risks we face. Additional risks and</w:t>
      </w:r>
      <w:r>
        <w:rPr>
          <w:rFonts w:ascii="inherit" w:eastAsia="Times New Roman" w:hAnsi="inherit"/>
          <w:i/>
          <w:iCs/>
          <w:sz w:val="20"/>
          <w:szCs w:val="20"/>
        </w:rPr>
        <w:t xml:space="preserve"> uncertainties not currently known to us or that we currently deem to be immaterial also may materially and adversely affect our business, financial condition and operating results, and may result in the loss of part or all of your investment.</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The COVID-19</w:t>
      </w:r>
      <w:r>
        <w:rPr>
          <w:rFonts w:ascii="inherit" w:eastAsia="Times New Roman" w:hAnsi="inherit"/>
          <w:b/>
          <w:bCs/>
          <w:i/>
          <w:iCs/>
          <w:sz w:val="20"/>
          <w:szCs w:val="20"/>
        </w:rPr>
        <w:t xml:space="preserve"> pandemic and related economic repercussions could have material adverse effects on our business, financial position, results of operations and cash flows.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COVID-19 pandemic has caused massive disruption and uncertainty in domestic and global economies</w:t>
      </w:r>
      <w:r>
        <w:rPr>
          <w:rFonts w:ascii="inherit" w:eastAsia="Times New Roman" w:hAnsi="inherit"/>
          <w:sz w:val="20"/>
          <w:szCs w:val="20"/>
        </w:rPr>
        <w:t xml:space="preserve"> and particularly in the media, advertising and entertainment industries in which we operate. The extent to which the COVID-19 pandemic may impact our business is currently uncertain and will depend in large part on our customers, many of whom have been si</w:t>
      </w:r>
      <w:r>
        <w:rPr>
          <w:rFonts w:ascii="inherit" w:eastAsia="Times New Roman" w:hAnsi="inherit"/>
          <w:sz w:val="20"/>
          <w:szCs w:val="20"/>
        </w:rPr>
        <w:t>gnificantly affected by measures taken to mitigate the spread of the virus. In recent weeks, we have experienced payment delays and requests for changes in payment terms from our customers, particularly in our Movies Reporting and Analytics business, which</w:t>
      </w:r>
      <w:r>
        <w:rPr>
          <w:rFonts w:ascii="inherit" w:eastAsia="Times New Roman" w:hAnsi="inherit"/>
          <w:sz w:val="20"/>
          <w:szCs w:val="20"/>
        </w:rPr>
        <w:t xml:space="preserve"> has impacted our operating cash flows and financial position. If the U.S. and global economies do not recover in the near term, or if recovery is delayed or limited in certain sectors due to longer term changes in consumer behavior, our customers may cont</w:t>
      </w:r>
      <w:r>
        <w:rPr>
          <w:rFonts w:ascii="inherit" w:eastAsia="Times New Roman" w:hAnsi="inherit"/>
          <w:sz w:val="20"/>
          <w:szCs w:val="20"/>
        </w:rPr>
        <w:t>inue to delay their payments to us, may defer or reduce their purchases from us, or may experience bankruptcy events, any of which could have a material adverse effect on our business and financial performance. Due to our largely subscription-based busines</w:t>
      </w:r>
      <w:r>
        <w:rPr>
          <w:rFonts w:ascii="inherit" w:eastAsia="Times New Roman" w:hAnsi="inherit"/>
          <w:sz w:val="20"/>
          <w:szCs w:val="20"/>
        </w:rPr>
        <w:t>s model, the effects of COVID-19 may not be fully reflected in our results of operations until future periods.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Given the nature and significance of these events, we are unable to enumerate all potential risks to our business from the pandemic. However, we </w:t>
      </w:r>
      <w:r>
        <w:rPr>
          <w:rFonts w:ascii="inherit" w:eastAsia="Times New Roman" w:hAnsi="inherit"/>
          <w:sz w:val="20"/>
          <w:szCs w:val="20"/>
        </w:rPr>
        <w:t>believe that in addition to the impacts described above, other current and potential impacts include, but are not limited to:</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spacing w:line="288" w:lineRule="auto"/>
              <w:jc w:val="both"/>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777797494"/>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notices from customers and vendors arguing that any non-performance under our contracts with them is permitted as a result of</w:t>
            </w:r>
            <w:r>
              <w:rPr>
                <w:rFonts w:ascii="inherit" w:eastAsia="Times New Roman" w:hAnsi="inherit"/>
                <w:sz w:val="20"/>
                <w:szCs w:val="20"/>
              </w:rPr>
              <w:t xml:space="preserve"> force majeure or other reasons;</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277834136"/>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delays in meeting our payment obligations to vendors, which could result in the loss of goods and services necessary to operate our business;</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23024331"/>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inefficiencies, increased security risks and privacy concerns surrounding remote working arrangements and s</w:t>
            </w:r>
            <w:r>
              <w:rPr>
                <w:rFonts w:ascii="inherit" w:eastAsia="Times New Roman" w:hAnsi="inherit"/>
                <w:sz w:val="20"/>
                <w:szCs w:val="20"/>
              </w:rPr>
              <w:t>tay-at-home orders, under which most of our employees are currently operating;</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277"/>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585653250"/>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diversion of management time and resources related to business continuity planning;</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817070178"/>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disruptions from operational changes we have undertaken or may undertake to manage liquidity risk, including lease and contract terminations, workforce reductions, furloughs and other cost-reduction initiatives;</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003388202"/>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chall</w:t>
            </w:r>
            <w:r>
              <w:rPr>
                <w:rFonts w:ascii="inherit" w:eastAsia="Times New Roman" w:hAnsi="inherit"/>
                <w:sz w:val="20"/>
                <w:szCs w:val="20"/>
              </w:rPr>
              <w:t>enges in complying with our existing debt obligations, including quarterly interest payments and covenants requiring the maintenance of certain minimum cash balances;</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408846981"/>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unfavorable capital and credit market conditions, which could impact our ability t</w:t>
            </w:r>
            <w:r>
              <w:rPr>
                <w:rFonts w:ascii="inherit" w:eastAsia="Times New Roman" w:hAnsi="inherit"/>
                <w:sz w:val="20"/>
                <w:szCs w:val="20"/>
              </w:rPr>
              <w:t>o obtain future financing or refinance our existing debt;</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295835707"/>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heightened sensitivity from government regulators, particularly with respect to privacy compliance and cybersecurity in the current environment;</w:t>
            </w:r>
          </w:p>
        </w:tc>
      </w:tr>
    </w:tbl>
    <w:p w:rsidR="00000000" w:rsidRDefault="00760051">
      <w:pPr>
        <w:divId w:val="1652174065"/>
        <w:rPr>
          <w:rFonts w:eastAsia="Times New Roman"/>
          <w:vanish/>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050"/>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1849632603"/>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further impairment of lease-related assets, goodwill or other intangible assets; and</w:t>
            </w:r>
          </w:p>
        </w:tc>
      </w:tr>
    </w:tbl>
    <w:p w:rsidR="00000000" w:rsidRDefault="00760051">
      <w:pPr>
        <w:divId w:val="690104921"/>
        <w:rPr>
          <w:rFonts w:eastAsia="Times New Roman"/>
          <w:sz w:val="20"/>
          <w:szCs w:val="20"/>
        </w:rPr>
      </w:pPr>
    </w:p>
    <w:p w:rsidR="00000000" w:rsidRDefault="00760051">
      <w:pPr>
        <w:spacing w:line="288" w:lineRule="auto"/>
        <w:jc w:val="center"/>
        <w:divId w:val="797146436"/>
        <w:rPr>
          <w:rFonts w:eastAsia="Times New Roman"/>
          <w:sz w:val="20"/>
          <w:szCs w:val="20"/>
        </w:rPr>
      </w:pPr>
      <w:r>
        <w:rPr>
          <w:rFonts w:ascii="inherit" w:eastAsia="Times New Roman" w:hAnsi="inherit"/>
          <w:sz w:val="20"/>
          <w:szCs w:val="20"/>
        </w:rPr>
        <w:t>33</w:t>
      </w:r>
    </w:p>
    <w:p w:rsidR="00000000" w:rsidRDefault="00760051">
      <w:pPr>
        <w:divId w:val="1652174065"/>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760051">
      <w:pPr>
        <w:spacing w:line="288" w:lineRule="auto"/>
        <w:jc w:val="both"/>
        <w:divId w:val="1381514388"/>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381514388"/>
        <w:rPr>
          <w:rFonts w:eastAsia="Times New Roman"/>
          <w:sz w:val="20"/>
          <w:szCs w:val="20"/>
        </w:rPr>
      </w:pPr>
    </w:p>
    <w:p w:rsidR="00000000" w:rsidRDefault="00760051">
      <w:pPr>
        <w:divId w:val="297031781"/>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720"/>
        <w:gridCol w:w="7586"/>
      </w:tblGrid>
      <w:tr w:rsidR="00000000">
        <w:trPr>
          <w:divId w:val="1652174065"/>
          <w:tblCellSpacing w:w="0" w:type="dxa"/>
        </w:trPr>
        <w:tc>
          <w:tcPr>
            <w:tcW w:w="720" w:type="dxa"/>
            <w:vAlign w:val="center"/>
            <w:hideMark/>
          </w:tcPr>
          <w:p w:rsidR="00000000" w:rsidRDefault="00760051">
            <w:pPr>
              <w:rPr>
                <w:rFonts w:eastAsia="Times New Roman"/>
                <w:sz w:val="20"/>
                <w:szCs w:val="20"/>
              </w:rPr>
            </w:pPr>
          </w:p>
        </w:tc>
        <w:tc>
          <w:tcPr>
            <w:tcW w:w="0" w:type="auto"/>
            <w:vAlign w:val="center"/>
            <w:hideMark/>
          </w:tcPr>
          <w:p w:rsidR="00000000" w:rsidRDefault="00760051">
            <w:pPr>
              <w:rPr>
                <w:rFonts w:eastAsia="Times New Roman"/>
                <w:sz w:val="20"/>
                <w:szCs w:val="20"/>
              </w:rPr>
            </w:pPr>
          </w:p>
        </w:tc>
      </w:tr>
      <w:tr w:rsidR="00000000">
        <w:trPr>
          <w:divId w:val="1652174065"/>
          <w:tblCellSpacing w:w="0" w:type="dxa"/>
        </w:trPr>
        <w:tc>
          <w:tcPr>
            <w:tcW w:w="0" w:type="auto"/>
            <w:hideMark/>
          </w:tcPr>
          <w:p w:rsidR="00000000" w:rsidRDefault="00760051">
            <w:pPr>
              <w:spacing w:line="288" w:lineRule="auto"/>
              <w:divId w:val="788010683"/>
              <w:rPr>
                <w:rFonts w:eastAsia="Times New Roman"/>
                <w:sz w:val="20"/>
                <w:szCs w:val="20"/>
              </w:rPr>
            </w:pPr>
            <w:r>
              <w:rPr>
                <w:rFonts w:ascii="inherit" w:eastAsia="Times New Roman" w:hAnsi="inherit"/>
                <w:sz w:val="20"/>
                <w:szCs w:val="20"/>
              </w:rPr>
              <w:t>•</w:t>
            </w:r>
          </w:p>
        </w:tc>
        <w:tc>
          <w:tcPr>
            <w:tcW w:w="0" w:type="auto"/>
            <w:hideMark/>
          </w:tcPr>
          <w:p w:rsidR="00000000" w:rsidRDefault="00760051">
            <w:pPr>
              <w:spacing w:line="288" w:lineRule="auto"/>
              <w:jc w:val="both"/>
              <w:rPr>
                <w:rFonts w:eastAsia="Times New Roman"/>
                <w:sz w:val="20"/>
                <w:szCs w:val="20"/>
              </w:rPr>
            </w:pPr>
            <w:r>
              <w:rPr>
                <w:rFonts w:ascii="inherit" w:eastAsia="Times New Roman" w:hAnsi="inherit"/>
                <w:sz w:val="20"/>
                <w:szCs w:val="20"/>
              </w:rPr>
              <w:t>litigation risk and possible loss contingencies related to COVID-19 and its impact, including with respect to our debt facilities, leases, commercial contracts, employee matters and insurance arrangements.</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We cannot predict the duration or magnitude of th</w:t>
      </w:r>
      <w:r>
        <w:rPr>
          <w:rFonts w:ascii="inherit" w:eastAsia="Times New Roman" w:hAnsi="inherit"/>
          <w:sz w:val="20"/>
          <w:szCs w:val="20"/>
        </w:rPr>
        <w:t>e pandemic or its effects on our business or financial performance at this time; nor can we guarantee that any measures we take to mitigate the impact will be successful. To the extent COVID-19 adversely affects our business, financial condition, results o</w:t>
      </w:r>
      <w:r>
        <w:rPr>
          <w:rFonts w:ascii="inherit" w:eastAsia="Times New Roman" w:hAnsi="inherit"/>
          <w:sz w:val="20"/>
          <w:szCs w:val="20"/>
        </w:rPr>
        <w:t>f operation or cash flows, it may also have the effect of heightening many of the other risks described in the "Risk Factors" section of our 2019 10-K.</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The COVID-19 pandemic and related economic repercussions have impacted our cash flows, which could impac</w:t>
      </w:r>
      <w:r>
        <w:rPr>
          <w:rFonts w:ascii="inherit" w:eastAsia="Times New Roman" w:hAnsi="inherit"/>
          <w:b/>
          <w:bCs/>
          <w:i/>
          <w:iCs/>
          <w:sz w:val="20"/>
          <w:szCs w:val="20"/>
        </w:rPr>
        <w:t>t our ability to comply with the restrictive covenants in the agreements governing our debt.</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The agreements governing our debt contain affirmative and negative covenants that limit our ability to take certain actions. Our Notes also require us to maintain </w:t>
      </w:r>
      <w:r>
        <w:rPr>
          <w:rFonts w:ascii="inherit" w:eastAsia="Times New Roman" w:hAnsi="inherit"/>
          <w:sz w:val="20"/>
          <w:szCs w:val="20"/>
        </w:rPr>
        <w:t xml:space="preserve">a $40.0 million minimum cash balance, which we calculate based on our total cash, cash equivalents and restricted cash. Failure to meet our obligations under the Notes could lead to an Event of Default (as defined in the Notes), which could have important </w:t>
      </w:r>
      <w:r>
        <w:rPr>
          <w:rFonts w:ascii="inherit" w:eastAsia="Times New Roman" w:hAnsi="inherit"/>
          <w:sz w:val="20"/>
          <w:szCs w:val="20"/>
        </w:rPr>
        <w:t>consequences including, potentially, forcing us into bankruptcy or liquidation.</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COVID-19 pandemic is creating customer payment delays and requests to modify contractual payment terms that have negatively impacted our liquidity and cash flows to some ex</w:t>
      </w:r>
      <w:r>
        <w:rPr>
          <w:rFonts w:ascii="inherit" w:eastAsia="Times New Roman" w:hAnsi="inherit"/>
          <w:sz w:val="20"/>
          <w:szCs w:val="20"/>
        </w:rPr>
        <w:t xml:space="preserve">tent and could have a more significant impact in future periods. As of March 31, 2020, we had cash, cash equivalents and restricted cash totaling $56.6 million, including $19.7 million in restricted cash, and we were in compliance with the covenants under </w:t>
      </w:r>
      <w:r>
        <w:rPr>
          <w:rFonts w:ascii="inherit" w:eastAsia="Times New Roman" w:hAnsi="inherit"/>
          <w:sz w:val="20"/>
          <w:szCs w:val="20"/>
        </w:rPr>
        <w:t xml:space="preserve">the Notes and the Secured Term Note; however, subsequent to March 31, 2020, the holders of the Notes have questioned our compliance with the minimum cash balance requirements therein. If the U.S. and global economies do not recover in the near term, or if </w:t>
      </w:r>
      <w:r>
        <w:rPr>
          <w:rFonts w:ascii="inherit" w:eastAsia="Times New Roman" w:hAnsi="inherit"/>
          <w:sz w:val="20"/>
          <w:szCs w:val="20"/>
        </w:rPr>
        <w:t>recovery is delayed or limited in certain sectors due to longer term changes in consumer behavior, our cash flows could be further impacted, which could impact our ability to satisfy the covenants in the agreements governing our debt, including the minimum</w:t>
      </w:r>
      <w:r>
        <w:rPr>
          <w:rFonts w:ascii="inherit" w:eastAsia="Times New Roman" w:hAnsi="inherit"/>
          <w:sz w:val="20"/>
          <w:szCs w:val="20"/>
        </w:rPr>
        <w:t xml:space="preserve"> cash balance requirement in the Notes.</w:t>
      </w:r>
    </w:p>
    <w:p w:rsidR="00000000" w:rsidRDefault="00760051">
      <w:pPr>
        <w:spacing w:line="288" w:lineRule="auto"/>
        <w:jc w:val="both"/>
        <w:divId w:val="1652174065"/>
        <w:rPr>
          <w:rFonts w:eastAsia="Times New Roman"/>
          <w:sz w:val="20"/>
          <w:szCs w:val="20"/>
        </w:rPr>
      </w:pPr>
    </w:p>
    <w:p w:rsidR="00000000" w:rsidRDefault="00760051">
      <w:pPr>
        <w:spacing w:line="288" w:lineRule="auto"/>
        <w:jc w:val="both"/>
        <w:divId w:val="1652174065"/>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32776357"/>
        </w:trPr>
        <w:tc>
          <w:tcPr>
            <w:tcW w:w="0" w:type="auto"/>
            <w:gridSpan w:val="2"/>
            <w:vAlign w:val="center"/>
            <w:hideMark/>
          </w:tcPr>
          <w:p w:rsidR="00000000" w:rsidRDefault="00760051">
            <w:pPr>
              <w:spacing w:line="288" w:lineRule="auto"/>
              <w:jc w:val="both"/>
              <w:rPr>
                <w:rFonts w:eastAsia="Times New Roman"/>
                <w:sz w:val="20"/>
                <w:szCs w:val="20"/>
              </w:rPr>
            </w:pPr>
          </w:p>
        </w:tc>
      </w:tr>
      <w:tr w:rsidR="00000000">
        <w:trPr>
          <w:divId w:val="32776357"/>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32776357"/>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UNREGISTERED SALES OF EQUITY SECURITIES AND USE OF PROCEEDS</w:t>
            </w:r>
          </w:p>
        </w:tc>
      </w:tr>
    </w:tbl>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(a)</w:t>
      </w:r>
      <w:r>
        <w:rPr>
          <w:rFonts w:ascii="inherit" w:eastAsia="Times New Roman" w:hAnsi="inherit"/>
          <w:sz w:val="20"/>
          <w:szCs w:val="20"/>
        </w:rPr>
        <w:t xml:space="preserve"> </w:t>
      </w:r>
      <w:r>
        <w:rPr>
          <w:rFonts w:ascii="inherit" w:eastAsia="Times New Roman" w:hAnsi="inherit"/>
          <w:b/>
          <w:bCs/>
          <w:i/>
          <w:iCs/>
          <w:sz w:val="20"/>
          <w:szCs w:val="20"/>
        </w:rPr>
        <w:t>Unregistered Sales of Equity Securities during the</w:t>
      </w:r>
      <w:r>
        <w:rPr>
          <w:rFonts w:ascii="inherit" w:eastAsia="Times New Roman" w:hAnsi="inherit"/>
          <w:b/>
          <w:bCs/>
          <w:i/>
          <w:iCs/>
          <w:sz w:val="20"/>
          <w:szCs w:val="20"/>
        </w:rPr>
        <w:t xml:space="preserve"> </w:t>
      </w:r>
      <w:r>
        <w:rPr>
          <w:rFonts w:ascii="inherit" w:eastAsia="Times New Roman" w:hAnsi="inherit"/>
          <w:b/>
          <w:bCs/>
          <w:i/>
          <w:iCs/>
          <w:sz w:val="20"/>
          <w:szCs w:val="20"/>
        </w:rPr>
        <w:t>Three Months Ended March 31, 2020</w:t>
      </w:r>
    </w:p>
    <w:p w:rsidR="00000000" w:rsidRDefault="00760051">
      <w:pPr>
        <w:spacing w:line="288" w:lineRule="auto"/>
        <w:ind w:firstLine="450"/>
        <w:jc w:val="both"/>
        <w:divId w:val="1652174065"/>
        <w:rPr>
          <w:rFonts w:eastAsia="Times New Roman"/>
          <w:sz w:val="20"/>
          <w:szCs w:val="20"/>
        </w:rPr>
      </w:pPr>
      <w:r>
        <w:rPr>
          <w:rFonts w:ascii="inherit" w:eastAsia="Times New Roman" w:hAnsi="inherit"/>
          <w:sz w:val="20"/>
          <w:szCs w:val="20"/>
        </w:rPr>
        <w:t>None.</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(b)</w:t>
      </w:r>
      <w:r>
        <w:rPr>
          <w:rFonts w:ascii="inherit" w:eastAsia="Times New Roman" w:hAnsi="inherit"/>
          <w:sz w:val="20"/>
          <w:szCs w:val="20"/>
        </w:rPr>
        <w:t xml:space="preserve"> </w:t>
      </w:r>
      <w:r>
        <w:rPr>
          <w:rFonts w:ascii="inherit" w:eastAsia="Times New Roman" w:hAnsi="inherit"/>
          <w:b/>
          <w:bCs/>
          <w:i/>
          <w:iCs/>
          <w:sz w:val="20"/>
          <w:szCs w:val="20"/>
        </w:rPr>
        <w:t>Use of Proceeds from Sale of Registered Equity Securities</w:t>
      </w:r>
    </w:p>
    <w:p w:rsidR="00000000" w:rsidRDefault="00760051">
      <w:pPr>
        <w:spacing w:line="288" w:lineRule="auto"/>
        <w:ind w:firstLine="480"/>
        <w:jc w:val="both"/>
        <w:divId w:val="1652174065"/>
        <w:rPr>
          <w:rFonts w:eastAsia="Times New Roman"/>
          <w:sz w:val="20"/>
          <w:szCs w:val="20"/>
        </w:rPr>
      </w:pPr>
      <w:r>
        <w:rPr>
          <w:rFonts w:ascii="inherit" w:eastAsia="Times New Roman" w:hAnsi="inherit"/>
          <w:sz w:val="20"/>
          <w:szCs w:val="20"/>
        </w:rPr>
        <w:t>None.</w:t>
      </w:r>
    </w:p>
    <w:p w:rsidR="00000000" w:rsidRDefault="00760051">
      <w:pPr>
        <w:spacing w:line="288" w:lineRule="auto"/>
        <w:jc w:val="both"/>
        <w:divId w:val="1652174065"/>
        <w:rPr>
          <w:rFonts w:eastAsia="Times New Roman"/>
          <w:sz w:val="20"/>
          <w:szCs w:val="20"/>
        </w:rPr>
      </w:pPr>
      <w:r>
        <w:rPr>
          <w:rFonts w:ascii="inherit" w:eastAsia="Times New Roman" w:hAnsi="inherit"/>
          <w:b/>
          <w:bCs/>
          <w:sz w:val="20"/>
          <w:szCs w:val="20"/>
        </w:rPr>
        <w:t>(c)</w:t>
      </w:r>
      <w:r>
        <w:rPr>
          <w:rFonts w:ascii="inherit" w:eastAsia="Times New Roman" w:hAnsi="inherit"/>
          <w:sz w:val="20"/>
          <w:szCs w:val="20"/>
        </w:rPr>
        <w:t xml:space="preserve"> </w:t>
      </w:r>
      <w:r>
        <w:rPr>
          <w:rFonts w:ascii="inherit" w:eastAsia="Times New Roman" w:hAnsi="inherit"/>
          <w:b/>
          <w:bCs/>
          <w:i/>
          <w:iCs/>
          <w:sz w:val="20"/>
          <w:szCs w:val="20"/>
        </w:rPr>
        <w:t>Purchases of Equity Securities by the Issuer and Affiliated Purchasers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None.</w:t>
      </w: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1808088984"/>
          <w:jc w:val="center"/>
        </w:trPr>
        <w:tc>
          <w:tcPr>
            <w:tcW w:w="0" w:type="auto"/>
            <w:gridSpan w:val="2"/>
            <w:vAlign w:val="center"/>
            <w:hideMark/>
          </w:tcPr>
          <w:p w:rsidR="00000000" w:rsidRDefault="00760051">
            <w:pPr>
              <w:spacing w:line="288" w:lineRule="auto"/>
              <w:jc w:val="both"/>
              <w:rPr>
                <w:rFonts w:eastAsia="Times New Roman"/>
                <w:sz w:val="20"/>
                <w:szCs w:val="20"/>
              </w:rPr>
            </w:pPr>
          </w:p>
        </w:tc>
      </w:tr>
      <w:tr w:rsidR="00000000">
        <w:trPr>
          <w:divId w:val="1808088984"/>
          <w:jc w:val="center"/>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1808088984"/>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DEFAULTS UPON SENIOR SECURITIES</w:t>
            </w:r>
          </w:p>
        </w:tc>
      </w:tr>
    </w:tbl>
    <w:p w:rsidR="00000000" w:rsidRDefault="00760051">
      <w:pPr>
        <w:spacing w:line="288" w:lineRule="auto"/>
        <w:ind w:firstLine="480"/>
        <w:jc w:val="both"/>
        <w:divId w:val="1652174065"/>
        <w:rPr>
          <w:rFonts w:eastAsia="Times New Roman"/>
          <w:sz w:val="20"/>
          <w:szCs w:val="20"/>
        </w:rPr>
      </w:pPr>
      <w:r>
        <w:rPr>
          <w:rFonts w:ascii="inherit" w:eastAsia="Times New Roman" w:hAnsi="inherit"/>
          <w:sz w:val="20"/>
          <w:szCs w:val="20"/>
        </w:rPr>
        <w:t>Not applicable.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1106533947"/>
        </w:trPr>
        <w:tc>
          <w:tcPr>
            <w:tcW w:w="0" w:type="auto"/>
            <w:gridSpan w:val="2"/>
            <w:vAlign w:val="center"/>
            <w:hideMark/>
          </w:tcPr>
          <w:p w:rsidR="00000000" w:rsidRDefault="00760051">
            <w:pPr>
              <w:spacing w:line="288" w:lineRule="auto"/>
              <w:ind w:firstLine="480"/>
              <w:jc w:val="both"/>
              <w:rPr>
                <w:rFonts w:eastAsia="Times New Roman"/>
                <w:sz w:val="20"/>
                <w:szCs w:val="20"/>
              </w:rPr>
            </w:pPr>
          </w:p>
        </w:tc>
      </w:tr>
      <w:tr w:rsidR="00000000">
        <w:trPr>
          <w:divId w:val="1106533947"/>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1106533947"/>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MINE SAFETY DISCLOSURES</w:t>
            </w:r>
          </w:p>
        </w:tc>
      </w:tr>
    </w:tbl>
    <w:p w:rsidR="00000000" w:rsidRDefault="00760051">
      <w:pPr>
        <w:spacing w:line="288" w:lineRule="auto"/>
        <w:ind w:firstLine="450"/>
        <w:jc w:val="both"/>
        <w:divId w:val="1652174065"/>
        <w:rPr>
          <w:rFonts w:eastAsia="Times New Roman"/>
          <w:sz w:val="20"/>
          <w:szCs w:val="20"/>
        </w:rPr>
      </w:pPr>
      <w:r>
        <w:rPr>
          <w:rFonts w:ascii="inherit" w:eastAsia="Times New Roman" w:hAnsi="inherit"/>
          <w:sz w:val="20"/>
          <w:szCs w:val="20"/>
        </w:rPr>
        <w:t>Not applicable.</w:t>
      </w:r>
    </w:p>
    <w:tbl>
      <w:tblPr>
        <w:tblW w:w="4990" w:type="pct"/>
        <w:tblCellMar>
          <w:left w:w="0" w:type="dxa"/>
          <w:right w:w="0" w:type="dxa"/>
        </w:tblCellMar>
        <w:tblLook w:val="04A0" w:firstRow="1" w:lastRow="0" w:firstColumn="1" w:lastColumn="0" w:noHBand="0" w:noVBand="1"/>
      </w:tblPr>
      <w:tblGrid>
        <w:gridCol w:w="912"/>
        <w:gridCol w:w="7377"/>
      </w:tblGrid>
      <w:tr w:rsidR="00000000">
        <w:trPr>
          <w:divId w:val="376706454"/>
        </w:trPr>
        <w:tc>
          <w:tcPr>
            <w:tcW w:w="0" w:type="auto"/>
            <w:gridSpan w:val="2"/>
            <w:vAlign w:val="center"/>
            <w:hideMark/>
          </w:tcPr>
          <w:p w:rsidR="00000000" w:rsidRDefault="00760051">
            <w:pPr>
              <w:spacing w:line="288" w:lineRule="auto"/>
              <w:ind w:firstLine="450"/>
              <w:jc w:val="both"/>
              <w:rPr>
                <w:rFonts w:eastAsia="Times New Roman"/>
                <w:sz w:val="20"/>
                <w:szCs w:val="20"/>
              </w:rPr>
            </w:pPr>
          </w:p>
        </w:tc>
      </w:tr>
      <w:tr w:rsidR="00000000">
        <w:trPr>
          <w:divId w:val="376706454"/>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376706454"/>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b/>
                <w:bCs/>
                <w:i/>
                <w:iCs/>
                <w:sz w:val="20"/>
                <w:szCs w:val="20"/>
              </w:rPr>
              <w:t>OTHER INFORMATION</w:t>
            </w:r>
          </w:p>
        </w:tc>
      </w:tr>
    </w:tbl>
    <w:p w:rsidR="00000000" w:rsidRDefault="00760051">
      <w:pPr>
        <w:spacing w:line="288" w:lineRule="auto"/>
        <w:divId w:val="1652174065"/>
        <w:rPr>
          <w:rFonts w:eastAsia="Times New Roman"/>
          <w:sz w:val="20"/>
          <w:szCs w:val="20"/>
        </w:rPr>
      </w:pPr>
      <w:r>
        <w:rPr>
          <w:rFonts w:ascii="inherit" w:eastAsia="Times New Roman" w:hAnsi="inherit"/>
          <w:b/>
          <w:bCs/>
          <w:i/>
          <w:iCs/>
          <w:sz w:val="20"/>
          <w:szCs w:val="20"/>
        </w:rPr>
        <w:t>Voluntary Pay Reductions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In response to the ongoing COVID-19 pandemic, our senior leadership team and independent directors have agreed to voluntarily reduce their compensation as described below.</w:t>
      </w:r>
    </w:p>
    <w:p w:rsidR="00000000" w:rsidRDefault="00760051">
      <w:pPr>
        <w:divId w:val="695040069"/>
        <w:rPr>
          <w:rFonts w:eastAsia="Times New Roman"/>
          <w:sz w:val="20"/>
          <w:szCs w:val="20"/>
        </w:rPr>
      </w:pPr>
    </w:p>
    <w:p w:rsidR="00000000" w:rsidRDefault="00760051">
      <w:pPr>
        <w:spacing w:line="288" w:lineRule="auto"/>
        <w:jc w:val="center"/>
        <w:divId w:val="699012236"/>
        <w:rPr>
          <w:rFonts w:eastAsia="Times New Roman"/>
          <w:sz w:val="20"/>
          <w:szCs w:val="20"/>
        </w:rPr>
      </w:pPr>
      <w:r>
        <w:rPr>
          <w:rFonts w:ascii="inherit" w:eastAsia="Times New Roman" w:hAnsi="inherit"/>
          <w:sz w:val="20"/>
          <w:szCs w:val="20"/>
        </w:rPr>
        <w:t>34</w:t>
      </w:r>
    </w:p>
    <w:p w:rsidR="00000000" w:rsidRDefault="00760051">
      <w:pPr>
        <w:divId w:val="1652174065"/>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760051">
      <w:pPr>
        <w:spacing w:line="288" w:lineRule="auto"/>
        <w:jc w:val="both"/>
        <w:divId w:val="1442334422"/>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1442334422"/>
        <w:rPr>
          <w:rFonts w:eastAsia="Times New Roman"/>
          <w:sz w:val="20"/>
          <w:szCs w:val="20"/>
        </w:rPr>
      </w:pPr>
    </w:p>
    <w:p w:rsidR="00000000" w:rsidRDefault="00760051">
      <w:pPr>
        <w:divId w:val="318459911"/>
        <w:rPr>
          <w:rFonts w:eastAsia="Times New Roman"/>
          <w:sz w:val="20"/>
          <w:szCs w:val="20"/>
        </w:rPr>
      </w:pP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Pursuant to letter agreements entered into on May 7, 2020 (collectively, the "Agreements"): (a) our Chief Executive Officer and Executive Vice Chairman, William Livek, has agreed to reduce his base salary by 50%; (b) eac</w:t>
      </w:r>
      <w:r>
        <w:rPr>
          <w:rFonts w:ascii="inherit" w:eastAsia="Times New Roman" w:hAnsi="inherit"/>
          <w:sz w:val="20"/>
          <w:szCs w:val="20"/>
        </w:rPr>
        <w:t>h of our other executive officers (Gregory Fink, Chief Financial Officer; Carol DiBattiste, Chief Legal and Compliance Officer; and Christopher Wilson, Chief Commercial Officer) has agreed to reduce his or her base salary by 30%; and (c) other members of o</w:t>
      </w:r>
      <w:r>
        <w:rPr>
          <w:rFonts w:ascii="inherit" w:eastAsia="Times New Roman" w:hAnsi="inherit"/>
          <w:sz w:val="20"/>
          <w:szCs w:val="20"/>
        </w:rPr>
        <w:t>ur senior leadership team have agreed to reduce their base salaries by 30%. Each of these compensation reductions is effective as of May 16, 2020 and will continue until the earliest of (i) September 30, 2020; (ii) the execution of definitive documentation</w:t>
      </w:r>
      <w:r>
        <w:rPr>
          <w:rFonts w:ascii="inherit" w:eastAsia="Times New Roman" w:hAnsi="inherit"/>
          <w:sz w:val="20"/>
          <w:szCs w:val="20"/>
        </w:rPr>
        <w:t xml:space="preserve"> providing for a Qualifying Change in Control of the Company, which is defined as a Change in Control according to our 2018 Equity and Incentive Compensation Plan (the "Plan") excluding clauses (b) and (d) of the Plan definition; or (iii) the execution of </w:t>
      </w:r>
      <w:r>
        <w:rPr>
          <w:rFonts w:ascii="inherit" w:eastAsia="Times New Roman" w:hAnsi="inherit"/>
          <w:sz w:val="20"/>
          <w:szCs w:val="20"/>
        </w:rPr>
        <w:t>definitive documentation providing for the refinancing of all or substantially all of the Notes (the earliest of such dates, the "End Date"). The Agreements provide that the reductions will not constitute "Good Reason" under any existing severance agreemen</w:t>
      </w:r>
      <w:r>
        <w:rPr>
          <w:rFonts w:ascii="inherit" w:eastAsia="Times New Roman" w:hAnsi="inherit"/>
          <w:sz w:val="20"/>
          <w:szCs w:val="20"/>
        </w:rPr>
        <w:t>t, plan or policy and will not be taken into account for purposes of calculating any severance benefits that may become due upon a qualifying termination of employment. We have committed to revisit the reductions as soon as practicable if and when circumst</w:t>
      </w:r>
      <w:r>
        <w:rPr>
          <w:rFonts w:ascii="inherit" w:eastAsia="Times New Roman" w:hAnsi="inherit"/>
          <w:sz w:val="20"/>
          <w:szCs w:val="20"/>
        </w:rPr>
        <w:t>ances change, including consideration of an earlier return to the executives' previous salaries and a discretionary bonus up to the full amount of the reductions.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In addition, our independent directors have agreed to reduce their annual cash retainers for </w:t>
      </w:r>
      <w:r>
        <w:rPr>
          <w:rFonts w:ascii="inherit" w:eastAsia="Times New Roman" w:hAnsi="inherit"/>
          <w:sz w:val="20"/>
          <w:szCs w:val="20"/>
        </w:rPr>
        <w:t>service on the Board of Directors by 20%, and our Chairman has agreed to reduce his current cash retainer by 20%, effective June 1, 2020 until the End Date. These reductions are in addition to a nearly 50% reduction in equity compensation taken by the inde</w:t>
      </w:r>
      <w:r>
        <w:rPr>
          <w:rFonts w:ascii="inherit" w:eastAsia="Times New Roman" w:hAnsi="inherit"/>
          <w:sz w:val="20"/>
          <w:szCs w:val="20"/>
        </w:rPr>
        <w:t>pendent directors for the 2019-2020 director compensation term, as previously disclosed.</w:t>
      </w:r>
    </w:p>
    <w:p w:rsidR="00000000" w:rsidRDefault="00760051">
      <w:pPr>
        <w:spacing w:line="288" w:lineRule="auto"/>
        <w:jc w:val="both"/>
        <w:divId w:val="1652174065"/>
        <w:rPr>
          <w:rFonts w:eastAsia="Times New Roman"/>
          <w:sz w:val="20"/>
          <w:szCs w:val="20"/>
        </w:rPr>
      </w:pPr>
      <w:r>
        <w:rPr>
          <w:rFonts w:ascii="inherit" w:eastAsia="Times New Roman" w:hAnsi="inherit"/>
          <w:b/>
          <w:bCs/>
          <w:i/>
          <w:iCs/>
          <w:sz w:val="20"/>
          <w:szCs w:val="20"/>
        </w:rPr>
        <w:t>Departure of Chief Legal and Compliance Officer</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On May 7, 2020, we announced that our Chief Legal and Compliance Officer, Carol DiBattiste, will depart the Company eff</w:t>
      </w:r>
      <w:r>
        <w:rPr>
          <w:rFonts w:ascii="inherit" w:eastAsia="Times New Roman" w:hAnsi="inherit"/>
          <w:sz w:val="20"/>
          <w:szCs w:val="20"/>
        </w:rPr>
        <w:t>ective May 31, 2020 (the "Separation Date") and will become entitled to certain payments and benefits pursuant to a Change of Control and Severance Agreement previously entered into between the Company and Ms. DiBattiste, effective as of February 21, 2019,</w:t>
      </w:r>
      <w:r>
        <w:rPr>
          <w:rFonts w:ascii="inherit" w:eastAsia="Times New Roman" w:hAnsi="inherit"/>
          <w:sz w:val="20"/>
          <w:szCs w:val="20"/>
        </w:rPr>
        <w:t xml:space="preserve"> and based on the form agreement previously filed as Exhibit 10.22 to our Form 10-K/A for the fiscal year ended December 31, 2019, which was filed on April 29, 2020 ("Form 10-K/A"), and as further described in the Form 10-K/A (the "Prior Agreement"). Also </w:t>
      </w:r>
      <w:r>
        <w:rPr>
          <w:rFonts w:ascii="inherit" w:eastAsia="Times New Roman" w:hAnsi="inherit"/>
          <w:sz w:val="20"/>
          <w:szCs w:val="20"/>
        </w:rPr>
        <w:t>on May 7, 2020, we and Ms. DiBattiste entered into a Separation and Release Agreement (the "Separation Agreement"), pursuant to which Ms. DiBattiste will receive the payments and benefits provided for under the Prior Agreement, subject to the following mod</w:t>
      </w:r>
      <w:r>
        <w:rPr>
          <w:rFonts w:ascii="inherit" w:eastAsia="Times New Roman" w:hAnsi="inherit"/>
          <w:sz w:val="20"/>
          <w:szCs w:val="20"/>
        </w:rPr>
        <w:t>ifications: (i) the monthly cash installment payments payable under the Prior Agreement will be paid in four installments on each of November 30, 2020, December 31, 2020, April 1, 2021, and May 31, 2021, and (ii) 19,630 restricted stock units and 13,280 pe</w:t>
      </w:r>
      <w:r>
        <w:rPr>
          <w:rFonts w:ascii="inherit" w:eastAsia="Times New Roman" w:hAnsi="inherit"/>
          <w:sz w:val="20"/>
          <w:szCs w:val="20"/>
        </w:rPr>
        <w:t>rformance-based restricted stock units ("PRSUs") previously awarded to Ms. DiBattiste in 2018 and currently outstanding will be modified to remain outstanding following the Separation Date and to become fully vested upon a qualifying change of control tran</w:t>
      </w:r>
      <w:r>
        <w:rPr>
          <w:rFonts w:ascii="inherit" w:eastAsia="Times New Roman" w:hAnsi="inherit"/>
          <w:sz w:val="20"/>
          <w:szCs w:val="20"/>
        </w:rPr>
        <w:t>saction (as defined in the Separation Agreement) that occurs on or before August 31, 2020, provided that the percentage of PRSUs eligible for vesting upon such event shall equal the greatest of (A) 100%, (B) the actual percentage achievement of the perform</w:t>
      </w:r>
      <w:r>
        <w:rPr>
          <w:rFonts w:ascii="inherit" w:eastAsia="Times New Roman" w:hAnsi="inherit"/>
          <w:sz w:val="20"/>
          <w:szCs w:val="20"/>
        </w:rPr>
        <w:t>ance goals set forth in the applicable PRSU award agreement, determined as of the date of the qualifying change of control, or (C) the percentage level of achievement provided for in any agreement pursuant to which the qualifying change of control is consu</w:t>
      </w:r>
      <w:r>
        <w:rPr>
          <w:rFonts w:ascii="inherit" w:eastAsia="Times New Roman" w:hAnsi="inherit"/>
          <w:sz w:val="20"/>
          <w:szCs w:val="20"/>
        </w:rPr>
        <w:t>mmated that applies to senior executives of the company who hold similar awards. To the extent not vested pursuant to the preceding sentence, all such restricted stock units and PRSUs shall be forfeited as of August 31, 2020.</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Under the Separation Agreement</w:t>
      </w:r>
      <w:r>
        <w:rPr>
          <w:rFonts w:ascii="inherit" w:eastAsia="Times New Roman" w:hAnsi="inherit"/>
          <w:sz w:val="20"/>
          <w:szCs w:val="20"/>
        </w:rPr>
        <w:t>, Ms. DiBattiste agreed to a comprehensive release of claims in favor of the Company and its affiliates. Ms. DiBattiste also reaffirmed her commitment to be bound by restrictive covenants regarding nondisclosure of confidential information and non-competit</w:t>
      </w:r>
      <w:r>
        <w:rPr>
          <w:rFonts w:ascii="inherit" w:eastAsia="Times New Roman" w:hAnsi="inherit"/>
          <w:sz w:val="20"/>
          <w:szCs w:val="20"/>
        </w:rPr>
        <w:t>ion and non-solicitation requirements.</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The foregoing description of the Separation Agreement does not purport to be complete and is qualified in its entirety by reference to the full text of the Separation Agreement, a copy of which is expected to be filed</w:t>
      </w:r>
      <w:r>
        <w:rPr>
          <w:rFonts w:ascii="inherit" w:eastAsia="Times New Roman" w:hAnsi="inherit"/>
          <w:sz w:val="20"/>
          <w:szCs w:val="20"/>
        </w:rPr>
        <w:t xml:space="preserve"> as an exhibit to the Company's Quarterly Report on Form 10-Q for the period ended June 30, 2020, and the full text of the Prior Agreement as previously disclosed.</w:t>
      </w:r>
    </w:p>
    <w:p w:rsidR="00000000" w:rsidRDefault="00760051">
      <w:pPr>
        <w:divId w:val="841244321"/>
        <w:rPr>
          <w:rFonts w:eastAsia="Times New Roman"/>
          <w:sz w:val="20"/>
          <w:szCs w:val="20"/>
        </w:rPr>
      </w:pPr>
    </w:p>
    <w:p w:rsidR="00000000" w:rsidRDefault="00760051">
      <w:pPr>
        <w:spacing w:line="288" w:lineRule="auto"/>
        <w:jc w:val="center"/>
        <w:divId w:val="1871453417"/>
        <w:rPr>
          <w:rFonts w:eastAsia="Times New Roman"/>
          <w:sz w:val="20"/>
          <w:szCs w:val="20"/>
        </w:rPr>
      </w:pPr>
      <w:r>
        <w:rPr>
          <w:rFonts w:ascii="inherit" w:eastAsia="Times New Roman" w:hAnsi="inherit"/>
          <w:sz w:val="20"/>
          <w:szCs w:val="20"/>
        </w:rPr>
        <w:t>35</w:t>
      </w:r>
    </w:p>
    <w:p w:rsidR="00000000" w:rsidRDefault="00760051">
      <w:pPr>
        <w:divId w:val="1652174065"/>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760051">
      <w:pPr>
        <w:spacing w:line="288" w:lineRule="auto"/>
        <w:jc w:val="both"/>
        <w:divId w:val="337662157"/>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337662157"/>
        <w:rPr>
          <w:rFonts w:eastAsia="Times New Roman"/>
          <w:sz w:val="20"/>
          <w:szCs w:val="20"/>
        </w:rPr>
      </w:pPr>
    </w:p>
    <w:p w:rsidR="00000000" w:rsidRDefault="00760051">
      <w:pPr>
        <w:divId w:val="1465152946"/>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912"/>
        <w:gridCol w:w="7377"/>
      </w:tblGrid>
      <w:tr w:rsidR="00000000">
        <w:trPr>
          <w:divId w:val="736585404"/>
          <w:jc w:val="center"/>
        </w:trPr>
        <w:tc>
          <w:tcPr>
            <w:tcW w:w="0" w:type="auto"/>
            <w:gridSpan w:val="2"/>
            <w:vAlign w:val="center"/>
            <w:hideMark/>
          </w:tcPr>
          <w:p w:rsidR="00000000" w:rsidRDefault="00760051">
            <w:pPr>
              <w:rPr>
                <w:rFonts w:eastAsia="Times New Roman"/>
                <w:sz w:val="20"/>
                <w:szCs w:val="20"/>
              </w:rPr>
            </w:pPr>
          </w:p>
        </w:tc>
      </w:tr>
      <w:tr w:rsidR="00000000">
        <w:trPr>
          <w:divId w:val="736585404"/>
          <w:jc w:val="center"/>
        </w:trPr>
        <w:tc>
          <w:tcPr>
            <w:tcW w:w="55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736585404"/>
          <w:jc w:val="center"/>
        </w:trPr>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b/>
                <w:bCs/>
                <w:i/>
                <w:iCs/>
                <w:sz w:val="20"/>
                <w:szCs w:val="20"/>
              </w:rPr>
              <w:t>EXHIBITS</w:t>
            </w:r>
          </w:p>
        </w:tc>
      </w:tr>
    </w:tbl>
    <w:tbl>
      <w:tblPr>
        <w:tblW w:w="4795" w:type="pct"/>
        <w:jc w:val="center"/>
        <w:tblCellMar>
          <w:left w:w="0" w:type="dxa"/>
          <w:right w:w="0" w:type="dxa"/>
        </w:tblCellMar>
        <w:tblLook w:val="04A0" w:firstRow="1" w:lastRow="0" w:firstColumn="1" w:lastColumn="0" w:noHBand="0" w:noVBand="1"/>
      </w:tblPr>
      <w:tblGrid>
        <w:gridCol w:w="716"/>
        <w:gridCol w:w="320"/>
        <w:gridCol w:w="7088"/>
      </w:tblGrid>
      <w:tr w:rsidR="00000000">
        <w:trPr>
          <w:divId w:val="1652174065"/>
          <w:jc w:val="center"/>
        </w:trPr>
        <w:tc>
          <w:tcPr>
            <w:tcW w:w="0" w:type="auto"/>
            <w:gridSpan w:val="3"/>
            <w:vAlign w:val="center"/>
            <w:hideMark/>
          </w:tcPr>
          <w:p w:rsidR="00000000" w:rsidRDefault="00760051">
            <w:pPr>
              <w:jc w:val="center"/>
              <w:rPr>
                <w:rFonts w:eastAsia="Times New Roman"/>
                <w:sz w:val="20"/>
                <w:szCs w:val="20"/>
              </w:rPr>
            </w:pPr>
          </w:p>
        </w:tc>
      </w:tr>
      <w:tr w:rsidR="00000000">
        <w:trPr>
          <w:divId w:val="1652174065"/>
          <w:jc w:val="center"/>
        </w:trPr>
        <w:tc>
          <w:tcPr>
            <w:tcW w:w="450" w:type="pct"/>
            <w:vAlign w:val="center"/>
            <w:hideMark/>
          </w:tcPr>
          <w:p w:rsidR="00000000" w:rsidRDefault="00760051">
            <w:pPr>
              <w:rPr>
                <w:rFonts w:eastAsia="Times New Roman"/>
                <w:sz w:val="20"/>
                <w:szCs w:val="20"/>
              </w:rPr>
            </w:pPr>
          </w:p>
        </w:tc>
        <w:tc>
          <w:tcPr>
            <w:tcW w:w="100" w:type="pct"/>
            <w:vAlign w:val="center"/>
            <w:hideMark/>
          </w:tcPr>
          <w:p w:rsidR="00000000" w:rsidRDefault="00760051">
            <w:pPr>
              <w:rPr>
                <w:rFonts w:eastAsia="Times New Roman"/>
                <w:sz w:val="20"/>
                <w:szCs w:val="20"/>
              </w:rPr>
            </w:pPr>
          </w:p>
        </w:tc>
        <w:tc>
          <w:tcPr>
            <w:tcW w:w="4450" w:type="pct"/>
            <w:vAlign w:val="center"/>
            <w:hideMark/>
          </w:tcPr>
          <w:p w:rsidR="00000000" w:rsidRDefault="00760051">
            <w:pPr>
              <w:rPr>
                <w:rFonts w:eastAsia="Times New Roman"/>
                <w:sz w:val="20"/>
                <w:szCs w:val="20"/>
              </w:rPr>
            </w:pP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16"/>
                <w:szCs w:val="16"/>
              </w:rPr>
            </w:pPr>
            <w:r>
              <w:rPr>
                <w:rFonts w:ascii="inherit" w:eastAsia="Times New Roman" w:hAnsi="inherit"/>
                <w:b/>
                <w:bCs/>
                <w:sz w:val="16"/>
                <w:szCs w:val="16"/>
              </w:rPr>
              <w:t>Exhibit</w:t>
            </w:r>
          </w:p>
          <w:p w:rsidR="00000000" w:rsidRDefault="00760051">
            <w:pP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760051">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760051">
            <w:pPr>
              <w:rPr>
                <w:rFonts w:eastAsia="Times New Roman"/>
                <w:sz w:val="16"/>
                <w:szCs w:val="16"/>
              </w:rPr>
            </w:pPr>
            <w:r>
              <w:rPr>
                <w:rFonts w:ascii="inherit" w:eastAsia="Times New Roman" w:hAnsi="inherit"/>
                <w:b/>
                <w:bCs/>
                <w:sz w:val="16"/>
                <w:szCs w:val="16"/>
              </w:rPr>
              <w:t>Exhibit</w:t>
            </w:r>
          </w:p>
          <w:p w:rsidR="00000000" w:rsidRDefault="00760051">
            <w:pPr>
              <w:rPr>
                <w:rFonts w:eastAsia="Times New Roman"/>
                <w:sz w:val="16"/>
                <w:szCs w:val="16"/>
              </w:rPr>
            </w:pPr>
            <w:r>
              <w:rPr>
                <w:rFonts w:ascii="inherit" w:eastAsia="Times New Roman" w:hAnsi="inherit"/>
                <w:b/>
                <w:bCs/>
                <w:sz w:val="16"/>
                <w:szCs w:val="16"/>
              </w:rPr>
              <w:t>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646467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27966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58638532"/>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760051">
            <w:pPr>
              <w:divId w:val="1465583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1" w:history="1">
              <w:r>
                <w:rPr>
                  <w:rStyle w:val="a3"/>
                  <w:rFonts w:ascii="inherit" w:eastAsia="Times New Roman" w:hAnsi="inherit"/>
                  <w:sz w:val="20"/>
                  <w:szCs w:val="20"/>
                </w:rPr>
                <w:t>Amended and Restated Certificate of Incorporation of the Registrant (incorporated by reference to Exhibit 3.3 to the Registrant's Registration Statement on</w:t>
              </w:r>
              <w:r>
                <w:rPr>
                  <w:rStyle w:val="a3"/>
                  <w:rFonts w:ascii="inherit" w:eastAsia="Times New Roman" w:hAnsi="inherit"/>
                  <w:sz w:val="20"/>
                  <w:szCs w:val="20"/>
                </w:rPr>
                <w:t xml:space="preserve"> Form S-1, as amended, filed June 12, 2007) (File No. 333-141740)</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927298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7199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15296878"/>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760051">
            <w:pPr>
              <w:divId w:val="895893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2" w:history="1">
              <w:r>
                <w:rPr>
                  <w:rStyle w:val="a3"/>
                  <w:rFonts w:ascii="inherit" w:eastAsia="Times New Roman" w:hAnsi="inherit"/>
                  <w:sz w:val="20"/>
                  <w:szCs w:val="20"/>
                </w:rPr>
                <w:t>Certificate of Amendment of Amended and Restated Certificate of</w:t>
              </w:r>
              <w:r>
                <w:rPr>
                  <w:rStyle w:val="a3"/>
                  <w:rFonts w:ascii="inherit" w:eastAsia="Times New Roman" w:hAnsi="inherit"/>
                  <w:sz w:val="20"/>
                  <w:szCs w:val="20"/>
                </w:rPr>
                <w:t xml:space="preserve"> Incorporation of comScore, Inc. (incorporated by reference to Exhibit 4.2 to the Registrant's Registration Statement on Form S-8, filed June 4, 2018) (File No. 333-225400)</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760054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137529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87878058"/>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rsidR="00000000" w:rsidRDefault="00760051">
            <w:pPr>
              <w:divId w:val="1169440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3" w:history="1">
              <w:r>
                <w:rPr>
                  <w:rStyle w:val="a3"/>
                  <w:rFonts w:ascii="inherit" w:eastAsia="Times New Roman" w:hAnsi="inherit"/>
                  <w:sz w:val="20"/>
                  <w:szCs w:val="20"/>
                </w:rPr>
                <w:t xml:space="preserve">Certificate of Designation of Series A Junior Participating Preferred Stock of comScore, Inc., as filed with the Secretary of State of the State of Delaware on February 9, 2017 (incorporated by reference to Exhibit 3.1 to the </w:t>
              </w:r>
              <w:r>
                <w:rPr>
                  <w:rStyle w:val="a3"/>
                  <w:rFonts w:ascii="inherit" w:eastAsia="Times New Roman" w:hAnsi="inherit"/>
                  <w:sz w:val="20"/>
                  <w:szCs w:val="20"/>
                </w:rPr>
                <w:t>Registrant's Current Report on Form 8-K, filed February 9, 2017) (File No. 001-33520)</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10226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63659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32015523"/>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rsidR="00000000" w:rsidRDefault="00760051">
            <w:pPr>
              <w:divId w:val="110102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4" w:history="1">
              <w:r>
                <w:rPr>
                  <w:rStyle w:val="a3"/>
                  <w:rFonts w:ascii="inherit" w:eastAsia="Times New Roman" w:hAnsi="inherit"/>
                  <w:sz w:val="20"/>
                  <w:szCs w:val="20"/>
                </w:rPr>
                <w:t>Certificate of Elimination of Designation of Series A Junior Participating Preferred Stock of comScore, Inc., as filed with the Secretary of State of the Sta</w:t>
              </w:r>
              <w:r>
                <w:rPr>
                  <w:rStyle w:val="a3"/>
                  <w:rFonts w:ascii="inherit" w:eastAsia="Times New Roman" w:hAnsi="inherit"/>
                  <w:sz w:val="20"/>
                  <w:szCs w:val="20"/>
                </w:rPr>
                <w:t>te of Delaware on September 29, 2017 (incorporated by reference to Exhibit 3.1 to the Registrant's Current Report on Form 8-K, filed October 4, 2017) (File No. 001-33520)</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229655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35636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083022502"/>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3.5</w:t>
            </w:r>
          </w:p>
        </w:tc>
        <w:tc>
          <w:tcPr>
            <w:tcW w:w="0" w:type="auto"/>
            <w:tcMar>
              <w:top w:w="30" w:type="dxa"/>
              <w:left w:w="30" w:type="dxa"/>
              <w:bottom w:w="30" w:type="dxa"/>
              <w:right w:w="30" w:type="dxa"/>
            </w:tcMar>
            <w:vAlign w:val="bottom"/>
            <w:hideMark/>
          </w:tcPr>
          <w:p w:rsidR="00000000" w:rsidRDefault="00760051">
            <w:pPr>
              <w:divId w:val="305671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5" w:history="1">
              <w:r>
                <w:rPr>
                  <w:rStyle w:val="a3"/>
                  <w:rFonts w:ascii="inherit" w:eastAsia="Times New Roman" w:hAnsi="inherit"/>
                  <w:sz w:val="20"/>
                  <w:szCs w:val="20"/>
                </w:rPr>
                <w:t>Amended and Restated Bylaws of comScore, Inc (incorporated by reference to Exhibit 3.2 to the Registrant's Quarterly Report on Form 10-Q for th</w:t>
              </w:r>
              <w:r>
                <w:rPr>
                  <w:rStyle w:val="a3"/>
                  <w:rFonts w:ascii="inherit" w:eastAsia="Times New Roman" w:hAnsi="inherit"/>
                  <w:sz w:val="20"/>
                  <w:szCs w:val="20"/>
                </w:rPr>
                <w:t>e period ended June 30, 2018, filed August 10, 2018) (File No. 001-33520)</w:t>
              </w:r>
            </w:hyperlink>
            <w:r>
              <w:rPr>
                <w:rFonts w:ascii="inherit" w:eastAsia="Times New Roman" w:hAnsi="inherit"/>
                <w:sz w:val="20"/>
                <w:szCs w:val="20"/>
              </w:rPr>
              <w:t>.</w:t>
            </w:r>
            <w:r>
              <w:rPr>
                <w:rFonts w:ascii="inherit" w:eastAsia="Times New Roman" w:hAnsi="inherit"/>
                <w:sz w:val="20"/>
                <w:szCs w:val="20"/>
              </w:rPr>
              <w:t xml:space="preserve"> </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825462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111314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68863100"/>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760051">
            <w:pPr>
              <w:divId w:val="1056706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6" w:history="1">
              <w:r>
                <w:rPr>
                  <w:rStyle w:val="a3"/>
                  <w:rFonts w:ascii="inherit" w:eastAsia="Times New Roman" w:hAnsi="inherit"/>
                  <w:sz w:val="20"/>
                  <w:szCs w:val="20"/>
                </w:rPr>
                <w:t xml:space="preserve">Certification of Principal Executive Officer pursuant to Rule 13a-14(a) and Rule 15d-14(a) of the Securities Exchange Act </w:t>
              </w:r>
              <w:r>
                <w:rPr>
                  <w:rStyle w:val="a3"/>
                  <w:rFonts w:ascii="inherit" w:eastAsia="Times New Roman" w:hAnsi="inherit"/>
                  <w:sz w:val="20"/>
                  <w:szCs w:val="20"/>
                </w:rPr>
                <w:t>of 1934, as adopted pursuant to Section 302 of the Sarbanes-Oxley Act of 2002</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687295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49164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62916800"/>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760051">
            <w:pPr>
              <w:divId w:val="787820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7" w:history="1">
              <w:r>
                <w:rPr>
                  <w:rStyle w:val="a3"/>
                  <w:rFonts w:ascii="inherit" w:eastAsia="Times New Roman" w:hAnsi="inherit"/>
                  <w:sz w:val="20"/>
                  <w:szCs w:val="20"/>
                </w:rPr>
                <w:t>Certification of Principal Financial Officer pursuant to Rule 13a-14(a) and Rule 15d-14(a) of the Securities Exchange Ac</w:t>
              </w:r>
              <w:r>
                <w:rPr>
                  <w:rStyle w:val="a3"/>
                  <w:rFonts w:ascii="inherit" w:eastAsia="Times New Roman" w:hAnsi="inherit"/>
                  <w:sz w:val="20"/>
                  <w:szCs w:val="20"/>
                </w:rPr>
                <w:t>t of 1934, as adopted pursuant to Section 302 of the Sarbanes-Oxley Act of 2002</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685208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03185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99313103"/>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rsidR="00000000" w:rsidRDefault="00760051">
            <w:pPr>
              <w:divId w:val="1807895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8" w:history="1">
              <w:r>
                <w:rPr>
                  <w:rStyle w:val="a3"/>
                  <w:rFonts w:ascii="inherit" w:eastAsia="Times New Roman" w:hAnsi="inherit"/>
                  <w:sz w:val="20"/>
                  <w:szCs w:val="20"/>
                </w:rPr>
                <w:t>Certification of Principal Executive Officer pursuant to 18 U.S.C. Section </w:t>
              </w:r>
              <w:r>
                <w:rPr>
                  <w:rStyle w:val="a3"/>
                  <w:rFonts w:ascii="inherit" w:eastAsia="Times New Roman" w:hAnsi="inherit"/>
                  <w:sz w:val="20"/>
                  <w:szCs w:val="20"/>
                </w:rPr>
                <w:t>1350, as adopted pursuant to Section 906 of the Sarbanes-Oxley Act of 2002</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023939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40175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77669587"/>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rsidR="00000000" w:rsidRDefault="00760051">
            <w:pPr>
              <w:divId w:val="1647201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hyperlink r:id="rId19" w:history="1">
              <w:r>
                <w:rPr>
                  <w:rStyle w:val="a3"/>
                  <w:rFonts w:ascii="inherit" w:eastAsia="Times New Roman" w:hAnsi="inherit"/>
                  <w:sz w:val="20"/>
                  <w:szCs w:val="20"/>
                </w:rPr>
                <w:t>Certification of Principal Financial Officer pursuant to 18 U.S.C. Section </w:t>
              </w:r>
              <w:r>
                <w:rPr>
                  <w:rStyle w:val="a3"/>
                  <w:rFonts w:ascii="inherit" w:eastAsia="Times New Roman" w:hAnsi="inherit"/>
                  <w:sz w:val="20"/>
                  <w:szCs w:val="20"/>
                </w:rPr>
                <w:t>1350, as adopted pursuant to Section 906 of the Sarbanes-Oxley Act of 2002</w:t>
              </w:r>
            </w:hyperlink>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502937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950626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73703270"/>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760051">
            <w:pPr>
              <w:divId w:val="210333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XBRL Instance Document - the instance document does not appear in the Interactive Data File because its XBRL tags are embedded within the Inline XBRL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575359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53616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51791244"/>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760051">
            <w:pPr>
              <w:divId w:val="1539931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Inline XBRL Taxonomy Extension Schema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480082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02985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648511960"/>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760051">
            <w:pPr>
              <w:divId w:val="827017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Inline XBRL Taxonomy Extension Calculation Linkbase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51063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78496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99312292"/>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760051">
            <w:pPr>
              <w:divId w:val="1049911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Inline XBRL Taxonomy Extension Definition Linkbase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585190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51259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9937997"/>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760051">
            <w:pPr>
              <w:divId w:val="51662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Inline XBRL Taxonomy Extension Label Linkbase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178425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1635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473448544"/>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760051">
            <w:pPr>
              <w:divId w:val="1299534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Inline XBRL Taxonomy Extension Presentation Linkbase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64331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830364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52252209"/>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760051">
            <w:pPr>
              <w:divId w:val="78323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760051">
            <w:pPr>
              <w:jc w:val="both"/>
              <w:rPr>
                <w:rFonts w:eastAsia="Times New Roman"/>
                <w:sz w:val="20"/>
                <w:szCs w:val="20"/>
              </w:rPr>
            </w:pPr>
            <w:r>
              <w:rPr>
                <w:rFonts w:ascii="inherit" w:eastAsia="Times New Roman" w:hAnsi="inherit"/>
                <w:sz w:val="20"/>
                <w:szCs w:val="20"/>
              </w:rPr>
              <w:t>Cover Page Interactive Data File - the cover page iXBRL tags are embedded within the Inline XBRL document</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25564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350260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998270702"/>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181032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791127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25054454"/>
              <w:rPr>
                <w:rFonts w:eastAsia="Times New Roman"/>
                <w:sz w:val="20"/>
                <w:szCs w:val="20"/>
              </w:rPr>
            </w:pPr>
            <w:r>
              <w:rPr>
                <w:rFonts w:ascii="inherit" w:eastAsia="Times New Roman" w:hAnsi="inherit"/>
                <w:sz w:val="20"/>
                <w:szCs w:val="20"/>
              </w:rPr>
              <w:t> </w:t>
            </w:r>
          </w:p>
        </w:tc>
      </w:tr>
      <w:tr w:rsidR="00000000">
        <w:trPr>
          <w:divId w:val="1652174065"/>
          <w:jc w:val="center"/>
        </w:trPr>
        <w:tc>
          <w:tcPr>
            <w:tcW w:w="0" w:type="auto"/>
            <w:tcMar>
              <w:top w:w="30" w:type="dxa"/>
              <w:left w:w="30" w:type="dxa"/>
              <w:bottom w:w="30" w:type="dxa"/>
              <w:right w:w="30" w:type="dxa"/>
            </w:tcMar>
            <w:vAlign w:val="bottom"/>
            <w:hideMark/>
          </w:tcPr>
          <w:p w:rsidR="00000000" w:rsidRDefault="00760051">
            <w:pPr>
              <w:divId w:val="207493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814294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33359114"/>
              <w:rPr>
                <w:rFonts w:eastAsia="Times New Roman"/>
                <w:sz w:val="20"/>
                <w:szCs w:val="20"/>
              </w:rPr>
            </w:pPr>
            <w:r>
              <w:rPr>
                <w:rFonts w:ascii="inherit" w:eastAsia="Times New Roman" w:hAnsi="inherit"/>
                <w:sz w:val="20"/>
                <w:szCs w:val="20"/>
              </w:rPr>
              <w:t> </w:t>
            </w:r>
          </w:p>
        </w:tc>
      </w:tr>
    </w:tbl>
    <w:p w:rsidR="00000000" w:rsidRDefault="00760051">
      <w:pPr>
        <w:spacing w:line="288" w:lineRule="auto"/>
        <w:jc w:val="both"/>
        <w:divId w:val="1652174065"/>
        <w:rPr>
          <w:rFonts w:eastAsia="Times New Roman"/>
          <w:sz w:val="20"/>
          <w:szCs w:val="20"/>
        </w:rPr>
      </w:pPr>
    </w:p>
    <w:p w:rsidR="00000000" w:rsidRDefault="00760051">
      <w:pPr>
        <w:divId w:val="1966962820"/>
        <w:rPr>
          <w:rFonts w:eastAsia="Times New Roman"/>
          <w:sz w:val="20"/>
          <w:szCs w:val="20"/>
        </w:rPr>
      </w:pPr>
    </w:p>
    <w:p w:rsidR="00000000" w:rsidRDefault="00760051">
      <w:pPr>
        <w:spacing w:line="288" w:lineRule="auto"/>
        <w:jc w:val="center"/>
        <w:divId w:val="510532264"/>
        <w:rPr>
          <w:rFonts w:eastAsia="Times New Roman"/>
          <w:sz w:val="20"/>
          <w:szCs w:val="20"/>
        </w:rPr>
      </w:pPr>
      <w:r>
        <w:rPr>
          <w:rFonts w:ascii="inherit" w:eastAsia="Times New Roman" w:hAnsi="inherit"/>
          <w:sz w:val="20"/>
          <w:szCs w:val="20"/>
        </w:rPr>
        <w:t>36</w:t>
      </w:r>
    </w:p>
    <w:p w:rsidR="00000000" w:rsidRDefault="00760051">
      <w:pPr>
        <w:divId w:val="1652174065"/>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760051">
      <w:pPr>
        <w:spacing w:line="288" w:lineRule="auto"/>
        <w:jc w:val="both"/>
        <w:divId w:val="960191032"/>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960191032"/>
        <w:rPr>
          <w:rFonts w:eastAsia="Times New Roman"/>
          <w:sz w:val="20"/>
          <w:szCs w:val="20"/>
        </w:rPr>
      </w:pPr>
    </w:p>
    <w:p w:rsidR="00000000" w:rsidRDefault="00760051">
      <w:pPr>
        <w:divId w:val="1132593964"/>
        <w:rPr>
          <w:rFonts w:eastAsia="Times New Roman"/>
          <w:sz w:val="20"/>
          <w:szCs w:val="20"/>
        </w:rPr>
      </w:pPr>
    </w:p>
    <w:p w:rsidR="00000000" w:rsidRDefault="00760051">
      <w:pPr>
        <w:spacing w:line="288" w:lineRule="auto"/>
        <w:jc w:val="center"/>
        <w:divId w:val="1652174065"/>
        <w:rPr>
          <w:rFonts w:eastAsia="Times New Roman"/>
          <w:sz w:val="20"/>
          <w:szCs w:val="20"/>
        </w:rPr>
      </w:pPr>
      <w:r>
        <w:rPr>
          <w:rFonts w:ascii="inherit" w:eastAsia="Times New Roman" w:hAnsi="inherit"/>
          <w:b/>
          <w:bCs/>
          <w:sz w:val="20"/>
          <w:szCs w:val="20"/>
        </w:rPr>
        <w:t>SIGNATURE</w:t>
      </w:r>
    </w:p>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 xml:space="preserve">Pursuant to the requirements of the Securities Exchange Act of 1934, the registrant has duly caused this report to be signed on its </w:t>
      </w:r>
      <w:r>
        <w:rPr>
          <w:rFonts w:ascii="inherit" w:eastAsia="Times New Roman" w:hAnsi="inherit"/>
          <w:sz w:val="20"/>
          <w:szCs w:val="20"/>
        </w:rPr>
        <w:t>behalf by the undersigned thereunto duly authorized.</w:t>
      </w:r>
    </w:p>
    <w:p w:rsidR="00000000" w:rsidRDefault="00760051">
      <w:pPr>
        <w:spacing w:line="288" w:lineRule="auto"/>
        <w:jc w:val="both"/>
        <w:divId w:val="1652174065"/>
        <w:rPr>
          <w:rFonts w:eastAsia="Times New Roman"/>
          <w:sz w:val="18"/>
          <w:szCs w:val="18"/>
        </w:rPr>
      </w:pP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385"/>
        <w:gridCol w:w="414"/>
        <w:gridCol w:w="1158"/>
        <w:gridCol w:w="1158"/>
        <w:gridCol w:w="1158"/>
      </w:tblGrid>
      <w:tr w:rsidR="00000000">
        <w:trPr>
          <w:divId w:val="326324554"/>
        </w:trPr>
        <w:tc>
          <w:tcPr>
            <w:tcW w:w="0" w:type="auto"/>
            <w:gridSpan w:val="5"/>
            <w:vAlign w:val="center"/>
            <w:hideMark/>
          </w:tcPr>
          <w:p w:rsidR="00000000" w:rsidRDefault="00760051">
            <w:pPr>
              <w:spacing w:line="288" w:lineRule="auto"/>
              <w:jc w:val="both"/>
              <w:rPr>
                <w:rFonts w:eastAsia="Times New Roman"/>
                <w:sz w:val="18"/>
                <w:szCs w:val="18"/>
              </w:rPr>
            </w:pPr>
          </w:p>
        </w:tc>
      </w:tr>
      <w:tr w:rsidR="00000000">
        <w:trPr>
          <w:divId w:val="326324554"/>
        </w:trPr>
        <w:tc>
          <w:tcPr>
            <w:tcW w:w="2650" w:type="pct"/>
            <w:vAlign w:val="center"/>
            <w:hideMark/>
          </w:tcPr>
          <w:p w:rsidR="00000000" w:rsidRDefault="00760051">
            <w:pPr>
              <w:rPr>
                <w:rFonts w:eastAsia="Times New Roman"/>
                <w:sz w:val="20"/>
                <w:szCs w:val="20"/>
              </w:rPr>
            </w:pPr>
          </w:p>
        </w:tc>
        <w:tc>
          <w:tcPr>
            <w:tcW w:w="25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c>
          <w:tcPr>
            <w:tcW w:w="700" w:type="pct"/>
            <w:vAlign w:val="center"/>
            <w:hideMark/>
          </w:tcPr>
          <w:p w:rsidR="00000000" w:rsidRDefault="00760051">
            <w:pPr>
              <w:rPr>
                <w:rFonts w:eastAsia="Times New Roman"/>
                <w:sz w:val="20"/>
                <w:szCs w:val="20"/>
              </w:rPr>
            </w:pPr>
          </w:p>
        </w:tc>
      </w:tr>
      <w:tr w:rsidR="00000000">
        <w:trPr>
          <w:divId w:val="326324554"/>
        </w:trPr>
        <w:tc>
          <w:tcPr>
            <w:tcW w:w="0" w:type="auto"/>
            <w:tcMar>
              <w:top w:w="30" w:type="dxa"/>
              <w:left w:w="30" w:type="dxa"/>
              <w:bottom w:w="30" w:type="dxa"/>
              <w:right w:w="30" w:type="dxa"/>
            </w:tcMar>
            <w:vAlign w:val="bottom"/>
            <w:hideMark/>
          </w:tcPr>
          <w:p w:rsidR="00000000" w:rsidRDefault="00760051">
            <w:pPr>
              <w:divId w:val="112138804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16"/>
                <w:szCs w:val="16"/>
              </w:rPr>
              <w:t>COM</w:t>
            </w:r>
            <w:r>
              <w:rPr>
                <w:rFonts w:ascii="inherit" w:eastAsia="Times New Roman" w:hAnsi="inherit"/>
                <w:sz w:val="20"/>
                <w:szCs w:val="20"/>
              </w:rPr>
              <w:t>S</w:t>
            </w:r>
            <w:r>
              <w:rPr>
                <w:rFonts w:ascii="inherit" w:eastAsia="Times New Roman" w:hAnsi="inherit"/>
                <w:sz w:val="16"/>
                <w:szCs w:val="16"/>
              </w:rPr>
              <w:t>CORE</w:t>
            </w:r>
            <w:r>
              <w:rPr>
                <w:rFonts w:ascii="inherit" w:eastAsia="Times New Roman" w:hAnsi="inherit"/>
                <w:sz w:val="20"/>
                <w:szCs w:val="20"/>
              </w:rPr>
              <w:t>, I</w:t>
            </w:r>
            <w:r>
              <w:rPr>
                <w:rFonts w:ascii="inherit" w:eastAsia="Times New Roman" w:hAnsi="inherit"/>
                <w:sz w:val="16"/>
                <w:szCs w:val="16"/>
              </w:rPr>
              <w:t>NC</w:t>
            </w:r>
            <w:r>
              <w:rPr>
                <w:rFonts w:ascii="inherit" w:eastAsia="Times New Roman" w:hAnsi="inherit"/>
                <w:sz w:val="20"/>
                <w:szCs w:val="20"/>
              </w:rPr>
              <w:t>.</w:t>
            </w:r>
          </w:p>
        </w:tc>
      </w:tr>
      <w:tr w:rsidR="00000000">
        <w:trPr>
          <w:divId w:val="326324554"/>
        </w:trPr>
        <w:tc>
          <w:tcPr>
            <w:tcW w:w="0" w:type="auto"/>
            <w:tcMar>
              <w:top w:w="30" w:type="dxa"/>
              <w:left w:w="30" w:type="dxa"/>
              <w:bottom w:w="30" w:type="dxa"/>
              <w:right w:w="30" w:type="dxa"/>
            </w:tcMar>
            <w:vAlign w:val="bottom"/>
            <w:hideMark/>
          </w:tcPr>
          <w:p w:rsidR="00000000" w:rsidRDefault="00760051">
            <w:pPr>
              <w:divId w:val="390615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142766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divId w:val="1267274524"/>
              <w:rPr>
                <w:rFonts w:eastAsia="Times New Roman"/>
                <w:sz w:val="20"/>
                <w:szCs w:val="20"/>
              </w:rPr>
            </w:pPr>
            <w:r>
              <w:rPr>
                <w:rFonts w:ascii="inherit" w:eastAsia="Times New Roman" w:hAnsi="inherit"/>
                <w:sz w:val="20"/>
                <w:szCs w:val="20"/>
              </w:rPr>
              <w:t> </w:t>
            </w:r>
          </w:p>
        </w:tc>
      </w:tr>
      <w:tr w:rsidR="00000000">
        <w:trPr>
          <w:divId w:val="326324554"/>
        </w:trPr>
        <w:tc>
          <w:tcPr>
            <w:tcW w:w="0" w:type="auto"/>
            <w:tcMar>
              <w:top w:w="30" w:type="dxa"/>
              <w:left w:w="30" w:type="dxa"/>
              <w:bottom w:w="30" w:type="dxa"/>
              <w:right w:w="30" w:type="dxa"/>
            </w:tcMar>
            <w:vAlign w:val="bottom"/>
            <w:hideMark/>
          </w:tcPr>
          <w:p w:rsidR="00000000" w:rsidRDefault="00760051">
            <w:pPr>
              <w:divId w:val="697974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By:</w:t>
            </w:r>
          </w:p>
        </w:tc>
        <w:tc>
          <w:tcPr>
            <w:tcW w:w="0" w:type="auto"/>
            <w:gridSpan w:val="3"/>
            <w:tcBorders>
              <w:bottom w:val="single" w:sz="6" w:space="0" w:color="000000"/>
            </w:tcBorders>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/s/ Gregory A. Fink</w:t>
            </w:r>
          </w:p>
        </w:tc>
      </w:tr>
      <w:tr w:rsidR="00000000">
        <w:trPr>
          <w:divId w:val="326324554"/>
        </w:trPr>
        <w:tc>
          <w:tcPr>
            <w:tcW w:w="0" w:type="auto"/>
            <w:tcMar>
              <w:top w:w="30" w:type="dxa"/>
              <w:left w:w="30" w:type="dxa"/>
              <w:bottom w:w="30" w:type="dxa"/>
              <w:right w:w="30" w:type="dxa"/>
            </w:tcMar>
            <w:vAlign w:val="bottom"/>
            <w:hideMark/>
          </w:tcPr>
          <w:p w:rsidR="00000000" w:rsidRDefault="00760051">
            <w:pPr>
              <w:divId w:val="1836722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243732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Gregory A. Fink</w:t>
            </w:r>
          </w:p>
        </w:tc>
      </w:tr>
      <w:tr w:rsidR="00000000">
        <w:trPr>
          <w:divId w:val="326324554"/>
        </w:trPr>
        <w:tc>
          <w:tcPr>
            <w:tcW w:w="0" w:type="auto"/>
            <w:tcMar>
              <w:top w:w="30" w:type="dxa"/>
              <w:left w:w="30" w:type="dxa"/>
              <w:bottom w:w="30" w:type="dxa"/>
              <w:right w:w="30" w:type="dxa"/>
            </w:tcMar>
            <w:vAlign w:val="bottom"/>
            <w:hideMark/>
          </w:tcPr>
          <w:p w:rsidR="00000000" w:rsidRDefault="00760051">
            <w:pPr>
              <w:divId w:val="651105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402826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760051">
            <w:pPr>
              <w:rPr>
                <w:rFonts w:eastAsia="Times New Roman"/>
                <w:sz w:val="20"/>
                <w:szCs w:val="20"/>
              </w:rPr>
            </w:pPr>
            <w:r>
              <w:rPr>
                <w:rFonts w:ascii="inherit" w:eastAsia="Times New Roman" w:hAnsi="inherit"/>
                <w:sz w:val="20"/>
                <w:szCs w:val="20"/>
              </w:rPr>
              <w:t>Chief Financial Officer and Treasurer</w:t>
            </w:r>
          </w:p>
        </w:tc>
      </w:tr>
      <w:tr w:rsidR="00000000">
        <w:trPr>
          <w:divId w:val="326324554"/>
        </w:trPr>
        <w:tc>
          <w:tcPr>
            <w:tcW w:w="0" w:type="auto"/>
            <w:tcMar>
              <w:top w:w="30" w:type="dxa"/>
              <w:left w:w="30" w:type="dxa"/>
              <w:bottom w:w="30" w:type="dxa"/>
              <w:right w:w="30" w:type="dxa"/>
            </w:tcMar>
            <w:vAlign w:val="bottom"/>
            <w:hideMark/>
          </w:tcPr>
          <w:p w:rsidR="00000000" w:rsidRDefault="00760051">
            <w:pPr>
              <w:divId w:val="1707870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760051">
            <w:pPr>
              <w:divId w:val="1238324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rsidR="00000000" w:rsidRDefault="00760051">
            <w:pPr>
              <w:rPr>
                <w:rFonts w:eastAsia="Times New Roman"/>
                <w:sz w:val="20"/>
                <w:szCs w:val="20"/>
              </w:rPr>
            </w:pPr>
            <w:r>
              <w:rPr>
                <w:rFonts w:ascii="inherit" w:eastAsia="Times New Roman" w:hAnsi="inherit"/>
                <w:sz w:val="20"/>
                <w:szCs w:val="20"/>
              </w:rPr>
              <w:t>(Principal Financial Officer, Principal Accounting Officer and Duly Authorized Officer)</w:t>
            </w:r>
          </w:p>
        </w:tc>
      </w:tr>
    </w:tbl>
    <w:p w:rsidR="00000000" w:rsidRDefault="00760051">
      <w:pPr>
        <w:spacing w:line="288" w:lineRule="auto"/>
        <w:jc w:val="both"/>
        <w:divId w:val="1652174065"/>
        <w:rPr>
          <w:rFonts w:eastAsia="Times New Roman"/>
          <w:sz w:val="20"/>
          <w:szCs w:val="20"/>
        </w:rPr>
      </w:pPr>
      <w:r>
        <w:rPr>
          <w:rFonts w:ascii="inherit" w:eastAsia="Times New Roman" w:hAnsi="inherit"/>
          <w:sz w:val="20"/>
          <w:szCs w:val="20"/>
        </w:rPr>
        <w:t>May 7, 2020</w:t>
      </w:r>
    </w:p>
    <w:p w:rsidR="00000000" w:rsidRDefault="00760051">
      <w:pPr>
        <w:divId w:val="822965065"/>
        <w:rPr>
          <w:rFonts w:eastAsia="Times New Roman"/>
          <w:sz w:val="20"/>
          <w:szCs w:val="20"/>
        </w:rPr>
      </w:pPr>
    </w:p>
    <w:p w:rsidR="00000000" w:rsidRDefault="00760051">
      <w:pPr>
        <w:spacing w:line="288" w:lineRule="auto"/>
        <w:jc w:val="center"/>
        <w:divId w:val="1847820234"/>
        <w:rPr>
          <w:rFonts w:eastAsia="Times New Roman"/>
          <w:sz w:val="20"/>
          <w:szCs w:val="20"/>
        </w:rPr>
      </w:pPr>
      <w:r>
        <w:rPr>
          <w:rFonts w:ascii="inherit" w:eastAsia="Times New Roman" w:hAnsi="inherit"/>
          <w:sz w:val="20"/>
          <w:szCs w:val="20"/>
        </w:rPr>
        <w:t>37</w:t>
      </w:r>
    </w:p>
    <w:p w:rsidR="00000000" w:rsidRDefault="00760051">
      <w:pPr>
        <w:divId w:val="1652174065"/>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760051">
      <w:pPr>
        <w:spacing w:line="288" w:lineRule="auto"/>
        <w:jc w:val="both"/>
        <w:divId w:val="204877460"/>
        <w:rPr>
          <w:rFonts w:eastAsia="Times New Roman"/>
          <w:sz w:val="20"/>
          <w:szCs w:val="20"/>
        </w:rPr>
      </w:pPr>
      <w:hyperlink w:anchor="s7ACE71E334D4543FB9D412C21445F04C" w:history="1">
        <w:r>
          <w:rPr>
            <w:rStyle w:val="a3"/>
            <w:rFonts w:ascii="inherit" w:eastAsia="Times New Roman" w:hAnsi="inherit"/>
            <w:sz w:val="20"/>
            <w:szCs w:val="20"/>
          </w:rPr>
          <w:t>Table of Contents</w:t>
        </w:r>
      </w:hyperlink>
    </w:p>
    <w:p w:rsidR="00000000" w:rsidRDefault="00760051">
      <w:pPr>
        <w:spacing w:line="288" w:lineRule="auto"/>
        <w:jc w:val="both"/>
        <w:divId w:val="204877460"/>
        <w:rPr>
          <w:rFonts w:eastAsia="Times New Roman"/>
          <w:sz w:val="20"/>
          <w:szCs w:val="20"/>
        </w:rPr>
      </w:pPr>
    </w:p>
    <w:p w:rsidR="00000000" w:rsidRDefault="00760051">
      <w:pPr>
        <w:divId w:val="1719622019"/>
        <w:rPr>
          <w:rFonts w:eastAsia="Times New Roman"/>
          <w:sz w:val="20"/>
          <w:szCs w:val="20"/>
        </w:rPr>
      </w:pPr>
    </w:p>
    <w:p w:rsidR="00000000" w:rsidRDefault="00760051">
      <w:pPr>
        <w:spacing w:line="288" w:lineRule="auto"/>
        <w:jc w:val="center"/>
        <w:divId w:val="1652174065"/>
        <w:rPr>
          <w:rFonts w:eastAsia="Times New Roman"/>
          <w:sz w:val="20"/>
          <w:szCs w:val="20"/>
        </w:rPr>
      </w:pPr>
    </w:p>
    <w:p w:rsidR="00000000" w:rsidRDefault="00760051">
      <w:pPr>
        <w:spacing w:line="288" w:lineRule="auto"/>
        <w:jc w:val="center"/>
        <w:divId w:val="1652174065"/>
        <w:rPr>
          <w:rFonts w:eastAsia="Times New Roman"/>
          <w:sz w:val="20"/>
          <w:szCs w:val="20"/>
        </w:rPr>
      </w:pPr>
      <w:r>
        <w:rPr>
          <w:rFonts w:eastAsia="Times New Roman"/>
          <w:noProof/>
          <w:sz w:val="20"/>
          <w:szCs w:val="20"/>
        </w:rPr>
        <w:drawing>
          <wp:inline distT="0" distB="0" distL="0" distR="0">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60051" w:rsidRDefault="00760051">
      <w:pPr>
        <w:divId w:val="598685152"/>
        <w:rPr>
          <w:rFonts w:eastAsia="Times New Roman"/>
          <w:sz w:val="20"/>
          <w:szCs w:val="20"/>
        </w:rPr>
      </w:pPr>
    </w:p>
    <w:sectPr w:rsidR="0076005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0051"/>
    <w:rsid w:val="00760051"/>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www.comscore.com/202003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4065">
      <w:marLeft w:val="0"/>
      <w:marRight w:val="0"/>
      <w:marTop w:val="0"/>
      <w:marBottom w:val="0"/>
      <w:divBdr>
        <w:top w:val="none" w:sz="0" w:space="0" w:color="auto"/>
        <w:left w:val="none" w:sz="0" w:space="0" w:color="auto"/>
        <w:bottom w:val="none" w:sz="0" w:space="0" w:color="auto"/>
        <w:right w:val="none" w:sz="0" w:space="0" w:color="auto"/>
      </w:divBdr>
      <w:divsChild>
        <w:div w:id="1607618141">
          <w:marLeft w:val="0"/>
          <w:marRight w:val="0"/>
          <w:marTop w:val="0"/>
          <w:marBottom w:val="0"/>
          <w:divBdr>
            <w:top w:val="none" w:sz="0" w:space="0" w:color="auto"/>
            <w:left w:val="none" w:sz="0" w:space="0" w:color="auto"/>
            <w:bottom w:val="none" w:sz="0" w:space="0" w:color="auto"/>
            <w:right w:val="none" w:sz="0" w:space="0" w:color="auto"/>
          </w:divBdr>
        </w:div>
        <w:div w:id="2010253074">
          <w:marLeft w:val="0"/>
          <w:marRight w:val="0"/>
          <w:marTop w:val="0"/>
          <w:marBottom w:val="0"/>
          <w:divBdr>
            <w:top w:val="none" w:sz="0" w:space="0" w:color="auto"/>
            <w:left w:val="none" w:sz="0" w:space="0" w:color="auto"/>
            <w:bottom w:val="none" w:sz="0" w:space="0" w:color="auto"/>
            <w:right w:val="none" w:sz="0" w:space="0" w:color="auto"/>
          </w:divBdr>
        </w:div>
        <w:div w:id="1199313707">
          <w:marLeft w:val="0"/>
          <w:marRight w:val="0"/>
          <w:marTop w:val="0"/>
          <w:marBottom w:val="0"/>
          <w:divBdr>
            <w:top w:val="none" w:sz="0" w:space="0" w:color="auto"/>
            <w:left w:val="none" w:sz="0" w:space="0" w:color="auto"/>
            <w:bottom w:val="none" w:sz="0" w:space="0" w:color="auto"/>
            <w:right w:val="none" w:sz="0" w:space="0" w:color="auto"/>
          </w:divBdr>
        </w:div>
        <w:div w:id="1535389018">
          <w:marLeft w:val="0"/>
          <w:marRight w:val="0"/>
          <w:marTop w:val="0"/>
          <w:marBottom w:val="0"/>
          <w:divBdr>
            <w:top w:val="none" w:sz="0" w:space="0" w:color="auto"/>
            <w:left w:val="none" w:sz="0" w:space="0" w:color="auto"/>
            <w:bottom w:val="none" w:sz="0" w:space="0" w:color="auto"/>
            <w:right w:val="none" w:sz="0" w:space="0" w:color="auto"/>
          </w:divBdr>
          <w:divsChild>
            <w:div w:id="1724017389">
              <w:marLeft w:val="0"/>
              <w:marRight w:val="0"/>
              <w:marTop w:val="0"/>
              <w:marBottom w:val="0"/>
              <w:divBdr>
                <w:top w:val="none" w:sz="0" w:space="0" w:color="auto"/>
                <w:left w:val="none" w:sz="0" w:space="0" w:color="auto"/>
                <w:bottom w:val="none" w:sz="0" w:space="0" w:color="auto"/>
                <w:right w:val="none" w:sz="0" w:space="0" w:color="auto"/>
              </w:divBdr>
            </w:div>
          </w:divsChild>
        </w:div>
        <w:div w:id="1860507361">
          <w:marLeft w:val="0"/>
          <w:marRight w:val="0"/>
          <w:marTop w:val="0"/>
          <w:marBottom w:val="0"/>
          <w:divBdr>
            <w:top w:val="none" w:sz="0" w:space="0" w:color="auto"/>
            <w:left w:val="none" w:sz="0" w:space="0" w:color="auto"/>
            <w:bottom w:val="none" w:sz="0" w:space="0" w:color="auto"/>
            <w:right w:val="none" w:sz="0" w:space="0" w:color="auto"/>
          </w:divBdr>
        </w:div>
        <w:div w:id="1673410707">
          <w:marLeft w:val="0"/>
          <w:marRight w:val="0"/>
          <w:marTop w:val="0"/>
          <w:marBottom w:val="0"/>
          <w:divBdr>
            <w:top w:val="none" w:sz="0" w:space="0" w:color="auto"/>
            <w:left w:val="none" w:sz="0" w:space="0" w:color="auto"/>
            <w:bottom w:val="none" w:sz="0" w:space="0" w:color="auto"/>
            <w:right w:val="none" w:sz="0" w:space="0" w:color="auto"/>
          </w:divBdr>
        </w:div>
        <w:div w:id="518273577">
          <w:marLeft w:val="0"/>
          <w:marRight w:val="0"/>
          <w:marTop w:val="0"/>
          <w:marBottom w:val="0"/>
          <w:divBdr>
            <w:top w:val="none" w:sz="0" w:space="0" w:color="auto"/>
            <w:left w:val="none" w:sz="0" w:space="0" w:color="auto"/>
            <w:bottom w:val="none" w:sz="0" w:space="0" w:color="auto"/>
            <w:right w:val="none" w:sz="0" w:space="0" w:color="auto"/>
          </w:divBdr>
        </w:div>
        <w:div w:id="557011111">
          <w:marLeft w:val="0"/>
          <w:marRight w:val="0"/>
          <w:marTop w:val="0"/>
          <w:marBottom w:val="0"/>
          <w:divBdr>
            <w:top w:val="none" w:sz="0" w:space="0" w:color="auto"/>
            <w:left w:val="none" w:sz="0" w:space="0" w:color="auto"/>
            <w:bottom w:val="none" w:sz="0" w:space="0" w:color="auto"/>
            <w:right w:val="none" w:sz="0" w:space="0" w:color="auto"/>
          </w:divBdr>
          <w:divsChild>
            <w:div w:id="1263345510">
              <w:marLeft w:val="0"/>
              <w:marRight w:val="0"/>
              <w:marTop w:val="0"/>
              <w:marBottom w:val="0"/>
              <w:divBdr>
                <w:top w:val="none" w:sz="0" w:space="0" w:color="auto"/>
                <w:left w:val="none" w:sz="0" w:space="0" w:color="auto"/>
                <w:bottom w:val="none" w:sz="0" w:space="0" w:color="auto"/>
                <w:right w:val="none" w:sz="0" w:space="0" w:color="auto"/>
              </w:divBdr>
            </w:div>
            <w:div w:id="565721184">
              <w:marLeft w:val="0"/>
              <w:marRight w:val="0"/>
              <w:marTop w:val="0"/>
              <w:marBottom w:val="0"/>
              <w:divBdr>
                <w:top w:val="none" w:sz="0" w:space="0" w:color="auto"/>
                <w:left w:val="none" w:sz="0" w:space="0" w:color="auto"/>
                <w:bottom w:val="none" w:sz="0" w:space="0" w:color="auto"/>
                <w:right w:val="none" w:sz="0" w:space="0" w:color="auto"/>
              </w:divBdr>
            </w:div>
            <w:div w:id="1379739071">
              <w:marLeft w:val="0"/>
              <w:marRight w:val="0"/>
              <w:marTop w:val="0"/>
              <w:marBottom w:val="0"/>
              <w:divBdr>
                <w:top w:val="none" w:sz="0" w:space="0" w:color="auto"/>
                <w:left w:val="none" w:sz="0" w:space="0" w:color="auto"/>
                <w:bottom w:val="none" w:sz="0" w:space="0" w:color="auto"/>
                <w:right w:val="none" w:sz="0" w:space="0" w:color="auto"/>
              </w:divBdr>
            </w:div>
            <w:div w:id="837234251">
              <w:marLeft w:val="0"/>
              <w:marRight w:val="0"/>
              <w:marTop w:val="0"/>
              <w:marBottom w:val="0"/>
              <w:divBdr>
                <w:top w:val="none" w:sz="0" w:space="0" w:color="auto"/>
                <w:left w:val="none" w:sz="0" w:space="0" w:color="auto"/>
                <w:bottom w:val="none" w:sz="0" w:space="0" w:color="auto"/>
                <w:right w:val="none" w:sz="0" w:space="0" w:color="auto"/>
              </w:divBdr>
            </w:div>
          </w:divsChild>
        </w:div>
        <w:div w:id="835536015">
          <w:marLeft w:val="0"/>
          <w:marRight w:val="0"/>
          <w:marTop w:val="0"/>
          <w:marBottom w:val="0"/>
          <w:divBdr>
            <w:top w:val="none" w:sz="0" w:space="0" w:color="auto"/>
            <w:left w:val="none" w:sz="0" w:space="0" w:color="auto"/>
            <w:bottom w:val="none" w:sz="0" w:space="0" w:color="auto"/>
            <w:right w:val="none" w:sz="0" w:space="0" w:color="auto"/>
          </w:divBdr>
          <w:divsChild>
            <w:div w:id="949632309">
              <w:marLeft w:val="0"/>
              <w:marRight w:val="0"/>
              <w:marTop w:val="0"/>
              <w:marBottom w:val="0"/>
              <w:divBdr>
                <w:top w:val="none" w:sz="0" w:space="0" w:color="auto"/>
                <w:left w:val="none" w:sz="0" w:space="0" w:color="auto"/>
                <w:bottom w:val="none" w:sz="0" w:space="0" w:color="auto"/>
                <w:right w:val="none" w:sz="0" w:space="0" w:color="auto"/>
              </w:divBdr>
            </w:div>
            <w:div w:id="633754311">
              <w:marLeft w:val="0"/>
              <w:marRight w:val="0"/>
              <w:marTop w:val="0"/>
              <w:marBottom w:val="0"/>
              <w:divBdr>
                <w:top w:val="none" w:sz="0" w:space="0" w:color="auto"/>
                <w:left w:val="none" w:sz="0" w:space="0" w:color="auto"/>
                <w:bottom w:val="none" w:sz="0" w:space="0" w:color="auto"/>
                <w:right w:val="none" w:sz="0" w:space="0" w:color="auto"/>
              </w:divBdr>
            </w:div>
            <w:div w:id="1147015986">
              <w:marLeft w:val="0"/>
              <w:marRight w:val="0"/>
              <w:marTop w:val="0"/>
              <w:marBottom w:val="0"/>
              <w:divBdr>
                <w:top w:val="none" w:sz="0" w:space="0" w:color="auto"/>
                <w:left w:val="none" w:sz="0" w:space="0" w:color="auto"/>
                <w:bottom w:val="none" w:sz="0" w:space="0" w:color="auto"/>
                <w:right w:val="none" w:sz="0" w:space="0" w:color="auto"/>
              </w:divBdr>
            </w:div>
            <w:div w:id="1636258389">
              <w:marLeft w:val="0"/>
              <w:marRight w:val="0"/>
              <w:marTop w:val="0"/>
              <w:marBottom w:val="0"/>
              <w:divBdr>
                <w:top w:val="none" w:sz="0" w:space="0" w:color="auto"/>
                <w:left w:val="none" w:sz="0" w:space="0" w:color="auto"/>
                <w:bottom w:val="none" w:sz="0" w:space="0" w:color="auto"/>
                <w:right w:val="none" w:sz="0" w:space="0" w:color="auto"/>
              </w:divBdr>
            </w:div>
            <w:div w:id="609119615">
              <w:marLeft w:val="0"/>
              <w:marRight w:val="0"/>
              <w:marTop w:val="0"/>
              <w:marBottom w:val="0"/>
              <w:divBdr>
                <w:top w:val="none" w:sz="0" w:space="0" w:color="auto"/>
                <w:left w:val="none" w:sz="0" w:space="0" w:color="auto"/>
                <w:bottom w:val="none" w:sz="0" w:space="0" w:color="auto"/>
                <w:right w:val="none" w:sz="0" w:space="0" w:color="auto"/>
              </w:divBdr>
            </w:div>
            <w:div w:id="1137139764">
              <w:marLeft w:val="0"/>
              <w:marRight w:val="0"/>
              <w:marTop w:val="0"/>
              <w:marBottom w:val="0"/>
              <w:divBdr>
                <w:top w:val="none" w:sz="0" w:space="0" w:color="auto"/>
                <w:left w:val="none" w:sz="0" w:space="0" w:color="auto"/>
                <w:bottom w:val="none" w:sz="0" w:space="0" w:color="auto"/>
                <w:right w:val="none" w:sz="0" w:space="0" w:color="auto"/>
              </w:divBdr>
            </w:div>
            <w:div w:id="1254167366">
              <w:marLeft w:val="0"/>
              <w:marRight w:val="0"/>
              <w:marTop w:val="0"/>
              <w:marBottom w:val="0"/>
              <w:divBdr>
                <w:top w:val="none" w:sz="0" w:space="0" w:color="auto"/>
                <w:left w:val="none" w:sz="0" w:space="0" w:color="auto"/>
                <w:bottom w:val="none" w:sz="0" w:space="0" w:color="auto"/>
                <w:right w:val="none" w:sz="0" w:space="0" w:color="auto"/>
              </w:divBdr>
            </w:div>
            <w:div w:id="1763605973">
              <w:marLeft w:val="0"/>
              <w:marRight w:val="0"/>
              <w:marTop w:val="0"/>
              <w:marBottom w:val="0"/>
              <w:divBdr>
                <w:top w:val="none" w:sz="0" w:space="0" w:color="auto"/>
                <w:left w:val="none" w:sz="0" w:space="0" w:color="auto"/>
                <w:bottom w:val="none" w:sz="0" w:space="0" w:color="auto"/>
                <w:right w:val="none" w:sz="0" w:space="0" w:color="auto"/>
              </w:divBdr>
            </w:div>
            <w:div w:id="353849050">
              <w:marLeft w:val="0"/>
              <w:marRight w:val="0"/>
              <w:marTop w:val="0"/>
              <w:marBottom w:val="0"/>
              <w:divBdr>
                <w:top w:val="none" w:sz="0" w:space="0" w:color="auto"/>
                <w:left w:val="none" w:sz="0" w:space="0" w:color="auto"/>
                <w:bottom w:val="none" w:sz="0" w:space="0" w:color="auto"/>
                <w:right w:val="none" w:sz="0" w:space="0" w:color="auto"/>
              </w:divBdr>
            </w:div>
            <w:div w:id="768475428">
              <w:marLeft w:val="0"/>
              <w:marRight w:val="0"/>
              <w:marTop w:val="0"/>
              <w:marBottom w:val="0"/>
              <w:divBdr>
                <w:top w:val="none" w:sz="0" w:space="0" w:color="auto"/>
                <w:left w:val="none" w:sz="0" w:space="0" w:color="auto"/>
                <w:bottom w:val="none" w:sz="0" w:space="0" w:color="auto"/>
                <w:right w:val="none" w:sz="0" w:space="0" w:color="auto"/>
              </w:divBdr>
            </w:div>
          </w:divsChild>
        </w:div>
        <w:div w:id="1924491135">
          <w:marLeft w:val="0"/>
          <w:marRight w:val="0"/>
          <w:marTop w:val="0"/>
          <w:marBottom w:val="0"/>
          <w:divBdr>
            <w:top w:val="none" w:sz="0" w:space="0" w:color="auto"/>
            <w:left w:val="none" w:sz="0" w:space="0" w:color="auto"/>
            <w:bottom w:val="none" w:sz="0" w:space="0" w:color="auto"/>
            <w:right w:val="none" w:sz="0" w:space="0" w:color="auto"/>
          </w:divBdr>
          <w:divsChild>
            <w:div w:id="740905361">
              <w:marLeft w:val="0"/>
              <w:marRight w:val="0"/>
              <w:marTop w:val="0"/>
              <w:marBottom w:val="0"/>
              <w:divBdr>
                <w:top w:val="none" w:sz="0" w:space="0" w:color="auto"/>
                <w:left w:val="none" w:sz="0" w:space="0" w:color="auto"/>
                <w:bottom w:val="none" w:sz="0" w:space="0" w:color="auto"/>
                <w:right w:val="none" w:sz="0" w:space="0" w:color="auto"/>
              </w:divBdr>
            </w:div>
          </w:divsChild>
        </w:div>
        <w:div w:id="420369882">
          <w:marLeft w:val="0"/>
          <w:marRight w:val="0"/>
          <w:marTop w:val="0"/>
          <w:marBottom w:val="0"/>
          <w:divBdr>
            <w:top w:val="none" w:sz="0" w:space="0" w:color="auto"/>
            <w:left w:val="none" w:sz="0" w:space="0" w:color="auto"/>
            <w:bottom w:val="none" w:sz="0" w:space="0" w:color="auto"/>
            <w:right w:val="none" w:sz="0" w:space="0" w:color="auto"/>
          </w:divBdr>
        </w:div>
        <w:div w:id="865556655">
          <w:marLeft w:val="0"/>
          <w:marRight w:val="0"/>
          <w:marTop w:val="0"/>
          <w:marBottom w:val="0"/>
          <w:divBdr>
            <w:top w:val="none" w:sz="0" w:space="0" w:color="auto"/>
            <w:left w:val="none" w:sz="0" w:space="0" w:color="auto"/>
            <w:bottom w:val="none" w:sz="0" w:space="0" w:color="auto"/>
            <w:right w:val="none" w:sz="0" w:space="0" w:color="auto"/>
          </w:divBdr>
        </w:div>
        <w:div w:id="1438599088">
          <w:marLeft w:val="0"/>
          <w:marRight w:val="0"/>
          <w:marTop w:val="0"/>
          <w:marBottom w:val="0"/>
          <w:divBdr>
            <w:top w:val="none" w:sz="0" w:space="0" w:color="auto"/>
            <w:left w:val="none" w:sz="0" w:space="0" w:color="auto"/>
            <w:bottom w:val="none" w:sz="0" w:space="0" w:color="auto"/>
            <w:right w:val="none" w:sz="0" w:space="0" w:color="auto"/>
          </w:divBdr>
        </w:div>
        <w:div w:id="609437547">
          <w:marLeft w:val="0"/>
          <w:marRight w:val="0"/>
          <w:marTop w:val="0"/>
          <w:marBottom w:val="0"/>
          <w:divBdr>
            <w:top w:val="none" w:sz="0" w:space="0" w:color="auto"/>
            <w:left w:val="none" w:sz="0" w:space="0" w:color="auto"/>
            <w:bottom w:val="none" w:sz="0" w:space="0" w:color="auto"/>
            <w:right w:val="none" w:sz="0" w:space="0" w:color="auto"/>
          </w:divBdr>
          <w:divsChild>
            <w:div w:id="1124615037">
              <w:marLeft w:val="0"/>
              <w:marRight w:val="0"/>
              <w:marTop w:val="0"/>
              <w:marBottom w:val="0"/>
              <w:divBdr>
                <w:top w:val="none" w:sz="0" w:space="0" w:color="auto"/>
                <w:left w:val="none" w:sz="0" w:space="0" w:color="auto"/>
                <w:bottom w:val="none" w:sz="0" w:space="0" w:color="auto"/>
                <w:right w:val="none" w:sz="0" w:space="0" w:color="auto"/>
              </w:divBdr>
            </w:div>
            <w:div w:id="806242862">
              <w:marLeft w:val="0"/>
              <w:marRight w:val="0"/>
              <w:marTop w:val="0"/>
              <w:marBottom w:val="0"/>
              <w:divBdr>
                <w:top w:val="none" w:sz="0" w:space="0" w:color="auto"/>
                <w:left w:val="none" w:sz="0" w:space="0" w:color="auto"/>
                <w:bottom w:val="none" w:sz="0" w:space="0" w:color="auto"/>
                <w:right w:val="none" w:sz="0" w:space="0" w:color="auto"/>
              </w:divBdr>
            </w:div>
            <w:div w:id="1537425242">
              <w:marLeft w:val="0"/>
              <w:marRight w:val="0"/>
              <w:marTop w:val="0"/>
              <w:marBottom w:val="0"/>
              <w:divBdr>
                <w:top w:val="none" w:sz="0" w:space="0" w:color="auto"/>
                <w:left w:val="none" w:sz="0" w:space="0" w:color="auto"/>
                <w:bottom w:val="none" w:sz="0" w:space="0" w:color="auto"/>
                <w:right w:val="none" w:sz="0" w:space="0" w:color="auto"/>
              </w:divBdr>
            </w:div>
            <w:div w:id="2007853005">
              <w:marLeft w:val="0"/>
              <w:marRight w:val="0"/>
              <w:marTop w:val="0"/>
              <w:marBottom w:val="0"/>
              <w:divBdr>
                <w:top w:val="none" w:sz="0" w:space="0" w:color="auto"/>
                <w:left w:val="none" w:sz="0" w:space="0" w:color="auto"/>
                <w:bottom w:val="none" w:sz="0" w:space="0" w:color="auto"/>
                <w:right w:val="none" w:sz="0" w:space="0" w:color="auto"/>
              </w:divBdr>
            </w:div>
            <w:div w:id="1103574294">
              <w:marLeft w:val="0"/>
              <w:marRight w:val="0"/>
              <w:marTop w:val="0"/>
              <w:marBottom w:val="0"/>
              <w:divBdr>
                <w:top w:val="none" w:sz="0" w:space="0" w:color="auto"/>
                <w:left w:val="none" w:sz="0" w:space="0" w:color="auto"/>
                <w:bottom w:val="none" w:sz="0" w:space="0" w:color="auto"/>
                <w:right w:val="none" w:sz="0" w:space="0" w:color="auto"/>
              </w:divBdr>
            </w:div>
            <w:div w:id="630476109">
              <w:marLeft w:val="0"/>
              <w:marRight w:val="0"/>
              <w:marTop w:val="0"/>
              <w:marBottom w:val="0"/>
              <w:divBdr>
                <w:top w:val="none" w:sz="0" w:space="0" w:color="auto"/>
                <w:left w:val="none" w:sz="0" w:space="0" w:color="auto"/>
                <w:bottom w:val="none" w:sz="0" w:space="0" w:color="auto"/>
                <w:right w:val="none" w:sz="0" w:space="0" w:color="auto"/>
              </w:divBdr>
            </w:div>
            <w:div w:id="882906182">
              <w:marLeft w:val="0"/>
              <w:marRight w:val="0"/>
              <w:marTop w:val="0"/>
              <w:marBottom w:val="0"/>
              <w:divBdr>
                <w:top w:val="none" w:sz="0" w:space="0" w:color="auto"/>
                <w:left w:val="none" w:sz="0" w:space="0" w:color="auto"/>
                <w:bottom w:val="none" w:sz="0" w:space="0" w:color="auto"/>
                <w:right w:val="none" w:sz="0" w:space="0" w:color="auto"/>
              </w:divBdr>
            </w:div>
            <w:div w:id="1091313893">
              <w:marLeft w:val="0"/>
              <w:marRight w:val="0"/>
              <w:marTop w:val="0"/>
              <w:marBottom w:val="0"/>
              <w:divBdr>
                <w:top w:val="none" w:sz="0" w:space="0" w:color="auto"/>
                <w:left w:val="none" w:sz="0" w:space="0" w:color="auto"/>
                <w:bottom w:val="none" w:sz="0" w:space="0" w:color="auto"/>
                <w:right w:val="none" w:sz="0" w:space="0" w:color="auto"/>
              </w:divBdr>
            </w:div>
            <w:div w:id="363949243">
              <w:marLeft w:val="0"/>
              <w:marRight w:val="0"/>
              <w:marTop w:val="0"/>
              <w:marBottom w:val="0"/>
              <w:divBdr>
                <w:top w:val="none" w:sz="0" w:space="0" w:color="auto"/>
                <w:left w:val="none" w:sz="0" w:space="0" w:color="auto"/>
                <w:bottom w:val="none" w:sz="0" w:space="0" w:color="auto"/>
                <w:right w:val="none" w:sz="0" w:space="0" w:color="auto"/>
              </w:divBdr>
            </w:div>
            <w:div w:id="1896887464">
              <w:marLeft w:val="0"/>
              <w:marRight w:val="0"/>
              <w:marTop w:val="0"/>
              <w:marBottom w:val="0"/>
              <w:divBdr>
                <w:top w:val="none" w:sz="0" w:space="0" w:color="auto"/>
                <w:left w:val="none" w:sz="0" w:space="0" w:color="auto"/>
                <w:bottom w:val="none" w:sz="0" w:space="0" w:color="auto"/>
                <w:right w:val="none" w:sz="0" w:space="0" w:color="auto"/>
              </w:divBdr>
            </w:div>
            <w:div w:id="740758937">
              <w:marLeft w:val="0"/>
              <w:marRight w:val="0"/>
              <w:marTop w:val="0"/>
              <w:marBottom w:val="0"/>
              <w:divBdr>
                <w:top w:val="none" w:sz="0" w:space="0" w:color="auto"/>
                <w:left w:val="none" w:sz="0" w:space="0" w:color="auto"/>
                <w:bottom w:val="none" w:sz="0" w:space="0" w:color="auto"/>
                <w:right w:val="none" w:sz="0" w:space="0" w:color="auto"/>
              </w:divBdr>
            </w:div>
            <w:div w:id="420610660">
              <w:marLeft w:val="0"/>
              <w:marRight w:val="0"/>
              <w:marTop w:val="0"/>
              <w:marBottom w:val="0"/>
              <w:divBdr>
                <w:top w:val="none" w:sz="0" w:space="0" w:color="auto"/>
                <w:left w:val="none" w:sz="0" w:space="0" w:color="auto"/>
                <w:bottom w:val="none" w:sz="0" w:space="0" w:color="auto"/>
                <w:right w:val="none" w:sz="0" w:space="0" w:color="auto"/>
              </w:divBdr>
            </w:div>
            <w:div w:id="1302350525">
              <w:marLeft w:val="0"/>
              <w:marRight w:val="0"/>
              <w:marTop w:val="0"/>
              <w:marBottom w:val="0"/>
              <w:divBdr>
                <w:top w:val="none" w:sz="0" w:space="0" w:color="auto"/>
                <w:left w:val="none" w:sz="0" w:space="0" w:color="auto"/>
                <w:bottom w:val="none" w:sz="0" w:space="0" w:color="auto"/>
                <w:right w:val="none" w:sz="0" w:space="0" w:color="auto"/>
              </w:divBdr>
            </w:div>
            <w:div w:id="1221210370">
              <w:marLeft w:val="0"/>
              <w:marRight w:val="0"/>
              <w:marTop w:val="0"/>
              <w:marBottom w:val="0"/>
              <w:divBdr>
                <w:top w:val="none" w:sz="0" w:space="0" w:color="auto"/>
                <w:left w:val="none" w:sz="0" w:space="0" w:color="auto"/>
                <w:bottom w:val="none" w:sz="0" w:space="0" w:color="auto"/>
                <w:right w:val="none" w:sz="0" w:space="0" w:color="auto"/>
              </w:divBdr>
            </w:div>
            <w:div w:id="805702318">
              <w:marLeft w:val="0"/>
              <w:marRight w:val="0"/>
              <w:marTop w:val="0"/>
              <w:marBottom w:val="0"/>
              <w:divBdr>
                <w:top w:val="none" w:sz="0" w:space="0" w:color="auto"/>
                <w:left w:val="none" w:sz="0" w:space="0" w:color="auto"/>
                <w:bottom w:val="none" w:sz="0" w:space="0" w:color="auto"/>
                <w:right w:val="none" w:sz="0" w:space="0" w:color="auto"/>
              </w:divBdr>
            </w:div>
            <w:div w:id="947010377">
              <w:marLeft w:val="0"/>
              <w:marRight w:val="0"/>
              <w:marTop w:val="0"/>
              <w:marBottom w:val="0"/>
              <w:divBdr>
                <w:top w:val="none" w:sz="0" w:space="0" w:color="auto"/>
                <w:left w:val="none" w:sz="0" w:space="0" w:color="auto"/>
                <w:bottom w:val="none" w:sz="0" w:space="0" w:color="auto"/>
                <w:right w:val="none" w:sz="0" w:space="0" w:color="auto"/>
              </w:divBdr>
            </w:div>
            <w:div w:id="1956515888">
              <w:marLeft w:val="0"/>
              <w:marRight w:val="0"/>
              <w:marTop w:val="0"/>
              <w:marBottom w:val="0"/>
              <w:divBdr>
                <w:top w:val="none" w:sz="0" w:space="0" w:color="auto"/>
                <w:left w:val="none" w:sz="0" w:space="0" w:color="auto"/>
                <w:bottom w:val="none" w:sz="0" w:space="0" w:color="auto"/>
                <w:right w:val="none" w:sz="0" w:space="0" w:color="auto"/>
              </w:divBdr>
            </w:div>
          </w:divsChild>
        </w:div>
        <w:div w:id="1654606042">
          <w:marLeft w:val="0"/>
          <w:marRight w:val="0"/>
          <w:marTop w:val="0"/>
          <w:marBottom w:val="0"/>
          <w:divBdr>
            <w:top w:val="none" w:sz="0" w:space="0" w:color="auto"/>
            <w:left w:val="none" w:sz="0" w:space="0" w:color="auto"/>
            <w:bottom w:val="none" w:sz="0" w:space="0" w:color="auto"/>
            <w:right w:val="none" w:sz="0" w:space="0" w:color="auto"/>
          </w:divBdr>
        </w:div>
        <w:div w:id="1618490770">
          <w:marLeft w:val="0"/>
          <w:marRight w:val="0"/>
          <w:marTop w:val="0"/>
          <w:marBottom w:val="0"/>
          <w:divBdr>
            <w:top w:val="none" w:sz="0" w:space="0" w:color="auto"/>
            <w:left w:val="none" w:sz="0" w:space="0" w:color="auto"/>
            <w:bottom w:val="none" w:sz="0" w:space="0" w:color="auto"/>
            <w:right w:val="none" w:sz="0" w:space="0" w:color="auto"/>
          </w:divBdr>
        </w:div>
        <w:div w:id="939487113">
          <w:marLeft w:val="0"/>
          <w:marRight w:val="0"/>
          <w:marTop w:val="0"/>
          <w:marBottom w:val="0"/>
          <w:divBdr>
            <w:top w:val="none" w:sz="0" w:space="0" w:color="auto"/>
            <w:left w:val="none" w:sz="0" w:space="0" w:color="auto"/>
            <w:bottom w:val="none" w:sz="0" w:space="0" w:color="auto"/>
            <w:right w:val="none" w:sz="0" w:space="0" w:color="auto"/>
          </w:divBdr>
        </w:div>
        <w:div w:id="1972058439">
          <w:marLeft w:val="0"/>
          <w:marRight w:val="0"/>
          <w:marTop w:val="0"/>
          <w:marBottom w:val="0"/>
          <w:divBdr>
            <w:top w:val="none" w:sz="0" w:space="0" w:color="auto"/>
            <w:left w:val="none" w:sz="0" w:space="0" w:color="auto"/>
            <w:bottom w:val="none" w:sz="0" w:space="0" w:color="auto"/>
            <w:right w:val="none" w:sz="0" w:space="0" w:color="auto"/>
          </w:divBdr>
        </w:div>
        <w:div w:id="1870558787">
          <w:marLeft w:val="0"/>
          <w:marRight w:val="0"/>
          <w:marTop w:val="0"/>
          <w:marBottom w:val="0"/>
          <w:divBdr>
            <w:top w:val="none" w:sz="0" w:space="0" w:color="auto"/>
            <w:left w:val="none" w:sz="0" w:space="0" w:color="auto"/>
            <w:bottom w:val="none" w:sz="0" w:space="0" w:color="auto"/>
            <w:right w:val="none" w:sz="0" w:space="0" w:color="auto"/>
          </w:divBdr>
        </w:div>
        <w:div w:id="470245500">
          <w:marLeft w:val="0"/>
          <w:marRight w:val="0"/>
          <w:marTop w:val="0"/>
          <w:marBottom w:val="0"/>
          <w:divBdr>
            <w:top w:val="none" w:sz="0" w:space="0" w:color="auto"/>
            <w:left w:val="none" w:sz="0" w:space="0" w:color="auto"/>
            <w:bottom w:val="none" w:sz="0" w:space="0" w:color="auto"/>
            <w:right w:val="none" w:sz="0" w:space="0" w:color="auto"/>
          </w:divBdr>
        </w:div>
        <w:div w:id="708142944">
          <w:marLeft w:val="0"/>
          <w:marRight w:val="0"/>
          <w:marTop w:val="0"/>
          <w:marBottom w:val="0"/>
          <w:divBdr>
            <w:top w:val="none" w:sz="0" w:space="0" w:color="auto"/>
            <w:left w:val="none" w:sz="0" w:space="0" w:color="auto"/>
            <w:bottom w:val="none" w:sz="0" w:space="0" w:color="auto"/>
            <w:right w:val="none" w:sz="0" w:space="0" w:color="auto"/>
          </w:divBdr>
        </w:div>
        <w:div w:id="1699315170">
          <w:marLeft w:val="0"/>
          <w:marRight w:val="0"/>
          <w:marTop w:val="0"/>
          <w:marBottom w:val="0"/>
          <w:divBdr>
            <w:top w:val="none" w:sz="0" w:space="0" w:color="auto"/>
            <w:left w:val="none" w:sz="0" w:space="0" w:color="auto"/>
            <w:bottom w:val="none" w:sz="0" w:space="0" w:color="auto"/>
            <w:right w:val="none" w:sz="0" w:space="0" w:color="auto"/>
          </w:divBdr>
        </w:div>
        <w:div w:id="1937906331">
          <w:marLeft w:val="0"/>
          <w:marRight w:val="0"/>
          <w:marTop w:val="0"/>
          <w:marBottom w:val="0"/>
          <w:divBdr>
            <w:top w:val="none" w:sz="0" w:space="0" w:color="auto"/>
            <w:left w:val="none" w:sz="0" w:space="0" w:color="auto"/>
            <w:bottom w:val="none" w:sz="0" w:space="0" w:color="auto"/>
            <w:right w:val="none" w:sz="0" w:space="0" w:color="auto"/>
          </w:divBdr>
          <w:divsChild>
            <w:div w:id="1853454269">
              <w:marLeft w:val="0"/>
              <w:marRight w:val="0"/>
              <w:marTop w:val="0"/>
              <w:marBottom w:val="0"/>
              <w:divBdr>
                <w:top w:val="none" w:sz="0" w:space="0" w:color="auto"/>
                <w:left w:val="none" w:sz="0" w:space="0" w:color="auto"/>
                <w:bottom w:val="none" w:sz="0" w:space="0" w:color="auto"/>
                <w:right w:val="none" w:sz="0" w:space="0" w:color="auto"/>
              </w:divBdr>
            </w:div>
            <w:div w:id="832070177">
              <w:marLeft w:val="0"/>
              <w:marRight w:val="0"/>
              <w:marTop w:val="0"/>
              <w:marBottom w:val="0"/>
              <w:divBdr>
                <w:top w:val="none" w:sz="0" w:space="0" w:color="auto"/>
                <w:left w:val="none" w:sz="0" w:space="0" w:color="auto"/>
                <w:bottom w:val="none" w:sz="0" w:space="0" w:color="auto"/>
                <w:right w:val="none" w:sz="0" w:space="0" w:color="auto"/>
              </w:divBdr>
            </w:div>
            <w:div w:id="598097436">
              <w:marLeft w:val="0"/>
              <w:marRight w:val="0"/>
              <w:marTop w:val="0"/>
              <w:marBottom w:val="0"/>
              <w:divBdr>
                <w:top w:val="none" w:sz="0" w:space="0" w:color="auto"/>
                <w:left w:val="none" w:sz="0" w:space="0" w:color="auto"/>
                <w:bottom w:val="none" w:sz="0" w:space="0" w:color="auto"/>
                <w:right w:val="none" w:sz="0" w:space="0" w:color="auto"/>
              </w:divBdr>
            </w:div>
            <w:div w:id="1314484257">
              <w:marLeft w:val="0"/>
              <w:marRight w:val="0"/>
              <w:marTop w:val="0"/>
              <w:marBottom w:val="0"/>
              <w:divBdr>
                <w:top w:val="none" w:sz="0" w:space="0" w:color="auto"/>
                <w:left w:val="none" w:sz="0" w:space="0" w:color="auto"/>
                <w:bottom w:val="none" w:sz="0" w:space="0" w:color="auto"/>
                <w:right w:val="none" w:sz="0" w:space="0" w:color="auto"/>
              </w:divBdr>
            </w:div>
            <w:div w:id="1150708911">
              <w:marLeft w:val="0"/>
              <w:marRight w:val="0"/>
              <w:marTop w:val="0"/>
              <w:marBottom w:val="0"/>
              <w:divBdr>
                <w:top w:val="none" w:sz="0" w:space="0" w:color="auto"/>
                <w:left w:val="none" w:sz="0" w:space="0" w:color="auto"/>
                <w:bottom w:val="none" w:sz="0" w:space="0" w:color="auto"/>
                <w:right w:val="none" w:sz="0" w:space="0" w:color="auto"/>
              </w:divBdr>
            </w:div>
            <w:div w:id="622882841">
              <w:marLeft w:val="0"/>
              <w:marRight w:val="0"/>
              <w:marTop w:val="0"/>
              <w:marBottom w:val="0"/>
              <w:divBdr>
                <w:top w:val="none" w:sz="0" w:space="0" w:color="auto"/>
                <w:left w:val="none" w:sz="0" w:space="0" w:color="auto"/>
                <w:bottom w:val="none" w:sz="0" w:space="0" w:color="auto"/>
                <w:right w:val="none" w:sz="0" w:space="0" w:color="auto"/>
              </w:divBdr>
            </w:div>
            <w:div w:id="244807645">
              <w:marLeft w:val="0"/>
              <w:marRight w:val="0"/>
              <w:marTop w:val="0"/>
              <w:marBottom w:val="0"/>
              <w:divBdr>
                <w:top w:val="none" w:sz="0" w:space="0" w:color="auto"/>
                <w:left w:val="none" w:sz="0" w:space="0" w:color="auto"/>
                <w:bottom w:val="none" w:sz="0" w:space="0" w:color="auto"/>
                <w:right w:val="none" w:sz="0" w:space="0" w:color="auto"/>
              </w:divBdr>
            </w:div>
            <w:div w:id="235482918">
              <w:marLeft w:val="0"/>
              <w:marRight w:val="0"/>
              <w:marTop w:val="0"/>
              <w:marBottom w:val="0"/>
              <w:divBdr>
                <w:top w:val="none" w:sz="0" w:space="0" w:color="auto"/>
                <w:left w:val="none" w:sz="0" w:space="0" w:color="auto"/>
                <w:bottom w:val="none" w:sz="0" w:space="0" w:color="auto"/>
                <w:right w:val="none" w:sz="0" w:space="0" w:color="auto"/>
              </w:divBdr>
            </w:div>
            <w:div w:id="1774395036">
              <w:marLeft w:val="0"/>
              <w:marRight w:val="0"/>
              <w:marTop w:val="0"/>
              <w:marBottom w:val="0"/>
              <w:divBdr>
                <w:top w:val="none" w:sz="0" w:space="0" w:color="auto"/>
                <w:left w:val="none" w:sz="0" w:space="0" w:color="auto"/>
                <w:bottom w:val="none" w:sz="0" w:space="0" w:color="auto"/>
                <w:right w:val="none" w:sz="0" w:space="0" w:color="auto"/>
              </w:divBdr>
            </w:div>
            <w:div w:id="1585912479">
              <w:marLeft w:val="0"/>
              <w:marRight w:val="0"/>
              <w:marTop w:val="0"/>
              <w:marBottom w:val="0"/>
              <w:divBdr>
                <w:top w:val="none" w:sz="0" w:space="0" w:color="auto"/>
                <w:left w:val="none" w:sz="0" w:space="0" w:color="auto"/>
                <w:bottom w:val="none" w:sz="0" w:space="0" w:color="auto"/>
                <w:right w:val="none" w:sz="0" w:space="0" w:color="auto"/>
              </w:divBdr>
            </w:div>
            <w:div w:id="1610427952">
              <w:marLeft w:val="0"/>
              <w:marRight w:val="0"/>
              <w:marTop w:val="0"/>
              <w:marBottom w:val="0"/>
              <w:divBdr>
                <w:top w:val="none" w:sz="0" w:space="0" w:color="auto"/>
                <w:left w:val="none" w:sz="0" w:space="0" w:color="auto"/>
                <w:bottom w:val="none" w:sz="0" w:space="0" w:color="auto"/>
                <w:right w:val="none" w:sz="0" w:space="0" w:color="auto"/>
              </w:divBdr>
            </w:div>
            <w:div w:id="1998069779">
              <w:marLeft w:val="0"/>
              <w:marRight w:val="0"/>
              <w:marTop w:val="0"/>
              <w:marBottom w:val="0"/>
              <w:divBdr>
                <w:top w:val="none" w:sz="0" w:space="0" w:color="auto"/>
                <w:left w:val="none" w:sz="0" w:space="0" w:color="auto"/>
                <w:bottom w:val="none" w:sz="0" w:space="0" w:color="auto"/>
                <w:right w:val="none" w:sz="0" w:space="0" w:color="auto"/>
              </w:divBdr>
            </w:div>
            <w:div w:id="11688350">
              <w:marLeft w:val="0"/>
              <w:marRight w:val="0"/>
              <w:marTop w:val="0"/>
              <w:marBottom w:val="0"/>
              <w:divBdr>
                <w:top w:val="none" w:sz="0" w:space="0" w:color="auto"/>
                <w:left w:val="none" w:sz="0" w:space="0" w:color="auto"/>
                <w:bottom w:val="none" w:sz="0" w:space="0" w:color="auto"/>
                <w:right w:val="none" w:sz="0" w:space="0" w:color="auto"/>
              </w:divBdr>
            </w:div>
            <w:div w:id="471101207">
              <w:marLeft w:val="0"/>
              <w:marRight w:val="0"/>
              <w:marTop w:val="0"/>
              <w:marBottom w:val="0"/>
              <w:divBdr>
                <w:top w:val="none" w:sz="0" w:space="0" w:color="auto"/>
                <w:left w:val="none" w:sz="0" w:space="0" w:color="auto"/>
                <w:bottom w:val="none" w:sz="0" w:space="0" w:color="auto"/>
                <w:right w:val="none" w:sz="0" w:space="0" w:color="auto"/>
              </w:divBdr>
            </w:div>
            <w:div w:id="1873224755">
              <w:marLeft w:val="0"/>
              <w:marRight w:val="0"/>
              <w:marTop w:val="0"/>
              <w:marBottom w:val="0"/>
              <w:divBdr>
                <w:top w:val="none" w:sz="0" w:space="0" w:color="auto"/>
                <w:left w:val="none" w:sz="0" w:space="0" w:color="auto"/>
                <w:bottom w:val="none" w:sz="0" w:space="0" w:color="auto"/>
                <w:right w:val="none" w:sz="0" w:space="0" w:color="auto"/>
              </w:divBdr>
            </w:div>
            <w:div w:id="1268275911">
              <w:marLeft w:val="0"/>
              <w:marRight w:val="0"/>
              <w:marTop w:val="0"/>
              <w:marBottom w:val="0"/>
              <w:divBdr>
                <w:top w:val="none" w:sz="0" w:space="0" w:color="auto"/>
                <w:left w:val="none" w:sz="0" w:space="0" w:color="auto"/>
                <w:bottom w:val="none" w:sz="0" w:space="0" w:color="auto"/>
                <w:right w:val="none" w:sz="0" w:space="0" w:color="auto"/>
              </w:divBdr>
            </w:div>
            <w:div w:id="821849820">
              <w:marLeft w:val="0"/>
              <w:marRight w:val="0"/>
              <w:marTop w:val="0"/>
              <w:marBottom w:val="0"/>
              <w:divBdr>
                <w:top w:val="none" w:sz="0" w:space="0" w:color="auto"/>
                <w:left w:val="none" w:sz="0" w:space="0" w:color="auto"/>
                <w:bottom w:val="none" w:sz="0" w:space="0" w:color="auto"/>
                <w:right w:val="none" w:sz="0" w:space="0" w:color="auto"/>
              </w:divBdr>
            </w:div>
            <w:div w:id="675963775">
              <w:marLeft w:val="0"/>
              <w:marRight w:val="0"/>
              <w:marTop w:val="0"/>
              <w:marBottom w:val="0"/>
              <w:divBdr>
                <w:top w:val="none" w:sz="0" w:space="0" w:color="auto"/>
                <w:left w:val="none" w:sz="0" w:space="0" w:color="auto"/>
                <w:bottom w:val="none" w:sz="0" w:space="0" w:color="auto"/>
                <w:right w:val="none" w:sz="0" w:space="0" w:color="auto"/>
              </w:divBdr>
            </w:div>
            <w:div w:id="721711326">
              <w:marLeft w:val="0"/>
              <w:marRight w:val="0"/>
              <w:marTop w:val="0"/>
              <w:marBottom w:val="0"/>
              <w:divBdr>
                <w:top w:val="none" w:sz="0" w:space="0" w:color="auto"/>
                <w:left w:val="none" w:sz="0" w:space="0" w:color="auto"/>
                <w:bottom w:val="none" w:sz="0" w:space="0" w:color="auto"/>
                <w:right w:val="none" w:sz="0" w:space="0" w:color="auto"/>
              </w:divBdr>
            </w:div>
            <w:div w:id="796801793">
              <w:marLeft w:val="0"/>
              <w:marRight w:val="0"/>
              <w:marTop w:val="0"/>
              <w:marBottom w:val="0"/>
              <w:divBdr>
                <w:top w:val="none" w:sz="0" w:space="0" w:color="auto"/>
                <w:left w:val="none" w:sz="0" w:space="0" w:color="auto"/>
                <w:bottom w:val="none" w:sz="0" w:space="0" w:color="auto"/>
                <w:right w:val="none" w:sz="0" w:space="0" w:color="auto"/>
              </w:divBdr>
            </w:div>
            <w:div w:id="599415087">
              <w:marLeft w:val="0"/>
              <w:marRight w:val="0"/>
              <w:marTop w:val="0"/>
              <w:marBottom w:val="0"/>
              <w:divBdr>
                <w:top w:val="none" w:sz="0" w:space="0" w:color="auto"/>
                <w:left w:val="none" w:sz="0" w:space="0" w:color="auto"/>
                <w:bottom w:val="none" w:sz="0" w:space="0" w:color="auto"/>
                <w:right w:val="none" w:sz="0" w:space="0" w:color="auto"/>
              </w:divBdr>
            </w:div>
            <w:div w:id="233975896">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0"/>
              <w:marBottom w:val="0"/>
              <w:divBdr>
                <w:top w:val="none" w:sz="0" w:space="0" w:color="auto"/>
                <w:left w:val="none" w:sz="0" w:space="0" w:color="auto"/>
                <w:bottom w:val="none" w:sz="0" w:space="0" w:color="auto"/>
                <w:right w:val="none" w:sz="0" w:space="0" w:color="auto"/>
              </w:divBdr>
            </w:div>
            <w:div w:id="1412120759">
              <w:marLeft w:val="0"/>
              <w:marRight w:val="0"/>
              <w:marTop w:val="0"/>
              <w:marBottom w:val="0"/>
              <w:divBdr>
                <w:top w:val="none" w:sz="0" w:space="0" w:color="auto"/>
                <w:left w:val="none" w:sz="0" w:space="0" w:color="auto"/>
                <w:bottom w:val="none" w:sz="0" w:space="0" w:color="auto"/>
                <w:right w:val="none" w:sz="0" w:space="0" w:color="auto"/>
              </w:divBdr>
            </w:div>
            <w:div w:id="982082080">
              <w:marLeft w:val="0"/>
              <w:marRight w:val="0"/>
              <w:marTop w:val="0"/>
              <w:marBottom w:val="0"/>
              <w:divBdr>
                <w:top w:val="none" w:sz="0" w:space="0" w:color="auto"/>
                <w:left w:val="none" w:sz="0" w:space="0" w:color="auto"/>
                <w:bottom w:val="none" w:sz="0" w:space="0" w:color="auto"/>
                <w:right w:val="none" w:sz="0" w:space="0" w:color="auto"/>
              </w:divBdr>
            </w:div>
            <w:div w:id="388454429">
              <w:marLeft w:val="0"/>
              <w:marRight w:val="0"/>
              <w:marTop w:val="0"/>
              <w:marBottom w:val="0"/>
              <w:divBdr>
                <w:top w:val="none" w:sz="0" w:space="0" w:color="auto"/>
                <w:left w:val="none" w:sz="0" w:space="0" w:color="auto"/>
                <w:bottom w:val="none" w:sz="0" w:space="0" w:color="auto"/>
                <w:right w:val="none" w:sz="0" w:space="0" w:color="auto"/>
              </w:divBdr>
            </w:div>
            <w:div w:id="1911505160">
              <w:marLeft w:val="0"/>
              <w:marRight w:val="0"/>
              <w:marTop w:val="0"/>
              <w:marBottom w:val="0"/>
              <w:divBdr>
                <w:top w:val="none" w:sz="0" w:space="0" w:color="auto"/>
                <w:left w:val="none" w:sz="0" w:space="0" w:color="auto"/>
                <w:bottom w:val="none" w:sz="0" w:space="0" w:color="auto"/>
                <w:right w:val="none" w:sz="0" w:space="0" w:color="auto"/>
              </w:divBdr>
            </w:div>
            <w:div w:id="1632907313">
              <w:marLeft w:val="0"/>
              <w:marRight w:val="0"/>
              <w:marTop w:val="0"/>
              <w:marBottom w:val="0"/>
              <w:divBdr>
                <w:top w:val="none" w:sz="0" w:space="0" w:color="auto"/>
                <w:left w:val="none" w:sz="0" w:space="0" w:color="auto"/>
                <w:bottom w:val="none" w:sz="0" w:space="0" w:color="auto"/>
                <w:right w:val="none" w:sz="0" w:space="0" w:color="auto"/>
              </w:divBdr>
            </w:div>
            <w:div w:id="1651208000">
              <w:marLeft w:val="0"/>
              <w:marRight w:val="0"/>
              <w:marTop w:val="0"/>
              <w:marBottom w:val="0"/>
              <w:divBdr>
                <w:top w:val="none" w:sz="0" w:space="0" w:color="auto"/>
                <w:left w:val="none" w:sz="0" w:space="0" w:color="auto"/>
                <w:bottom w:val="none" w:sz="0" w:space="0" w:color="auto"/>
                <w:right w:val="none" w:sz="0" w:space="0" w:color="auto"/>
              </w:divBdr>
            </w:div>
            <w:div w:id="397173893">
              <w:marLeft w:val="0"/>
              <w:marRight w:val="0"/>
              <w:marTop w:val="0"/>
              <w:marBottom w:val="0"/>
              <w:divBdr>
                <w:top w:val="none" w:sz="0" w:space="0" w:color="auto"/>
                <w:left w:val="none" w:sz="0" w:space="0" w:color="auto"/>
                <w:bottom w:val="none" w:sz="0" w:space="0" w:color="auto"/>
                <w:right w:val="none" w:sz="0" w:space="0" w:color="auto"/>
              </w:divBdr>
            </w:div>
            <w:div w:id="2022126890">
              <w:marLeft w:val="0"/>
              <w:marRight w:val="0"/>
              <w:marTop w:val="0"/>
              <w:marBottom w:val="0"/>
              <w:divBdr>
                <w:top w:val="none" w:sz="0" w:space="0" w:color="auto"/>
                <w:left w:val="none" w:sz="0" w:space="0" w:color="auto"/>
                <w:bottom w:val="none" w:sz="0" w:space="0" w:color="auto"/>
                <w:right w:val="none" w:sz="0" w:space="0" w:color="auto"/>
              </w:divBdr>
            </w:div>
            <w:div w:id="624040821">
              <w:marLeft w:val="0"/>
              <w:marRight w:val="0"/>
              <w:marTop w:val="0"/>
              <w:marBottom w:val="0"/>
              <w:divBdr>
                <w:top w:val="none" w:sz="0" w:space="0" w:color="auto"/>
                <w:left w:val="none" w:sz="0" w:space="0" w:color="auto"/>
                <w:bottom w:val="none" w:sz="0" w:space="0" w:color="auto"/>
                <w:right w:val="none" w:sz="0" w:space="0" w:color="auto"/>
              </w:divBdr>
            </w:div>
            <w:div w:id="1664818834">
              <w:marLeft w:val="0"/>
              <w:marRight w:val="0"/>
              <w:marTop w:val="0"/>
              <w:marBottom w:val="0"/>
              <w:divBdr>
                <w:top w:val="none" w:sz="0" w:space="0" w:color="auto"/>
                <w:left w:val="none" w:sz="0" w:space="0" w:color="auto"/>
                <w:bottom w:val="none" w:sz="0" w:space="0" w:color="auto"/>
                <w:right w:val="none" w:sz="0" w:space="0" w:color="auto"/>
              </w:divBdr>
            </w:div>
            <w:div w:id="1680429573">
              <w:marLeft w:val="0"/>
              <w:marRight w:val="0"/>
              <w:marTop w:val="0"/>
              <w:marBottom w:val="0"/>
              <w:divBdr>
                <w:top w:val="none" w:sz="0" w:space="0" w:color="auto"/>
                <w:left w:val="none" w:sz="0" w:space="0" w:color="auto"/>
                <w:bottom w:val="none" w:sz="0" w:space="0" w:color="auto"/>
                <w:right w:val="none" w:sz="0" w:space="0" w:color="auto"/>
              </w:divBdr>
            </w:div>
            <w:div w:id="967664548">
              <w:marLeft w:val="0"/>
              <w:marRight w:val="0"/>
              <w:marTop w:val="0"/>
              <w:marBottom w:val="0"/>
              <w:divBdr>
                <w:top w:val="none" w:sz="0" w:space="0" w:color="auto"/>
                <w:left w:val="none" w:sz="0" w:space="0" w:color="auto"/>
                <w:bottom w:val="none" w:sz="0" w:space="0" w:color="auto"/>
                <w:right w:val="none" w:sz="0" w:space="0" w:color="auto"/>
              </w:divBdr>
            </w:div>
            <w:div w:id="1109275148">
              <w:marLeft w:val="0"/>
              <w:marRight w:val="0"/>
              <w:marTop w:val="0"/>
              <w:marBottom w:val="0"/>
              <w:divBdr>
                <w:top w:val="none" w:sz="0" w:space="0" w:color="auto"/>
                <w:left w:val="none" w:sz="0" w:space="0" w:color="auto"/>
                <w:bottom w:val="none" w:sz="0" w:space="0" w:color="auto"/>
                <w:right w:val="none" w:sz="0" w:space="0" w:color="auto"/>
              </w:divBdr>
            </w:div>
            <w:div w:id="18549420">
              <w:marLeft w:val="0"/>
              <w:marRight w:val="0"/>
              <w:marTop w:val="0"/>
              <w:marBottom w:val="0"/>
              <w:divBdr>
                <w:top w:val="none" w:sz="0" w:space="0" w:color="auto"/>
                <w:left w:val="none" w:sz="0" w:space="0" w:color="auto"/>
                <w:bottom w:val="none" w:sz="0" w:space="0" w:color="auto"/>
                <w:right w:val="none" w:sz="0" w:space="0" w:color="auto"/>
              </w:divBdr>
            </w:div>
            <w:div w:id="1795438629">
              <w:marLeft w:val="0"/>
              <w:marRight w:val="0"/>
              <w:marTop w:val="0"/>
              <w:marBottom w:val="0"/>
              <w:divBdr>
                <w:top w:val="none" w:sz="0" w:space="0" w:color="auto"/>
                <w:left w:val="none" w:sz="0" w:space="0" w:color="auto"/>
                <w:bottom w:val="none" w:sz="0" w:space="0" w:color="auto"/>
                <w:right w:val="none" w:sz="0" w:space="0" w:color="auto"/>
              </w:divBdr>
            </w:div>
            <w:div w:id="1853101849">
              <w:marLeft w:val="0"/>
              <w:marRight w:val="0"/>
              <w:marTop w:val="0"/>
              <w:marBottom w:val="0"/>
              <w:divBdr>
                <w:top w:val="none" w:sz="0" w:space="0" w:color="auto"/>
                <w:left w:val="none" w:sz="0" w:space="0" w:color="auto"/>
                <w:bottom w:val="none" w:sz="0" w:space="0" w:color="auto"/>
                <w:right w:val="none" w:sz="0" w:space="0" w:color="auto"/>
              </w:divBdr>
            </w:div>
            <w:div w:id="688146156">
              <w:marLeft w:val="0"/>
              <w:marRight w:val="0"/>
              <w:marTop w:val="0"/>
              <w:marBottom w:val="0"/>
              <w:divBdr>
                <w:top w:val="none" w:sz="0" w:space="0" w:color="auto"/>
                <w:left w:val="none" w:sz="0" w:space="0" w:color="auto"/>
                <w:bottom w:val="none" w:sz="0" w:space="0" w:color="auto"/>
                <w:right w:val="none" w:sz="0" w:space="0" w:color="auto"/>
              </w:divBdr>
            </w:div>
            <w:div w:id="1793208597">
              <w:marLeft w:val="0"/>
              <w:marRight w:val="0"/>
              <w:marTop w:val="0"/>
              <w:marBottom w:val="0"/>
              <w:divBdr>
                <w:top w:val="none" w:sz="0" w:space="0" w:color="auto"/>
                <w:left w:val="none" w:sz="0" w:space="0" w:color="auto"/>
                <w:bottom w:val="none" w:sz="0" w:space="0" w:color="auto"/>
                <w:right w:val="none" w:sz="0" w:space="0" w:color="auto"/>
              </w:divBdr>
            </w:div>
            <w:div w:id="144204354">
              <w:marLeft w:val="0"/>
              <w:marRight w:val="0"/>
              <w:marTop w:val="0"/>
              <w:marBottom w:val="0"/>
              <w:divBdr>
                <w:top w:val="none" w:sz="0" w:space="0" w:color="auto"/>
                <w:left w:val="none" w:sz="0" w:space="0" w:color="auto"/>
                <w:bottom w:val="none" w:sz="0" w:space="0" w:color="auto"/>
                <w:right w:val="none" w:sz="0" w:space="0" w:color="auto"/>
              </w:divBdr>
            </w:div>
            <w:div w:id="278025951">
              <w:marLeft w:val="0"/>
              <w:marRight w:val="0"/>
              <w:marTop w:val="0"/>
              <w:marBottom w:val="0"/>
              <w:divBdr>
                <w:top w:val="none" w:sz="0" w:space="0" w:color="auto"/>
                <w:left w:val="none" w:sz="0" w:space="0" w:color="auto"/>
                <w:bottom w:val="none" w:sz="0" w:space="0" w:color="auto"/>
                <w:right w:val="none" w:sz="0" w:space="0" w:color="auto"/>
              </w:divBdr>
            </w:div>
            <w:div w:id="1565097726">
              <w:marLeft w:val="0"/>
              <w:marRight w:val="0"/>
              <w:marTop w:val="0"/>
              <w:marBottom w:val="0"/>
              <w:divBdr>
                <w:top w:val="none" w:sz="0" w:space="0" w:color="auto"/>
                <w:left w:val="none" w:sz="0" w:space="0" w:color="auto"/>
                <w:bottom w:val="none" w:sz="0" w:space="0" w:color="auto"/>
                <w:right w:val="none" w:sz="0" w:space="0" w:color="auto"/>
              </w:divBdr>
            </w:div>
            <w:div w:id="44957982">
              <w:marLeft w:val="0"/>
              <w:marRight w:val="0"/>
              <w:marTop w:val="0"/>
              <w:marBottom w:val="0"/>
              <w:divBdr>
                <w:top w:val="none" w:sz="0" w:space="0" w:color="auto"/>
                <w:left w:val="none" w:sz="0" w:space="0" w:color="auto"/>
                <w:bottom w:val="none" w:sz="0" w:space="0" w:color="auto"/>
                <w:right w:val="none" w:sz="0" w:space="0" w:color="auto"/>
              </w:divBdr>
            </w:div>
            <w:div w:id="1447119235">
              <w:marLeft w:val="0"/>
              <w:marRight w:val="0"/>
              <w:marTop w:val="0"/>
              <w:marBottom w:val="0"/>
              <w:divBdr>
                <w:top w:val="none" w:sz="0" w:space="0" w:color="auto"/>
                <w:left w:val="none" w:sz="0" w:space="0" w:color="auto"/>
                <w:bottom w:val="none" w:sz="0" w:space="0" w:color="auto"/>
                <w:right w:val="none" w:sz="0" w:space="0" w:color="auto"/>
              </w:divBdr>
            </w:div>
            <w:div w:id="1339818768">
              <w:marLeft w:val="0"/>
              <w:marRight w:val="0"/>
              <w:marTop w:val="0"/>
              <w:marBottom w:val="0"/>
              <w:divBdr>
                <w:top w:val="none" w:sz="0" w:space="0" w:color="auto"/>
                <w:left w:val="none" w:sz="0" w:space="0" w:color="auto"/>
                <w:bottom w:val="none" w:sz="0" w:space="0" w:color="auto"/>
                <w:right w:val="none" w:sz="0" w:space="0" w:color="auto"/>
              </w:divBdr>
            </w:div>
            <w:div w:id="2140100299">
              <w:marLeft w:val="0"/>
              <w:marRight w:val="0"/>
              <w:marTop w:val="0"/>
              <w:marBottom w:val="0"/>
              <w:divBdr>
                <w:top w:val="none" w:sz="0" w:space="0" w:color="auto"/>
                <w:left w:val="none" w:sz="0" w:space="0" w:color="auto"/>
                <w:bottom w:val="none" w:sz="0" w:space="0" w:color="auto"/>
                <w:right w:val="none" w:sz="0" w:space="0" w:color="auto"/>
              </w:divBdr>
            </w:div>
            <w:div w:id="964656116">
              <w:marLeft w:val="0"/>
              <w:marRight w:val="0"/>
              <w:marTop w:val="0"/>
              <w:marBottom w:val="0"/>
              <w:divBdr>
                <w:top w:val="none" w:sz="0" w:space="0" w:color="auto"/>
                <w:left w:val="none" w:sz="0" w:space="0" w:color="auto"/>
                <w:bottom w:val="none" w:sz="0" w:space="0" w:color="auto"/>
                <w:right w:val="none" w:sz="0" w:space="0" w:color="auto"/>
              </w:divBdr>
            </w:div>
            <w:div w:id="1880702066">
              <w:marLeft w:val="0"/>
              <w:marRight w:val="0"/>
              <w:marTop w:val="0"/>
              <w:marBottom w:val="0"/>
              <w:divBdr>
                <w:top w:val="none" w:sz="0" w:space="0" w:color="auto"/>
                <w:left w:val="none" w:sz="0" w:space="0" w:color="auto"/>
                <w:bottom w:val="none" w:sz="0" w:space="0" w:color="auto"/>
                <w:right w:val="none" w:sz="0" w:space="0" w:color="auto"/>
              </w:divBdr>
            </w:div>
            <w:div w:id="2020694697">
              <w:marLeft w:val="0"/>
              <w:marRight w:val="0"/>
              <w:marTop w:val="0"/>
              <w:marBottom w:val="0"/>
              <w:divBdr>
                <w:top w:val="none" w:sz="0" w:space="0" w:color="auto"/>
                <w:left w:val="none" w:sz="0" w:space="0" w:color="auto"/>
                <w:bottom w:val="none" w:sz="0" w:space="0" w:color="auto"/>
                <w:right w:val="none" w:sz="0" w:space="0" w:color="auto"/>
              </w:divBdr>
            </w:div>
            <w:div w:id="443577674">
              <w:marLeft w:val="0"/>
              <w:marRight w:val="0"/>
              <w:marTop w:val="0"/>
              <w:marBottom w:val="0"/>
              <w:divBdr>
                <w:top w:val="none" w:sz="0" w:space="0" w:color="auto"/>
                <w:left w:val="none" w:sz="0" w:space="0" w:color="auto"/>
                <w:bottom w:val="none" w:sz="0" w:space="0" w:color="auto"/>
                <w:right w:val="none" w:sz="0" w:space="0" w:color="auto"/>
              </w:divBdr>
            </w:div>
            <w:div w:id="1030885170">
              <w:marLeft w:val="0"/>
              <w:marRight w:val="0"/>
              <w:marTop w:val="0"/>
              <w:marBottom w:val="0"/>
              <w:divBdr>
                <w:top w:val="none" w:sz="0" w:space="0" w:color="auto"/>
                <w:left w:val="none" w:sz="0" w:space="0" w:color="auto"/>
                <w:bottom w:val="none" w:sz="0" w:space="0" w:color="auto"/>
                <w:right w:val="none" w:sz="0" w:space="0" w:color="auto"/>
              </w:divBdr>
            </w:div>
            <w:div w:id="71319411">
              <w:marLeft w:val="0"/>
              <w:marRight w:val="0"/>
              <w:marTop w:val="0"/>
              <w:marBottom w:val="0"/>
              <w:divBdr>
                <w:top w:val="none" w:sz="0" w:space="0" w:color="auto"/>
                <w:left w:val="none" w:sz="0" w:space="0" w:color="auto"/>
                <w:bottom w:val="none" w:sz="0" w:space="0" w:color="auto"/>
                <w:right w:val="none" w:sz="0" w:space="0" w:color="auto"/>
              </w:divBdr>
            </w:div>
            <w:div w:id="1073698393">
              <w:marLeft w:val="0"/>
              <w:marRight w:val="0"/>
              <w:marTop w:val="0"/>
              <w:marBottom w:val="0"/>
              <w:divBdr>
                <w:top w:val="none" w:sz="0" w:space="0" w:color="auto"/>
                <w:left w:val="none" w:sz="0" w:space="0" w:color="auto"/>
                <w:bottom w:val="none" w:sz="0" w:space="0" w:color="auto"/>
                <w:right w:val="none" w:sz="0" w:space="0" w:color="auto"/>
              </w:divBdr>
            </w:div>
            <w:div w:id="715667228">
              <w:marLeft w:val="0"/>
              <w:marRight w:val="0"/>
              <w:marTop w:val="0"/>
              <w:marBottom w:val="0"/>
              <w:divBdr>
                <w:top w:val="none" w:sz="0" w:space="0" w:color="auto"/>
                <w:left w:val="none" w:sz="0" w:space="0" w:color="auto"/>
                <w:bottom w:val="none" w:sz="0" w:space="0" w:color="auto"/>
                <w:right w:val="none" w:sz="0" w:space="0" w:color="auto"/>
              </w:divBdr>
            </w:div>
            <w:div w:id="1157844359">
              <w:marLeft w:val="0"/>
              <w:marRight w:val="0"/>
              <w:marTop w:val="0"/>
              <w:marBottom w:val="0"/>
              <w:divBdr>
                <w:top w:val="none" w:sz="0" w:space="0" w:color="auto"/>
                <w:left w:val="none" w:sz="0" w:space="0" w:color="auto"/>
                <w:bottom w:val="none" w:sz="0" w:space="0" w:color="auto"/>
                <w:right w:val="none" w:sz="0" w:space="0" w:color="auto"/>
              </w:divBdr>
            </w:div>
            <w:div w:id="1274826696">
              <w:marLeft w:val="0"/>
              <w:marRight w:val="0"/>
              <w:marTop w:val="0"/>
              <w:marBottom w:val="0"/>
              <w:divBdr>
                <w:top w:val="none" w:sz="0" w:space="0" w:color="auto"/>
                <w:left w:val="none" w:sz="0" w:space="0" w:color="auto"/>
                <w:bottom w:val="none" w:sz="0" w:space="0" w:color="auto"/>
                <w:right w:val="none" w:sz="0" w:space="0" w:color="auto"/>
              </w:divBdr>
            </w:div>
            <w:div w:id="1586722203">
              <w:marLeft w:val="0"/>
              <w:marRight w:val="0"/>
              <w:marTop w:val="0"/>
              <w:marBottom w:val="0"/>
              <w:divBdr>
                <w:top w:val="none" w:sz="0" w:space="0" w:color="auto"/>
                <w:left w:val="none" w:sz="0" w:space="0" w:color="auto"/>
                <w:bottom w:val="none" w:sz="0" w:space="0" w:color="auto"/>
                <w:right w:val="none" w:sz="0" w:space="0" w:color="auto"/>
              </w:divBdr>
            </w:div>
            <w:div w:id="2011908548">
              <w:marLeft w:val="0"/>
              <w:marRight w:val="0"/>
              <w:marTop w:val="0"/>
              <w:marBottom w:val="0"/>
              <w:divBdr>
                <w:top w:val="none" w:sz="0" w:space="0" w:color="auto"/>
                <w:left w:val="none" w:sz="0" w:space="0" w:color="auto"/>
                <w:bottom w:val="none" w:sz="0" w:space="0" w:color="auto"/>
                <w:right w:val="none" w:sz="0" w:space="0" w:color="auto"/>
              </w:divBdr>
            </w:div>
            <w:div w:id="1972176169">
              <w:marLeft w:val="0"/>
              <w:marRight w:val="0"/>
              <w:marTop w:val="0"/>
              <w:marBottom w:val="0"/>
              <w:divBdr>
                <w:top w:val="none" w:sz="0" w:space="0" w:color="auto"/>
                <w:left w:val="none" w:sz="0" w:space="0" w:color="auto"/>
                <w:bottom w:val="none" w:sz="0" w:space="0" w:color="auto"/>
                <w:right w:val="none" w:sz="0" w:space="0" w:color="auto"/>
              </w:divBdr>
            </w:div>
            <w:div w:id="1949700536">
              <w:marLeft w:val="0"/>
              <w:marRight w:val="0"/>
              <w:marTop w:val="0"/>
              <w:marBottom w:val="0"/>
              <w:divBdr>
                <w:top w:val="none" w:sz="0" w:space="0" w:color="auto"/>
                <w:left w:val="none" w:sz="0" w:space="0" w:color="auto"/>
                <w:bottom w:val="none" w:sz="0" w:space="0" w:color="auto"/>
                <w:right w:val="none" w:sz="0" w:space="0" w:color="auto"/>
              </w:divBdr>
            </w:div>
            <w:div w:id="1124428072">
              <w:marLeft w:val="0"/>
              <w:marRight w:val="0"/>
              <w:marTop w:val="0"/>
              <w:marBottom w:val="0"/>
              <w:divBdr>
                <w:top w:val="none" w:sz="0" w:space="0" w:color="auto"/>
                <w:left w:val="none" w:sz="0" w:space="0" w:color="auto"/>
                <w:bottom w:val="none" w:sz="0" w:space="0" w:color="auto"/>
                <w:right w:val="none" w:sz="0" w:space="0" w:color="auto"/>
              </w:divBdr>
            </w:div>
            <w:div w:id="991180218">
              <w:marLeft w:val="0"/>
              <w:marRight w:val="0"/>
              <w:marTop w:val="0"/>
              <w:marBottom w:val="0"/>
              <w:divBdr>
                <w:top w:val="none" w:sz="0" w:space="0" w:color="auto"/>
                <w:left w:val="none" w:sz="0" w:space="0" w:color="auto"/>
                <w:bottom w:val="none" w:sz="0" w:space="0" w:color="auto"/>
                <w:right w:val="none" w:sz="0" w:space="0" w:color="auto"/>
              </w:divBdr>
            </w:div>
            <w:div w:id="1053456842">
              <w:marLeft w:val="0"/>
              <w:marRight w:val="0"/>
              <w:marTop w:val="0"/>
              <w:marBottom w:val="0"/>
              <w:divBdr>
                <w:top w:val="none" w:sz="0" w:space="0" w:color="auto"/>
                <w:left w:val="none" w:sz="0" w:space="0" w:color="auto"/>
                <w:bottom w:val="none" w:sz="0" w:space="0" w:color="auto"/>
                <w:right w:val="none" w:sz="0" w:space="0" w:color="auto"/>
              </w:divBdr>
            </w:div>
            <w:div w:id="1407456066">
              <w:marLeft w:val="0"/>
              <w:marRight w:val="0"/>
              <w:marTop w:val="0"/>
              <w:marBottom w:val="0"/>
              <w:divBdr>
                <w:top w:val="none" w:sz="0" w:space="0" w:color="auto"/>
                <w:left w:val="none" w:sz="0" w:space="0" w:color="auto"/>
                <w:bottom w:val="none" w:sz="0" w:space="0" w:color="auto"/>
                <w:right w:val="none" w:sz="0" w:space="0" w:color="auto"/>
              </w:divBdr>
            </w:div>
            <w:div w:id="1328555348">
              <w:marLeft w:val="0"/>
              <w:marRight w:val="0"/>
              <w:marTop w:val="0"/>
              <w:marBottom w:val="0"/>
              <w:divBdr>
                <w:top w:val="none" w:sz="0" w:space="0" w:color="auto"/>
                <w:left w:val="none" w:sz="0" w:space="0" w:color="auto"/>
                <w:bottom w:val="none" w:sz="0" w:space="0" w:color="auto"/>
                <w:right w:val="none" w:sz="0" w:space="0" w:color="auto"/>
              </w:divBdr>
            </w:div>
            <w:div w:id="374040447">
              <w:marLeft w:val="0"/>
              <w:marRight w:val="0"/>
              <w:marTop w:val="0"/>
              <w:marBottom w:val="0"/>
              <w:divBdr>
                <w:top w:val="none" w:sz="0" w:space="0" w:color="auto"/>
                <w:left w:val="none" w:sz="0" w:space="0" w:color="auto"/>
                <w:bottom w:val="none" w:sz="0" w:space="0" w:color="auto"/>
                <w:right w:val="none" w:sz="0" w:space="0" w:color="auto"/>
              </w:divBdr>
            </w:div>
            <w:div w:id="586350785">
              <w:marLeft w:val="0"/>
              <w:marRight w:val="0"/>
              <w:marTop w:val="0"/>
              <w:marBottom w:val="0"/>
              <w:divBdr>
                <w:top w:val="none" w:sz="0" w:space="0" w:color="auto"/>
                <w:left w:val="none" w:sz="0" w:space="0" w:color="auto"/>
                <w:bottom w:val="none" w:sz="0" w:space="0" w:color="auto"/>
                <w:right w:val="none" w:sz="0" w:space="0" w:color="auto"/>
              </w:divBdr>
            </w:div>
            <w:div w:id="3670681">
              <w:marLeft w:val="0"/>
              <w:marRight w:val="0"/>
              <w:marTop w:val="0"/>
              <w:marBottom w:val="0"/>
              <w:divBdr>
                <w:top w:val="none" w:sz="0" w:space="0" w:color="auto"/>
                <w:left w:val="none" w:sz="0" w:space="0" w:color="auto"/>
                <w:bottom w:val="none" w:sz="0" w:space="0" w:color="auto"/>
                <w:right w:val="none" w:sz="0" w:space="0" w:color="auto"/>
              </w:divBdr>
            </w:div>
            <w:div w:id="740443793">
              <w:marLeft w:val="0"/>
              <w:marRight w:val="0"/>
              <w:marTop w:val="0"/>
              <w:marBottom w:val="0"/>
              <w:divBdr>
                <w:top w:val="none" w:sz="0" w:space="0" w:color="auto"/>
                <w:left w:val="none" w:sz="0" w:space="0" w:color="auto"/>
                <w:bottom w:val="none" w:sz="0" w:space="0" w:color="auto"/>
                <w:right w:val="none" w:sz="0" w:space="0" w:color="auto"/>
              </w:divBdr>
            </w:div>
            <w:div w:id="1401750730">
              <w:marLeft w:val="0"/>
              <w:marRight w:val="0"/>
              <w:marTop w:val="0"/>
              <w:marBottom w:val="0"/>
              <w:divBdr>
                <w:top w:val="none" w:sz="0" w:space="0" w:color="auto"/>
                <w:left w:val="none" w:sz="0" w:space="0" w:color="auto"/>
                <w:bottom w:val="none" w:sz="0" w:space="0" w:color="auto"/>
                <w:right w:val="none" w:sz="0" w:space="0" w:color="auto"/>
              </w:divBdr>
            </w:div>
            <w:div w:id="996953927">
              <w:marLeft w:val="0"/>
              <w:marRight w:val="0"/>
              <w:marTop w:val="0"/>
              <w:marBottom w:val="0"/>
              <w:divBdr>
                <w:top w:val="none" w:sz="0" w:space="0" w:color="auto"/>
                <w:left w:val="none" w:sz="0" w:space="0" w:color="auto"/>
                <w:bottom w:val="none" w:sz="0" w:space="0" w:color="auto"/>
                <w:right w:val="none" w:sz="0" w:space="0" w:color="auto"/>
              </w:divBdr>
            </w:div>
            <w:div w:id="2020233854">
              <w:marLeft w:val="0"/>
              <w:marRight w:val="0"/>
              <w:marTop w:val="0"/>
              <w:marBottom w:val="0"/>
              <w:divBdr>
                <w:top w:val="none" w:sz="0" w:space="0" w:color="auto"/>
                <w:left w:val="none" w:sz="0" w:space="0" w:color="auto"/>
                <w:bottom w:val="none" w:sz="0" w:space="0" w:color="auto"/>
                <w:right w:val="none" w:sz="0" w:space="0" w:color="auto"/>
              </w:divBdr>
            </w:div>
            <w:div w:id="1508209719">
              <w:marLeft w:val="0"/>
              <w:marRight w:val="0"/>
              <w:marTop w:val="0"/>
              <w:marBottom w:val="0"/>
              <w:divBdr>
                <w:top w:val="none" w:sz="0" w:space="0" w:color="auto"/>
                <w:left w:val="none" w:sz="0" w:space="0" w:color="auto"/>
                <w:bottom w:val="none" w:sz="0" w:space="0" w:color="auto"/>
                <w:right w:val="none" w:sz="0" w:space="0" w:color="auto"/>
              </w:divBdr>
            </w:div>
            <w:div w:id="278681836">
              <w:marLeft w:val="0"/>
              <w:marRight w:val="0"/>
              <w:marTop w:val="0"/>
              <w:marBottom w:val="0"/>
              <w:divBdr>
                <w:top w:val="none" w:sz="0" w:space="0" w:color="auto"/>
                <w:left w:val="none" w:sz="0" w:space="0" w:color="auto"/>
                <w:bottom w:val="none" w:sz="0" w:space="0" w:color="auto"/>
                <w:right w:val="none" w:sz="0" w:space="0" w:color="auto"/>
              </w:divBdr>
            </w:div>
            <w:div w:id="118494310">
              <w:marLeft w:val="0"/>
              <w:marRight w:val="0"/>
              <w:marTop w:val="0"/>
              <w:marBottom w:val="0"/>
              <w:divBdr>
                <w:top w:val="none" w:sz="0" w:space="0" w:color="auto"/>
                <w:left w:val="none" w:sz="0" w:space="0" w:color="auto"/>
                <w:bottom w:val="none" w:sz="0" w:space="0" w:color="auto"/>
                <w:right w:val="none" w:sz="0" w:space="0" w:color="auto"/>
              </w:divBdr>
            </w:div>
            <w:div w:id="191915695">
              <w:marLeft w:val="0"/>
              <w:marRight w:val="0"/>
              <w:marTop w:val="0"/>
              <w:marBottom w:val="0"/>
              <w:divBdr>
                <w:top w:val="none" w:sz="0" w:space="0" w:color="auto"/>
                <w:left w:val="none" w:sz="0" w:space="0" w:color="auto"/>
                <w:bottom w:val="none" w:sz="0" w:space="0" w:color="auto"/>
                <w:right w:val="none" w:sz="0" w:space="0" w:color="auto"/>
              </w:divBdr>
            </w:div>
            <w:div w:id="2066445654">
              <w:marLeft w:val="0"/>
              <w:marRight w:val="0"/>
              <w:marTop w:val="0"/>
              <w:marBottom w:val="0"/>
              <w:divBdr>
                <w:top w:val="none" w:sz="0" w:space="0" w:color="auto"/>
                <w:left w:val="none" w:sz="0" w:space="0" w:color="auto"/>
                <w:bottom w:val="none" w:sz="0" w:space="0" w:color="auto"/>
                <w:right w:val="none" w:sz="0" w:space="0" w:color="auto"/>
              </w:divBdr>
            </w:div>
            <w:div w:id="287321421">
              <w:marLeft w:val="0"/>
              <w:marRight w:val="0"/>
              <w:marTop w:val="0"/>
              <w:marBottom w:val="0"/>
              <w:divBdr>
                <w:top w:val="none" w:sz="0" w:space="0" w:color="auto"/>
                <w:left w:val="none" w:sz="0" w:space="0" w:color="auto"/>
                <w:bottom w:val="none" w:sz="0" w:space="0" w:color="auto"/>
                <w:right w:val="none" w:sz="0" w:space="0" w:color="auto"/>
              </w:divBdr>
            </w:div>
            <w:div w:id="1980185845">
              <w:marLeft w:val="0"/>
              <w:marRight w:val="0"/>
              <w:marTop w:val="0"/>
              <w:marBottom w:val="0"/>
              <w:divBdr>
                <w:top w:val="none" w:sz="0" w:space="0" w:color="auto"/>
                <w:left w:val="none" w:sz="0" w:space="0" w:color="auto"/>
                <w:bottom w:val="none" w:sz="0" w:space="0" w:color="auto"/>
                <w:right w:val="none" w:sz="0" w:space="0" w:color="auto"/>
              </w:divBdr>
            </w:div>
            <w:div w:id="413749158">
              <w:marLeft w:val="0"/>
              <w:marRight w:val="0"/>
              <w:marTop w:val="0"/>
              <w:marBottom w:val="0"/>
              <w:divBdr>
                <w:top w:val="none" w:sz="0" w:space="0" w:color="auto"/>
                <w:left w:val="none" w:sz="0" w:space="0" w:color="auto"/>
                <w:bottom w:val="none" w:sz="0" w:space="0" w:color="auto"/>
                <w:right w:val="none" w:sz="0" w:space="0" w:color="auto"/>
              </w:divBdr>
            </w:div>
          </w:divsChild>
        </w:div>
        <w:div w:id="797263103">
          <w:marLeft w:val="0"/>
          <w:marRight w:val="0"/>
          <w:marTop w:val="0"/>
          <w:marBottom w:val="0"/>
          <w:divBdr>
            <w:top w:val="none" w:sz="0" w:space="0" w:color="auto"/>
            <w:left w:val="none" w:sz="0" w:space="0" w:color="auto"/>
            <w:bottom w:val="none" w:sz="0" w:space="0" w:color="auto"/>
            <w:right w:val="none" w:sz="0" w:space="0" w:color="auto"/>
          </w:divBdr>
        </w:div>
        <w:div w:id="439296326">
          <w:marLeft w:val="0"/>
          <w:marRight w:val="0"/>
          <w:marTop w:val="0"/>
          <w:marBottom w:val="0"/>
          <w:divBdr>
            <w:top w:val="none" w:sz="0" w:space="0" w:color="auto"/>
            <w:left w:val="none" w:sz="0" w:space="0" w:color="auto"/>
            <w:bottom w:val="none" w:sz="0" w:space="0" w:color="auto"/>
            <w:right w:val="none" w:sz="0" w:space="0" w:color="auto"/>
          </w:divBdr>
        </w:div>
        <w:div w:id="137648540">
          <w:marLeft w:val="0"/>
          <w:marRight w:val="0"/>
          <w:marTop w:val="0"/>
          <w:marBottom w:val="0"/>
          <w:divBdr>
            <w:top w:val="none" w:sz="0" w:space="0" w:color="auto"/>
            <w:left w:val="none" w:sz="0" w:space="0" w:color="auto"/>
            <w:bottom w:val="none" w:sz="0" w:space="0" w:color="auto"/>
            <w:right w:val="none" w:sz="0" w:space="0" w:color="auto"/>
          </w:divBdr>
        </w:div>
        <w:div w:id="1512597745">
          <w:marLeft w:val="0"/>
          <w:marRight w:val="0"/>
          <w:marTop w:val="0"/>
          <w:marBottom w:val="0"/>
          <w:divBdr>
            <w:top w:val="none" w:sz="0" w:space="0" w:color="auto"/>
            <w:left w:val="none" w:sz="0" w:space="0" w:color="auto"/>
            <w:bottom w:val="none" w:sz="0" w:space="0" w:color="auto"/>
            <w:right w:val="none" w:sz="0" w:space="0" w:color="auto"/>
          </w:divBdr>
        </w:div>
        <w:div w:id="1832985323">
          <w:marLeft w:val="0"/>
          <w:marRight w:val="0"/>
          <w:marTop w:val="0"/>
          <w:marBottom w:val="0"/>
          <w:divBdr>
            <w:top w:val="none" w:sz="0" w:space="0" w:color="auto"/>
            <w:left w:val="none" w:sz="0" w:space="0" w:color="auto"/>
            <w:bottom w:val="none" w:sz="0" w:space="0" w:color="auto"/>
            <w:right w:val="none" w:sz="0" w:space="0" w:color="auto"/>
          </w:divBdr>
          <w:divsChild>
            <w:div w:id="179511666">
              <w:marLeft w:val="0"/>
              <w:marRight w:val="0"/>
              <w:marTop w:val="0"/>
              <w:marBottom w:val="0"/>
              <w:divBdr>
                <w:top w:val="none" w:sz="0" w:space="0" w:color="auto"/>
                <w:left w:val="none" w:sz="0" w:space="0" w:color="auto"/>
                <w:bottom w:val="none" w:sz="0" w:space="0" w:color="auto"/>
                <w:right w:val="none" w:sz="0" w:space="0" w:color="auto"/>
              </w:divBdr>
            </w:div>
            <w:div w:id="848719567">
              <w:marLeft w:val="0"/>
              <w:marRight w:val="0"/>
              <w:marTop w:val="0"/>
              <w:marBottom w:val="0"/>
              <w:divBdr>
                <w:top w:val="none" w:sz="0" w:space="0" w:color="auto"/>
                <w:left w:val="none" w:sz="0" w:space="0" w:color="auto"/>
                <w:bottom w:val="none" w:sz="0" w:space="0" w:color="auto"/>
                <w:right w:val="none" w:sz="0" w:space="0" w:color="auto"/>
              </w:divBdr>
            </w:div>
            <w:div w:id="667054521">
              <w:marLeft w:val="0"/>
              <w:marRight w:val="0"/>
              <w:marTop w:val="0"/>
              <w:marBottom w:val="0"/>
              <w:divBdr>
                <w:top w:val="none" w:sz="0" w:space="0" w:color="auto"/>
                <w:left w:val="none" w:sz="0" w:space="0" w:color="auto"/>
                <w:bottom w:val="none" w:sz="0" w:space="0" w:color="auto"/>
                <w:right w:val="none" w:sz="0" w:space="0" w:color="auto"/>
              </w:divBdr>
            </w:div>
            <w:div w:id="1675834919">
              <w:marLeft w:val="0"/>
              <w:marRight w:val="0"/>
              <w:marTop w:val="0"/>
              <w:marBottom w:val="0"/>
              <w:divBdr>
                <w:top w:val="none" w:sz="0" w:space="0" w:color="auto"/>
                <w:left w:val="none" w:sz="0" w:space="0" w:color="auto"/>
                <w:bottom w:val="none" w:sz="0" w:space="0" w:color="auto"/>
                <w:right w:val="none" w:sz="0" w:space="0" w:color="auto"/>
              </w:divBdr>
            </w:div>
            <w:div w:id="430591029">
              <w:marLeft w:val="0"/>
              <w:marRight w:val="0"/>
              <w:marTop w:val="0"/>
              <w:marBottom w:val="0"/>
              <w:divBdr>
                <w:top w:val="none" w:sz="0" w:space="0" w:color="auto"/>
                <w:left w:val="none" w:sz="0" w:space="0" w:color="auto"/>
                <w:bottom w:val="none" w:sz="0" w:space="0" w:color="auto"/>
                <w:right w:val="none" w:sz="0" w:space="0" w:color="auto"/>
              </w:divBdr>
            </w:div>
            <w:div w:id="1054812204">
              <w:marLeft w:val="0"/>
              <w:marRight w:val="0"/>
              <w:marTop w:val="0"/>
              <w:marBottom w:val="0"/>
              <w:divBdr>
                <w:top w:val="none" w:sz="0" w:space="0" w:color="auto"/>
                <w:left w:val="none" w:sz="0" w:space="0" w:color="auto"/>
                <w:bottom w:val="none" w:sz="0" w:space="0" w:color="auto"/>
                <w:right w:val="none" w:sz="0" w:space="0" w:color="auto"/>
              </w:divBdr>
            </w:div>
            <w:div w:id="1085806564">
              <w:marLeft w:val="0"/>
              <w:marRight w:val="0"/>
              <w:marTop w:val="0"/>
              <w:marBottom w:val="0"/>
              <w:divBdr>
                <w:top w:val="none" w:sz="0" w:space="0" w:color="auto"/>
                <w:left w:val="none" w:sz="0" w:space="0" w:color="auto"/>
                <w:bottom w:val="none" w:sz="0" w:space="0" w:color="auto"/>
                <w:right w:val="none" w:sz="0" w:space="0" w:color="auto"/>
              </w:divBdr>
            </w:div>
            <w:div w:id="567812709">
              <w:marLeft w:val="0"/>
              <w:marRight w:val="0"/>
              <w:marTop w:val="0"/>
              <w:marBottom w:val="0"/>
              <w:divBdr>
                <w:top w:val="none" w:sz="0" w:space="0" w:color="auto"/>
                <w:left w:val="none" w:sz="0" w:space="0" w:color="auto"/>
                <w:bottom w:val="none" w:sz="0" w:space="0" w:color="auto"/>
                <w:right w:val="none" w:sz="0" w:space="0" w:color="auto"/>
              </w:divBdr>
            </w:div>
            <w:div w:id="200822333">
              <w:marLeft w:val="0"/>
              <w:marRight w:val="0"/>
              <w:marTop w:val="0"/>
              <w:marBottom w:val="0"/>
              <w:divBdr>
                <w:top w:val="none" w:sz="0" w:space="0" w:color="auto"/>
                <w:left w:val="none" w:sz="0" w:space="0" w:color="auto"/>
                <w:bottom w:val="none" w:sz="0" w:space="0" w:color="auto"/>
                <w:right w:val="none" w:sz="0" w:space="0" w:color="auto"/>
              </w:divBdr>
            </w:div>
            <w:div w:id="634875902">
              <w:marLeft w:val="0"/>
              <w:marRight w:val="0"/>
              <w:marTop w:val="0"/>
              <w:marBottom w:val="0"/>
              <w:divBdr>
                <w:top w:val="none" w:sz="0" w:space="0" w:color="auto"/>
                <w:left w:val="none" w:sz="0" w:space="0" w:color="auto"/>
                <w:bottom w:val="none" w:sz="0" w:space="0" w:color="auto"/>
                <w:right w:val="none" w:sz="0" w:space="0" w:color="auto"/>
              </w:divBdr>
            </w:div>
            <w:div w:id="2089423245">
              <w:marLeft w:val="0"/>
              <w:marRight w:val="0"/>
              <w:marTop w:val="0"/>
              <w:marBottom w:val="0"/>
              <w:divBdr>
                <w:top w:val="none" w:sz="0" w:space="0" w:color="auto"/>
                <w:left w:val="none" w:sz="0" w:space="0" w:color="auto"/>
                <w:bottom w:val="none" w:sz="0" w:space="0" w:color="auto"/>
                <w:right w:val="none" w:sz="0" w:space="0" w:color="auto"/>
              </w:divBdr>
            </w:div>
            <w:div w:id="1317220550">
              <w:marLeft w:val="0"/>
              <w:marRight w:val="0"/>
              <w:marTop w:val="0"/>
              <w:marBottom w:val="0"/>
              <w:divBdr>
                <w:top w:val="none" w:sz="0" w:space="0" w:color="auto"/>
                <w:left w:val="none" w:sz="0" w:space="0" w:color="auto"/>
                <w:bottom w:val="none" w:sz="0" w:space="0" w:color="auto"/>
                <w:right w:val="none" w:sz="0" w:space="0" w:color="auto"/>
              </w:divBdr>
            </w:div>
            <w:div w:id="955255237">
              <w:marLeft w:val="0"/>
              <w:marRight w:val="0"/>
              <w:marTop w:val="0"/>
              <w:marBottom w:val="0"/>
              <w:divBdr>
                <w:top w:val="none" w:sz="0" w:space="0" w:color="auto"/>
                <w:left w:val="none" w:sz="0" w:space="0" w:color="auto"/>
                <w:bottom w:val="none" w:sz="0" w:space="0" w:color="auto"/>
                <w:right w:val="none" w:sz="0" w:space="0" w:color="auto"/>
              </w:divBdr>
            </w:div>
            <w:div w:id="1203249931">
              <w:marLeft w:val="0"/>
              <w:marRight w:val="0"/>
              <w:marTop w:val="0"/>
              <w:marBottom w:val="0"/>
              <w:divBdr>
                <w:top w:val="none" w:sz="0" w:space="0" w:color="auto"/>
                <w:left w:val="none" w:sz="0" w:space="0" w:color="auto"/>
                <w:bottom w:val="none" w:sz="0" w:space="0" w:color="auto"/>
                <w:right w:val="none" w:sz="0" w:space="0" w:color="auto"/>
              </w:divBdr>
            </w:div>
            <w:div w:id="2004160374">
              <w:marLeft w:val="0"/>
              <w:marRight w:val="0"/>
              <w:marTop w:val="0"/>
              <w:marBottom w:val="0"/>
              <w:divBdr>
                <w:top w:val="none" w:sz="0" w:space="0" w:color="auto"/>
                <w:left w:val="none" w:sz="0" w:space="0" w:color="auto"/>
                <w:bottom w:val="none" w:sz="0" w:space="0" w:color="auto"/>
                <w:right w:val="none" w:sz="0" w:space="0" w:color="auto"/>
              </w:divBdr>
            </w:div>
            <w:div w:id="563688908">
              <w:marLeft w:val="0"/>
              <w:marRight w:val="0"/>
              <w:marTop w:val="0"/>
              <w:marBottom w:val="0"/>
              <w:divBdr>
                <w:top w:val="none" w:sz="0" w:space="0" w:color="auto"/>
                <w:left w:val="none" w:sz="0" w:space="0" w:color="auto"/>
                <w:bottom w:val="none" w:sz="0" w:space="0" w:color="auto"/>
                <w:right w:val="none" w:sz="0" w:space="0" w:color="auto"/>
              </w:divBdr>
            </w:div>
            <w:div w:id="1884905322">
              <w:marLeft w:val="0"/>
              <w:marRight w:val="0"/>
              <w:marTop w:val="0"/>
              <w:marBottom w:val="0"/>
              <w:divBdr>
                <w:top w:val="none" w:sz="0" w:space="0" w:color="auto"/>
                <w:left w:val="none" w:sz="0" w:space="0" w:color="auto"/>
                <w:bottom w:val="none" w:sz="0" w:space="0" w:color="auto"/>
                <w:right w:val="none" w:sz="0" w:space="0" w:color="auto"/>
              </w:divBdr>
            </w:div>
            <w:div w:id="18817878">
              <w:marLeft w:val="0"/>
              <w:marRight w:val="0"/>
              <w:marTop w:val="0"/>
              <w:marBottom w:val="0"/>
              <w:divBdr>
                <w:top w:val="none" w:sz="0" w:space="0" w:color="auto"/>
                <w:left w:val="none" w:sz="0" w:space="0" w:color="auto"/>
                <w:bottom w:val="none" w:sz="0" w:space="0" w:color="auto"/>
                <w:right w:val="none" w:sz="0" w:space="0" w:color="auto"/>
              </w:divBdr>
            </w:div>
            <w:div w:id="442725580">
              <w:marLeft w:val="0"/>
              <w:marRight w:val="0"/>
              <w:marTop w:val="0"/>
              <w:marBottom w:val="0"/>
              <w:divBdr>
                <w:top w:val="none" w:sz="0" w:space="0" w:color="auto"/>
                <w:left w:val="none" w:sz="0" w:space="0" w:color="auto"/>
                <w:bottom w:val="none" w:sz="0" w:space="0" w:color="auto"/>
                <w:right w:val="none" w:sz="0" w:space="0" w:color="auto"/>
              </w:divBdr>
            </w:div>
            <w:div w:id="1852916561">
              <w:marLeft w:val="0"/>
              <w:marRight w:val="0"/>
              <w:marTop w:val="0"/>
              <w:marBottom w:val="0"/>
              <w:divBdr>
                <w:top w:val="none" w:sz="0" w:space="0" w:color="auto"/>
                <w:left w:val="none" w:sz="0" w:space="0" w:color="auto"/>
                <w:bottom w:val="none" w:sz="0" w:space="0" w:color="auto"/>
                <w:right w:val="none" w:sz="0" w:space="0" w:color="auto"/>
              </w:divBdr>
            </w:div>
            <w:div w:id="96994816">
              <w:marLeft w:val="0"/>
              <w:marRight w:val="0"/>
              <w:marTop w:val="0"/>
              <w:marBottom w:val="0"/>
              <w:divBdr>
                <w:top w:val="none" w:sz="0" w:space="0" w:color="auto"/>
                <w:left w:val="none" w:sz="0" w:space="0" w:color="auto"/>
                <w:bottom w:val="none" w:sz="0" w:space="0" w:color="auto"/>
                <w:right w:val="none" w:sz="0" w:space="0" w:color="auto"/>
              </w:divBdr>
            </w:div>
            <w:div w:id="848565010">
              <w:marLeft w:val="0"/>
              <w:marRight w:val="0"/>
              <w:marTop w:val="0"/>
              <w:marBottom w:val="0"/>
              <w:divBdr>
                <w:top w:val="none" w:sz="0" w:space="0" w:color="auto"/>
                <w:left w:val="none" w:sz="0" w:space="0" w:color="auto"/>
                <w:bottom w:val="none" w:sz="0" w:space="0" w:color="auto"/>
                <w:right w:val="none" w:sz="0" w:space="0" w:color="auto"/>
              </w:divBdr>
            </w:div>
            <w:div w:id="761802975">
              <w:marLeft w:val="0"/>
              <w:marRight w:val="0"/>
              <w:marTop w:val="0"/>
              <w:marBottom w:val="0"/>
              <w:divBdr>
                <w:top w:val="none" w:sz="0" w:space="0" w:color="auto"/>
                <w:left w:val="none" w:sz="0" w:space="0" w:color="auto"/>
                <w:bottom w:val="none" w:sz="0" w:space="0" w:color="auto"/>
                <w:right w:val="none" w:sz="0" w:space="0" w:color="auto"/>
              </w:divBdr>
            </w:div>
            <w:div w:id="1795320023">
              <w:marLeft w:val="0"/>
              <w:marRight w:val="0"/>
              <w:marTop w:val="0"/>
              <w:marBottom w:val="0"/>
              <w:divBdr>
                <w:top w:val="none" w:sz="0" w:space="0" w:color="auto"/>
                <w:left w:val="none" w:sz="0" w:space="0" w:color="auto"/>
                <w:bottom w:val="none" w:sz="0" w:space="0" w:color="auto"/>
                <w:right w:val="none" w:sz="0" w:space="0" w:color="auto"/>
              </w:divBdr>
            </w:div>
            <w:div w:id="550267919">
              <w:marLeft w:val="0"/>
              <w:marRight w:val="0"/>
              <w:marTop w:val="0"/>
              <w:marBottom w:val="0"/>
              <w:divBdr>
                <w:top w:val="none" w:sz="0" w:space="0" w:color="auto"/>
                <w:left w:val="none" w:sz="0" w:space="0" w:color="auto"/>
                <w:bottom w:val="none" w:sz="0" w:space="0" w:color="auto"/>
                <w:right w:val="none" w:sz="0" w:space="0" w:color="auto"/>
              </w:divBdr>
            </w:div>
            <w:div w:id="303779848">
              <w:marLeft w:val="0"/>
              <w:marRight w:val="0"/>
              <w:marTop w:val="0"/>
              <w:marBottom w:val="0"/>
              <w:divBdr>
                <w:top w:val="none" w:sz="0" w:space="0" w:color="auto"/>
                <w:left w:val="none" w:sz="0" w:space="0" w:color="auto"/>
                <w:bottom w:val="none" w:sz="0" w:space="0" w:color="auto"/>
                <w:right w:val="none" w:sz="0" w:space="0" w:color="auto"/>
              </w:divBdr>
            </w:div>
            <w:div w:id="1386755508">
              <w:marLeft w:val="0"/>
              <w:marRight w:val="0"/>
              <w:marTop w:val="0"/>
              <w:marBottom w:val="0"/>
              <w:divBdr>
                <w:top w:val="none" w:sz="0" w:space="0" w:color="auto"/>
                <w:left w:val="none" w:sz="0" w:space="0" w:color="auto"/>
                <w:bottom w:val="none" w:sz="0" w:space="0" w:color="auto"/>
                <w:right w:val="none" w:sz="0" w:space="0" w:color="auto"/>
              </w:divBdr>
            </w:div>
            <w:div w:id="1555502943">
              <w:marLeft w:val="0"/>
              <w:marRight w:val="0"/>
              <w:marTop w:val="0"/>
              <w:marBottom w:val="0"/>
              <w:divBdr>
                <w:top w:val="none" w:sz="0" w:space="0" w:color="auto"/>
                <w:left w:val="none" w:sz="0" w:space="0" w:color="auto"/>
                <w:bottom w:val="none" w:sz="0" w:space="0" w:color="auto"/>
                <w:right w:val="none" w:sz="0" w:space="0" w:color="auto"/>
              </w:divBdr>
            </w:div>
            <w:div w:id="733816355">
              <w:marLeft w:val="0"/>
              <w:marRight w:val="0"/>
              <w:marTop w:val="0"/>
              <w:marBottom w:val="0"/>
              <w:divBdr>
                <w:top w:val="none" w:sz="0" w:space="0" w:color="auto"/>
                <w:left w:val="none" w:sz="0" w:space="0" w:color="auto"/>
                <w:bottom w:val="none" w:sz="0" w:space="0" w:color="auto"/>
                <w:right w:val="none" w:sz="0" w:space="0" w:color="auto"/>
              </w:divBdr>
            </w:div>
            <w:div w:id="768627432">
              <w:marLeft w:val="0"/>
              <w:marRight w:val="0"/>
              <w:marTop w:val="0"/>
              <w:marBottom w:val="0"/>
              <w:divBdr>
                <w:top w:val="none" w:sz="0" w:space="0" w:color="auto"/>
                <w:left w:val="none" w:sz="0" w:space="0" w:color="auto"/>
                <w:bottom w:val="none" w:sz="0" w:space="0" w:color="auto"/>
                <w:right w:val="none" w:sz="0" w:space="0" w:color="auto"/>
              </w:divBdr>
            </w:div>
            <w:div w:id="1072698362">
              <w:marLeft w:val="0"/>
              <w:marRight w:val="0"/>
              <w:marTop w:val="0"/>
              <w:marBottom w:val="0"/>
              <w:divBdr>
                <w:top w:val="none" w:sz="0" w:space="0" w:color="auto"/>
                <w:left w:val="none" w:sz="0" w:space="0" w:color="auto"/>
                <w:bottom w:val="none" w:sz="0" w:space="0" w:color="auto"/>
                <w:right w:val="none" w:sz="0" w:space="0" w:color="auto"/>
              </w:divBdr>
            </w:div>
            <w:div w:id="1879851936">
              <w:marLeft w:val="0"/>
              <w:marRight w:val="0"/>
              <w:marTop w:val="0"/>
              <w:marBottom w:val="0"/>
              <w:divBdr>
                <w:top w:val="none" w:sz="0" w:space="0" w:color="auto"/>
                <w:left w:val="none" w:sz="0" w:space="0" w:color="auto"/>
                <w:bottom w:val="none" w:sz="0" w:space="0" w:color="auto"/>
                <w:right w:val="none" w:sz="0" w:space="0" w:color="auto"/>
              </w:divBdr>
            </w:div>
            <w:div w:id="1989896001">
              <w:marLeft w:val="0"/>
              <w:marRight w:val="0"/>
              <w:marTop w:val="0"/>
              <w:marBottom w:val="0"/>
              <w:divBdr>
                <w:top w:val="none" w:sz="0" w:space="0" w:color="auto"/>
                <w:left w:val="none" w:sz="0" w:space="0" w:color="auto"/>
                <w:bottom w:val="none" w:sz="0" w:space="0" w:color="auto"/>
                <w:right w:val="none" w:sz="0" w:space="0" w:color="auto"/>
              </w:divBdr>
            </w:div>
            <w:div w:id="1212770945">
              <w:marLeft w:val="0"/>
              <w:marRight w:val="0"/>
              <w:marTop w:val="0"/>
              <w:marBottom w:val="0"/>
              <w:divBdr>
                <w:top w:val="none" w:sz="0" w:space="0" w:color="auto"/>
                <w:left w:val="none" w:sz="0" w:space="0" w:color="auto"/>
                <w:bottom w:val="none" w:sz="0" w:space="0" w:color="auto"/>
                <w:right w:val="none" w:sz="0" w:space="0" w:color="auto"/>
              </w:divBdr>
            </w:div>
            <w:div w:id="2097045571">
              <w:marLeft w:val="0"/>
              <w:marRight w:val="0"/>
              <w:marTop w:val="0"/>
              <w:marBottom w:val="0"/>
              <w:divBdr>
                <w:top w:val="none" w:sz="0" w:space="0" w:color="auto"/>
                <w:left w:val="none" w:sz="0" w:space="0" w:color="auto"/>
                <w:bottom w:val="none" w:sz="0" w:space="0" w:color="auto"/>
                <w:right w:val="none" w:sz="0" w:space="0" w:color="auto"/>
              </w:divBdr>
            </w:div>
            <w:div w:id="475489478">
              <w:marLeft w:val="0"/>
              <w:marRight w:val="0"/>
              <w:marTop w:val="0"/>
              <w:marBottom w:val="0"/>
              <w:divBdr>
                <w:top w:val="none" w:sz="0" w:space="0" w:color="auto"/>
                <w:left w:val="none" w:sz="0" w:space="0" w:color="auto"/>
                <w:bottom w:val="none" w:sz="0" w:space="0" w:color="auto"/>
                <w:right w:val="none" w:sz="0" w:space="0" w:color="auto"/>
              </w:divBdr>
            </w:div>
            <w:div w:id="443158938">
              <w:marLeft w:val="0"/>
              <w:marRight w:val="0"/>
              <w:marTop w:val="0"/>
              <w:marBottom w:val="0"/>
              <w:divBdr>
                <w:top w:val="none" w:sz="0" w:space="0" w:color="auto"/>
                <w:left w:val="none" w:sz="0" w:space="0" w:color="auto"/>
                <w:bottom w:val="none" w:sz="0" w:space="0" w:color="auto"/>
                <w:right w:val="none" w:sz="0" w:space="0" w:color="auto"/>
              </w:divBdr>
            </w:div>
            <w:div w:id="1286351055">
              <w:marLeft w:val="0"/>
              <w:marRight w:val="0"/>
              <w:marTop w:val="0"/>
              <w:marBottom w:val="0"/>
              <w:divBdr>
                <w:top w:val="none" w:sz="0" w:space="0" w:color="auto"/>
                <w:left w:val="none" w:sz="0" w:space="0" w:color="auto"/>
                <w:bottom w:val="none" w:sz="0" w:space="0" w:color="auto"/>
                <w:right w:val="none" w:sz="0" w:space="0" w:color="auto"/>
              </w:divBdr>
            </w:div>
            <w:div w:id="511534768">
              <w:marLeft w:val="0"/>
              <w:marRight w:val="0"/>
              <w:marTop w:val="0"/>
              <w:marBottom w:val="0"/>
              <w:divBdr>
                <w:top w:val="none" w:sz="0" w:space="0" w:color="auto"/>
                <w:left w:val="none" w:sz="0" w:space="0" w:color="auto"/>
                <w:bottom w:val="none" w:sz="0" w:space="0" w:color="auto"/>
                <w:right w:val="none" w:sz="0" w:space="0" w:color="auto"/>
              </w:divBdr>
            </w:div>
            <w:div w:id="617566241">
              <w:marLeft w:val="0"/>
              <w:marRight w:val="0"/>
              <w:marTop w:val="0"/>
              <w:marBottom w:val="0"/>
              <w:divBdr>
                <w:top w:val="none" w:sz="0" w:space="0" w:color="auto"/>
                <w:left w:val="none" w:sz="0" w:space="0" w:color="auto"/>
                <w:bottom w:val="none" w:sz="0" w:space="0" w:color="auto"/>
                <w:right w:val="none" w:sz="0" w:space="0" w:color="auto"/>
              </w:divBdr>
            </w:div>
            <w:div w:id="693072844">
              <w:marLeft w:val="0"/>
              <w:marRight w:val="0"/>
              <w:marTop w:val="0"/>
              <w:marBottom w:val="0"/>
              <w:divBdr>
                <w:top w:val="none" w:sz="0" w:space="0" w:color="auto"/>
                <w:left w:val="none" w:sz="0" w:space="0" w:color="auto"/>
                <w:bottom w:val="none" w:sz="0" w:space="0" w:color="auto"/>
                <w:right w:val="none" w:sz="0" w:space="0" w:color="auto"/>
              </w:divBdr>
            </w:div>
            <w:div w:id="2080518768">
              <w:marLeft w:val="0"/>
              <w:marRight w:val="0"/>
              <w:marTop w:val="0"/>
              <w:marBottom w:val="0"/>
              <w:divBdr>
                <w:top w:val="none" w:sz="0" w:space="0" w:color="auto"/>
                <w:left w:val="none" w:sz="0" w:space="0" w:color="auto"/>
                <w:bottom w:val="none" w:sz="0" w:space="0" w:color="auto"/>
                <w:right w:val="none" w:sz="0" w:space="0" w:color="auto"/>
              </w:divBdr>
            </w:div>
            <w:div w:id="403843665">
              <w:marLeft w:val="0"/>
              <w:marRight w:val="0"/>
              <w:marTop w:val="0"/>
              <w:marBottom w:val="0"/>
              <w:divBdr>
                <w:top w:val="none" w:sz="0" w:space="0" w:color="auto"/>
                <w:left w:val="none" w:sz="0" w:space="0" w:color="auto"/>
                <w:bottom w:val="none" w:sz="0" w:space="0" w:color="auto"/>
                <w:right w:val="none" w:sz="0" w:space="0" w:color="auto"/>
              </w:divBdr>
            </w:div>
            <w:div w:id="1964261242">
              <w:marLeft w:val="0"/>
              <w:marRight w:val="0"/>
              <w:marTop w:val="0"/>
              <w:marBottom w:val="0"/>
              <w:divBdr>
                <w:top w:val="none" w:sz="0" w:space="0" w:color="auto"/>
                <w:left w:val="none" w:sz="0" w:space="0" w:color="auto"/>
                <w:bottom w:val="none" w:sz="0" w:space="0" w:color="auto"/>
                <w:right w:val="none" w:sz="0" w:space="0" w:color="auto"/>
              </w:divBdr>
            </w:div>
            <w:div w:id="1303076651">
              <w:marLeft w:val="0"/>
              <w:marRight w:val="0"/>
              <w:marTop w:val="0"/>
              <w:marBottom w:val="0"/>
              <w:divBdr>
                <w:top w:val="none" w:sz="0" w:space="0" w:color="auto"/>
                <w:left w:val="none" w:sz="0" w:space="0" w:color="auto"/>
                <w:bottom w:val="none" w:sz="0" w:space="0" w:color="auto"/>
                <w:right w:val="none" w:sz="0" w:space="0" w:color="auto"/>
              </w:divBdr>
            </w:div>
            <w:div w:id="275258036">
              <w:marLeft w:val="0"/>
              <w:marRight w:val="0"/>
              <w:marTop w:val="0"/>
              <w:marBottom w:val="0"/>
              <w:divBdr>
                <w:top w:val="none" w:sz="0" w:space="0" w:color="auto"/>
                <w:left w:val="none" w:sz="0" w:space="0" w:color="auto"/>
                <w:bottom w:val="none" w:sz="0" w:space="0" w:color="auto"/>
                <w:right w:val="none" w:sz="0" w:space="0" w:color="auto"/>
              </w:divBdr>
            </w:div>
            <w:div w:id="1748265624">
              <w:marLeft w:val="0"/>
              <w:marRight w:val="0"/>
              <w:marTop w:val="0"/>
              <w:marBottom w:val="0"/>
              <w:divBdr>
                <w:top w:val="none" w:sz="0" w:space="0" w:color="auto"/>
                <w:left w:val="none" w:sz="0" w:space="0" w:color="auto"/>
                <w:bottom w:val="none" w:sz="0" w:space="0" w:color="auto"/>
                <w:right w:val="none" w:sz="0" w:space="0" w:color="auto"/>
              </w:divBdr>
            </w:div>
            <w:div w:id="58479300">
              <w:marLeft w:val="0"/>
              <w:marRight w:val="0"/>
              <w:marTop w:val="0"/>
              <w:marBottom w:val="0"/>
              <w:divBdr>
                <w:top w:val="none" w:sz="0" w:space="0" w:color="auto"/>
                <w:left w:val="none" w:sz="0" w:space="0" w:color="auto"/>
                <w:bottom w:val="none" w:sz="0" w:space="0" w:color="auto"/>
                <w:right w:val="none" w:sz="0" w:space="0" w:color="auto"/>
              </w:divBdr>
            </w:div>
            <w:div w:id="1408528084">
              <w:marLeft w:val="0"/>
              <w:marRight w:val="0"/>
              <w:marTop w:val="0"/>
              <w:marBottom w:val="0"/>
              <w:divBdr>
                <w:top w:val="none" w:sz="0" w:space="0" w:color="auto"/>
                <w:left w:val="none" w:sz="0" w:space="0" w:color="auto"/>
                <w:bottom w:val="none" w:sz="0" w:space="0" w:color="auto"/>
                <w:right w:val="none" w:sz="0" w:space="0" w:color="auto"/>
              </w:divBdr>
            </w:div>
            <w:div w:id="1490097584">
              <w:marLeft w:val="0"/>
              <w:marRight w:val="0"/>
              <w:marTop w:val="0"/>
              <w:marBottom w:val="0"/>
              <w:divBdr>
                <w:top w:val="none" w:sz="0" w:space="0" w:color="auto"/>
                <w:left w:val="none" w:sz="0" w:space="0" w:color="auto"/>
                <w:bottom w:val="none" w:sz="0" w:space="0" w:color="auto"/>
                <w:right w:val="none" w:sz="0" w:space="0" w:color="auto"/>
              </w:divBdr>
            </w:div>
            <w:div w:id="193427768">
              <w:marLeft w:val="0"/>
              <w:marRight w:val="0"/>
              <w:marTop w:val="0"/>
              <w:marBottom w:val="0"/>
              <w:divBdr>
                <w:top w:val="none" w:sz="0" w:space="0" w:color="auto"/>
                <w:left w:val="none" w:sz="0" w:space="0" w:color="auto"/>
                <w:bottom w:val="none" w:sz="0" w:space="0" w:color="auto"/>
                <w:right w:val="none" w:sz="0" w:space="0" w:color="auto"/>
              </w:divBdr>
            </w:div>
            <w:div w:id="260113663">
              <w:marLeft w:val="0"/>
              <w:marRight w:val="0"/>
              <w:marTop w:val="0"/>
              <w:marBottom w:val="0"/>
              <w:divBdr>
                <w:top w:val="none" w:sz="0" w:space="0" w:color="auto"/>
                <w:left w:val="none" w:sz="0" w:space="0" w:color="auto"/>
                <w:bottom w:val="none" w:sz="0" w:space="0" w:color="auto"/>
                <w:right w:val="none" w:sz="0" w:space="0" w:color="auto"/>
              </w:divBdr>
            </w:div>
            <w:div w:id="1038891734">
              <w:marLeft w:val="0"/>
              <w:marRight w:val="0"/>
              <w:marTop w:val="0"/>
              <w:marBottom w:val="0"/>
              <w:divBdr>
                <w:top w:val="none" w:sz="0" w:space="0" w:color="auto"/>
                <w:left w:val="none" w:sz="0" w:space="0" w:color="auto"/>
                <w:bottom w:val="none" w:sz="0" w:space="0" w:color="auto"/>
                <w:right w:val="none" w:sz="0" w:space="0" w:color="auto"/>
              </w:divBdr>
            </w:div>
            <w:div w:id="1304116185">
              <w:marLeft w:val="0"/>
              <w:marRight w:val="0"/>
              <w:marTop w:val="0"/>
              <w:marBottom w:val="0"/>
              <w:divBdr>
                <w:top w:val="none" w:sz="0" w:space="0" w:color="auto"/>
                <w:left w:val="none" w:sz="0" w:space="0" w:color="auto"/>
                <w:bottom w:val="none" w:sz="0" w:space="0" w:color="auto"/>
                <w:right w:val="none" w:sz="0" w:space="0" w:color="auto"/>
              </w:divBdr>
            </w:div>
            <w:div w:id="415832311">
              <w:marLeft w:val="0"/>
              <w:marRight w:val="0"/>
              <w:marTop w:val="0"/>
              <w:marBottom w:val="0"/>
              <w:divBdr>
                <w:top w:val="none" w:sz="0" w:space="0" w:color="auto"/>
                <w:left w:val="none" w:sz="0" w:space="0" w:color="auto"/>
                <w:bottom w:val="none" w:sz="0" w:space="0" w:color="auto"/>
                <w:right w:val="none" w:sz="0" w:space="0" w:color="auto"/>
              </w:divBdr>
            </w:div>
            <w:div w:id="1191989876">
              <w:marLeft w:val="0"/>
              <w:marRight w:val="0"/>
              <w:marTop w:val="0"/>
              <w:marBottom w:val="0"/>
              <w:divBdr>
                <w:top w:val="none" w:sz="0" w:space="0" w:color="auto"/>
                <w:left w:val="none" w:sz="0" w:space="0" w:color="auto"/>
                <w:bottom w:val="none" w:sz="0" w:space="0" w:color="auto"/>
                <w:right w:val="none" w:sz="0" w:space="0" w:color="auto"/>
              </w:divBdr>
            </w:div>
            <w:div w:id="1422995625">
              <w:marLeft w:val="0"/>
              <w:marRight w:val="0"/>
              <w:marTop w:val="0"/>
              <w:marBottom w:val="0"/>
              <w:divBdr>
                <w:top w:val="none" w:sz="0" w:space="0" w:color="auto"/>
                <w:left w:val="none" w:sz="0" w:space="0" w:color="auto"/>
                <w:bottom w:val="none" w:sz="0" w:space="0" w:color="auto"/>
                <w:right w:val="none" w:sz="0" w:space="0" w:color="auto"/>
              </w:divBdr>
            </w:div>
            <w:div w:id="1649478105">
              <w:marLeft w:val="0"/>
              <w:marRight w:val="0"/>
              <w:marTop w:val="0"/>
              <w:marBottom w:val="0"/>
              <w:divBdr>
                <w:top w:val="none" w:sz="0" w:space="0" w:color="auto"/>
                <w:left w:val="none" w:sz="0" w:space="0" w:color="auto"/>
                <w:bottom w:val="none" w:sz="0" w:space="0" w:color="auto"/>
                <w:right w:val="none" w:sz="0" w:space="0" w:color="auto"/>
              </w:divBdr>
            </w:div>
            <w:div w:id="1245383777">
              <w:marLeft w:val="0"/>
              <w:marRight w:val="0"/>
              <w:marTop w:val="0"/>
              <w:marBottom w:val="0"/>
              <w:divBdr>
                <w:top w:val="none" w:sz="0" w:space="0" w:color="auto"/>
                <w:left w:val="none" w:sz="0" w:space="0" w:color="auto"/>
                <w:bottom w:val="none" w:sz="0" w:space="0" w:color="auto"/>
                <w:right w:val="none" w:sz="0" w:space="0" w:color="auto"/>
              </w:divBdr>
            </w:div>
            <w:div w:id="1952275014">
              <w:marLeft w:val="0"/>
              <w:marRight w:val="0"/>
              <w:marTop w:val="0"/>
              <w:marBottom w:val="0"/>
              <w:divBdr>
                <w:top w:val="none" w:sz="0" w:space="0" w:color="auto"/>
                <w:left w:val="none" w:sz="0" w:space="0" w:color="auto"/>
                <w:bottom w:val="none" w:sz="0" w:space="0" w:color="auto"/>
                <w:right w:val="none" w:sz="0" w:space="0" w:color="auto"/>
              </w:divBdr>
            </w:div>
            <w:div w:id="1247769861">
              <w:marLeft w:val="0"/>
              <w:marRight w:val="0"/>
              <w:marTop w:val="0"/>
              <w:marBottom w:val="0"/>
              <w:divBdr>
                <w:top w:val="none" w:sz="0" w:space="0" w:color="auto"/>
                <w:left w:val="none" w:sz="0" w:space="0" w:color="auto"/>
                <w:bottom w:val="none" w:sz="0" w:space="0" w:color="auto"/>
                <w:right w:val="none" w:sz="0" w:space="0" w:color="auto"/>
              </w:divBdr>
            </w:div>
            <w:div w:id="2033989072">
              <w:marLeft w:val="0"/>
              <w:marRight w:val="0"/>
              <w:marTop w:val="0"/>
              <w:marBottom w:val="0"/>
              <w:divBdr>
                <w:top w:val="none" w:sz="0" w:space="0" w:color="auto"/>
                <w:left w:val="none" w:sz="0" w:space="0" w:color="auto"/>
                <w:bottom w:val="none" w:sz="0" w:space="0" w:color="auto"/>
                <w:right w:val="none" w:sz="0" w:space="0" w:color="auto"/>
              </w:divBdr>
            </w:div>
            <w:div w:id="148522792">
              <w:marLeft w:val="0"/>
              <w:marRight w:val="0"/>
              <w:marTop w:val="0"/>
              <w:marBottom w:val="0"/>
              <w:divBdr>
                <w:top w:val="none" w:sz="0" w:space="0" w:color="auto"/>
                <w:left w:val="none" w:sz="0" w:space="0" w:color="auto"/>
                <w:bottom w:val="none" w:sz="0" w:space="0" w:color="auto"/>
                <w:right w:val="none" w:sz="0" w:space="0" w:color="auto"/>
              </w:divBdr>
            </w:div>
            <w:div w:id="1431050580">
              <w:marLeft w:val="0"/>
              <w:marRight w:val="0"/>
              <w:marTop w:val="0"/>
              <w:marBottom w:val="0"/>
              <w:divBdr>
                <w:top w:val="none" w:sz="0" w:space="0" w:color="auto"/>
                <w:left w:val="none" w:sz="0" w:space="0" w:color="auto"/>
                <w:bottom w:val="none" w:sz="0" w:space="0" w:color="auto"/>
                <w:right w:val="none" w:sz="0" w:space="0" w:color="auto"/>
              </w:divBdr>
            </w:div>
            <w:div w:id="1079668896">
              <w:marLeft w:val="0"/>
              <w:marRight w:val="0"/>
              <w:marTop w:val="0"/>
              <w:marBottom w:val="0"/>
              <w:divBdr>
                <w:top w:val="none" w:sz="0" w:space="0" w:color="auto"/>
                <w:left w:val="none" w:sz="0" w:space="0" w:color="auto"/>
                <w:bottom w:val="none" w:sz="0" w:space="0" w:color="auto"/>
                <w:right w:val="none" w:sz="0" w:space="0" w:color="auto"/>
              </w:divBdr>
            </w:div>
            <w:div w:id="1354922751">
              <w:marLeft w:val="0"/>
              <w:marRight w:val="0"/>
              <w:marTop w:val="0"/>
              <w:marBottom w:val="0"/>
              <w:divBdr>
                <w:top w:val="none" w:sz="0" w:space="0" w:color="auto"/>
                <w:left w:val="none" w:sz="0" w:space="0" w:color="auto"/>
                <w:bottom w:val="none" w:sz="0" w:space="0" w:color="auto"/>
                <w:right w:val="none" w:sz="0" w:space="0" w:color="auto"/>
              </w:divBdr>
            </w:div>
            <w:div w:id="1095172850">
              <w:marLeft w:val="0"/>
              <w:marRight w:val="0"/>
              <w:marTop w:val="0"/>
              <w:marBottom w:val="0"/>
              <w:divBdr>
                <w:top w:val="none" w:sz="0" w:space="0" w:color="auto"/>
                <w:left w:val="none" w:sz="0" w:space="0" w:color="auto"/>
                <w:bottom w:val="none" w:sz="0" w:space="0" w:color="auto"/>
                <w:right w:val="none" w:sz="0" w:space="0" w:color="auto"/>
              </w:divBdr>
            </w:div>
            <w:div w:id="1964384798">
              <w:marLeft w:val="0"/>
              <w:marRight w:val="0"/>
              <w:marTop w:val="0"/>
              <w:marBottom w:val="0"/>
              <w:divBdr>
                <w:top w:val="none" w:sz="0" w:space="0" w:color="auto"/>
                <w:left w:val="none" w:sz="0" w:space="0" w:color="auto"/>
                <w:bottom w:val="none" w:sz="0" w:space="0" w:color="auto"/>
                <w:right w:val="none" w:sz="0" w:space="0" w:color="auto"/>
              </w:divBdr>
            </w:div>
            <w:div w:id="1554005936">
              <w:marLeft w:val="0"/>
              <w:marRight w:val="0"/>
              <w:marTop w:val="0"/>
              <w:marBottom w:val="0"/>
              <w:divBdr>
                <w:top w:val="none" w:sz="0" w:space="0" w:color="auto"/>
                <w:left w:val="none" w:sz="0" w:space="0" w:color="auto"/>
                <w:bottom w:val="none" w:sz="0" w:space="0" w:color="auto"/>
                <w:right w:val="none" w:sz="0" w:space="0" w:color="auto"/>
              </w:divBdr>
            </w:div>
            <w:div w:id="1717389591">
              <w:marLeft w:val="0"/>
              <w:marRight w:val="0"/>
              <w:marTop w:val="0"/>
              <w:marBottom w:val="0"/>
              <w:divBdr>
                <w:top w:val="none" w:sz="0" w:space="0" w:color="auto"/>
                <w:left w:val="none" w:sz="0" w:space="0" w:color="auto"/>
                <w:bottom w:val="none" w:sz="0" w:space="0" w:color="auto"/>
                <w:right w:val="none" w:sz="0" w:space="0" w:color="auto"/>
              </w:divBdr>
            </w:div>
            <w:div w:id="410396697">
              <w:marLeft w:val="0"/>
              <w:marRight w:val="0"/>
              <w:marTop w:val="0"/>
              <w:marBottom w:val="0"/>
              <w:divBdr>
                <w:top w:val="none" w:sz="0" w:space="0" w:color="auto"/>
                <w:left w:val="none" w:sz="0" w:space="0" w:color="auto"/>
                <w:bottom w:val="none" w:sz="0" w:space="0" w:color="auto"/>
                <w:right w:val="none" w:sz="0" w:space="0" w:color="auto"/>
              </w:divBdr>
            </w:div>
            <w:div w:id="1390494953">
              <w:marLeft w:val="0"/>
              <w:marRight w:val="0"/>
              <w:marTop w:val="0"/>
              <w:marBottom w:val="0"/>
              <w:divBdr>
                <w:top w:val="none" w:sz="0" w:space="0" w:color="auto"/>
                <w:left w:val="none" w:sz="0" w:space="0" w:color="auto"/>
                <w:bottom w:val="none" w:sz="0" w:space="0" w:color="auto"/>
                <w:right w:val="none" w:sz="0" w:space="0" w:color="auto"/>
              </w:divBdr>
            </w:div>
            <w:div w:id="690883683">
              <w:marLeft w:val="0"/>
              <w:marRight w:val="0"/>
              <w:marTop w:val="0"/>
              <w:marBottom w:val="0"/>
              <w:divBdr>
                <w:top w:val="none" w:sz="0" w:space="0" w:color="auto"/>
                <w:left w:val="none" w:sz="0" w:space="0" w:color="auto"/>
                <w:bottom w:val="none" w:sz="0" w:space="0" w:color="auto"/>
                <w:right w:val="none" w:sz="0" w:space="0" w:color="auto"/>
              </w:divBdr>
            </w:div>
            <w:div w:id="1187989652">
              <w:marLeft w:val="0"/>
              <w:marRight w:val="0"/>
              <w:marTop w:val="0"/>
              <w:marBottom w:val="0"/>
              <w:divBdr>
                <w:top w:val="none" w:sz="0" w:space="0" w:color="auto"/>
                <w:left w:val="none" w:sz="0" w:space="0" w:color="auto"/>
                <w:bottom w:val="none" w:sz="0" w:space="0" w:color="auto"/>
                <w:right w:val="none" w:sz="0" w:space="0" w:color="auto"/>
              </w:divBdr>
            </w:div>
            <w:div w:id="1793088561">
              <w:marLeft w:val="0"/>
              <w:marRight w:val="0"/>
              <w:marTop w:val="0"/>
              <w:marBottom w:val="0"/>
              <w:divBdr>
                <w:top w:val="none" w:sz="0" w:space="0" w:color="auto"/>
                <w:left w:val="none" w:sz="0" w:space="0" w:color="auto"/>
                <w:bottom w:val="none" w:sz="0" w:space="0" w:color="auto"/>
                <w:right w:val="none" w:sz="0" w:space="0" w:color="auto"/>
              </w:divBdr>
            </w:div>
            <w:div w:id="1457942691">
              <w:marLeft w:val="0"/>
              <w:marRight w:val="0"/>
              <w:marTop w:val="0"/>
              <w:marBottom w:val="0"/>
              <w:divBdr>
                <w:top w:val="none" w:sz="0" w:space="0" w:color="auto"/>
                <w:left w:val="none" w:sz="0" w:space="0" w:color="auto"/>
                <w:bottom w:val="none" w:sz="0" w:space="0" w:color="auto"/>
                <w:right w:val="none" w:sz="0" w:space="0" w:color="auto"/>
              </w:divBdr>
            </w:div>
            <w:div w:id="1457602247">
              <w:marLeft w:val="0"/>
              <w:marRight w:val="0"/>
              <w:marTop w:val="0"/>
              <w:marBottom w:val="0"/>
              <w:divBdr>
                <w:top w:val="none" w:sz="0" w:space="0" w:color="auto"/>
                <w:left w:val="none" w:sz="0" w:space="0" w:color="auto"/>
                <w:bottom w:val="none" w:sz="0" w:space="0" w:color="auto"/>
                <w:right w:val="none" w:sz="0" w:space="0" w:color="auto"/>
              </w:divBdr>
            </w:div>
            <w:div w:id="2043676059">
              <w:marLeft w:val="0"/>
              <w:marRight w:val="0"/>
              <w:marTop w:val="0"/>
              <w:marBottom w:val="0"/>
              <w:divBdr>
                <w:top w:val="none" w:sz="0" w:space="0" w:color="auto"/>
                <w:left w:val="none" w:sz="0" w:space="0" w:color="auto"/>
                <w:bottom w:val="none" w:sz="0" w:space="0" w:color="auto"/>
                <w:right w:val="none" w:sz="0" w:space="0" w:color="auto"/>
              </w:divBdr>
            </w:div>
            <w:div w:id="264308405">
              <w:marLeft w:val="0"/>
              <w:marRight w:val="0"/>
              <w:marTop w:val="0"/>
              <w:marBottom w:val="0"/>
              <w:divBdr>
                <w:top w:val="none" w:sz="0" w:space="0" w:color="auto"/>
                <w:left w:val="none" w:sz="0" w:space="0" w:color="auto"/>
                <w:bottom w:val="none" w:sz="0" w:space="0" w:color="auto"/>
                <w:right w:val="none" w:sz="0" w:space="0" w:color="auto"/>
              </w:divBdr>
            </w:div>
            <w:div w:id="1361513371">
              <w:marLeft w:val="0"/>
              <w:marRight w:val="0"/>
              <w:marTop w:val="0"/>
              <w:marBottom w:val="0"/>
              <w:divBdr>
                <w:top w:val="none" w:sz="0" w:space="0" w:color="auto"/>
                <w:left w:val="none" w:sz="0" w:space="0" w:color="auto"/>
                <w:bottom w:val="none" w:sz="0" w:space="0" w:color="auto"/>
                <w:right w:val="none" w:sz="0" w:space="0" w:color="auto"/>
              </w:divBdr>
            </w:div>
            <w:div w:id="972902103">
              <w:marLeft w:val="0"/>
              <w:marRight w:val="0"/>
              <w:marTop w:val="0"/>
              <w:marBottom w:val="0"/>
              <w:divBdr>
                <w:top w:val="none" w:sz="0" w:space="0" w:color="auto"/>
                <w:left w:val="none" w:sz="0" w:space="0" w:color="auto"/>
                <w:bottom w:val="none" w:sz="0" w:space="0" w:color="auto"/>
                <w:right w:val="none" w:sz="0" w:space="0" w:color="auto"/>
              </w:divBdr>
            </w:div>
            <w:div w:id="927227903">
              <w:marLeft w:val="0"/>
              <w:marRight w:val="0"/>
              <w:marTop w:val="0"/>
              <w:marBottom w:val="0"/>
              <w:divBdr>
                <w:top w:val="none" w:sz="0" w:space="0" w:color="auto"/>
                <w:left w:val="none" w:sz="0" w:space="0" w:color="auto"/>
                <w:bottom w:val="none" w:sz="0" w:space="0" w:color="auto"/>
                <w:right w:val="none" w:sz="0" w:space="0" w:color="auto"/>
              </w:divBdr>
            </w:div>
            <w:div w:id="1698849847">
              <w:marLeft w:val="0"/>
              <w:marRight w:val="0"/>
              <w:marTop w:val="0"/>
              <w:marBottom w:val="0"/>
              <w:divBdr>
                <w:top w:val="none" w:sz="0" w:space="0" w:color="auto"/>
                <w:left w:val="none" w:sz="0" w:space="0" w:color="auto"/>
                <w:bottom w:val="none" w:sz="0" w:space="0" w:color="auto"/>
                <w:right w:val="none" w:sz="0" w:space="0" w:color="auto"/>
              </w:divBdr>
            </w:div>
            <w:div w:id="1136948339">
              <w:marLeft w:val="0"/>
              <w:marRight w:val="0"/>
              <w:marTop w:val="0"/>
              <w:marBottom w:val="0"/>
              <w:divBdr>
                <w:top w:val="none" w:sz="0" w:space="0" w:color="auto"/>
                <w:left w:val="none" w:sz="0" w:space="0" w:color="auto"/>
                <w:bottom w:val="none" w:sz="0" w:space="0" w:color="auto"/>
                <w:right w:val="none" w:sz="0" w:space="0" w:color="auto"/>
              </w:divBdr>
            </w:div>
            <w:div w:id="226384259">
              <w:marLeft w:val="0"/>
              <w:marRight w:val="0"/>
              <w:marTop w:val="0"/>
              <w:marBottom w:val="0"/>
              <w:divBdr>
                <w:top w:val="none" w:sz="0" w:space="0" w:color="auto"/>
                <w:left w:val="none" w:sz="0" w:space="0" w:color="auto"/>
                <w:bottom w:val="none" w:sz="0" w:space="0" w:color="auto"/>
                <w:right w:val="none" w:sz="0" w:space="0" w:color="auto"/>
              </w:divBdr>
            </w:div>
            <w:div w:id="104155892">
              <w:marLeft w:val="0"/>
              <w:marRight w:val="0"/>
              <w:marTop w:val="0"/>
              <w:marBottom w:val="0"/>
              <w:divBdr>
                <w:top w:val="none" w:sz="0" w:space="0" w:color="auto"/>
                <w:left w:val="none" w:sz="0" w:space="0" w:color="auto"/>
                <w:bottom w:val="none" w:sz="0" w:space="0" w:color="auto"/>
                <w:right w:val="none" w:sz="0" w:space="0" w:color="auto"/>
              </w:divBdr>
            </w:div>
            <w:div w:id="536771495">
              <w:marLeft w:val="0"/>
              <w:marRight w:val="0"/>
              <w:marTop w:val="0"/>
              <w:marBottom w:val="0"/>
              <w:divBdr>
                <w:top w:val="none" w:sz="0" w:space="0" w:color="auto"/>
                <w:left w:val="none" w:sz="0" w:space="0" w:color="auto"/>
                <w:bottom w:val="none" w:sz="0" w:space="0" w:color="auto"/>
                <w:right w:val="none" w:sz="0" w:space="0" w:color="auto"/>
              </w:divBdr>
            </w:div>
            <w:div w:id="1418669409">
              <w:marLeft w:val="0"/>
              <w:marRight w:val="0"/>
              <w:marTop w:val="0"/>
              <w:marBottom w:val="0"/>
              <w:divBdr>
                <w:top w:val="none" w:sz="0" w:space="0" w:color="auto"/>
                <w:left w:val="none" w:sz="0" w:space="0" w:color="auto"/>
                <w:bottom w:val="none" w:sz="0" w:space="0" w:color="auto"/>
                <w:right w:val="none" w:sz="0" w:space="0" w:color="auto"/>
              </w:divBdr>
            </w:div>
            <w:div w:id="1862742870">
              <w:marLeft w:val="0"/>
              <w:marRight w:val="0"/>
              <w:marTop w:val="0"/>
              <w:marBottom w:val="0"/>
              <w:divBdr>
                <w:top w:val="none" w:sz="0" w:space="0" w:color="auto"/>
                <w:left w:val="none" w:sz="0" w:space="0" w:color="auto"/>
                <w:bottom w:val="none" w:sz="0" w:space="0" w:color="auto"/>
                <w:right w:val="none" w:sz="0" w:space="0" w:color="auto"/>
              </w:divBdr>
            </w:div>
            <w:div w:id="277882770">
              <w:marLeft w:val="0"/>
              <w:marRight w:val="0"/>
              <w:marTop w:val="0"/>
              <w:marBottom w:val="0"/>
              <w:divBdr>
                <w:top w:val="none" w:sz="0" w:space="0" w:color="auto"/>
                <w:left w:val="none" w:sz="0" w:space="0" w:color="auto"/>
                <w:bottom w:val="none" w:sz="0" w:space="0" w:color="auto"/>
                <w:right w:val="none" w:sz="0" w:space="0" w:color="auto"/>
              </w:divBdr>
            </w:div>
            <w:div w:id="371001320">
              <w:marLeft w:val="0"/>
              <w:marRight w:val="0"/>
              <w:marTop w:val="0"/>
              <w:marBottom w:val="0"/>
              <w:divBdr>
                <w:top w:val="none" w:sz="0" w:space="0" w:color="auto"/>
                <w:left w:val="none" w:sz="0" w:space="0" w:color="auto"/>
                <w:bottom w:val="none" w:sz="0" w:space="0" w:color="auto"/>
                <w:right w:val="none" w:sz="0" w:space="0" w:color="auto"/>
              </w:divBdr>
            </w:div>
            <w:div w:id="1645117175">
              <w:marLeft w:val="0"/>
              <w:marRight w:val="0"/>
              <w:marTop w:val="0"/>
              <w:marBottom w:val="0"/>
              <w:divBdr>
                <w:top w:val="none" w:sz="0" w:space="0" w:color="auto"/>
                <w:left w:val="none" w:sz="0" w:space="0" w:color="auto"/>
                <w:bottom w:val="none" w:sz="0" w:space="0" w:color="auto"/>
                <w:right w:val="none" w:sz="0" w:space="0" w:color="auto"/>
              </w:divBdr>
            </w:div>
            <w:div w:id="2044817888">
              <w:marLeft w:val="0"/>
              <w:marRight w:val="0"/>
              <w:marTop w:val="0"/>
              <w:marBottom w:val="0"/>
              <w:divBdr>
                <w:top w:val="none" w:sz="0" w:space="0" w:color="auto"/>
                <w:left w:val="none" w:sz="0" w:space="0" w:color="auto"/>
                <w:bottom w:val="none" w:sz="0" w:space="0" w:color="auto"/>
                <w:right w:val="none" w:sz="0" w:space="0" w:color="auto"/>
              </w:divBdr>
            </w:div>
            <w:div w:id="1040007797">
              <w:marLeft w:val="0"/>
              <w:marRight w:val="0"/>
              <w:marTop w:val="0"/>
              <w:marBottom w:val="0"/>
              <w:divBdr>
                <w:top w:val="none" w:sz="0" w:space="0" w:color="auto"/>
                <w:left w:val="none" w:sz="0" w:space="0" w:color="auto"/>
                <w:bottom w:val="none" w:sz="0" w:space="0" w:color="auto"/>
                <w:right w:val="none" w:sz="0" w:space="0" w:color="auto"/>
              </w:divBdr>
            </w:div>
            <w:div w:id="642854864">
              <w:marLeft w:val="0"/>
              <w:marRight w:val="0"/>
              <w:marTop w:val="0"/>
              <w:marBottom w:val="0"/>
              <w:divBdr>
                <w:top w:val="none" w:sz="0" w:space="0" w:color="auto"/>
                <w:left w:val="none" w:sz="0" w:space="0" w:color="auto"/>
                <w:bottom w:val="none" w:sz="0" w:space="0" w:color="auto"/>
                <w:right w:val="none" w:sz="0" w:space="0" w:color="auto"/>
              </w:divBdr>
            </w:div>
            <w:div w:id="1658192883">
              <w:marLeft w:val="0"/>
              <w:marRight w:val="0"/>
              <w:marTop w:val="0"/>
              <w:marBottom w:val="0"/>
              <w:divBdr>
                <w:top w:val="none" w:sz="0" w:space="0" w:color="auto"/>
                <w:left w:val="none" w:sz="0" w:space="0" w:color="auto"/>
                <w:bottom w:val="none" w:sz="0" w:space="0" w:color="auto"/>
                <w:right w:val="none" w:sz="0" w:space="0" w:color="auto"/>
              </w:divBdr>
            </w:div>
            <w:div w:id="2083061960">
              <w:marLeft w:val="0"/>
              <w:marRight w:val="0"/>
              <w:marTop w:val="0"/>
              <w:marBottom w:val="0"/>
              <w:divBdr>
                <w:top w:val="none" w:sz="0" w:space="0" w:color="auto"/>
                <w:left w:val="none" w:sz="0" w:space="0" w:color="auto"/>
                <w:bottom w:val="none" w:sz="0" w:space="0" w:color="auto"/>
                <w:right w:val="none" w:sz="0" w:space="0" w:color="auto"/>
              </w:divBdr>
            </w:div>
            <w:div w:id="287005257">
              <w:marLeft w:val="0"/>
              <w:marRight w:val="0"/>
              <w:marTop w:val="0"/>
              <w:marBottom w:val="0"/>
              <w:divBdr>
                <w:top w:val="none" w:sz="0" w:space="0" w:color="auto"/>
                <w:left w:val="none" w:sz="0" w:space="0" w:color="auto"/>
                <w:bottom w:val="none" w:sz="0" w:space="0" w:color="auto"/>
                <w:right w:val="none" w:sz="0" w:space="0" w:color="auto"/>
              </w:divBdr>
            </w:div>
            <w:div w:id="1410494124">
              <w:marLeft w:val="0"/>
              <w:marRight w:val="0"/>
              <w:marTop w:val="0"/>
              <w:marBottom w:val="0"/>
              <w:divBdr>
                <w:top w:val="none" w:sz="0" w:space="0" w:color="auto"/>
                <w:left w:val="none" w:sz="0" w:space="0" w:color="auto"/>
                <w:bottom w:val="none" w:sz="0" w:space="0" w:color="auto"/>
                <w:right w:val="none" w:sz="0" w:space="0" w:color="auto"/>
              </w:divBdr>
            </w:div>
            <w:div w:id="1715695223">
              <w:marLeft w:val="0"/>
              <w:marRight w:val="0"/>
              <w:marTop w:val="0"/>
              <w:marBottom w:val="0"/>
              <w:divBdr>
                <w:top w:val="none" w:sz="0" w:space="0" w:color="auto"/>
                <w:left w:val="none" w:sz="0" w:space="0" w:color="auto"/>
                <w:bottom w:val="none" w:sz="0" w:space="0" w:color="auto"/>
                <w:right w:val="none" w:sz="0" w:space="0" w:color="auto"/>
              </w:divBdr>
            </w:div>
            <w:div w:id="20936997">
              <w:marLeft w:val="0"/>
              <w:marRight w:val="0"/>
              <w:marTop w:val="0"/>
              <w:marBottom w:val="0"/>
              <w:divBdr>
                <w:top w:val="none" w:sz="0" w:space="0" w:color="auto"/>
                <w:left w:val="none" w:sz="0" w:space="0" w:color="auto"/>
                <w:bottom w:val="none" w:sz="0" w:space="0" w:color="auto"/>
                <w:right w:val="none" w:sz="0" w:space="0" w:color="auto"/>
              </w:divBdr>
            </w:div>
            <w:div w:id="598298441">
              <w:marLeft w:val="0"/>
              <w:marRight w:val="0"/>
              <w:marTop w:val="0"/>
              <w:marBottom w:val="0"/>
              <w:divBdr>
                <w:top w:val="none" w:sz="0" w:space="0" w:color="auto"/>
                <w:left w:val="none" w:sz="0" w:space="0" w:color="auto"/>
                <w:bottom w:val="none" w:sz="0" w:space="0" w:color="auto"/>
                <w:right w:val="none" w:sz="0" w:space="0" w:color="auto"/>
              </w:divBdr>
            </w:div>
            <w:div w:id="1271282440">
              <w:marLeft w:val="0"/>
              <w:marRight w:val="0"/>
              <w:marTop w:val="0"/>
              <w:marBottom w:val="0"/>
              <w:divBdr>
                <w:top w:val="none" w:sz="0" w:space="0" w:color="auto"/>
                <w:left w:val="none" w:sz="0" w:space="0" w:color="auto"/>
                <w:bottom w:val="none" w:sz="0" w:space="0" w:color="auto"/>
                <w:right w:val="none" w:sz="0" w:space="0" w:color="auto"/>
              </w:divBdr>
            </w:div>
            <w:div w:id="692462610">
              <w:marLeft w:val="0"/>
              <w:marRight w:val="0"/>
              <w:marTop w:val="0"/>
              <w:marBottom w:val="0"/>
              <w:divBdr>
                <w:top w:val="none" w:sz="0" w:space="0" w:color="auto"/>
                <w:left w:val="none" w:sz="0" w:space="0" w:color="auto"/>
                <w:bottom w:val="none" w:sz="0" w:space="0" w:color="auto"/>
                <w:right w:val="none" w:sz="0" w:space="0" w:color="auto"/>
              </w:divBdr>
            </w:div>
            <w:div w:id="1664314760">
              <w:marLeft w:val="0"/>
              <w:marRight w:val="0"/>
              <w:marTop w:val="0"/>
              <w:marBottom w:val="0"/>
              <w:divBdr>
                <w:top w:val="none" w:sz="0" w:space="0" w:color="auto"/>
                <w:left w:val="none" w:sz="0" w:space="0" w:color="auto"/>
                <w:bottom w:val="none" w:sz="0" w:space="0" w:color="auto"/>
                <w:right w:val="none" w:sz="0" w:space="0" w:color="auto"/>
              </w:divBdr>
            </w:div>
            <w:div w:id="781728752">
              <w:marLeft w:val="0"/>
              <w:marRight w:val="0"/>
              <w:marTop w:val="0"/>
              <w:marBottom w:val="0"/>
              <w:divBdr>
                <w:top w:val="none" w:sz="0" w:space="0" w:color="auto"/>
                <w:left w:val="none" w:sz="0" w:space="0" w:color="auto"/>
                <w:bottom w:val="none" w:sz="0" w:space="0" w:color="auto"/>
                <w:right w:val="none" w:sz="0" w:space="0" w:color="auto"/>
              </w:divBdr>
            </w:div>
            <w:div w:id="1912889609">
              <w:marLeft w:val="0"/>
              <w:marRight w:val="0"/>
              <w:marTop w:val="0"/>
              <w:marBottom w:val="0"/>
              <w:divBdr>
                <w:top w:val="none" w:sz="0" w:space="0" w:color="auto"/>
                <w:left w:val="none" w:sz="0" w:space="0" w:color="auto"/>
                <w:bottom w:val="none" w:sz="0" w:space="0" w:color="auto"/>
                <w:right w:val="none" w:sz="0" w:space="0" w:color="auto"/>
              </w:divBdr>
            </w:div>
            <w:div w:id="794177533">
              <w:marLeft w:val="0"/>
              <w:marRight w:val="0"/>
              <w:marTop w:val="0"/>
              <w:marBottom w:val="0"/>
              <w:divBdr>
                <w:top w:val="none" w:sz="0" w:space="0" w:color="auto"/>
                <w:left w:val="none" w:sz="0" w:space="0" w:color="auto"/>
                <w:bottom w:val="none" w:sz="0" w:space="0" w:color="auto"/>
                <w:right w:val="none" w:sz="0" w:space="0" w:color="auto"/>
              </w:divBdr>
            </w:div>
            <w:div w:id="265233868">
              <w:marLeft w:val="0"/>
              <w:marRight w:val="0"/>
              <w:marTop w:val="0"/>
              <w:marBottom w:val="0"/>
              <w:divBdr>
                <w:top w:val="none" w:sz="0" w:space="0" w:color="auto"/>
                <w:left w:val="none" w:sz="0" w:space="0" w:color="auto"/>
                <w:bottom w:val="none" w:sz="0" w:space="0" w:color="auto"/>
                <w:right w:val="none" w:sz="0" w:space="0" w:color="auto"/>
              </w:divBdr>
            </w:div>
            <w:div w:id="139618172">
              <w:marLeft w:val="0"/>
              <w:marRight w:val="0"/>
              <w:marTop w:val="0"/>
              <w:marBottom w:val="0"/>
              <w:divBdr>
                <w:top w:val="none" w:sz="0" w:space="0" w:color="auto"/>
                <w:left w:val="none" w:sz="0" w:space="0" w:color="auto"/>
                <w:bottom w:val="none" w:sz="0" w:space="0" w:color="auto"/>
                <w:right w:val="none" w:sz="0" w:space="0" w:color="auto"/>
              </w:divBdr>
            </w:div>
            <w:div w:id="907543059">
              <w:marLeft w:val="0"/>
              <w:marRight w:val="0"/>
              <w:marTop w:val="0"/>
              <w:marBottom w:val="0"/>
              <w:divBdr>
                <w:top w:val="none" w:sz="0" w:space="0" w:color="auto"/>
                <w:left w:val="none" w:sz="0" w:space="0" w:color="auto"/>
                <w:bottom w:val="none" w:sz="0" w:space="0" w:color="auto"/>
                <w:right w:val="none" w:sz="0" w:space="0" w:color="auto"/>
              </w:divBdr>
            </w:div>
            <w:div w:id="182785093">
              <w:marLeft w:val="0"/>
              <w:marRight w:val="0"/>
              <w:marTop w:val="0"/>
              <w:marBottom w:val="0"/>
              <w:divBdr>
                <w:top w:val="none" w:sz="0" w:space="0" w:color="auto"/>
                <w:left w:val="none" w:sz="0" w:space="0" w:color="auto"/>
                <w:bottom w:val="none" w:sz="0" w:space="0" w:color="auto"/>
                <w:right w:val="none" w:sz="0" w:space="0" w:color="auto"/>
              </w:divBdr>
            </w:div>
            <w:div w:id="843324840">
              <w:marLeft w:val="0"/>
              <w:marRight w:val="0"/>
              <w:marTop w:val="0"/>
              <w:marBottom w:val="0"/>
              <w:divBdr>
                <w:top w:val="none" w:sz="0" w:space="0" w:color="auto"/>
                <w:left w:val="none" w:sz="0" w:space="0" w:color="auto"/>
                <w:bottom w:val="none" w:sz="0" w:space="0" w:color="auto"/>
                <w:right w:val="none" w:sz="0" w:space="0" w:color="auto"/>
              </w:divBdr>
            </w:div>
            <w:div w:id="983657219">
              <w:marLeft w:val="0"/>
              <w:marRight w:val="0"/>
              <w:marTop w:val="0"/>
              <w:marBottom w:val="0"/>
              <w:divBdr>
                <w:top w:val="none" w:sz="0" w:space="0" w:color="auto"/>
                <w:left w:val="none" w:sz="0" w:space="0" w:color="auto"/>
                <w:bottom w:val="none" w:sz="0" w:space="0" w:color="auto"/>
                <w:right w:val="none" w:sz="0" w:space="0" w:color="auto"/>
              </w:divBdr>
            </w:div>
            <w:div w:id="2069380650">
              <w:marLeft w:val="0"/>
              <w:marRight w:val="0"/>
              <w:marTop w:val="0"/>
              <w:marBottom w:val="0"/>
              <w:divBdr>
                <w:top w:val="none" w:sz="0" w:space="0" w:color="auto"/>
                <w:left w:val="none" w:sz="0" w:space="0" w:color="auto"/>
                <w:bottom w:val="none" w:sz="0" w:space="0" w:color="auto"/>
                <w:right w:val="none" w:sz="0" w:space="0" w:color="auto"/>
              </w:divBdr>
            </w:div>
            <w:div w:id="1625962417">
              <w:marLeft w:val="0"/>
              <w:marRight w:val="0"/>
              <w:marTop w:val="0"/>
              <w:marBottom w:val="0"/>
              <w:divBdr>
                <w:top w:val="none" w:sz="0" w:space="0" w:color="auto"/>
                <w:left w:val="none" w:sz="0" w:space="0" w:color="auto"/>
                <w:bottom w:val="none" w:sz="0" w:space="0" w:color="auto"/>
                <w:right w:val="none" w:sz="0" w:space="0" w:color="auto"/>
              </w:divBdr>
            </w:div>
            <w:div w:id="397244714">
              <w:marLeft w:val="0"/>
              <w:marRight w:val="0"/>
              <w:marTop w:val="0"/>
              <w:marBottom w:val="0"/>
              <w:divBdr>
                <w:top w:val="none" w:sz="0" w:space="0" w:color="auto"/>
                <w:left w:val="none" w:sz="0" w:space="0" w:color="auto"/>
                <w:bottom w:val="none" w:sz="0" w:space="0" w:color="auto"/>
                <w:right w:val="none" w:sz="0" w:space="0" w:color="auto"/>
              </w:divBdr>
            </w:div>
            <w:div w:id="2096515451">
              <w:marLeft w:val="0"/>
              <w:marRight w:val="0"/>
              <w:marTop w:val="0"/>
              <w:marBottom w:val="0"/>
              <w:divBdr>
                <w:top w:val="none" w:sz="0" w:space="0" w:color="auto"/>
                <w:left w:val="none" w:sz="0" w:space="0" w:color="auto"/>
                <w:bottom w:val="none" w:sz="0" w:space="0" w:color="auto"/>
                <w:right w:val="none" w:sz="0" w:space="0" w:color="auto"/>
              </w:divBdr>
            </w:div>
            <w:div w:id="283462734">
              <w:marLeft w:val="0"/>
              <w:marRight w:val="0"/>
              <w:marTop w:val="0"/>
              <w:marBottom w:val="0"/>
              <w:divBdr>
                <w:top w:val="none" w:sz="0" w:space="0" w:color="auto"/>
                <w:left w:val="none" w:sz="0" w:space="0" w:color="auto"/>
                <w:bottom w:val="none" w:sz="0" w:space="0" w:color="auto"/>
                <w:right w:val="none" w:sz="0" w:space="0" w:color="auto"/>
              </w:divBdr>
            </w:div>
            <w:div w:id="2001420917">
              <w:marLeft w:val="0"/>
              <w:marRight w:val="0"/>
              <w:marTop w:val="0"/>
              <w:marBottom w:val="0"/>
              <w:divBdr>
                <w:top w:val="none" w:sz="0" w:space="0" w:color="auto"/>
                <w:left w:val="none" w:sz="0" w:space="0" w:color="auto"/>
                <w:bottom w:val="none" w:sz="0" w:space="0" w:color="auto"/>
                <w:right w:val="none" w:sz="0" w:space="0" w:color="auto"/>
              </w:divBdr>
            </w:div>
            <w:div w:id="488180752">
              <w:marLeft w:val="0"/>
              <w:marRight w:val="0"/>
              <w:marTop w:val="0"/>
              <w:marBottom w:val="0"/>
              <w:divBdr>
                <w:top w:val="none" w:sz="0" w:space="0" w:color="auto"/>
                <w:left w:val="none" w:sz="0" w:space="0" w:color="auto"/>
                <w:bottom w:val="none" w:sz="0" w:space="0" w:color="auto"/>
                <w:right w:val="none" w:sz="0" w:space="0" w:color="auto"/>
              </w:divBdr>
            </w:div>
            <w:div w:id="1051421705">
              <w:marLeft w:val="0"/>
              <w:marRight w:val="0"/>
              <w:marTop w:val="0"/>
              <w:marBottom w:val="0"/>
              <w:divBdr>
                <w:top w:val="none" w:sz="0" w:space="0" w:color="auto"/>
                <w:left w:val="none" w:sz="0" w:space="0" w:color="auto"/>
                <w:bottom w:val="none" w:sz="0" w:space="0" w:color="auto"/>
                <w:right w:val="none" w:sz="0" w:space="0" w:color="auto"/>
              </w:divBdr>
            </w:div>
            <w:div w:id="732309462">
              <w:marLeft w:val="0"/>
              <w:marRight w:val="0"/>
              <w:marTop w:val="0"/>
              <w:marBottom w:val="0"/>
              <w:divBdr>
                <w:top w:val="none" w:sz="0" w:space="0" w:color="auto"/>
                <w:left w:val="none" w:sz="0" w:space="0" w:color="auto"/>
                <w:bottom w:val="none" w:sz="0" w:space="0" w:color="auto"/>
                <w:right w:val="none" w:sz="0" w:space="0" w:color="auto"/>
              </w:divBdr>
            </w:div>
            <w:div w:id="1664043723">
              <w:marLeft w:val="0"/>
              <w:marRight w:val="0"/>
              <w:marTop w:val="0"/>
              <w:marBottom w:val="0"/>
              <w:divBdr>
                <w:top w:val="none" w:sz="0" w:space="0" w:color="auto"/>
                <w:left w:val="none" w:sz="0" w:space="0" w:color="auto"/>
                <w:bottom w:val="none" w:sz="0" w:space="0" w:color="auto"/>
                <w:right w:val="none" w:sz="0" w:space="0" w:color="auto"/>
              </w:divBdr>
            </w:div>
            <w:div w:id="1552837994">
              <w:marLeft w:val="0"/>
              <w:marRight w:val="0"/>
              <w:marTop w:val="0"/>
              <w:marBottom w:val="0"/>
              <w:divBdr>
                <w:top w:val="none" w:sz="0" w:space="0" w:color="auto"/>
                <w:left w:val="none" w:sz="0" w:space="0" w:color="auto"/>
                <w:bottom w:val="none" w:sz="0" w:space="0" w:color="auto"/>
                <w:right w:val="none" w:sz="0" w:space="0" w:color="auto"/>
              </w:divBdr>
            </w:div>
            <w:div w:id="618147390">
              <w:marLeft w:val="0"/>
              <w:marRight w:val="0"/>
              <w:marTop w:val="0"/>
              <w:marBottom w:val="0"/>
              <w:divBdr>
                <w:top w:val="none" w:sz="0" w:space="0" w:color="auto"/>
                <w:left w:val="none" w:sz="0" w:space="0" w:color="auto"/>
                <w:bottom w:val="none" w:sz="0" w:space="0" w:color="auto"/>
                <w:right w:val="none" w:sz="0" w:space="0" w:color="auto"/>
              </w:divBdr>
            </w:div>
            <w:div w:id="334770460">
              <w:marLeft w:val="0"/>
              <w:marRight w:val="0"/>
              <w:marTop w:val="0"/>
              <w:marBottom w:val="0"/>
              <w:divBdr>
                <w:top w:val="none" w:sz="0" w:space="0" w:color="auto"/>
                <w:left w:val="none" w:sz="0" w:space="0" w:color="auto"/>
                <w:bottom w:val="none" w:sz="0" w:space="0" w:color="auto"/>
                <w:right w:val="none" w:sz="0" w:space="0" w:color="auto"/>
              </w:divBdr>
            </w:div>
            <w:div w:id="302319523">
              <w:marLeft w:val="0"/>
              <w:marRight w:val="0"/>
              <w:marTop w:val="0"/>
              <w:marBottom w:val="0"/>
              <w:divBdr>
                <w:top w:val="none" w:sz="0" w:space="0" w:color="auto"/>
                <w:left w:val="none" w:sz="0" w:space="0" w:color="auto"/>
                <w:bottom w:val="none" w:sz="0" w:space="0" w:color="auto"/>
                <w:right w:val="none" w:sz="0" w:space="0" w:color="auto"/>
              </w:divBdr>
            </w:div>
            <w:div w:id="10301489">
              <w:marLeft w:val="0"/>
              <w:marRight w:val="0"/>
              <w:marTop w:val="0"/>
              <w:marBottom w:val="0"/>
              <w:divBdr>
                <w:top w:val="none" w:sz="0" w:space="0" w:color="auto"/>
                <w:left w:val="none" w:sz="0" w:space="0" w:color="auto"/>
                <w:bottom w:val="none" w:sz="0" w:space="0" w:color="auto"/>
                <w:right w:val="none" w:sz="0" w:space="0" w:color="auto"/>
              </w:divBdr>
            </w:div>
            <w:div w:id="1806969081">
              <w:marLeft w:val="0"/>
              <w:marRight w:val="0"/>
              <w:marTop w:val="0"/>
              <w:marBottom w:val="0"/>
              <w:divBdr>
                <w:top w:val="none" w:sz="0" w:space="0" w:color="auto"/>
                <w:left w:val="none" w:sz="0" w:space="0" w:color="auto"/>
                <w:bottom w:val="none" w:sz="0" w:space="0" w:color="auto"/>
                <w:right w:val="none" w:sz="0" w:space="0" w:color="auto"/>
              </w:divBdr>
            </w:div>
            <w:div w:id="1628315594">
              <w:marLeft w:val="0"/>
              <w:marRight w:val="0"/>
              <w:marTop w:val="0"/>
              <w:marBottom w:val="0"/>
              <w:divBdr>
                <w:top w:val="none" w:sz="0" w:space="0" w:color="auto"/>
                <w:left w:val="none" w:sz="0" w:space="0" w:color="auto"/>
                <w:bottom w:val="none" w:sz="0" w:space="0" w:color="auto"/>
                <w:right w:val="none" w:sz="0" w:space="0" w:color="auto"/>
              </w:divBdr>
            </w:div>
            <w:div w:id="347220965">
              <w:marLeft w:val="0"/>
              <w:marRight w:val="0"/>
              <w:marTop w:val="0"/>
              <w:marBottom w:val="0"/>
              <w:divBdr>
                <w:top w:val="none" w:sz="0" w:space="0" w:color="auto"/>
                <w:left w:val="none" w:sz="0" w:space="0" w:color="auto"/>
                <w:bottom w:val="none" w:sz="0" w:space="0" w:color="auto"/>
                <w:right w:val="none" w:sz="0" w:space="0" w:color="auto"/>
              </w:divBdr>
            </w:div>
            <w:div w:id="2075661315">
              <w:marLeft w:val="0"/>
              <w:marRight w:val="0"/>
              <w:marTop w:val="0"/>
              <w:marBottom w:val="0"/>
              <w:divBdr>
                <w:top w:val="none" w:sz="0" w:space="0" w:color="auto"/>
                <w:left w:val="none" w:sz="0" w:space="0" w:color="auto"/>
                <w:bottom w:val="none" w:sz="0" w:space="0" w:color="auto"/>
                <w:right w:val="none" w:sz="0" w:space="0" w:color="auto"/>
              </w:divBdr>
            </w:div>
            <w:div w:id="888030878">
              <w:marLeft w:val="0"/>
              <w:marRight w:val="0"/>
              <w:marTop w:val="0"/>
              <w:marBottom w:val="0"/>
              <w:divBdr>
                <w:top w:val="none" w:sz="0" w:space="0" w:color="auto"/>
                <w:left w:val="none" w:sz="0" w:space="0" w:color="auto"/>
                <w:bottom w:val="none" w:sz="0" w:space="0" w:color="auto"/>
                <w:right w:val="none" w:sz="0" w:space="0" w:color="auto"/>
              </w:divBdr>
            </w:div>
            <w:div w:id="782457100">
              <w:marLeft w:val="0"/>
              <w:marRight w:val="0"/>
              <w:marTop w:val="0"/>
              <w:marBottom w:val="0"/>
              <w:divBdr>
                <w:top w:val="none" w:sz="0" w:space="0" w:color="auto"/>
                <w:left w:val="none" w:sz="0" w:space="0" w:color="auto"/>
                <w:bottom w:val="none" w:sz="0" w:space="0" w:color="auto"/>
                <w:right w:val="none" w:sz="0" w:space="0" w:color="auto"/>
              </w:divBdr>
            </w:div>
            <w:div w:id="1430851792">
              <w:marLeft w:val="0"/>
              <w:marRight w:val="0"/>
              <w:marTop w:val="0"/>
              <w:marBottom w:val="0"/>
              <w:divBdr>
                <w:top w:val="none" w:sz="0" w:space="0" w:color="auto"/>
                <w:left w:val="none" w:sz="0" w:space="0" w:color="auto"/>
                <w:bottom w:val="none" w:sz="0" w:space="0" w:color="auto"/>
                <w:right w:val="none" w:sz="0" w:space="0" w:color="auto"/>
              </w:divBdr>
            </w:div>
            <w:div w:id="279072157">
              <w:marLeft w:val="0"/>
              <w:marRight w:val="0"/>
              <w:marTop w:val="0"/>
              <w:marBottom w:val="0"/>
              <w:divBdr>
                <w:top w:val="none" w:sz="0" w:space="0" w:color="auto"/>
                <w:left w:val="none" w:sz="0" w:space="0" w:color="auto"/>
                <w:bottom w:val="none" w:sz="0" w:space="0" w:color="auto"/>
                <w:right w:val="none" w:sz="0" w:space="0" w:color="auto"/>
              </w:divBdr>
            </w:div>
            <w:div w:id="206646122">
              <w:marLeft w:val="0"/>
              <w:marRight w:val="0"/>
              <w:marTop w:val="0"/>
              <w:marBottom w:val="0"/>
              <w:divBdr>
                <w:top w:val="none" w:sz="0" w:space="0" w:color="auto"/>
                <w:left w:val="none" w:sz="0" w:space="0" w:color="auto"/>
                <w:bottom w:val="none" w:sz="0" w:space="0" w:color="auto"/>
                <w:right w:val="none" w:sz="0" w:space="0" w:color="auto"/>
              </w:divBdr>
            </w:div>
            <w:div w:id="697320401">
              <w:marLeft w:val="0"/>
              <w:marRight w:val="0"/>
              <w:marTop w:val="0"/>
              <w:marBottom w:val="0"/>
              <w:divBdr>
                <w:top w:val="none" w:sz="0" w:space="0" w:color="auto"/>
                <w:left w:val="none" w:sz="0" w:space="0" w:color="auto"/>
                <w:bottom w:val="none" w:sz="0" w:space="0" w:color="auto"/>
                <w:right w:val="none" w:sz="0" w:space="0" w:color="auto"/>
              </w:divBdr>
            </w:div>
            <w:div w:id="1069308861">
              <w:marLeft w:val="0"/>
              <w:marRight w:val="0"/>
              <w:marTop w:val="0"/>
              <w:marBottom w:val="0"/>
              <w:divBdr>
                <w:top w:val="none" w:sz="0" w:space="0" w:color="auto"/>
                <w:left w:val="none" w:sz="0" w:space="0" w:color="auto"/>
                <w:bottom w:val="none" w:sz="0" w:space="0" w:color="auto"/>
                <w:right w:val="none" w:sz="0" w:space="0" w:color="auto"/>
              </w:divBdr>
            </w:div>
            <w:div w:id="1977485670">
              <w:marLeft w:val="0"/>
              <w:marRight w:val="0"/>
              <w:marTop w:val="0"/>
              <w:marBottom w:val="0"/>
              <w:divBdr>
                <w:top w:val="none" w:sz="0" w:space="0" w:color="auto"/>
                <w:left w:val="none" w:sz="0" w:space="0" w:color="auto"/>
                <w:bottom w:val="none" w:sz="0" w:space="0" w:color="auto"/>
                <w:right w:val="none" w:sz="0" w:space="0" w:color="auto"/>
              </w:divBdr>
            </w:div>
            <w:div w:id="352150948">
              <w:marLeft w:val="0"/>
              <w:marRight w:val="0"/>
              <w:marTop w:val="0"/>
              <w:marBottom w:val="0"/>
              <w:divBdr>
                <w:top w:val="none" w:sz="0" w:space="0" w:color="auto"/>
                <w:left w:val="none" w:sz="0" w:space="0" w:color="auto"/>
                <w:bottom w:val="none" w:sz="0" w:space="0" w:color="auto"/>
                <w:right w:val="none" w:sz="0" w:space="0" w:color="auto"/>
              </w:divBdr>
            </w:div>
            <w:div w:id="2053767289">
              <w:marLeft w:val="0"/>
              <w:marRight w:val="0"/>
              <w:marTop w:val="0"/>
              <w:marBottom w:val="0"/>
              <w:divBdr>
                <w:top w:val="none" w:sz="0" w:space="0" w:color="auto"/>
                <w:left w:val="none" w:sz="0" w:space="0" w:color="auto"/>
                <w:bottom w:val="none" w:sz="0" w:space="0" w:color="auto"/>
                <w:right w:val="none" w:sz="0" w:space="0" w:color="auto"/>
              </w:divBdr>
            </w:div>
            <w:div w:id="709719804">
              <w:marLeft w:val="0"/>
              <w:marRight w:val="0"/>
              <w:marTop w:val="0"/>
              <w:marBottom w:val="0"/>
              <w:divBdr>
                <w:top w:val="none" w:sz="0" w:space="0" w:color="auto"/>
                <w:left w:val="none" w:sz="0" w:space="0" w:color="auto"/>
                <w:bottom w:val="none" w:sz="0" w:space="0" w:color="auto"/>
                <w:right w:val="none" w:sz="0" w:space="0" w:color="auto"/>
              </w:divBdr>
            </w:div>
            <w:div w:id="1458327790">
              <w:marLeft w:val="0"/>
              <w:marRight w:val="0"/>
              <w:marTop w:val="0"/>
              <w:marBottom w:val="0"/>
              <w:divBdr>
                <w:top w:val="none" w:sz="0" w:space="0" w:color="auto"/>
                <w:left w:val="none" w:sz="0" w:space="0" w:color="auto"/>
                <w:bottom w:val="none" w:sz="0" w:space="0" w:color="auto"/>
                <w:right w:val="none" w:sz="0" w:space="0" w:color="auto"/>
              </w:divBdr>
            </w:div>
            <w:div w:id="1445614626">
              <w:marLeft w:val="0"/>
              <w:marRight w:val="0"/>
              <w:marTop w:val="0"/>
              <w:marBottom w:val="0"/>
              <w:divBdr>
                <w:top w:val="none" w:sz="0" w:space="0" w:color="auto"/>
                <w:left w:val="none" w:sz="0" w:space="0" w:color="auto"/>
                <w:bottom w:val="none" w:sz="0" w:space="0" w:color="auto"/>
                <w:right w:val="none" w:sz="0" w:space="0" w:color="auto"/>
              </w:divBdr>
            </w:div>
            <w:div w:id="1312364439">
              <w:marLeft w:val="0"/>
              <w:marRight w:val="0"/>
              <w:marTop w:val="0"/>
              <w:marBottom w:val="0"/>
              <w:divBdr>
                <w:top w:val="none" w:sz="0" w:space="0" w:color="auto"/>
                <w:left w:val="none" w:sz="0" w:space="0" w:color="auto"/>
                <w:bottom w:val="none" w:sz="0" w:space="0" w:color="auto"/>
                <w:right w:val="none" w:sz="0" w:space="0" w:color="auto"/>
              </w:divBdr>
            </w:div>
            <w:div w:id="2030448489">
              <w:marLeft w:val="0"/>
              <w:marRight w:val="0"/>
              <w:marTop w:val="0"/>
              <w:marBottom w:val="0"/>
              <w:divBdr>
                <w:top w:val="none" w:sz="0" w:space="0" w:color="auto"/>
                <w:left w:val="none" w:sz="0" w:space="0" w:color="auto"/>
                <w:bottom w:val="none" w:sz="0" w:space="0" w:color="auto"/>
                <w:right w:val="none" w:sz="0" w:space="0" w:color="auto"/>
              </w:divBdr>
            </w:div>
            <w:div w:id="1639720419">
              <w:marLeft w:val="0"/>
              <w:marRight w:val="0"/>
              <w:marTop w:val="0"/>
              <w:marBottom w:val="0"/>
              <w:divBdr>
                <w:top w:val="none" w:sz="0" w:space="0" w:color="auto"/>
                <w:left w:val="none" w:sz="0" w:space="0" w:color="auto"/>
                <w:bottom w:val="none" w:sz="0" w:space="0" w:color="auto"/>
                <w:right w:val="none" w:sz="0" w:space="0" w:color="auto"/>
              </w:divBdr>
            </w:div>
            <w:div w:id="347686010">
              <w:marLeft w:val="0"/>
              <w:marRight w:val="0"/>
              <w:marTop w:val="0"/>
              <w:marBottom w:val="0"/>
              <w:divBdr>
                <w:top w:val="none" w:sz="0" w:space="0" w:color="auto"/>
                <w:left w:val="none" w:sz="0" w:space="0" w:color="auto"/>
                <w:bottom w:val="none" w:sz="0" w:space="0" w:color="auto"/>
                <w:right w:val="none" w:sz="0" w:space="0" w:color="auto"/>
              </w:divBdr>
            </w:div>
            <w:div w:id="376970925">
              <w:marLeft w:val="0"/>
              <w:marRight w:val="0"/>
              <w:marTop w:val="0"/>
              <w:marBottom w:val="0"/>
              <w:divBdr>
                <w:top w:val="none" w:sz="0" w:space="0" w:color="auto"/>
                <w:left w:val="none" w:sz="0" w:space="0" w:color="auto"/>
                <w:bottom w:val="none" w:sz="0" w:space="0" w:color="auto"/>
                <w:right w:val="none" w:sz="0" w:space="0" w:color="auto"/>
              </w:divBdr>
            </w:div>
            <w:div w:id="1757821351">
              <w:marLeft w:val="0"/>
              <w:marRight w:val="0"/>
              <w:marTop w:val="0"/>
              <w:marBottom w:val="0"/>
              <w:divBdr>
                <w:top w:val="none" w:sz="0" w:space="0" w:color="auto"/>
                <w:left w:val="none" w:sz="0" w:space="0" w:color="auto"/>
                <w:bottom w:val="none" w:sz="0" w:space="0" w:color="auto"/>
                <w:right w:val="none" w:sz="0" w:space="0" w:color="auto"/>
              </w:divBdr>
            </w:div>
            <w:div w:id="1421950249">
              <w:marLeft w:val="0"/>
              <w:marRight w:val="0"/>
              <w:marTop w:val="0"/>
              <w:marBottom w:val="0"/>
              <w:divBdr>
                <w:top w:val="none" w:sz="0" w:space="0" w:color="auto"/>
                <w:left w:val="none" w:sz="0" w:space="0" w:color="auto"/>
                <w:bottom w:val="none" w:sz="0" w:space="0" w:color="auto"/>
                <w:right w:val="none" w:sz="0" w:space="0" w:color="auto"/>
              </w:divBdr>
            </w:div>
            <w:div w:id="1785809828">
              <w:marLeft w:val="0"/>
              <w:marRight w:val="0"/>
              <w:marTop w:val="0"/>
              <w:marBottom w:val="0"/>
              <w:divBdr>
                <w:top w:val="none" w:sz="0" w:space="0" w:color="auto"/>
                <w:left w:val="none" w:sz="0" w:space="0" w:color="auto"/>
                <w:bottom w:val="none" w:sz="0" w:space="0" w:color="auto"/>
                <w:right w:val="none" w:sz="0" w:space="0" w:color="auto"/>
              </w:divBdr>
            </w:div>
            <w:div w:id="1805735305">
              <w:marLeft w:val="0"/>
              <w:marRight w:val="0"/>
              <w:marTop w:val="0"/>
              <w:marBottom w:val="0"/>
              <w:divBdr>
                <w:top w:val="none" w:sz="0" w:space="0" w:color="auto"/>
                <w:left w:val="none" w:sz="0" w:space="0" w:color="auto"/>
                <w:bottom w:val="none" w:sz="0" w:space="0" w:color="auto"/>
                <w:right w:val="none" w:sz="0" w:space="0" w:color="auto"/>
              </w:divBdr>
            </w:div>
            <w:div w:id="1998025408">
              <w:marLeft w:val="0"/>
              <w:marRight w:val="0"/>
              <w:marTop w:val="0"/>
              <w:marBottom w:val="0"/>
              <w:divBdr>
                <w:top w:val="none" w:sz="0" w:space="0" w:color="auto"/>
                <w:left w:val="none" w:sz="0" w:space="0" w:color="auto"/>
                <w:bottom w:val="none" w:sz="0" w:space="0" w:color="auto"/>
                <w:right w:val="none" w:sz="0" w:space="0" w:color="auto"/>
              </w:divBdr>
            </w:div>
            <w:div w:id="1400640225">
              <w:marLeft w:val="0"/>
              <w:marRight w:val="0"/>
              <w:marTop w:val="0"/>
              <w:marBottom w:val="0"/>
              <w:divBdr>
                <w:top w:val="none" w:sz="0" w:space="0" w:color="auto"/>
                <w:left w:val="none" w:sz="0" w:space="0" w:color="auto"/>
                <w:bottom w:val="none" w:sz="0" w:space="0" w:color="auto"/>
                <w:right w:val="none" w:sz="0" w:space="0" w:color="auto"/>
              </w:divBdr>
            </w:div>
            <w:div w:id="1579827898">
              <w:marLeft w:val="0"/>
              <w:marRight w:val="0"/>
              <w:marTop w:val="0"/>
              <w:marBottom w:val="0"/>
              <w:divBdr>
                <w:top w:val="none" w:sz="0" w:space="0" w:color="auto"/>
                <w:left w:val="none" w:sz="0" w:space="0" w:color="auto"/>
                <w:bottom w:val="none" w:sz="0" w:space="0" w:color="auto"/>
                <w:right w:val="none" w:sz="0" w:space="0" w:color="auto"/>
              </w:divBdr>
            </w:div>
            <w:div w:id="1788697744">
              <w:marLeft w:val="0"/>
              <w:marRight w:val="0"/>
              <w:marTop w:val="0"/>
              <w:marBottom w:val="0"/>
              <w:divBdr>
                <w:top w:val="none" w:sz="0" w:space="0" w:color="auto"/>
                <w:left w:val="none" w:sz="0" w:space="0" w:color="auto"/>
                <w:bottom w:val="none" w:sz="0" w:space="0" w:color="auto"/>
                <w:right w:val="none" w:sz="0" w:space="0" w:color="auto"/>
              </w:divBdr>
            </w:div>
            <w:div w:id="424956083">
              <w:marLeft w:val="0"/>
              <w:marRight w:val="0"/>
              <w:marTop w:val="0"/>
              <w:marBottom w:val="0"/>
              <w:divBdr>
                <w:top w:val="none" w:sz="0" w:space="0" w:color="auto"/>
                <w:left w:val="none" w:sz="0" w:space="0" w:color="auto"/>
                <w:bottom w:val="none" w:sz="0" w:space="0" w:color="auto"/>
                <w:right w:val="none" w:sz="0" w:space="0" w:color="auto"/>
              </w:divBdr>
            </w:div>
            <w:div w:id="2131624150">
              <w:marLeft w:val="0"/>
              <w:marRight w:val="0"/>
              <w:marTop w:val="0"/>
              <w:marBottom w:val="0"/>
              <w:divBdr>
                <w:top w:val="none" w:sz="0" w:space="0" w:color="auto"/>
                <w:left w:val="none" w:sz="0" w:space="0" w:color="auto"/>
                <w:bottom w:val="none" w:sz="0" w:space="0" w:color="auto"/>
                <w:right w:val="none" w:sz="0" w:space="0" w:color="auto"/>
              </w:divBdr>
            </w:div>
            <w:div w:id="502400494">
              <w:marLeft w:val="0"/>
              <w:marRight w:val="0"/>
              <w:marTop w:val="0"/>
              <w:marBottom w:val="0"/>
              <w:divBdr>
                <w:top w:val="none" w:sz="0" w:space="0" w:color="auto"/>
                <w:left w:val="none" w:sz="0" w:space="0" w:color="auto"/>
                <w:bottom w:val="none" w:sz="0" w:space="0" w:color="auto"/>
                <w:right w:val="none" w:sz="0" w:space="0" w:color="auto"/>
              </w:divBdr>
            </w:div>
            <w:div w:id="231547439">
              <w:marLeft w:val="0"/>
              <w:marRight w:val="0"/>
              <w:marTop w:val="0"/>
              <w:marBottom w:val="0"/>
              <w:divBdr>
                <w:top w:val="none" w:sz="0" w:space="0" w:color="auto"/>
                <w:left w:val="none" w:sz="0" w:space="0" w:color="auto"/>
                <w:bottom w:val="none" w:sz="0" w:space="0" w:color="auto"/>
                <w:right w:val="none" w:sz="0" w:space="0" w:color="auto"/>
              </w:divBdr>
            </w:div>
            <w:div w:id="1937471012">
              <w:marLeft w:val="0"/>
              <w:marRight w:val="0"/>
              <w:marTop w:val="0"/>
              <w:marBottom w:val="0"/>
              <w:divBdr>
                <w:top w:val="none" w:sz="0" w:space="0" w:color="auto"/>
                <w:left w:val="none" w:sz="0" w:space="0" w:color="auto"/>
                <w:bottom w:val="none" w:sz="0" w:space="0" w:color="auto"/>
                <w:right w:val="none" w:sz="0" w:space="0" w:color="auto"/>
              </w:divBdr>
            </w:div>
            <w:div w:id="1765303415">
              <w:marLeft w:val="0"/>
              <w:marRight w:val="0"/>
              <w:marTop w:val="0"/>
              <w:marBottom w:val="0"/>
              <w:divBdr>
                <w:top w:val="none" w:sz="0" w:space="0" w:color="auto"/>
                <w:left w:val="none" w:sz="0" w:space="0" w:color="auto"/>
                <w:bottom w:val="none" w:sz="0" w:space="0" w:color="auto"/>
                <w:right w:val="none" w:sz="0" w:space="0" w:color="auto"/>
              </w:divBdr>
            </w:div>
            <w:div w:id="1550876600">
              <w:marLeft w:val="0"/>
              <w:marRight w:val="0"/>
              <w:marTop w:val="0"/>
              <w:marBottom w:val="0"/>
              <w:divBdr>
                <w:top w:val="none" w:sz="0" w:space="0" w:color="auto"/>
                <w:left w:val="none" w:sz="0" w:space="0" w:color="auto"/>
                <w:bottom w:val="none" w:sz="0" w:space="0" w:color="auto"/>
                <w:right w:val="none" w:sz="0" w:space="0" w:color="auto"/>
              </w:divBdr>
            </w:div>
            <w:div w:id="1372655739">
              <w:marLeft w:val="0"/>
              <w:marRight w:val="0"/>
              <w:marTop w:val="0"/>
              <w:marBottom w:val="0"/>
              <w:divBdr>
                <w:top w:val="none" w:sz="0" w:space="0" w:color="auto"/>
                <w:left w:val="none" w:sz="0" w:space="0" w:color="auto"/>
                <w:bottom w:val="none" w:sz="0" w:space="0" w:color="auto"/>
                <w:right w:val="none" w:sz="0" w:space="0" w:color="auto"/>
              </w:divBdr>
            </w:div>
            <w:div w:id="1312907563">
              <w:marLeft w:val="0"/>
              <w:marRight w:val="0"/>
              <w:marTop w:val="0"/>
              <w:marBottom w:val="0"/>
              <w:divBdr>
                <w:top w:val="none" w:sz="0" w:space="0" w:color="auto"/>
                <w:left w:val="none" w:sz="0" w:space="0" w:color="auto"/>
                <w:bottom w:val="none" w:sz="0" w:space="0" w:color="auto"/>
                <w:right w:val="none" w:sz="0" w:space="0" w:color="auto"/>
              </w:divBdr>
            </w:div>
            <w:div w:id="1664502051">
              <w:marLeft w:val="0"/>
              <w:marRight w:val="0"/>
              <w:marTop w:val="0"/>
              <w:marBottom w:val="0"/>
              <w:divBdr>
                <w:top w:val="none" w:sz="0" w:space="0" w:color="auto"/>
                <w:left w:val="none" w:sz="0" w:space="0" w:color="auto"/>
                <w:bottom w:val="none" w:sz="0" w:space="0" w:color="auto"/>
                <w:right w:val="none" w:sz="0" w:space="0" w:color="auto"/>
              </w:divBdr>
            </w:div>
            <w:div w:id="1599293073">
              <w:marLeft w:val="0"/>
              <w:marRight w:val="0"/>
              <w:marTop w:val="0"/>
              <w:marBottom w:val="0"/>
              <w:divBdr>
                <w:top w:val="none" w:sz="0" w:space="0" w:color="auto"/>
                <w:left w:val="none" w:sz="0" w:space="0" w:color="auto"/>
                <w:bottom w:val="none" w:sz="0" w:space="0" w:color="auto"/>
                <w:right w:val="none" w:sz="0" w:space="0" w:color="auto"/>
              </w:divBdr>
            </w:div>
            <w:div w:id="1383822056">
              <w:marLeft w:val="0"/>
              <w:marRight w:val="0"/>
              <w:marTop w:val="0"/>
              <w:marBottom w:val="0"/>
              <w:divBdr>
                <w:top w:val="none" w:sz="0" w:space="0" w:color="auto"/>
                <w:left w:val="none" w:sz="0" w:space="0" w:color="auto"/>
                <w:bottom w:val="none" w:sz="0" w:space="0" w:color="auto"/>
                <w:right w:val="none" w:sz="0" w:space="0" w:color="auto"/>
              </w:divBdr>
            </w:div>
            <w:div w:id="1230965090">
              <w:marLeft w:val="0"/>
              <w:marRight w:val="0"/>
              <w:marTop w:val="0"/>
              <w:marBottom w:val="0"/>
              <w:divBdr>
                <w:top w:val="none" w:sz="0" w:space="0" w:color="auto"/>
                <w:left w:val="none" w:sz="0" w:space="0" w:color="auto"/>
                <w:bottom w:val="none" w:sz="0" w:space="0" w:color="auto"/>
                <w:right w:val="none" w:sz="0" w:space="0" w:color="auto"/>
              </w:divBdr>
            </w:div>
            <w:div w:id="238105437">
              <w:marLeft w:val="0"/>
              <w:marRight w:val="0"/>
              <w:marTop w:val="0"/>
              <w:marBottom w:val="0"/>
              <w:divBdr>
                <w:top w:val="none" w:sz="0" w:space="0" w:color="auto"/>
                <w:left w:val="none" w:sz="0" w:space="0" w:color="auto"/>
                <w:bottom w:val="none" w:sz="0" w:space="0" w:color="auto"/>
                <w:right w:val="none" w:sz="0" w:space="0" w:color="auto"/>
              </w:divBdr>
            </w:div>
            <w:div w:id="522859299">
              <w:marLeft w:val="0"/>
              <w:marRight w:val="0"/>
              <w:marTop w:val="0"/>
              <w:marBottom w:val="0"/>
              <w:divBdr>
                <w:top w:val="none" w:sz="0" w:space="0" w:color="auto"/>
                <w:left w:val="none" w:sz="0" w:space="0" w:color="auto"/>
                <w:bottom w:val="none" w:sz="0" w:space="0" w:color="auto"/>
                <w:right w:val="none" w:sz="0" w:space="0" w:color="auto"/>
              </w:divBdr>
            </w:div>
            <w:div w:id="1591039605">
              <w:marLeft w:val="0"/>
              <w:marRight w:val="0"/>
              <w:marTop w:val="0"/>
              <w:marBottom w:val="0"/>
              <w:divBdr>
                <w:top w:val="none" w:sz="0" w:space="0" w:color="auto"/>
                <w:left w:val="none" w:sz="0" w:space="0" w:color="auto"/>
                <w:bottom w:val="none" w:sz="0" w:space="0" w:color="auto"/>
                <w:right w:val="none" w:sz="0" w:space="0" w:color="auto"/>
              </w:divBdr>
            </w:div>
            <w:div w:id="1453087529">
              <w:marLeft w:val="0"/>
              <w:marRight w:val="0"/>
              <w:marTop w:val="0"/>
              <w:marBottom w:val="0"/>
              <w:divBdr>
                <w:top w:val="none" w:sz="0" w:space="0" w:color="auto"/>
                <w:left w:val="none" w:sz="0" w:space="0" w:color="auto"/>
                <w:bottom w:val="none" w:sz="0" w:space="0" w:color="auto"/>
                <w:right w:val="none" w:sz="0" w:space="0" w:color="auto"/>
              </w:divBdr>
            </w:div>
            <w:div w:id="1145779565">
              <w:marLeft w:val="0"/>
              <w:marRight w:val="0"/>
              <w:marTop w:val="0"/>
              <w:marBottom w:val="0"/>
              <w:divBdr>
                <w:top w:val="none" w:sz="0" w:space="0" w:color="auto"/>
                <w:left w:val="none" w:sz="0" w:space="0" w:color="auto"/>
                <w:bottom w:val="none" w:sz="0" w:space="0" w:color="auto"/>
                <w:right w:val="none" w:sz="0" w:space="0" w:color="auto"/>
              </w:divBdr>
            </w:div>
            <w:div w:id="624889063">
              <w:marLeft w:val="0"/>
              <w:marRight w:val="0"/>
              <w:marTop w:val="0"/>
              <w:marBottom w:val="0"/>
              <w:divBdr>
                <w:top w:val="none" w:sz="0" w:space="0" w:color="auto"/>
                <w:left w:val="none" w:sz="0" w:space="0" w:color="auto"/>
                <w:bottom w:val="none" w:sz="0" w:space="0" w:color="auto"/>
                <w:right w:val="none" w:sz="0" w:space="0" w:color="auto"/>
              </w:divBdr>
            </w:div>
            <w:div w:id="226114388">
              <w:marLeft w:val="0"/>
              <w:marRight w:val="0"/>
              <w:marTop w:val="0"/>
              <w:marBottom w:val="0"/>
              <w:divBdr>
                <w:top w:val="none" w:sz="0" w:space="0" w:color="auto"/>
                <w:left w:val="none" w:sz="0" w:space="0" w:color="auto"/>
                <w:bottom w:val="none" w:sz="0" w:space="0" w:color="auto"/>
                <w:right w:val="none" w:sz="0" w:space="0" w:color="auto"/>
              </w:divBdr>
            </w:div>
            <w:div w:id="742030069">
              <w:marLeft w:val="0"/>
              <w:marRight w:val="0"/>
              <w:marTop w:val="0"/>
              <w:marBottom w:val="0"/>
              <w:divBdr>
                <w:top w:val="none" w:sz="0" w:space="0" w:color="auto"/>
                <w:left w:val="none" w:sz="0" w:space="0" w:color="auto"/>
                <w:bottom w:val="none" w:sz="0" w:space="0" w:color="auto"/>
                <w:right w:val="none" w:sz="0" w:space="0" w:color="auto"/>
              </w:divBdr>
            </w:div>
            <w:div w:id="993992706">
              <w:marLeft w:val="0"/>
              <w:marRight w:val="0"/>
              <w:marTop w:val="0"/>
              <w:marBottom w:val="0"/>
              <w:divBdr>
                <w:top w:val="none" w:sz="0" w:space="0" w:color="auto"/>
                <w:left w:val="none" w:sz="0" w:space="0" w:color="auto"/>
                <w:bottom w:val="none" w:sz="0" w:space="0" w:color="auto"/>
                <w:right w:val="none" w:sz="0" w:space="0" w:color="auto"/>
              </w:divBdr>
            </w:div>
            <w:div w:id="25253010">
              <w:marLeft w:val="0"/>
              <w:marRight w:val="0"/>
              <w:marTop w:val="0"/>
              <w:marBottom w:val="0"/>
              <w:divBdr>
                <w:top w:val="none" w:sz="0" w:space="0" w:color="auto"/>
                <w:left w:val="none" w:sz="0" w:space="0" w:color="auto"/>
                <w:bottom w:val="none" w:sz="0" w:space="0" w:color="auto"/>
                <w:right w:val="none" w:sz="0" w:space="0" w:color="auto"/>
              </w:divBdr>
            </w:div>
            <w:div w:id="2047176065">
              <w:marLeft w:val="0"/>
              <w:marRight w:val="0"/>
              <w:marTop w:val="0"/>
              <w:marBottom w:val="0"/>
              <w:divBdr>
                <w:top w:val="none" w:sz="0" w:space="0" w:color="auto"/>
                <w:left w:val="none" w:sz="0" w:space="0" w:color="auto"/>
                <w:bottom w:val="none" w:sz="0" w:space="0" w:color="auto"/>
                <w:right w:val="none" w:sz="0" w:space="0" w:color="auto"/>
              </w:divBdr>
            </w:div>
            <w:div w:id="356347681">
              <w:marLeft w:val="0"/>
              <w:marRight w:val="0"/>
              <w:marTop w:val="0"/>
              <w:marBottom w:val="0"/>
              <w:divBdr>
                <w:top w:val="none" w:sz="0" w:space="0" w:color="auto"/>
                <w:left w:val="none" w:sz="0" w:space="0" w:color="auto"/>
                <w:bottom w:val="none" w:sz="0" w:space="0" w:color="auto"/>
                <w:right w:val="none" w:sz="0" w:space="0" w:color="auto"/>
              </w:divBdr>
            </w:div>
            <w:div w:id="1564099006">
              <w:marLeft w:val="0"/>
              <w:marRight w:val="0"/>
              <w:marTop w:val="0"/>
              <w:marBottom w:val="0"/>
              <w:divBdr>
                <w:top w:val="none" w:sz="0" w:space="0" w:color="auto"/>
                <w:left w:val="none" w:sz="0" w:space="0" w:color="auto"/>
                <w:bottom w:val="none" w:sz="0" w:space="0" w:color="auto"/>
                <w:right w:val="none" w:sz="0" w:space="0" w:color="auto"/>
              </w:divBdr>
            </w:div>
          </w:divsChild>
        </w:div>
        <w:div w:id="424771456">
          <w:marLeft w:val="0"/>
          <w:marRight w:val="0"/>
          <w:marTop w:val="0"/>
          <w:marBottom w:val="0"/>
          <w:divBdr>
            <w:top w:val="none" w:sz="0" w:space="0" w:color="auto"/>
            <w:left w:val="none" w:sz="0" w:space="0" w:color="auto"/>
            <w:bottom w:val="none" w:sz="0" w:space="0" w:color="auto"/>
            <w:right w:val="none" w:sz="0" w:space="0" w:color="auto"/>
          </w:divBdr>
        </w:div>
        <w:div w:id="140462562">
          <w:marLeft w:val="0"/>
          <w:marRight w:val="0"/>
          <w:marTop w:val="0"/>
          <w:marBottom w:val="0"/>
          <w:divBdr>
            <w:top w:val="none" w:sz="0" w:space="0" w:color="auto"/>
            <w:left w:val="none" w:sz="0" w:space="0" w:color="auto"/>
            <w:bottom w:val="none" w:sz="0" w:space="0" w:color="auto"/>
            <w:right w:val="none" w:sz="0" w:space="0" w:color="auto"/>
          </w:divBdr>
        </w:div>
        <w:div w:id="1865559465">
          <w:marLeft w:val="0"/>
          <w:marRight w:val="0"/>
          <w:marTop w:val="0"/>
          <w:marBottom w:val="0"/>
          <w:divBdr>
            <w:top w:val="none" w:sz="0" w:space="0" w:color="auto"/>
            <w:left w:val="none" w:sz="0" w:space="0" w:color="auto"/>
            <w:bottom w:val="none" w:sz="0" w:space="0" w:color="auto"/>
            <w:right w:val="none" w:sz="0" w:space="0" w:color="auto"/>
          </w:divBdr>
        </w:div>
        <w:div w:id="960189603">
          <w:marLeft w:val="0"/>
          <w:marRight w:val="0"/>
          <w:marTop w:val="0"/>
          <w:marBottom w:val="0"/>
          <w:divBdr>
            <w:top w:val="none" w:sz="0" w:space="0" w:color="auto"/>
            <w:left w:val="none" w:sz="0" w:space="0" w:color="auto"/>
            <w:bottom w:val="none" w:sz="0" w:space="0" w:color="auto"/>
            <w:right w:val="none" w:sz="0" w:space="0" w:color="auto"/>
          </w:divBdr>
        </w:div>
        <w:div w:id="1371567657">
          <w:marLeft w:val="0"/>
          <w:marRight w:val="0"/>
          <w:marTop w:val="0"/>
          <w:marBottom w:val="0"/>
          <w:divBdr>
            <w:top w:val="none" w:sz="0" w:space="0" w:color="auto"/>
            <w:left w:val="none" w:sz="0" w:space="0" w:color="auto"/>
            <w:bottom w:val="none" w:sz="0" w:space="0" w:color="auto"/>
            <w:right w:val="none" w:sz="0" w:space="0" w:color="auto"/>
          </w:divBdr>
          <w:divsChild>
            <w:div w:id="352731508">
              <w:marLeft w:val="0"/>
              <w:marRight w:val="0"/>
              <w:marTop w:val="0"/>
              <w:marBottom w:val="0"/>
              <w:divBdr>
                <w:top w:val="none" w:sz="0" w:space="0" w:color="auto"/>
                <w:left w:val="none" w:sz="0" w:space="0" w:color="auto"/>
                <w:bottom w:val="none" w:sz="0" w:space="0" w:color="auto"/>
                <w:right w:val="none" w:sz="0" w:space="0" w:color="auto"/>
              </w:divBdr>
            </w:div>
            <w:div w:id="456532171">
              <w:marLeft w:val="0"/>
              <w:marRight w:val="0"/>
              <w:marTop w:val="0"/>
              <w:marBottom w:val="0"/>
              <w:divBdr>
                <w:top w:val="none" w:sz="0" w:space="0" w:color="auto"/>
                <w:left w:val="none" w:sz="0" w:space="0" w:color="auto"/>
                <w:bottom w:val="none" w:sz="0" w:space="0" w:color="auto"/>
                <w:right w:val="none" w:sz="0" w:space="0" w:color="auto"/>
              </w:divBdr>
            </w:div>
            <w:div w:id="636569631">
              <w:marLeft w:val="0"/>
              <w:marRight w:val="0"/>
              <w:marTop w:val="0"/>
              <w:marBottom w:val="0"/>
              <w:divBdr>
                <w:top w:val="none" w:sz="0" w:space="0" w:color="auto"/>
                <w:left w:val="none" w:sz="0" w:space="0" w:color="auto"/>
                <w:bottom w:val="none" w:sz="0" w:space="0" w:color="auto"/>
                <w:right w:val="none" w:sz="0" w:space="0" w:color="auto"/>
              </w:divBdr>
            </w:div>
            <w:div w:id="1899783312">
              <w:marLeft w:val="0"/>
              <w:marRight w:val="0"/>
              <w:marTop w:val="0"/>
              <w:marBottom w:val="0"/>
              <w:divBdr>
                <w:top w:val="none" w:sz="0" w:space="0" w:color="auto"/>
                <w:left w:val="none" w:sz="0" w:space="0" w:color="auto"/>
                <w:bottom w:val="none" w:sz="0" w:space="0" w:color="auto"/>
                <w:right w:val="none" w:sz="0" w:space="0" w:color="auto"/>
              </w:divBdr>
            </w:div>
            <w:div w:id="293217146">
              <w:marLeft w:val="0"/>
              <w:marRight w:val="0"/>
              <w:marTop w:val="0"/>
              <w:marBottom w:val="0"/>
              <w:divBdr>
                <w:top w:val="none" w:sz="0" w:space="0" w:color="auto"/>
                <w:left w:val="none" w:sz="0" w:space="0" w:color="auto"/>
                <w:bottom w:val="none" w:sz="0" w:space="0" w:color="auto"/>
                <w:right w:val="none" w:sz="0" w:space="0" w:color="auto"/>
              </w:divBdr>
            </w:div>
            <w:div w:id="591857868">
              <w:marLeft w:val="0"/>
              <w:marRight w:val="0"/>
              <w:marTop w:val="0"/>
              <w:marBottom w:val="0"/>
              <w:divBdr>
                <w:top w:val="none" w:sz="0" w:space="0" w:color="auto"/>
                <w:left w:val="none" w:sz="0" w:space="0" w:color="auto"/>
                <w:bottom w:val="none" w:sz="0" w:space="0" w:color="auto"/>
                <w:right w:val="none" w:sz="0" w:space="0" w:color="auto"/>
              </w:divBdr>
            </w:div>
            <w:div w:id="188222967">
              <w:marLeft w:val="0"/>
              <w:marRight w:val="0"/>
              <w:marTop w:val="0"/>
              <w:marBottom w:val="0"/>
              <w:divBdr>
                <w:top w:val="none" w:sz="0" w:space="0" w:color="auto"/>
                <w:left w:val="none" w:sz="0" w:space="0" w:color="auto"/>
                <w:bottom w:val="none" w:sz="0" w:space="0" w:color="auto"/>
                <w:right w:val="none" w:sz="0" w:space="0" w:color="auto"/>
              </w:divBdr>
            </w:div>
            <w:div w:id="1196235929">
              <w:marLeft w:val="0"/>
              <w:marRight w:val="0"/>
              <w:marTop w:val="0"/>
              <w:marBottom w:val="0"/>
              <w:divBdr>
                <w:top w:val="none" w:sz="0" w:space="0" w:color="auto"/>
                <w:left w:val="none" w:sz="0" w:space="0" w:color="auto"/>
                <w:bottom w:val="none" w:sz="0" w:space="0" w:color="auto"/>
                <w:right w:val="none" w:sz="0" w:space="0" w:color="auto"/>
              </w:divBdr>
            </w:div>
            <w:div w:id="452944565">
              <w:marLeft w:val="0"/>
              <w:marRight w:val="0"/>
              <w:marTop w:val="0"/>
              <w:marBottom w:val="0"/>
              <w:divBdr>
                <w:top w:val="none" w:sz="0" w:space="0" w:color="auto"/>
                <w:left w:val="none" w:sz="0" w:space="0" w:color="auto"/>
                <w:bottom w:val="none" w:sz="0" w:space="0" w:color="auto"/>
                <w:right w:val="none" w:sz="0" w:space="0" w:color="auto"/>
              </w:divBdr>
            </w:div>
            <w:div w:id="1695955370">
              <w:marLeft w:val="0"/>
              <w:marRight w:val="0"/>
              <w:marTop w:val="0"/>
              <w:marBottom w:val="0"/>
              <w:divBdr>
                <w:top w:val="none" w:sz="0" w:space="0" w:color="auto"/>
                <w:left w:val="none" w:sz="0" w:space="0" w:color="auto"/>
                <w:bottom w:val="none" w:sz="0" w:space="0" w:color="auto"/>
                <w:right w:val="none" w:sz="0" w:space="0" w:color="auto"/>
              </w:divBdr>
            </w:div>
            <w:div w:id="1496799810">
              <w:marLeft w:val="0"/>
              <w:marRight w:val="0"/>
              <w:marTop w:val="0"/>
              <w:marBottom w:val="0"/>
              <w:divBdr>
                <w:top w:val="none" w:sz="0" w:space="0" w:color="auto"/>
                <w:left w:val="none" w:sz="0" w:space="0" w:color="auto"/>
                <w:bottom w:val="none" w:sz="0" w:space="0" w:color="auto"/>
                <w:right w:val="none" w:sz="0" w:space="0" w:color="auto"/>
              </w:divBdr>
            </w:div>
            <w:div w:id="1013995087">
              <w:marLeft w:val="0"/>
              <w:marRight w:val="0"/>
              <w:marTop w:val="0"/>
              <w:marBottom w:val="0"/>
              <w:divBdr>
                <w:top w:val="none" w:sz="0" w:space="0" w:color="auto"/>
                <w:left w:val="none" w:sz="0" w:space="0" w:color="auto"/>
                <w:bottom w:val="none" w:sz="0" w:space="0" w:color="auto"/>
                <w:right w:val="none" w:sz="0" w:space="0" w:color="auto"/>
              </w:divBdr>
            </w:div>
            <w:div w:id="798063772">
              <w:marLeft w:val="0"/>
              <w:marRight w:val="0"/>
              <w:marTop w:val="0"/>
              <w:marBottom w:val="0"/>
              <w:divBdr>
                <w:top w:val="none" w:sz="0" w:space="0" w:color="auto"/>
                <w:left w:val="none" w:sz="0" w:space="0" w:color="auto"/>
                <w:bottom w:val="none" w:sz="0" w:space="0" w:color="auto"/>
                <w:right w:val="none" w:sz="0" w:space="0" w:color="auto"/>
              </w:divBdr>
            </w:div>
            <w:div w:id="348413511">
              <w:marLeft w:val="0"/>
              <w:marRight w:val="0"/>
              <w:marTop w:val="0"/>
              <w:marBottom w:val="0"/>
              <w:divBdr>
                <w:top w:val="none" w:sz="0" w:space="0" w:color="auto"/>
                <w:left w:val="none" w:sz="0" w:space="0" w:color="auto"/>
                <w:bottom w:val="none" w:sz="0" w:space="0" w:color="auto"/>
                <w:right w:val="none" w:sz="0" w:space="0" w:color="auto"/>
              </w:divBdr>
            </w:div>
            <w:div w:id="1900357911">
              <w:marLeft w:val="0"/>
              <w:marRight w:val="0"/>
              <w:marTop w:val="0"/>
              <w:marBottom w:val="0"/>
              <w:divBdr>
                <w:top w:val="none" w:sz="0" w:space="0" w:color="auto"/>
                <w:left w:val="none" w:sz="0" w:space="0" w:color="auto"/>
                <w:bottom w:val="none" w:sz="0" w:space="0" w:color="auto"/>
                <w:right w:val="none" w:sz="0" w:space="0" w:color="auto"/>
              </w:divBdr>
            </w:div>
            <w:div w:id="1731660022">
              <w:marLeft w:val="0"/>
              <w:marRight w:val="0"/>
              <w:marTop w:val="0"/>
              <w:marBottom w:val="0"/>
              <w:divBdr>
                <w:top w:val="none" w:sz="0" w:space="0" w:color="auto"/>
                <w:left w:val="none" w:sz="0" w:space="0" w:color="auto"/>
                <w:bottom w:val="none" w:sz="0" w:space="0" w:color="auto"/>
                <w:right w:val="none" w:sz="0" w:space="0" w:color="auto"/>
              </w:divBdr>
            </w:div>
            <w:div w:id="1288242279">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1959289280">
              <w:marLeft w:val="0"/>
              <w:marRight w:val="0"/>
              <w:marTop w:val="0"/>
              <w:marBottom w:val="0"/>
              <w:divBdr>
                <w:top w:val="none" w:sz="0" w:space="0" w:color="auto"/>
                <w:left w:val="none" w:sz="0" w:space="0" w:color="auto"/>
                <w:bottom w:val="none" w:sz="0" w:space="0" w:color="auto"/>
                <w:right w:val="none" w:sz="0" w:space="0" w:color="auto"/>
              </w:divBdr>
            </w:div>
            <w:div w:id="463427737">
              <w:marLeft w:val="0"/>
              <w:marRight w:val="0"/>
              <w:marTop w:val="0"/>
              <w:marBottom w:val="0"/>
              <w:divBdr>
                <w:top w:val="none" w:sz="0" w:space="0" w:color="auto"/>
                <w:left w:val="none" w:sz="0" w:space="0" w:color="auto"/>
                <w:bottom w:val="none" w:sz="0" w:space="0" w:color="auto"/>
                <w:right w:val="none" w:sz="0" w:space="0" w:color="auto"/>
              </w:divBdr>
            </w:div>
            <w:div w:id="340855358">
              <w:marLeft w:val="0"/>
              <w:marRight w:val="0"/>
              <w:marTop w:val="0"/>
              <w:marBottom w:val="0"/>
              <w:divBdr>
                <w:top w:val="none" w:sz="0" w:space="0" w:color="auto"/>
                <w:left w:val="none" w:sz="0" w:space="0" w:color="auto"/>
                <w:bottom w:val="none" w:sz="0" w:space="0" w:color="auto"/>
                <w:right w:val="none" w:sz="0" w:space="0" w:color="auto"/>
              </w:divBdr>
            </w:div>
            <w:div w:id="2096316126">
              <w:marLeft w:val="0"/>
              <w:marRight w:val="0"/>
              <w:marTop w:val="0"/>
              <w:marBottom w:val="0"/>
              <w:divBdr>
                <w:top w:val="none" w:sz="0" w:space="0" w:color="auto"/>
                <w:left w:val="none" w:sz="0" w:space="0" w:color="auto"/>
                <w:bottom w:val="none" w:sz="0" w:space="0" w:color="auto"/>
                <w:right w:val="none" w:sz="0" w:space="0" w:color="auto"/>
              </w:divBdr>
            </w:div>
            <w:div w:id="1558977934">
              <w:marLeft w:val="0"/>
              <w:marRight w:val="0"/>
              <w:marTop w:val="0"/>
              <w:marBottom w:val="0"/>
              <w:divBdr>
                <w:top w:val="none" w:sz="0" w:space="0" w:color="auto"/>
                <w:left w:val="none" w:sz="0" w:space="0" w:color="auto"/>
                <w:bottom w:val="none" w:sz="0" w:space="0" w:color="auto"/>
                <w:right w:val="none" w:sz="0" w:space="0" w:color="auto"/>
              </w:divBdr>
            </w:div>
            <w:div w:id="1400521065">
              <w:marLeft w:val="0"/>
              <w:marRight w:val="0"/>
              <w:marTop w:val="0"/>
              <w:marBottom w:val="0"/>
              <w:divBdr>
                <w:top w:val="none" w:sz="0" w:space="0" w:color="auto"/>
                <w:left w:val="none" w:sz="0" w:space="0" w:color="auto"/>
                <w:bottom w:val="none" w:sz="0" w:space="0" w:color="auto"/>
                <w:right w:val="none" w:sz="0" w:space="0" w:color="auto"/>
              </w:divBdr>
            </w:div>
            <w:div w:id="2057271158">
              <w:marLeft w:val="0"/>
              <w:marRight w:val="0"/>
              <w:marTop w:val="0"/>
              <w:marBottom w:val="0"/>
              <w:divBdr>
                <w:top w:val="none" w:sz="0" w:space="0" w:color="auto"/>
                <w:left w:val="none" w:sz="0" w:space="0" w:color="auto"/>
                <w:bottom w:val="none" w:sz="0" w:space="0" w:color="auto"/>
                <w:right w:val="none" w:sz="0" w:space="0" w:color="auto"/>
              </w:divBdr>
            </w:div>
            <w:div w:id="334723891">
              <w:marLeft w:val="0"/>
              <w:marRight w:val="0"/>
              <w:marTop w:val="0"/>
              <w:marBottom w:val="0"/>
              <w:divBdr>
                <w:top w:val="none" w:sz="0" w:space="0" w:color="auto"/>
                <w:left w:val="none" w:sz="0" w:space="0" w:color="auto"/>
                <w:bottom w:val="none" w:sz="0" w:space="0" w:color="auto"/>
                <w:right w:val="none" w:sz="0" w:space="0" w:color="auto"/>
              </w:divBdr>
            </w:div>
            <w:div w:id="2057241161">
              <w:marLeft w:val="0"/>
              <w:marRight w:val="0"/>
              <w:marTop w:val="0"/>
              <w:marBottom w:val="0"/>
              <w:divBdr>
                <w:top w:val="none" w:sz="0" w:space="0" w:color="auto"/>
                <w:left w:val="none" w:sz="0" w:space="0" w:color="auto"/>
                <w:bottom w:val="none" w:sz="0" w:space="0" w:color="auto"/>
                <w:right w:val="none" w:sz="0" w:space="0" w:color="auto"/>
              </w:divBdr>
            </w:div>
            <w:div w:id="877086867">
              <w:marLeft w:val="0"/>
              <w:marRight w:val="0"/>
              <w:marTop w:val="0"/>
              <w:marBottom w:val="0"/>
              <w:divBdr>
                <w:top w:val="none" w:sz="0" w:space="0" w:color="auto"/>
                <w:left w:val="none" w:sz="0" w:space="0" w:color="auto"/>
                <w:bottom w:val="none" w:sz="0" w:space="0" w:color="auto"/>
                <w:right w:val="none" w:sz="0" w:space="0" w:color="auto"/>
              </w:divBdr>
            </w:div>
            <w:div w:id="1504315074">
              <w:marLeft w:val="0"/>
              <w:marRight w:val="0"/>
              <w:marTop w:val="0"/>
              <w:marBottom w:val="0"/>
              <w:divBdr>
                <w:top w:val="none" w:sz="0" w:space="0" w:color="auto"/>
                <w:left w:val="none" w:sz="0" w:space="0" w:color="auto"/>
                <w:bottom w:val="none" w:sz="0" w:space="0" w:color="auto"/>
                <w:right w:val="none" w:sz="0" w:space="0" w:color="auto"/>
              </w:divBdr>
            </w:div>
            <w:div w:id="994796186">
              <w:marLeft w:val="0"/>
              <w:marRight w:val="0"/>
              <w:marTop w:val="0"/>
              <w:marBottom w:val="0"/>
              <w:divBdr>
                <w:top w:val="none" w:sz="0" w:space="0" w:color="auto"/>
                <w:left w:val="none" w:sz="0" w:space="0" w:color="auto"/>
                <w:bottom w:val="none" w:sz="0" w:space="0" w:color="auto"/>
                <w:right w:val="none" w:sz="0" w:space="0" w:color="auto"/>
              </w:divBdr>
            </w:div>
            <w:div w:id="1174952504">
              <w:marLeft w:val="0"/>
              <w:marRight w:val="0"/>
              <w:marTop w:val="0"/>
              <w:marBottom w:val="0"/>
              <w:divBdr>
                <w:top w:val="none" w:sz="0" w:space="0" w:color="auto"/>
                <w:left w:val="none" w:sz="0" w:space="0" w:color="auto"/>
                <w:bottom w:val="none" w:sz="0" w:space="0" w:color="auto"/>
                <w:right w:val="none" w:sz="0" w:space="0" w:color="auto"/>
              </w:divBdr>
            </w:div>
            <w:div w:id="1251349032">
              <w:marLeft w:val="0"/>
              <w:marRight w:val="0"/>
              <w:marTop w:val="0"/>
              <w:marBottom w:val="0"/>
              <w:divBdr>
                <w:top w:val="none" w:sz="0" w:space="0" w:color="auto"/>
                <w:left w:val="none" w:sz="0" w:space="0" w:color="auto"/>
                <w:bottom w:val="none" w:sz="0" w:space="0" w:color="auto"/>
                <w:right w:val="none" w:sz="0" w:space="0" w:color="auto"/>
              </w:divBdr>
            </w:div>
            <w:div w:id="337462558">
              <w:marLeft w:val="0"/>
              <w:marRight w:val="0"/>
              <w:marTop w:val="0"/>
              <w:marBottom w:val="0"/>
              <w:divBdr>
                <w:top w:val="none" w:sz="0" w:space="0" w:color="auto"/>
                <w:left w:val="none" w:sz="0" w:space="0" w:color="auto"/>
                <w:bottom w:val="none" w:sz="0" w:space="0" w:color="auto"/>
                <w:right w:val="none" w:sz="0" w:space="0" w:color="auto"/>
              </w:divBdr>
            </w:div>
            <w:div w:id="605044248">
              <w:marLeft w:val="0"/>
              <w:marRight w:val="0"/>
              <w:marTop w:val="0"/>
              <w:marBottom w:val="0"/>
              <w:divBdr>
                <w:top w:val="none" w:sz="0" w:space="0" w:color="auto"/>
                <w:left w:val="none" w:sz="0" w:space="0" w:color="auto"/>
                <w:bottom w:val="none" w:sz="0" w:space="0" w:color="auto"/>
                <w:right w:val="none" w:sz="0" w:space="0" w:color="auto"/>
              </w:divBdr>
            </w:div>
            <w:div w:id="1170367154">
              <w:marLeft w:val="0"/>
              <w:marRight w:val="0"/>
              <w:marTop w:val="0"/>
              <w:marBottom w:val="0"/>
              <w:divBdr>
                <w:top w:val="none" w:sz="0" w:space="0" w:color="auto"/>
                <w:left w:val="none" w:sz="0" w:space="0" w:color="auto"/>
                <w:bottom w:val="none" w:sz="0" w:space="0" w:color="auto"/>
                <w:right w:val="none" w:sz="0" w:space="0" w:color="auto"/>
              </w:divBdr>
            </w:div>
            <w:div w:id="1820152133">
              <w:marLeft w:val="0"/>
              <w:marRight w:val="0"/>
              <w:marTop w:val="0"/>
              <w:marBottom w:val="0"/>
              <w:divBdr>
                <w:top w:val="none" w:sz="0" w:space="0" w:color="auto"/>
                <w:left w:val="none" w:sz="0" w:space="0" w:color="auto"/>
                <w:bottom w:val="none" w:sz="0" w:space="0" w:color="auto"/>
                <w:right w:val="none" w:sz="0" w:space="0" w:color="auto"/>
              </w:divBdr>
            </w:div>
            <w:div w:id="1992754598">
              <w:marLeft w:val="0"/>
              <w:marRight w:val="0"/>
              <w:marTop w:val="0"/>
              <w:marBottom w:val="0"/>
              <w:divBdr>
                <w:top w:val="none" w:sz="0" w:space="0" w:color="auto"/>
                <w:left w:val="none" w:sz="0" w:space="0" w:color="auto"/>
                <w:bottom w:val="none" w:sz="0" w:space="0" w:color="auto"/>
                <w:right w:val="none" w:sz="0" w:space="0" w:color="auto"/>
              </w:divBdr>
            </w:div>
            <w:div w:id="885947944">
              <w:marLeft w:val="0"/>
              <w:marRight w:val="0"/>
              <w:marTop w:val="0"/>
              <w:marBottom w:val="0"/>
              <w:divBdr>
                <w:top w:val="none" w:sz="0" w:space="0" w:color="auto"/>
                <w:left w:val="none" w:sz="0" w:space="0" w:color="auto"/>
                <w:bottom w:val="none" w:sz="0" w:space="0" w:color="auto"/>
                <w:right w:val="none" w:sz="0" w:space="0" w:color="auto"/>
              </w:divBdr>
            </w:div>
            <w:div w:id="2045515825">
              <w:marLeft w:val="0"/>
              <w:marRight w:val="0"/>
              <w:marTop w:val="0"/>
              <w:marBottom w:val="0"/>
              <w:divBdr>
                <w:top w:val="none" w:sz="0" w:space="0" w:color="auto"/>
                <w:left w:val="none" w:sz="0" w:space="0" w:color="auto"/>
                <w:bottom w:val="none" w:sz="0" w:space="0" w:color="auto"/>
                <w:right w:val="none" w:sz="0" w:space="0" w:color="auto"/>
              </w:divBdr>
            </w:div>
            <w:div w:id="441459980">
              <w:marLeft w:val="0"/>
              <w:marRight w:val="0"/>
              <w:marTop w:val="0"/>
              <w:marBottom w:val="0"/>
              <w:divBdr>
                <w:top w:val="none" w:sz="0" w:space="0" w:color="auto"/>
                <w:left w:val="none" w:sz="0" w:space="0" w:color="auto"/>
                <w:bottom w:val="none" w:sz="0" w:space="0" w:color="auto"/>
                <w:right w:val="none" w:sz="0" w:space="0" w:color="auto"/>
              </w:divBdr>
            </w:div>
            <w:div w:id="1171330172">
              <w:marLeft w:val="0"/>
              <w:marRight w:val="0"/>
              <w:marTop w:val="0"/>
              <w:marBottom w:val="0"/>
              <w:divBdr>
                <w:top w:val="none" w:sz="0" w:space="0" w:color="auto"/>
                <w:left w:val="none" w:sz="0" w:space="0" w:color="auto"/>
                <w:bottom w:val="none" w:sz="0" w:space="0" w:color="auto"/>
                <w:right w:val="none" w:sz="0" w:space="0" w:color="auto"/>
              </w:divBdr>
            </w:div>
            <w:div w:id="1521700336">
              <w:marLeft w:val="0"/>
              <w:marRight w:val="0"/>
              <w:marTop w:val="0"/>
              <w:marBottom w:val="0"/>
              <w:divBdr>
                <w:top w:val="none" w:sz="0" w:space="0" w:color="auto"/>
                <w:left w:val="none" w:sz="0" w:space="0" w:color="auto"/>
                <w:bottom w:val="none" w:sz="0" w:space="0" w:color="auto"/>
                <w:right w:val="none" w:sz="0" w:space="0" w:color="auto"/>
              </w:divBdr>
            </w:div>
            <w:div w:id="9140849">
              <w:marLeft w:val="0"/>
              <w:marRight w:val="0"/>
              <w:marTop w:val="0"/>
              <w:marBottom w:val="0"/>
              <w:divBdr>
                <w:top w:val="none" w:sz="0" w:space="0" w:color="auto"/>
                <w:left w:val="none" w:sz="0" w:space="0" w:color="auto"/>
                <w:bottom w:val="none" w:sz="0" w:space="0" w:color="auto"/>
                <w:right w:val="none" w:sz="0" w:space="0" w:color="auto"/>
              </w:divBdr>
            </w:div>
          </w:divsChild>
        </w:div>
        <w:div w:id="1060324468">
          <w:marLeft w:val="0"/>
          <w:marRight w:val="0"/>
          <w:marTop w:val="0"/>
          <w:marBottom w:val="0"/>
          <w:divBdr>
            <w:top w:val="none" w:sz="0" w:space="0" w:color="auto"/>
            <w:left w:val="none" w:sz="0" w:space="0" w:color="auto"/>
            <w:bottom w:val="none" w:sz="0" w:space="0" w:color="auto"/>
            <w:right w:val="none" w:sz="0" w:space="0" w:color="auto"/>
          </w:divBdr>
        </w:div>
        <w:div w:id="867528350">
          <w:marLeft w:val="0"/>
          <w:marRight w:val="0"/>
          <w:marTop w:val="0"/>
          <w:marBottom w:val="0"/>
          <w:divBdr>
            <w:top w:val="none" w:sz="0" w:space="0" w:color="auto"/>
            <w:left w:val="none" w:sz="0" w:space="0" w:color="auto"/>
            <w:bottom w:val="none" w:sz="0" w:space="0" w:color="auto"/>
            <w:right w:val="none" w:sz="0" w:space="0" w:color="auto"/>
          </w:divBdr>
        </w:div>
        <w:div w:id="1164007698">
          <w:marLeft w:val="0"/>
          <w:marRight w:val="0"/>
          <w:marTop w:val="0"/>
          <w:marBottom w:val="0"/>
          <w:divBdr>
            <w:top w:val="none" w:sz="0" w:space="0" w:color="auto"/>
            <w:left w:val="none" w:sz="0" w:space="0" w:color="auto"/>
            <w:bottom w:val="none" w:sz="0" w:space="0" w:color="auto"/>
            <w:right w:val="none" w:sz="0" w:space="0" w:color="auto"/>
          </w:divBdr>
        </w:div>
        <w:div w:id="556087553">
          <w:marLeft w:val="0"/>
          <w:marRight w:val="0"/>
          <w:marTop w:val="0"/>
          <w:marBottom w:val="0"/>
          <w:divBdr>
            <w:top w:val="none" w:sz="0" w:space="0" w:color="auto"/>
            <w:left w:val="none" w:sz="0" w:space="0" w:color="auto"/>
            <w:bottom w:val="none" w:sz="0" w:space="0" w:color="auto"/>
            <w:right w:val="none" w:sz="0" w:space="0" w:color="auto"/>
          </w:divBdr>
        </w:div>
        <w:div w:id="1914702387">
          <w:marLeft w:val="0"/>
          <w:marRight w:val="0"/>
          <w:marTop w:val="0"/>
          <w:marBottom w:val="0"/>
          <w:divBdr>
            <w:top w:val="none" w:sz="0" w:space="0" w:color="auto"/>
            <w:left w:val="none" w:sz="0" w:space="0" w:color="auto"/>
            <w:bottom w:val="none" w:sz="0" w:space="0" w:color="auto"/>
            <w:right w:val="none" w:sz="0" w:space="0" w:color="auto"/>
          </w:divBdr>
        </w:div>
        <w:div w:id="1342777003">
          <w:marLeft w:val="0"/>
          <w:marRight w:val="0"/>
          <w:marTop w:val="0"/>
          <w:marBottom w:val="0"/>
          <w:divBdr>
            <w:top w:val="none" w:sz="0" w:space="0" w:color="auto"/>
            <w:left w:val="none" w:sz="0" w:space="0" w:color="auto"/>
            <w:bottom w:val="none" w:sz="0" w:space="0" w:color="auto"/>
            <w:right w:val="none" w:sz="0" w:space="0" w:color="auto"/>
          </w:divBdr>
        </w:div>
        <w:div w:id="1987586673">
          <w:marLeft w:val="0"/>
          <w:marRight w:val="0"/>
          <w:marTop w:val="0"/>
          <w:marBottom w:val="0"/>
          <w:divBdr>
            <w:top w:val="none" w:sz="0" w:space="0" w:color="auto"/>
            <w:left w:val="none" w:sz="0" w:space="0" w:color="auto"/>
            <w:bottom w:val="none" w:sz="0" w:space="0" w:color="auto"/>
            <w:right w:val="none" w:sz="0" w:space="0" w:color="auto"/>
          </w:divBdr>
        </w:div>
        <w:div w:id="1281886445">
          <w:marLeft w:val="0"/>
          <w:marRight w:val="0"/>
          <w:marTop w:val="0"/>
          <w:marBottom w:val="0"/>
          <w:divBdr>
            <w:top w:val="none" w:sz="0" w:space="0" w:color="auto"/>
            <w:left w:val="none" w:sz="0" w:space="0" w:color="auto"/>
            <w:bottom w:val="none" w:sz="0" w:space="0" w:color="auto"/>
            <w:right w:val="none" w:sz="0" w:space="0" w:color="auto"/>
          </w:divBdr>
        </w:div>
        <w:div w:id="2126804498">
          <w:marLeft w:val="0"/>
          <w:marRight w:val="0"/>
          <w:marTop w:val="0"/>
          <w:marBottom w:val="0"/>
          <w:divBdr>
            <w:top w:val="none" w:sz="0" w:space="0" w:color="auto"/>
            <w:left w:val="none" w:sz="0" w:space="0" w:color="auto"/>
            <w:bottom w:val="none" w:sz="0" w:space="0" w:color="auto"/>
            <w:right w:val="none" w:sz="0" w:space="0" w:color="auto"/>
          </w:divBdr>
        </w:div>
        <w:div w:id="1006440268">
          <w:marLeft w:val="0"/>
          <w:marRight w:val="0"/>
          <w:marTop w:val="0"/>
          <w:marBottom w:val="0"/>
          <w:divBdr>
            <w:top w:val="none" w:sz="0" w:space="0" w:color="auto"/>
            <w:left w:val="none" w:sz="0" w:space="0" w:color="auto"/>
            <w:bottom w:val="none" w:sz="0" w:space="0" w:color="auto"/>
            <w:right w:val="none" w:sz="0" w:space="0" w:color="auto"/>
          </w:divBdr>
        </w:div>
        <w:div w:id="1684818958">
          <w:marLeft w:val="0"/>
          <w:marRight w:val="0"/>
          <w:marTop w:val="0"/>
          <w:marBottom w:val="0"/>
          <w:divBdr>
            <w:top w:val="none" w:sz="0" w:space="0" w:color="auto"/>
            <w:left w:val="none" w:sz="0" w:space="0" w:color="auto"/>
            <w:bottom w:val="none" w:sz="0" w:space="0" w:color="auto"/>
            <w:right w:val="none" w:sz="0" w:space="0" w:color="auto"/>
          </w:divBdr>
        </w:div>
        <w:div w:id="1393848578">
          <w:marLeft w:val="0"/>
          <w:marRight w:val="0"/>
          <w:marTop w:val="0"/>
          <w:marBottom w:val="0"/>
          <w:divBdr>
            <w:top w:val="none" w:sz="0" w:space="0" w:color="auto"/>
            <w:left w:val="none" w:sz="0" w:space="0" w:color="auto"/>
            <w:bottom w:val="none" w:sz="0" w:space="0" w:color="auto"/>
            <w:right w:val="none" w:sz="0" w:space="0" w:color="auto"/>
          </w:divBdr>
        </w:div>
        <w:div w:id="241378581">
          <w:marLeft w:val="0"/>
          <w:marRight w:val="0"/>
          <w:marTop w:val="0"/>
          <w:marBottom w:val="0"/>
          <w:divBdr>
            <w:top w:val="none" w:sz="0" w:space="0" w:color="auto"/>
            <w:left w:val="none" w:sz="0" w:space="0" w:color="auto"/>
            <w:bottom w:val="none" w:sz="0" w:space="0" w:color="auto"/>
            <w:right w:val="none" w:sz="0" w:space="0" w:color="auto"/>
          </w:divBdr>
        </w:div>
        <w:div w:id="1001079849">
          <w:marLeft w:val="0"/>
          <w:marRight w:val="0"/>
          <w:marTop w:val="0"/>
          <w:marBottom w:val="0"/>
          <w:divBdr>
            <w:top w:val="none" w:sz="0" w:space="0" w:color="auto"/>
            <w:left w:val="none" w:sz="0" w:space="0" w:color="auto"/>
            <w:bottom w:val="none" w:sz="0" w:space="0" w:color="auto"/>
            <w:right w:val="none" w:sz="0" w:space="0" w:color="auto"/>
          </w:divBdr>
        </w:div>
        <w:div w:id="2072998021">
          <w:marLeft w:val="0"/>
          <w:marRight w:val="0"/>
          <w:marTop w:val="0"/>
          <w:marBottom w:val="0"/>
          <w:divBdr>
            <w:top w:val="none" w:sz="0" w:space="0" w:color="auto"/>
            <w:left w:val="none" w:sz="0" w:space="0" w:color="auto"/>
            <w:bottom w:val="none" w:sz="0" w:space="0" w:color="auto"/>
            <w:right w:val="none" w:sz="0" w:space="0" w:color="auto"/>
          </w:divBdr>
        </w:div>
        <w:div w:id="949630424">
          <w:marLeft w:val="0"/>
          <w:marRight w:val="0"/>
          <w:marTop w:val="0"/>
          <w:marBottom w:val="0"/>
          <w:divBdr>
            <w:top w:val="none" w:sz="0" w:space="0" w:color="auto"/>
            <w:left w:val="none" w:sz="0" w:space="0" w:color="auto"/>
            <w:bottom w:val="none" w:sz="0" w:space="0" w:color="auto"/>
            <w:right w:val="none" w:sz="0" w:space="0" w:color="auto"/>
          </w:divBdr>
        </w:div>
        <w:div w:id="1175150163">
          <w:marLeft w:val="0"/>
          <w:marRight w:val="0"/>
          <w:marTop w:val="0"/>
          <w:marBottom w:val="0"/>
          <w:divBdr>
            <w:top w:val="none" w:sz="0" w:space="0" w:color="auto"/>
            <w:left w:val="none" w:sz="0" w:space="0" w:color="auto"/>
            <w:bottom w:val="none" w:sz="0" w:space="0" w:color="auto"/>
            <w:right w:val="none" w:sz="0" w:space="0" w:color="auto"/>
          </w:divBdr>
        </w:div>
        <w:div w:id="1098716755">
          <w:marLeft w:val="0"/>
          <w:marRight w:val="0"/>
          <w:marTop w:val="0"/>
          <w:marBottom w:val="0"/>
          <w:divBdr>
            <w:top w:val="none" w:sz="0" w:space="0" w:color="auto"/>
            <w:left w:val="none" w:sz="0" w:space="0" w:color="auto"/>
            <w:bottom w:val="none" w:sz="0" w:space="0" w:color="auto"/>
            <w:right w:val="none" w:sz="0" w:space="0" w:color="auto"/>
          </w:divBdr>
        </w:div>
        <w:div w:id="2137671845">
          <w:marLeft w:val="0"/>
          <w:marRight w:val="0"/>
          <w:marTop w:val="0"/>
          <w:marBottom w:val="0"/>
          <w:divBdr>
            <w:top w:val="none" w:sz="0" w:space="0" w:color="auto"/>
            <w:left w:val="none" w:sz="0" w:space="0" w:color="auto"/>
            <w:bottom w:val="none" w:sz="0" w:space="0" w:color="auto"/>
            <w:right w:val="none" w:sz="0" w:space="0" w:color="auto"/>
          </w:divBdr>
        </w:div>
        <w:div w:id="128860580">
          <w:marLeft w:val="0"/>
          <w:marRight w:val="0"/>
          <w:marTop w:val="0"/>
          <w:marBottom w:val="0"/>
          <w:divBdr>
            <w:top w:val="none" w:sz="0" w:space="0" w:color="auto"/>
            <w:left w:val="none" w:sz="0" w:space="0" w:color="auto"/>
            <w:bottom w:val="none" w:sz="0" w:space="0" w:color="auto"/>
            <w:right w:val="none" w:sz="0" w:space="0" w:color="auto"/>
          </w:divBdr>
        </w:div>
        <w:div w:id="1051734846">
          <w:marLeft w:val="0"/>
          <w:marRight w:val="0"/>
          <w:marTop w:val="0"/>
          <w:marBottom w:val="0"/>
          <w:divBdr>
            <w:top w:val="none" w:sz="0" w:space="0" w:color="auto"/>
            <w:left w:val="none" w:sz="0" w:space="0" w:color="auto"/>
            <w:bottom w:val="none" w:sz="0" w:space="0" w:color="auto"/>
            <w:right w:val="none" w:sz="0" w:space="0" w:color="auto"/>
          </w:divBdr>
        </w:div>
        <w:div w:id="1869372857">
          <w:marLeft w:val="0"/>
          <w:marRight w:val="0"/>
          <w:marTop w:val="0"/>
          <w:marBottom w:val="0"/>
          <w:divBdr>
            <w:top w:val="none" w:sz="0" w:space="0" w:color="auto"/>
            <w:left w:val="none" w:sz="0" w:space="0" w:color="auto"/>
            <w:bottom w:val="none" w:sz="0" w:space="0" w:color="auto"/>
            <w:right w:val="none" w:sz="0" w:space="0" w:color="auto"/>
          </w:divBdr>
        </w:div>
        <w:div w:id="949748540">
          <w:marLeft w:val="0"/>
          <w:marRight w:val="0"/>
          <w:marTop w:val="0"/>
          <w:marBottom w:val="0"/>
          <w:divBdr>
            <w:top w:val="none" w:sz="0" w:space="0" w:color="auto"/>
            <w:left w:val="none" w:sz="0" w:space="0" w:color="auto"/>
            <w:bottom w:val="none" w:sz="0" w:space="0" w:color="auto"/>
            <w:right w:val="none" w:sz="0" w:space="0" w:color="auto"/>
          </w:divBdr>
        </w:div>
        <w:div w:id="195314714">
          <w:marLeft w:val="0"/>
          <w:marRight w:val="0"/>
          <w:marTop w:val="0"/>
          <w:marBottom w:val="0"/>
          <w:divBdr>
            <w:top w:val="none" w:sz="0" w:space="0" w:color="auto"/>
            <w:left w:val="none" w:sz="0" w:space="0" w:color="auto"/>
            <w:bottom w:val="none" w:sz="0" w:space="0" w:color="auto"/>
            <w:right w:val="none" w:sz="0" w:space="0" w:color="auto"/>
          </w:divBdr>
        </w:div>
        <w:div w:id="624820548">
          <w:marLeft w:val="0"/>
          <w:marRight w:val="0"/>
          <w:marTop w:val="0"/>
          <w:marBottom w:val="0"/>
          <w:divBdr>
            <w:top w:val="none" w:sz="0" w:space="0" w:color="auto"/>
            <w:left w:val="none" w:sz="0" w:space="0" w:color="auto"/>
            <w:bottom w:val="none" w:sz="0" w:space="0" w:color="auto"/>
            <w:right w:val="none" w:sz="0" w:space="0" w:color="auto"/>
          </w:divBdr>
        </w:div>
        <w:div w:id="342247860">
          <w:marLeft w:val="0"/>
          <w:marRight w:val="0"/>
          <w:marTop w:val="0"/>
          <w:marBottom w:val="0"/>
          <w:divBdr>
            <w:top w:val="none" w:sz="0" w:space="0" w:color="auto"/>
            <w:left w:val="none" w:sz="0" w:space="0" w:color="auto"/>
            <w:bottom w:val="none" w:sz="0" w:space="0" w:color="auto"/>
            <w:right w:val="none" w:sz="0" w:space="0" w:color="auto"/>
          </w:divBdr>
        </w:div>
        <w:div w:id="193810007">
          <w:marLeft w:val="0"/>
          <w:marRight w:val="0"/>
          <w:marTop w:val="0"/>
          <w:marBottom w:val="0"/>
          <w:divBdr>
            <w:top w:val="none" w:sz="0" w:space="0" w:color="auto"/>
            <w:left w:val="none" w:sz="0" w:space="0" w:color="auto"/>
            <w:bottom w:val="none" w:sz="0" w:space="0" w:color="auto"/>
            <w:right w:val="none" w:sz="0" w:space="0" w:color="auto"/>
          </w:divBdr>
        </w:div>
        <w:div w:id="1949503853">
          <w:marLeft w:val="0"/>
          <w:marRight w:val="0"/>
          <w:marTop w:val="0"/>
          <w:marBottom w:val="0"/>
          <w:divBdr>
            <w:top w:val="none" w:sz="0" w:space="0" w:color="auto"/>
            <w:left w:val="none" w:sz="0" w:space="0" w:color="auto"/>
            <w:bottom w:val="none" w:sz="0" w:space="0" w:color="auto"/>
            <w:right w:val="none" w:sz="0" w:space="0" w:color="auto"/>
          </w:divBdr>
        </w:div>
        <w:div w:id="253131789">
          <w:marLeft w:val="0"/>
          <w:marRight w:val="0"/>
          <w:marTop w:val="0"/>
          <w:marBottom w:val="0"/>
          <w:divBdr>
            <w:top w:val="none" w:sz="0" w:space="0" w:color="auto"/>
            <w:left w:val="none" w:sz="0" w:space="0" w:color="auto"/>
            <w:bottom w:val="none" w:sz="0" w:space="0" w:color="auto"/>
            <w:right w:val="none" w:sz="0" w:space="0" w:color="auto"/>
          </w:divBdr>
        </w:div>
        <w:div w:id="492456312">
          <w:marLeft w:val="0"/>
          <w:marRight w:val="0"/>
          <w:marTop w:val="0"/>
          <w:marBottom w:val="0"/>
          <w:divBdr>
            <w:top w:val="none" w:sz="0" w:space="0" w:color="auto"/>
            <w:left w:val="none" w:sz="0" w:space="0" w:color="auto"/>
            <w:bottom w:val="none" w:sz="0" w:space="0" w:color="auto"/>
            <w:right w:val="none" w:sz="0" w:space="0" w:color="auto"/>
          </w:divBdr>
        </w:div>
        <w:div w:id="476190319">
          <w:marLeft w:val="0"/>
          <w:marRight w:val="0"/>
          <w:marTop w:val="0"/>
          <w:marBottom w:val="0"/>
          <w:divBdr>
            <w:top w:val="none" w:sz="0" w:space="0" w:color="auto"/>
            <w:left w:val="none" w:sz="0" w:space="0" w:color="auto"/>
            <w:bottom w:val="none" w:sz="0" w:space="0" w:color="auto"/>
            <w:right w:val="none" w:sz="0" w:space="0" w:color="auto"/>
          </w:divBdr>
        </w:div>
        <w:div w:id="574585565">
          <w:marLeft w:val="0"/>
          <w:marRight w:val="0"/>
          <w:marTop w:val="0"/>
          <w:marBottom w:val="0"/>
          <w:divBdr>
            <w:top w:val="none" w:sz="0" w:space="0" w:color="auto"/>
            <w:left w:val="none" w:sz="0" w:space="0" w:color="auto"/>
            <w:bottom w:val="none" w:sz="0" w:space="0" w:color="auto"/>
            <w:right w:val="none" w:sz="0" w:space="0" w:color="auto"/>
          </w:divBdr>
        </w:div>
        <w:div w:id="270164826">
          <w:marLeft w:val="0"/>
          <w:marRight w:val="0"/>
          <w:marTop w:val="0"/>
          <w:marBottom w:val="0"/>
          <w:divBdr>
            <w:top w:val="none" w:sz="0" w:space="0" w:color="auto"/>
            <w:left w:val="none" w:sz="0" w:space="0" w:color="auto"/>
            <w:bottom w:val="none" w:sz="0" w:space="0" w:color="auto"/>
            <w:right w:val="none" w:sz="0" w:space="0" w:color="auto"/>
          </w:divBdr>
        </w:div>
        <w:div w:id="199319473">
          <w:marLeft w:val="0"/>
          <w:marRight w:val="0"/>
          <w:marTop w:val="0"/>
          <w:marBottom w:val="0"/>
          <w:divBdr>
            <w:top w:val="none" w:sz="0" w:space="0" w:color="auto"/>
            <w:left w:val="none" w:sz="0" w:space="0" w:color="auto"/>
            <w:bottom w:val="none" w:sz="0" w:space="0" w:color="auto"/>
            <w:right w:val="none" w:sz="0" w:space="0" w:color="auto"/>
          </w:divBdr>
        </w:div>
        <w:div w:id="927077551">
          <w:marLeft w:val="0"/>
          <w:marRight w:val="0"/>
          <w:marTop w:val="0"/>
          <w:marBottom w:val="0"/>
          <w:divBdr>
            <w:top w:val="none" w:sz="0" w:space="0" w:color="auto"/>
            <w:left w:val="none" w:sz="0" w:space="0" w:color="auto"/>
            <w:bottom w:val="none" w:sz="0" w:space="0" w:color="auto"/>
            <w:right w:val="none" w:sz="0" w:space="0" w:color="auto"/>
          </w:divBdr>
        </w:div>
        <w:div w:id="394594713">
          <w:marLeft w:val="0"/>
          <w:marRight w:val="0"/>
          <w:marTop w:val="0"/>
          <w:marBottom w:val="0"/>
          <w:divBdr>
            <w:top w:val="none" w:sz="0" w:space="0" w:color="auto"/>
            <w:left w:val="none" w:sz="0" w:space="0" w:color="auto"/>
            <w:bottom w:val="none" w:sz="0" w:space="0" w:color="auto"/>
            <w:right w:val="none" w:sz="0" w:space="0" w:color="auto"/>
          </w:divBdr>
        </w:div>
        <w:div w:id="993222090">
          <w:marLeft w:val="0"/>
          <w:marRight w:val="0"/>
          <w:marTop w:val="0"/>
          <w:marBottom w:val="0"/>
          <w:divBdr>
            <w:top w:val="none" w:sz="0" w:space="0" w:color="auto"/>
            <w:left w:val="none" w:sz="0" w:space="0" w:color="auto"/>
            <w:bottom w:val="none" w:sz="0" w:space="0" w:color="auto"/>
            <w:right w:val="none" w:sz="0" w:space="0" w:color="auto"/>
          </w:divBdr>
        </w:div>
        <w:div w:id="911157464">
          <w:marLeft w:val="0"/>
          <w:marRight w:val="0"/>
          <w:marTop w:val="0"/>
          <w:marBottom w:val="0"/>
          <w:divBdr>
            <w:top w:val="none" w:sz="0" w:space="0" w:color="auto"/>
            <w:left w:val="none" w:sz="0" w:space="0" w:color="auto"/>
            <w:bottom w:val="none" w:sz="0" w:space="0" w:color="auto"/>
            <w:right w:val="none" w:sz="0" w:space="0" w:color="auto"/>
          </w:divBdr>
        </w:div>
        <w:div w:id="172451726">
          <w:marLeft w:val="0"/>
          <w:marRight w:val="0"/>
          <w:marTop w:val="0"/>
          <w:marBottom w:val="0"/>
          <w:divBdr>
            <w:top w:val="none" w:sz="0" w:space="0" w:color="auto"/>
            <w:left w:val="none" w:sz="0" w:space="0" w:color="auto"/>
            <w:bottom w:val="none" w:sz="0" w:space="0" w:color="auto"/>
            <w:right w:val="none" w:sz="0" w:space="0" w:color="auto"/>
          </w:divBdr>
        </w:div>
        <w:div w:id="1305350992">
          <w:marLeft w:val="0"/>
          <w:marRight w:val="0"/>
          <w:marTop w:val="0"/>
          <w:marBottom w:val="0"/>
          <w:divBdr>
            <w:top w:val="none" w:sz="0" w:space="0" w:color="auto"/>
            <w:left w:val="none" w:sz="0" w:space="0" w:color="auto"/>
            <w:bottom w:val="none" w:sz="0" w:space="0" w:color="auto"/>
            <w:right w:val="none" w:sz="0" w:space="0" w:color="auto"/>
          </w:divBdr>
        </w:div>
        <w:div w:id="24523080">
          <w:marLeft w:val="0"/>
          <w:marRight w:val="0"/>
          <w:marTop w:val="0"/>
          <w:marBottom w:val="0"/>
          <w:divBdr>
            <w:top w:val="none" w:sz="0" w:space="0" w:color="auto"/>
            <w:left w:val="none" w:sz="0" w:space="0" w:color="auto"/>
            <w:bottom w:val="none" w:sz="0" w:space="0" w:color="auto"/>
            <w:right w:val="none" w:sz="0" w:space="0" w:color="auto"/>
          </w:divBdr>
        </w:div>
        <w:div w:id="648249145">
          <w:marLeft w:val="0"/>
          <w:marRight w:val="0"/>
          <w:marTop w:val="0"/>
          <w:marBottom w:val="0"/>
          <w:divBdr>
            <w:top w:val="none" w:sz="0" w:space="0" w:color="auto"/>
            <w:left w:val="none" w:sz="0" w:space="0" w:color="auto"/>
            <w:bottom w:val="none" w:sz="0" w:space="0" w:color="auto"/>
            <w:right w:val="none" w:sz="0" w:space="0" w:color="auto"/>
          </w:divBdr>
        </w:div>
        <w:div w:id="1760056355">
          <w:marLeft w:val="0"/>
          <w:marRight w:val="0"/>
          <w:marTop w:val="0"/>
          <w:marBottom w:val="0"/>
          <w:divBdr>
            <w:top w:val="none" w:sz="0" w:space="0" w:color="auto"/>
            <w:left w:val="none" w:sz="0" w:space="0" w:color="auto"/>
            <w:bottom w:val="none" w:sz="0" w:space="0" w:color="auto"/>
            <w:right w:val="none" w:sz="0" w:space="0" w:color="auto"/>
          </w:divBdr>
        </w:div>
        <w:div w:id="1633093987">
          <w:marLeft w:val="0"/>
          <w:marRight w:val="0"/>
          <w:marTop w:val="0"/>
          <w:marBottom w:val="0"/>
          <w:divBdr>
            <w:top w:val="none" w:sz="0" w:space="0" w:color="auto"/>
            <w:left w:val="none" w:sz="0" w:space="0" w:color="auto"/>
            <w:bottom w:val="none" w:sz="0" w:space="0" w:color="auto"/>
            <w:right w:val="none" w:sz="0" w:space="0" w:color="auto"/>
          </w:divBdr>
        </w:div>
        <w:div w:id="851264584">
          <w:marLeft w:val="0"/>
          <w:marRight w:val="0"/>
          <w:marTop w:val="0"/>
          <w:marBottom w:val="0"/>
          <w:divBdr>
            <w:top w:val="none" w:sz="0" w:space="0" w:color="auto"/>
            <w:left w:val="none" w:sz="0" w:space="0" w:color="auto"/>
            <w:bottom w:val="none" w:sz="0" w:space="0" w:color="auto"/>
            <w:right w:val="none" w:sz="0" w:space="0" w:color="auto"/>
          </w:divBdr>
        </w:div>
        <w:div w:id="321662536">
          <w:marLeft w:val="0"/>
          <w:marRight w:val="0"/>
          <w:marTop w:val="0"/>
          <w:marBottom w:val="0"/>
          <w:divBdr>
            <w:top w:val="none" w:sz="0" w:space="0" w:color="auto"/>
            <w:left w:val="none" w:sz="0" w:space="0" w:color="auto"/>
            <w:bottom w:val="none" w:sz="0" w:space="0" w:color="auto"/>
            <w:right w:val="none" w:sz="0" w:space="0" w:color="auto"/>
          </w:divBdr>
        </w:div>
        <w:div w:id="610741373">
          <w:marLeft w:val="0"/>
          <w:marRight w:val="0"/>
          <w:marTop w:val="0"/>
          <w:marBottom w:val="0"/>
          <w:divBdr>
            <w:top w:val="none" w:sz="0" w:space="0" w:color="auto"/>
            <w:left w:val="none" w:sz="0" w:space="0" w:color="auto"/>
            <w:bottom w:val="none" w:sz="0" w:space="0" w:color="auto"/>
            <w:right w:val="none" w:sz="0" w:space="0" w:color="auto"/>
          </w:divBdr>
        </w:div>
        <w:div w:id="1135105536">
          <w:marLeft w:val="0"/>
          <w:marRight w:val="0"/>
          <w:marTop w:val="0"/>
          <w:marBottom w:val="0"/>
          <w:divBdr>
            <w:top w:val="none" w:sz="0" w:space="0" w:color="auto"/>
            <w:left w:val="none" w:sz="0" w:space="0" w:color="auto"/>
            <w:bottom w:val="none" w:sz="0" w:space="0" w:color="auto"/>
            <w:right w:val="none" w:sz="0" w:space="0" w:color="auto"/>
          </w:divBdr>
        </w:div>
        <w:div w:id="1519273375">
          <w:marLeft w:val="0"/>
          <w:marRight w:val="0"/>
          <w:marTop w:val="0"/>
          <w:marBottom w:val="0"/>
          <w:divBdr>
            <w:top w:val="none" w:sz="0" w:space="0" w:color="auto"/>
            <w:left w:val="none" w:sz="0" w:space="0" w:color="auto"/>
            <w:bottom w:val="none" w:sz="0" w:space="0" w:color="auto"/>
            <w:right w:val="none" w:sz="0" w:space="0" w:color="auto"/>
          </w:divBdr>
        </w:div>
        <w:div w:id="13464482">
          <w:marLeft w:val="0"/>
          <w:marRight w:val="0"/>
          <w:marTop w:val="0"/>
          <w:marBottom w:val="0"/>
          <w:divBdr>
            <w:top w:val="none" w:sz="0" w:space="0" w:color="auto"/>
            <w:left w:val="none" w:sz="0" w:space="0" w:color="auto"/>
            <w:bottom w:val="none" w:sz="0" w:space="0" w:color="auto"/>
            <w:right w:val="none" w:sz="0" w:space="0" w:color="auto"/>
          </w:divBdr>
        </w:div>
        <w:div w:id="921992070">
          <w:marLeft w:val="0"/>
          <w:marRight w:val="0"/>
          <w:marTop w:val="0"/>
          <w:marBottom w:val="0"/>
          <w:divBdr>
            <w:top w:val="none" w:sz="0" w:space="0" w:color="auto"/>
            <w:left w:val="none" w:sz="0" w:space="0" w:color="auto"/>
            <w:bottom w:val="none" w:sz="0" w:space="0" w:color="auto"/>
            <w:right w:val="none" w:sz="0" w:space="0" w:color="auto"/>
          </w:divBdr>
        </w:div>
        <w:div w:id="1998415840">
          <w:marLeft w:val="0"/>
          <w:marRight w:val="0"/>
          <w:marTop w:val="0"/>
          <w:marBottom w:val="0"/>
          <w:divBdr>
            <w:top w:val="none" w:sz="0" w:space="0" w:color="auto"/>
            <w:left w:val="none" w:sz="0" w:space="0" w:color="auto"/>
            <w:bottom w:val="none" w:sz="0" w:space="0" w:color="auto"/>
            <w:right w:val="none" w:sz="0" w:space="0" w:color="auto"/>
          </w:divBdr>
        </w:div>
        <w:div w:id="713584784">
          <w:marLeft w:val="0"/>
          <w:marRight w:val="0"/>
          <w:marTop w:val="0"/>
          <w:marBottom w:val="0"/>
          <w:divBdr>
            <w:top w:val="none" w:sz="0" w:space="0" w:color="auto"/>
            <w:left w:val="none" w:sz="0" w:space="0" w:color="auto"/>
            <w:bottom w:val="none" w:sz="0" w:space="0" w:color="auto"/>
            <w:right w:val="none" w:sz="0" w:space="0" w:color="auto"/>
          </w:divBdr>
        </w:div>
        <w:div w:id="1609851704">
          <w:marLeft w:val="0"/>
          <w:marRight w:val="0"/>
          <w:marTop w:val="0"/>
          <w:marBottom w:val="0"/>
          <w:divBdr>
            <w:top w:val="none" w:sz="0" w:space="0" w:color="auto"/>
            <w:left w:val="none" w:sz="0" w:space="0" w:color="auto"/>
            <w:bottom w:val="none" w:sz="0" w:space="0" w:color="auto"/>
            <w:right w:val="none" w:sz="0" w:space="0" w:color="auto"/>
          </w:divBdr>
        </w:div>
        <w:div w:id="1905600296">
          <w:marLeft w:val="0"/>
          <w:marRight w:val="0"/>
          <w:marTop w:val="0"/>
          <w:marBottom w:val="0"/>
          <w:divBdr>
            <w:top w:val="none" w:sz="0" w:space="0" w:color="auto"/>
            <w:left w:val="none" w:sz="0" w:space="0" w:color="auto"/>
            <w:bottom w:val="none" w:sz="0" w:space="0" w:color="auto"/>
            <w:right w:val="none" w:sz="0" w:space="0" w:color="auto"/>
          </w:divBdr>
        </w:div>
        <w:div w:id="816336755">
          <w:marLeft w:val="0"/>
          <w:marRight w:val="0"/>
          <w:marTop w:val="0"/>
          <w:marBottom w:val="0"/>
          <w:divBdr>
            <w:top w:val="none" w:sz="0" w:space="0" w:color="auto"/>
            <w:left w:val="none" w:sz="0" w:space="0" w:color="auto"/>
            <w:bottom w:val="none" w:sz="0" w:space="0" w:color="auto"/>
            <w:right w:val="none" w:sz="0" w:space="0" w:color="auto"/>
          </w:divBdr>
        </w:div>
        <w:div w:id="77140600">
          <w:marLeft w:val="0"/>
          <w:marRight w:val="0"/>
          <w:marTop w:val="0"/>
          <w:marBottom w:val="0"/>
          <w:divBdr>
            <w:top w:val="none" w:sz="0" w:space="0" w:color="auto"/>
            <w:left w:val="none" w:sz="0" w:space="0" w:color="auto"/>
            <w:bottom w:val="none" w:sz="0" w:space="0" w:color="auto"/>
            <w:right w:val="none" w:sz="0" w:space="0" w:color="auto"/>
          </w:divBdr>
        </w:div>
        <w:div w:id="218324101">
          <w:marLeft w:val="0"/>
          <w:marRight w:val="0"/>
          <w:marTop w:val="0"/>
          <w:marBottom w:val="0"/>
          <w:divBdr>
            <w:top w:val="none" w:sz="0" w:space="0" w:color="auto"/>
            <w:left w:val="none" w:sz="0" w:space="0" w:color="auto"/>
            <w:bottom w:val="none" w:sz="0" w:space="0" w:color="auto"/>
            <w:right w:val="none" w:sz="0" w:space="0" w:color="auto"/>
          </w:divBdr>
        </w:div>
        <w:div w:id="1971279959">
          <w:marLeft w:val="0"/>
          <w:marRight w:val="0"/>
          <w:marTop w:val="0"/>
          <w:marBottom w:val="0"/>
          <w:divBdr>
            <w:top w:val="none" w:sz="0" w:space="0" w:color="auto"/>
            <w:left w:val="none" w:sz="0" w:space="0" w:color="auto"/>
            <w:bottom w:val="none" w:sz="0" w:space="0" w:color="auto"/>
            <w:right w:val="none" w:sz="0" w:space="0" w:color="auto"/>
          </w:divBdr>
        </w:div>
        <w:div w:id="840239066">
          <w:marLeft w:val="0"/>
          <w:marRight w:val="0"/>
          <w:marTop w:val="0"/>
          <w:marBottom w:val="0"/>
          <w:divBdr>
            <w:top w:val="none" w:sz="0" w:space="0" w:color="auto"/>
            <w:left w:val="none" w:sz="0" w:space="0" w:color="auto"/>
            <w:bottom w:val="none" w:sz="0" w:space="0" w:color="auto"/>
            <w:right w:val="none" w:sz="0" w:space="0" w:color="auto"/>
          </w:divBdr>
        </w:div>
        <w:div w:id="858587469">
          <w:marLeft w:val="0"/>
          <w:marRight w:val="0"/>
          <w:marTop w:val="0"/>
          <w:marBottom w:val="0"/>
          <w:divBdr>
            <w:top w:val="none" w:sz="0" w:space="0" w:color="auto"/>
            <w:left w:val="none" w:sz="0" w:space="0" w:color="auto"/>
            <w:bottom w:val="none" w:sz="0" w:space="0" w:color="auto"/>
            <w:right w:val="none" w:sz="0" w:space="0" w:color="auto"/>
          </w:divBdr>
        </w:div>
        <w:div w:id="1920407751">
          <w:marLeft w:val="0"/>
          <w:marRight w:val="0"/>
          <w:marTop w:val="0"/>
          <w:marBottom w:val="0"/>
          <w:divBdr>
            <w:top w:val="none" w:sz="0" w:space="0" w:color="auto"/>
            <w:left w:val="none" w:sz="0" w:space="0" w:color="auto"/>
            <w:bottom w:val="none" w:sz="0" w:space="0" w:color="auto"/>
            <w:right w:val="none" w:sz="0" w:space="0" w:color="auto"/>
          </w:divBdr>
        </w:div>
        <w:div w:id="55707845">
          <w:marLeft w:val="0"/>
          <w:marRight w:val="0"/>
          <w:marTop w:val="0"/>
          <w:marBottom w:val="0"/>
          <w:divBdr>
            <w:top w:val="none" w:sz="0" w:space="0" w:color="auto"/>
            <w:left w:val="none" w:sz="0" w:space="0" w:color="auto"/>
            <w:bottom w:val="none" w:sz="0" w:space="0" w:color="auto"/>
            <w:right w:val="none" w:sz="0" w:space="0" w:color="auto"/>
          </w:divBdr>
        </w:div>
        <w:div w:id="2142527852">
          <w:marLeft w:val="0"/>
          <w:marRight w:val="0"/>
          <w:marTop w:val="0"/>
          <w:marBottom w:val="0"/>
          <w:divBdr>
            <w:top w:val="none" w:sz="0" w:space="0" w:color="auto"/>
            <w:left w:val="none" w:sz="0" w:space="0" w:color="auto"/>
            <w:bottom w:val="none" w:sz="0" w:space="0" w:color="auto"/>
            <w:right w:val="none" w:sz="0" w:space="0" w:color="auto"/>
          </w:divBdr>
        </w:div>
        <w:div w:id="2131438366">
          <w:marLeft w:val="0"/>
          <w:marRight w:val="0"/>
          <w:marTop w:val="0"/>
          <w:marBottom w:val="0"/>
          <w:divBdr>
            <w:top w:val="none" w:sz="0" w:space="0" w:color="auto"/>
            <w:left w:val="none" w:sz="0" w:space="0" w:color="auto"/>
            <w:bottom w:val="none" w:sz="0" w:space="0" w:color="auto"/>
            <w:right w:val="none" w:sz="0" w:space="0" w:color="auto"/>
          </w:divBdr>
        </w:div>
        <w:div w:id="804539760">
          <w:marLeft w:val="0"/>
          <w:marRight w:val="0"/>
          <w:marTop w:val="0"/>
          <w:marBottom w:val="0"/>
          <w:divBdr>
            <w:top w:val="none" w:sz="0" w:space="0" w:color="auto"/>
            <w:left w:val="none" w:sz="0" w:space="0" w:color="auto"/>
            <w:bottom w:val="none" w:sz="0" w:space="0" w:color="auto"/>
            <w:right w:val="none" w:sz="0" w:space="0" w:color="auto"/>
          </w:divBdr>
        </w:div>
        <w:div w:id="400640523">
          <w:marLeft w:val="0"/>
          <w:marRight w:val="0"/>
          <w:marTop w:val="0"/>
          <w:marBottom w:val="0"/>
          <w:divBdr>
            <w:top w:val="none" w:sz="0" w:space="0" w:color="auto"/>
            <w:left w:val="none" w:sz="0" w:space="0" w:color="auto"/>
            <w:bottom w:val="none" w:sz="0" w:space="0" w:color="auto"/>
            <w:right w:val="none" w:sz="0" w:space="0" w:color="auto"/>
          </w:divBdr>
          <w:divsChild>
            <w:div w:id="1502231279">
              <w:marLeft w:val="0"/>
              <w:marRight w:val="0"/>
              <w:marTop w:val="0"/>
              <w:marBottom w:val="0"/>
              <w:divBdr>
                <w:top w:val="none" w:sz="0" w:space="0" w:color="auto"/>
                <w:left w:val="none" w:sz="0" w:space="0" w:color="auto"/>
                <w:bottom w:val="none" w:sz="0" w:space="0" w:color="auto"/>
                <w:right w:val="none" w:sz="0" w:space="0" w:color="auto"/>
              </w:divBdr>
            </w:div>
            <w:div w:id="1892689552">
              <w:marLeft w:val="0"/>
              <w:marRight w:val="0"/>
              <w:marTop w:val="0"/>
              <w:marBottom w:val="0"/>
              <w:divBdr>
                <w:top w:val="none" w:sz="0" w:space="0" w:color="auto"/>
                <w:left w:val="none" w:sz="0" w:space="0" w:color="auto"/>
                <w:bottom w:val="none" w:sz="0" w:space="0" w:color="auto"/>
                <w:right w:val="none" w:sz="0" w:space="0" w:color="auto"/>
              </w:divBdr>
            </w:div>
            <w:div w:id="1899783868">
              <w:marLeft w:val="0"/>
              <w:marRight w:val="0"/>
              <w:marTop w:val="0"/>
              <w:marBottom w:val="0"/>
              <w:divBdr>
                <w:top w:val="none" w:sz="0" w:space="0" w:color="auto"/>
                <w:left w:val="none" w:sz="0" w:space="0" w:color="auto"/>
                <w:bottom w:val="none" w:sz="0" w:space="0" w:color="auto"/>
                <w:right w:val="none" w:sz="0" w:space="0" w:color="auto"/>
              </w:divBdr>
            </w:div>
            <w:div w:id="1373338533">
              <w:marLeft w:val="0"/>
              <w:marRight w:val="0"/>
              <w:marTop w:val="0"/>
              <w:marBottom w:val="0"/>
              <w:divBdr>
                <w:top w:val="none" w:sz="0" w:space="0" w:color="auto"/>
                <w:left w:val="none" w:sz="0" w:space="0" w:color="auto"/>
                <w:bottom w:val="none" w:sz="0" w:space="0" w:color="auto"/>
                <w:right w:val="none" w:sz="0" w:space="0" w:color="auto"/>
              </w:divBdr>
            </w:div>
            <w:div w:id="466825648">
              <w:marLeft w:val="0"/>
              <w:marRight w:val="0"/>
              <w:marTop w:val="0"/>
              <w:marBottom w:val="0"/>
              <w:divBdr>
                <w:top w:val="none" w:sz="0" w:space="0" w:color="auto"/>
                <w:left w:val="none" w:sz="0" w:space="0" w:color="auto"/>
                <w:bottom w:val="none" w:sz="0" w:space="0" w:color="auto"/>
                <w:right w:val="none" w:sz="0" w:space="0" w:color="auto"/>
              </w:divBdr>
            </w:div>
            <w:div w:id="1028719190">
              <w:marLeft w:val="0"/>
              <w:marRight w:val="0"/>
              <w:marTop w:val="0"/>
              <w:marBottom w:val="0"/>
              <w:divBdr>
                <w:top w:val="none" w:sz="0" w:space="0" w:color="auto"/>
                <w:left w:val="none" w:sz="0" w:space="0" w:color="auto"/>
                <w:bottom w:val="none" w:sz="0" w:space="0" w:color="auto"/>
                <w:right w:val="none" w:sz="0" w:space="0" w:color="auto"/>
              </w:divBdr>
            </w:div>
            <w:div w:id="428739792">
              <w:marLeft w:val="0"/>
              <w:marRight w:val="0"/>
              <w:marTop w:val="0"/>
              <w:marBottom w:val="0"/>
              <w:divBdr>
                <w:top w:val="none" w:sz="0" w:space="0" w:color="auto"/>
                <w:left w:val="none" w:sz="0" w:space="0" w:color="auto"/>
                <w:bottom w:val="none" w:sz="0" w:space="0" w:color="auto"/>
                <w:right w:val="none" w:sz="0" w:space="0" w:color="auto"/>
              </w:divBdr>
            </w:div>
            <w:div w:id="350498381">
              <w:marLeft w:val="0"/>
              <w:marRight w:val="0"/>
              <w:marTop w:val="0"/>
              <w:marBottom w:val="0"/>
              <w:divBdr>
                <w:top w:val="none" w:sz="0" w:space="0" w:color="auto"/>
                <w:left w:val="none" w:sz="0" w:space="0" w:color="auto"/>
                <w:bottom w:val="none" w:sz="0" w:space="0" w:color="auto"/>
                <w:right w:val="none" w:sz="0" w:space="0" w:color="auto"/>
              </w:divBdr>
            </w:div>
            <w:div w:id="1460025477">
              <w:marLeft w:val="0"/>
              <w:marRight w:val="0"/>
              <w:marTop w:val="0"/>
              <w:marBottom w:val="0"/>
              <w:divBdr>
                <w:top w:val="none" w:sz="0" w:space="0" w:color="auto"/>
                <w:left w:val="none" w:sz="0" w:space="0" w:color="auto"/>
                <w:bottom w:val="none" w:sz="0" w:space="0" w:color="auto"/>
                <w:right w:val="none" w:sz="0" w:space="0" w:color="auto"/>
              </w:divBdr>
            </w:div>
            <w:div w:id="1639526521">
              <w:marLeft w:val="0"/>
              <w:marRight w:val="0"/>
              <w:marTop w:val="0"/>
              <w:marBottom w:val="0"/>
              <w:divBdr>
                <w:top w:val="none" w:sz="0" w:space="0" w:color="auto"/>
                <w:left w:val="none" w:sz="0" w:space="0" w:color="auto"/>
                <w:bottom w:val="none" w:sz="0" w:space="0" w:color="auto"/>
                <w:right w:val="none" w:sz="0" w:space="0" w:color="auto"/>
              </w:divBdr>
            </w:div>
            <w:div w:id="847058444">
              <w:marLeft w:val="0"/>
              <w:marRight w:val="0"/>
              <w:marTop w:val="0"/>
              <w:marBottom w:val="0"/>
              <w:divBdr>
                <w:top w:val="none" w:sz="0" w:space="0" w:color="auto"/>
                <w:left w:val="none" w:sz="0" w:space="0" w:color="auto"/>
                <w:bottom w:val="none" w:sz="0" w:space="0" w:color="auto"/>
                <w:right w:val="none" w:sz="0" w:space="0" w:color="auto"/>
              </w:divBdr>
            </w:div>
            <w:div w:id="1585650224">
              <w:marLeft w:val="0"/>
              <w:marRight w:val="0"/>
              <w:marTop w:val="0"/>
              <w:marBottom w:val="0"/>
              <w:divBdr>
                <w:top w:val="none" w:sz="0" w:space="0" w:color="auto"/>
                <w:left w:val="none" w:sz="0" w:space="0" w:color="auto"/>
                <w:bottom w:val="none" w:sz="0" w:space="0" w:color="auto"/>
                <w:right w:val="none" w:sz="0" w:space="0" w:color="auto"/>
              </w:divBdr>
            </w:div>
            <w:div w:id="869144209">
              <w:marLeft w:val="0"/>
              <w:marRight w:val="0"/>
              <w:marTop w:val="0"/>
              <w:marBottom w:val="0"/>
              <w:divBdr>
                <w:top w:val="none" w:sz="0" w:space="0" w:color="auto"/>
                <w:left w:val="none" w:sz="0" w:space="0" w:color="auto"/>
                <w:bottom w:val="none" w:sz="0" w:space="0" w:color="auto"/>
                <w:right w:val="none" w:sz="0" w:space="0" w:color="auto"/>
              </w:divBdr>
            </w:div>
            <w:div w:id="1073045344">
              <w:marLeft w:val="0"/>
              <w:marRight w:val="0"/>
              <w:marTop w:val="0"/>
              <w:marBottom w:val="0"/>
              <w:divBdr>
                <w:top w:val="none" w:sz="0" w:space="0" w:color="auto"/>
                <w:left w:val="none" w:sz="0" w:space="0" w:color="auto"/>
                <w:bottom w:val="none" w:sz="0" w:space="0" w:color="auto"/>
                <w:right w:val="none" w:sz="0" w:space="0" w:color="auto"/>
              </w:divBdr>
            </w:div>
            <w:div w:id="2144350401">
              <w:marLeft w:val="0"/>
              <w:marRight w:val="0"/>
              <w:marTop w:val="0"/>
              <w:marBottom w:val="0"/>
              <w:divBdr>
                <w:top w:val="none" w:sz="0" w:space="0" w:color="auto"/>
                <w:left w:val="none" w:sz="0" w:space="0" w:color="auto"/>
                <w:bottom w:val="none" w:sz="0" w:space="0" w:color="auto"/>
                <w:right w:val="none" w:sz="0" w:space="0" w:color="auto"/>
              </w:divBdr>
            </w:div>
            <w:div w:id="2044817316">
              <w:marLeft w:val="0"/>
              <w:marRight w:val="0"/>
              <w:marTop w:val="0"/>
              <w:marBottom w:val="0"/>
              <w:divBdr>
                <w:top w:val="none" w:sz="0" w:space="0" w:color="auto"/>
                <w:left w:val="none" w:sz="0" w:space="0" w:color="auto"/>
                <w:bottom w:val="none" w:sz="0" w:space="0" w:color="auto"/>
                <w:right w:val="none" w:sz="0" w:space="0" w:color="auto"/>
              </w:divBdr>
            </w:div>
            <w:div w:id="511994116">
              <w:marLeft w:val="0"/>
              <w:marRight w:val="0"/>
              <w:marTop w:val="0"/>
              <w:marBottom w:val="0"/>
              <w:divBdr>
                <w:top w:val="none" w:sz="0" w:space="0" w:color="auto"/>
                <w:left w:val="none" w:sz="0" w:space="0" w:color="auto"/>
                <w:bottom w:val="none" w:sz="0" w:space="0" w:color="auto"/>
                <w:right w:val="none" w:sz="0" w:space="0" w:color="auto"/>
              </w:divBdr>
            </w:div>
            <w:div w:id="1783115076">
              <w:marLeft w:val="0"/>
              <w:marRight w:val="0"/>
              <w:marTop w:val="0"/>
              <w:marBottom w:val="0"/>
              <w:divBdr>
                <w:top w:val="none" w:sz="0" w:space="0" w:color="auto"/>
                <w:left w:val="none" w:sz="0" w:space="0" w:color="auto"/>
                <w:bottom w:val="none" w:sz="0" w:space="0" w:color="auto"/>
                <w:right w:val="none" w:sz="0" w:space="0" w:color="auto"/>
              </w:divBdr>
            </w:div>
            <w:div w:id="253638538">
              <w:marLeft w:val="0"/>
              <w:marRight w:val="0"/>
              <w:marTop w:val="0"/>
              <w:marBottom w:val="0"/>
              <w:divBdr>
                <w:top w:val="none" w:sz="0" w:space="0" w:color="auto"/>
                <w:left w:val="none" w:sz="0" w:space="0" w:color="auto"/>
                <w:bottom w:val="none" w:sz="0" w:space="0" w:color="auto"/>
                <w:right w:val="none" w:sz="0" w:space="0" w:color="auto"/>
              </w:divBdr>
            </w:div>
            <w:div w:id="1053625464">
              <w:marLeft w:val="0"/>
              <w:marRight w:val="0"/>
              <w:marTop w:val="0"/>
              <w:marBottom w:val="0"/>
              <w:divBdr>
                <w:top w:val="none" w:sz="0" w:space="0" w:color="auto"/>
                <w:left w:val="none" w:sz="0" w:space="0" w:color="auto"/>
                <w:bottom w:val="none" w:sz="0" w:space="0" w:color="auto"/>
                <w:right w:val="none" w:sz="0" w:space="0" w:color="auto"/>
              </w:divBdr>
            </w:div>
            <w:div w:id="1516263219">
              <w:marLeft w:val="0"/>
              <w:marRight w:val="0"/>
              <w:marTop w:val="0"/>
              <w:marBottom w:val="0"/>
              <w:divBdr>
                <w:top w:val="none" w:sz="0" w:space="0" w:color="auto"/>
                <w:left w:val="none" w:sz="0" w:space="0" w:color="auto"/>
                <w:bottom w:val="none" w:sz="0" w:space="0" w:color="auto"/>
                <w:right w:val="none" w:sz="0" w:space="0" w:color="auto"/>
              </w:divBdr>
            </w:div>
            <w:div w:id="1410079578">
              <w:marLeft w:val="0"/>
              <w:marRight w:val="0"/>
              <w:marTop w:val="0"/>
              <w:marBottom w:val="0"/>
              <w:divBdr>
                <w:top w:val="none" w:sz="0" w:space="0" w:color="auto"/>
                <w:left w:val="none" w:sz="0" w:space="0" w:color="auto"/>
                <w:bottom w:val="none" w:sz="0" w:space="0" w:color="auto"/>
                <w:right w:val="none" w:sz="0" w:space="0" w:color="auto"/>
              </w:divBdr>
            </w:div>
            <w:div w:id="1366708480">
              <w:marLeft w:val="0"/>
              <w:marRight w:val="0"/>
              <w:marTop w:val="0"/>
              <w:marBottom w:val="0"/>
              <w:divBdr>
                <w:top w:val="none" w:sz="0" w:space="0" w:color="auto"/>
                <w:left w:val="none" w:sz="0" w:space="0" w:color="auto"/>
                <w:bottom w:val="none" w:sz="0" w:space="0" w:color="auto"/>
                <w:right w:val="none" w:sz="0" w:space="0" w:color="auto"/>
              </w:divBdr>
            </w:div>
            <w:div w:id="304240592">
              <w:marLeft w:val="0"/>
              <w:marRight w:val="0"/>
              <w:marTop w:val="0"/>
              <w:marBottom w:val="0"/>
              <w:divBdr>
                <w:top w:val="none" w:sz="0" w:space="0" w:color="auto"/>
                <w:left w:val="none" w:sz="0" w:space="0" w:color="auto"/>
                <w:bottom w:val="none" w:sz="0" w:space="0" w:color="auto"/>
                <w:right w:val="none" w:sz="0" w:space="0" w:color="auto"/>
              </w:divBdr>
            </w:div>
            <w:div w:id="1802189621">
              <w:marLeft w:val="0"/>
              <w:marRight w:val="0"/>
              <w:marTop w:val="0"/>
              <w:marBottom w:val="0"/>
              <w:divBdr>
                <w:top w:val="none" w:sz="0" w:space="0" w:color="auto"/>
                <w:left w:val="none" w:sz="0" w:space="0" w:color="auto"/>
                <w:bottom w:val="none" w:sz="0" w:space="0" w:color="auto"/>
                <w:right w:val="none" w:sz="0" w:space="0" w:color="auto"/>
              </w:divBdr>
            </w:div>
            <w:div w:id="54596036">
              <w:marLeft w:val="0"/>
              <w:marRight w:val="0"/>
              <w:marTop w:val="0"/>
              <w:marBottom w:val="0"/>
              <w:divBdr>
                <w:top w:val="none" w:sz="0" w:space="0" w:color="auto"/>
                <w:left w:val="none" w:sz="0" w:space="0" w:color="auto"/>
                <w:bottom w:val="none" w:sz="0" w:space="0" w:color="auto"/>
                <w:right w:val="none" w:sz="0" w:space="0" w:color="auto"/>
              </w:divBdr>
            </w:div>
            <w:div w:id="451441177">
              <w:marLeft w:val="0"/>
              <w:marRight w:val="0"/>
              <w:marTop w:val="0"/>
              <w:marBottom w:val="0"/>
              <w:divBdr>
                <w:top w:val="none" w:sz="0" w:space="0" w:color="auto"/>
                <w:left w:val="none" w:sz="0" w:space="0" w:color="auto"/>
                <w:bottom w:val="none" w:sz="0" w:space="0" w:color="auto"/>
                <w:right w:val="none" w:sz="0" w:space="0" w:color="auto"/>
              </w:divBdr>
            </w:div>
            <w:div w:id="1689870774">
              <w:marLeft w:val="0"/>
              <w:marRight w:val="0"/>
              <w:marTop w:val="0"/>
              <w:marBottom w:val="0"/>
              <w:divBdr>
                <w:top w:val="none" w:sz="0" w:space="0" w:color="auto"/>
                <w:left w:val="none" w:sz="0" w:space="0" w:color="auto"/>
                <w:bottom w:val="none" w:sz="0" w:space="0" w:color="auto"/>
                <w:right w:val="none" w:sz="0" w:space="0" w:color="auto"/>
              </w:divBdr>
            </w:div>
            <w:div w:id="940261318">
              <w:marLeft w:val="0"/>
              <w:marRight w:val="0"/>
              <w:marTop w:val="0"/>
              <w:marBottom w:val="0"/>
              <w:divBdr>
                <w:top w:val="none" w:sz="0" w:space="0" w:color="auto"/>
                <w:left w:val="none" w:sz="0" w:space="0" w:color="auto"/>
                <w:bottom w:val="none" w:sz="0" w:space="0" w:color="auto"/>
                <w:right w:val="none" w:sz="0" w:space="0" w:color="auto"/>
              </w:divBdr>
            </w:div>
            <w:div w:id="705980772">
              <w:marLeft w:val="0"/>
              <w:marRight w:val="0"/>
              <w:marTop w:val="0"/>
              <w:marBottom w:val="0"/>
              <w:divBdr>
                <w:top w:val="none" w:sz="0" w:space="0" w:color="auto"/>
                <w:left w:val="none" w:sz="0" w:space="0" w:color="auto"/>
                <w:bottom w:val="none" w:sz="0" w:space="0" w:color="auto"/>
                <w:right w:val="none" w:sz="0" w:space="0" w:color="auto"/>
              </w:divBdr>
            </w:div>
            <w:div w:id="1495416473">
              <w:marLeft w:val="0"/>
              <w:marRight w:val="0"/>
              <w:marTop w:val="0"/>
              <w:marBottom w:val="0"/>
              <w:divBdr>
                <w:top w:val="none" w:sz="0" w:space="0" w:color="auto"/>
                <w:left w:val="none" w:sz="0" w:space="0" w:color="auto"/>
                <w:bottom w:val="none" w:sz="0" w:space="0" w:color="auto"/>
                <w:right w:val="none" w:sz="0" w:space="0" w:color="auto"/>
              </w:divBdr>
            </w:div>
            <w:div w:id="83379746">
              <w:marLeft w:val="0"/>
              <w:marRight w:val="0"/>
              <w:marTop w:val="0"/>
              <w:marBottom w:val="0"/>
              <w:divBdr>
                <w:top w:val="none" w:sz="0" w:space="0" w:color="auto"/>
                <w:left w:val="none" w:sz="0" w:space="0" w:color="auto"/>
                <w:bottom w:val="none" w:sz="0" w:space="0" w:color="auto"/>
                <w:right w:val="none" w:sz="0" w:space="0" w:color="auto"/>
              </w:divBdr>
            </w:div>
            <w:div w:id="892354279">
              <w:marLeft w:val="0"/>
              <w:marRight w:val="0"/>
              <w:marTop w:val="0"/>
              <w:marBottom w:val="0"/>
              <w:divBdr>
                <w:top w:val="none" w:sz="0" w:space="0" w:color="auto"/>
                <w:left w:val="none" w:sz="0" w:space="0" w:color="auto"/>
                <w:bottom w:val="none" w:sz="0" w:space="0" w:color="auto"/>
                <w:right w:val="none" w:sz="0" w:space="0" w:color="auto"/>
              </w:divBdr>
            </w:div>
            <w:div w:id="1280574484">
              <w:marLeft w:val="0"/>
              <w:marRight w:val="0"/>
              <w:marTop w:val="0"/>
              <w:marBottom w:val="0"/>
              <w:divBdr>
                <w:top w:val="none" w:sz="0" w:space="0" w:color="auto"/>
                <w:left w:val="none" w:sz="0" w:space="0" w:color="auto"/>
                <w:bottom w:val="none" w:sz="0" w:space="0" w:color="auto"/>
                <w:right w:val="none" w:sz="0" w:space="0" w:color="auto"/>
              </w:divBdr>
            </w:div>
            <w:div w:id="1828597297">
              <w:marLeft w:val="0"/>
              <w:marRight w:val="0"/>
              <w:marTop w:val="0"/>
              <w:marBottom w:val="0"/>
              <w:divBdr>
                <w:top w:val="none" w:sz="0" w:space="0" w:color="auto"/>
                <w:left w:val="none" w:sz="0" w:space="0" w:color="auto"/>
                <w:bottom w:val="none" w:sz="0" w:space="0" w:color="auto"/>
                <w:right w:val="none" w:sz="0" w:space="0" w:color="auto"/>
              </w:divBdr>
            </w:div>
            <w:div w:id="373651325">
              <w:marLeft w:val="0"/>
              <w:marRight w:val="0"/>
              <w:marTop w:val="0"/>
              <w:marBottom w:val="0"/>
              <w:divBdr>
                <w:top w:val="none" w:sz="0" w:space="0" w:color="auto"/>
                <w:left w:val="none" w:sz="0" w:space="0" w:color="auto"/>
                <w:bottom w:val="none" w:sz="0" w:space="0" w:color="auto"/>
                <w:right w:val="none" w:sz="0" w:space="0" w:color="auto"/>
              </w:divBdr>
            </w:div>
            <w:div w:id="351492049">
              <w:marLeft w:val="0"/>
              <w:marRight w:val="0"/>
              <w:marTop w:val="0"/>
              <w:marBottom w:val="0"/>
              <w:divBdr>
                <w:top w:val="none" w:sz="0" w:space="0" w:color="auto"/>
                <w:left w:val="none" w:sz="0" w:space="0" w:color="auto"/>
                <w:bottom w:val="none" w:sz="0" w:space="0" w:color="auto"/>
                <w:right w:val="none" w:sz="0" w:space="0" w:color="auto"/>
              </w:divBdr>
            </w:div>
            <w:div w:id="550531407">
              <w:marLeft w:val="0"/>
              <w:marRight w:val="0"/>
              <w:marTop w:val="0"/>
              <w:marBottom w:val="0"/>
              <w:divBdr>
                <w:top w:val="none" w:sz="0" w:space="0" w:color="auto"/>
                <w:left w:val="none" w:sz="0" w:space="0" w:color="auto"/>
                <w:bottom w:val="none" w:sz="0" w:space="0" w:color="auto"/>
                <w:right w:val="none" w:sz="0" w:space="0" w:color="auto"/>
              </w:divBdr>
            </w:div>
            <w:div w:id="222565741">
              <w:marLeft w:val="0"/>
              <w:marRight w:val="0"/>
              <w:marTop w:val="0"/>
              <w:marBottom w:val="0"/>
              <w:divBdr>
                <w:top w:val="none" w:sz="0" w:space="0" w:color="auto"/>
                <w:left w:val="none" w:sz="0" w:space="0" w:color="auto"/>
                <w:bottom w:val="none" w:sz="0" w:space="0" w:color="auto"/>
                <w:right w:val="none" w:sz="0" w:space="0" w:color="auto"/>
              </w:divBdr>
            </w:div>
            <w:div w:id="256980989">
              <w:marLeft w:val="0"/>
              <w:marRight w:val="0"/>
              <w:marTop w:val="0"/>
              <w:marBottom w:val="0"/>
              <w:divBdr>
                <w:top w:val="none" w:sz="0" w:space="0" w:color="auto"/>
                <w:left w:val="none" w:sz="0" w:space="0" w:color="auto"/>
                <w:bottom w:val="none" w:sz="0" w:space="0" w:color="auto"/>
                <w:right w:val="none" w:sz="0" w:space="0" w:color="auto"/>
              </w:divBdr>
            </w:div>
            <w:div w:id="233663319">
              <w:marLeft w:val="0"/>
              <w:marRight w:val="0"/>
              <w:marTop w:val="0"/>
              <w:marBottom w:val="0"/>
              <w:divBdr>
                <w:top w:val="none" w:sz="0" w:space="0" w:color="auto"/>
                <w:left w:val="none" w:sz="0" w:space="0" w:color="auto"/>
                <w:bottom w:val="none" w:sz="0" w:space="0" w:color="auto"/>
                <w:right w:val="none" w:sz="0" w:space="0" w:color="auto"/>
              </w:divBdr>
            </w:div>
            <w:div w:id="506099380">
              <w:marLeft w:val="0"/>
              <w:marRight w:val="0"/>
              <w:marTop w:val="0"/>
              <w:marBottom w:val="0"/>
              <w:divBdr>
                <w:top w:val="none" w:sz="0" w:space="0" w:color="auto"/>
                <w:left w:val="none" w:sz="0" w:space="0" w:color="auto"/>
                <w:bottom w:val="none" w:sz="0" w:space="0" w:color="auto"/>
                <w:right w:val="none" w:sz="0" w:space="0" w:color="auto"/>
              </w:divBdr>
            </w:div>
            <w:div w:id="2065978693">
              <w:marLeft w:val="0"/>
              <w:marRight w:val="0"/>
              <w:marTop w:val="0"/>
              <w:marBottom w:val="0"/>
              <w:divBdr>
                <w:top w:val="none" w:sz="0" w:space="0" w:color="auto"/>
                <w:left w:val="none" w:sz="0" w:space="0" w:color="auto"/>
                <w:bottom w:val="none" w:sz="0" w:space="0" w:color="auto"/>
                <w:right w:val="none" w:sz="0" w:space="0" w:color="auto"/>
              </w:divBdr>
            </w:div>
            <w:div w:id="1221284761">
              <w:marLeft w:val="0"/>
              <w:marRight w:val="0"/>
              <w:marTop w:val="0"/>
              <w:marBottom w:val="0"/>
              <w:divBdr>
                <w:top w:val="none" w:sz="0" w:space="0" w:color="auto"/>
                <w:left w:val="none" w:sz="0" w:space="0" w:color="auto"/>
                <w:bottom w:val="none" w:sz="0" w:space="0" w:color="auto"/>
                <w:right w:val="none" w:sz="0" w:space="0" w:color="auto"/>
              </w:divBdr>
            </w:div>
            <w:div w:id="646476431">
              <w:marLeft w:val="0"/>
              <w:marRight w:val="0"/>
              <w:marTop w:val="0"/>
              <w:marBottom w:val="0"/>
              <w:divBdr>
                <w:top w:val="none" w:sz="0" w:space="0" w:color="auto"/>
                <w:left w:val="none" w:sz="0" w:space="0" w:color="auto"/>
                <w:bottom w:val="none" w:sz="0" w:space="0" w:color="auto"/>
                <w:right w:val="none" w:sz="0" w:space="0" w:color="auto"/>
              </w:divBdr>
            </w:div>
            <w:div w:id="2011523184">
              <w:marLeft w:val="0"/>
              <w:marRight w:val="0"/>
              <w:marTop w:val="0"/>
              <w:marBottom w:val="0"/>
              <w:divBdr>
                <w:top w:val="none" w:sz="0" w:space="0" w:color="auto"/>
                <w:left w:val="none" w:sz="0" w:space="0" w:color="auto"/>
                <w:bottom w:val="none" w:sz="0" w:space="0" w:color="auto"/>
                <w:right w:val="none" w:sz="0" w:space="0" w:color="auto"/>
              </w:divBdr>
            </w:div>
            <w:div w:id="1060593049">
              <w:marLeft w:val="0"/>
              <w:marRight w:val="0"/>
              <w:marTop w:val="0"/>
              <w:marBottom w:val="0"/>
              <w:divBdr>
                <w:top w:val="none" w:sz="0" w:space="0" w:color="auto"/>
                <w:left w:val="none" w:sz="0" w:space="0" w:color="auto"/>
                <w:bottom w:val="none" w:sz="0" w:space="0" w:color="auto"/>
                <w:right w:val="none" w:sz="0" w:space="0" w:color="auto"/>
              </w:divBdr>
            </w:div>
            <w:div w:id="1234462129">
              <w:marLeft w:val="0"/>
              <w:marRight w:val="0"/>
              <w:marTop w:val="0"/>
              <w:marBottom w:val="0"/>
              <w:divBdr>
                <w:top w:val="none" w:sz="0" w:space="0" w:color="auto"/>
                <w:left w:val="none" w:sz="0" w:space="0" w:color="auto"/>
                <w:bottom w:val="none" w:sz="0" w:space="0" w:color="auto"/>
                <w:right w:val="none" w:sz="0" w:space="0" w:color="auto"/>
              </w:divBdr>
            </w:div>
            <w:div w:id="1890611597">
              <w:marLeft w:val="0"/>
              <w:marRight w:val="0"/>
              <w:marTop w:val="0"/>
              <w:marBottom w:val="0"/>
              <w:divBdr>
                <w:top w:val="none" w:sz="0" w:space="0" w:color="auto"/>
                <w:left w:val="none" w:sz="0" w:space="0" w:color="auto"/>
                <w:bottom w:val="none" w:sz="0" w:space="0" w:color="auto"/>
                <w:right w:val="none" w:sz="0" w:space="0" w:color="auto"/>
              </w:divBdr>
            </w:div>
            <w:div w:id="1460030415">
              <w:marLeft w:val="0"/>
              <w:marRight w:val="0"/>
              <w:marTop w:val="0"/>
              <w:marBottom w:val="0"/>
              <w:divBdr>
                <w:top w:val="none" w:sz="0" w:space="0" w:color="auto"/>
                <w:left w:val="none" w:sz="0" w:space="0" w:color="auto"/>
                <w:bottom w:val="none" w:sz="0" w:space="0" w:color="auto"/>
                <w:right w:val="none" w:sz="0" w:space="0" w:color="auto"/>
              </w:divBdr>
            </w:div>
            <w:div w:id="1899854207">
              <w:marLeft w:val="0"/>
              <w:marRight w:val="0"/>
              <w:marTop w:val="0"/>
              <w:marBottom w:val="0"/>
              <w:divBdr>
                <w:top w:val="none" w:sz="0" w:space="0" w:color="auto"/>
                <w:left w:val="none" w:sz="0" w:space="0" w:color="auto"/>
                <w:bottom w:val="none" w:sz="0" w:space="0" w:color="auto"/>
                <w:right w:val="none" w:sz="0" w:space="0" w:color="auto"/>
              </w:divBdr>
            </w:div>
            <w:div w:id="400642259">
              <w:marLeft w:val="0"/>
              <w:marRight w:val="0"/>
              <w:marTop w:val="0"/>
              <w:marBottom w:val="0"/>
              <w:divBdr>
                <w:top w:val="none" w:sz="0" w:space="0" w:color="auto"/>
                <w:left w:val="none" w:sz="0" w:space="0" w:color="auto"/>
                <w:bottom w:val="none" w:sz="0" w:space="0" w:color="auto"/>
                <w:right w:val="none" w:sz="0" w:space="0" w:color="auto"/>
              </w:divBdr>
            </w:div>
            <w:div w:id="1005203312">
              <w:marLeft w:val="0"/>
              <w:marRight w:val="0"/>
              <w:marTop w:val="0"/>
              <w:marBottom w:val="0"/>
              <w:divBdr>
                <w:top w:val="none" w:sz="0" w:space="0" w:color="auto"/>
                <w:left w:val="none" w:sz="0" w:space="0" w:color="auto"/>
                <w:bottom w:val="none" w:sz="0" w:space="0" w:color="auto"/>
                <w:right w:val="none" w:sz="0" w:space="0" w:color="auto"/>
              </w:divBdr>
            </w:div>
            <w:div w:id="1885553360">
              <w:marLeft w:val="0"/>
              <w:marRight w:val="0"/>
              <w:marTop w:val="0"/>
              <w:marBottom w:val="0"/>
              <w:divBdr>
                <w:top w:val="none" w:sz="0" w:space="0" w:color="auto"/>
                <w:left w:val="none" w:sz="0" w:space="0" w:color="auto"/>
                <w:bottom w:val="none" w:sz="0" w:space="0" w:color="auto"/>
                <w:right w:val="none" w:sz="0" w:space="0" w:color="auto"/>
              </w:divBdr>
            </w:div>
            <w:div w:id="881750171">
              <w:marLeft w:val="0"/>
              <w:marRight w:val="0"/>
              <w:marTop w:val="0"/>
              <w:marBottom w:val="0"/>
              <w:divBdr>
                <w:top w:val="none" w:sz="0" w:space="0" w:color="auto"/>
                <w:left w:val="none" w:sz="0" w:space="0" w:color="auto"/>
                <w:bottom w:val="none" w:sz="0" w:space="0" w:color="auto"/>
                <w:right w:val="none" w:sz="0" w:space="0" w:color="auto"/>
              </w:divBdr>
            </w:div>
            <w:div w:id="490294843">
              <w:marLeft w:val="0"/>
              <w:marRight w:val="0"/>
              <w:marTop w:val="0"/>
              <w:marBottom w:val="0"/>
              <w:divBdr>
                <w:top w:val="none" w:sz="0" w:space="0" w:color="auto"/>
                <w:left w:val="none" w:sz="0" w:space="0" w:color="auto"/>
                <w:bottom w:val="none" w:sz="0" w:space="0" w:color="auto"/>
                <w:right w:val="none" w:sz="0" w:space="0" w:color="auto"/>
              </w:divBdr>
            </w:div>
            <w:div w:id="1596863133">
              <w:marLeft w:val="0"/>
              <w:marRight w:val="0"/>
              <w:marTop w:val="0"/>
              <w:marBottom w:val="0"/>
              <w:divBdr>
                <w:top w:val="none" w:sz="0" w:space="0" w:color="auto"/>
                <w:left w:val="none" w:sz="0" w:space="0" w:color="auto"/>
                <w:bottom w:val="none" w:sz="0" w:space="0" w:color="auto"/>
                <w:right w:val="none" w:sz="0" w:space="0" w:color="auto"/>
              </w:divBdr>
            </w:div>
            <w:div w:id="1310088420">
              <w:marLeft w:val="0"/>
              <w:marRight w:val="0"/>
              <w:marTop w:val="0"/>
              <w:marBottom w:val="0"/>
              <w:divBdr>
                <w:top w:val="none" w:sz="0" w:space="0" w:color="auto"/>
                <w:left w:val="none" w:sz="0" w:space="0" w:color="auto"/>
                <w:bottom w:val="none" w:sz="0" w:space="0" w:color="auto"/>
                <w:right w:val="none" w:sz="0" w:space="0" w:color="auto"/>
              </w:divBdr>
            </w:div>
            <w:div w:id="737292637">
              <w:marLeft w:val="0"/>
              <w:marRight w:val="0"/>
              <w:marTop w:val="0"/>
              <w:marBottom w:val="0"/>
              <w:divBdr>
                <w:top w:val="none" w:sz="0" w:space="0" w:color="auto"/>
                <w:left w:val="none" w:sz="0" w:space="0" w:color="auto"/>
                <w:bottom w:val="none" w:sz="0" w:space="0" w:color="auto"/>
                <w:right w:val="none" w:sz="0" w:space="0" w:color="auto"/>
              </w:divBdr>
            </w:div>
            <w:div w:id="1610233212">
              <w:marLeft w:val="0"/>
              <w:marRight w:val="0"/>
              <w:marTop w:val="0"/>
              <w:marBottom w:val="0"/>
              <w:divBdr>
                <w:top w:val="none" w:sz="0" w:space="0" w:color="auto"/>
                <w:left w:val="none" w:sz="0" w:space="0" w:color="auto"/>
                <w:bottom w:val="none" w:sz="0" w:space="0" w:color="auto"/>
                <w:right w:val="none" w:sz="0" w:space="0" w:color="auto"/>
              </w:divBdr>
            </w:div>
            <w:div w:id="1927224838">
              <w:marLeft w:val="0"/>
              <w:marRight w:val="0"/>
              <w:marTop w:val="0"/>
              <w:marBottom w:val="0"/>
              <w:divBdr>
                <w:top w:val="none" w:sz="0" w:space="0" w:color="auto"/>
                <w:left w:val="none" w:sz="0" w:space="0" w:color="auto"/>
                <w:bottom w:val="none" w:sz="0" w:space="0" w:color="auto"/>
                <w:right w:val="none" w:sz="0" w:space="0" w:color="auto"/>
              </w:divBdr>
            </w:div>
            <w:div w:id="1454013182">
              <w:marLeft w:val="0"/>
              <w:marRight w:val="0"/>
              <w:marTop w:val="0"/>
              <w:marBottom w:val="0"/>
              <w:divBdr>
                <w:top w:val="none" w:sz="0" w:space="0" w:color="auto"/>
                <w:left w:val="none" w:sz="0" w:space="0" w:color="auto"/>
                <w:bottom w:val="none" w:sz="0" w:space="0" w:color="auto"/>
                <w:right w:val="none" w:sz="0" w:space="0" w:color="auto"/>
              </w:divBdr>
            </w:div>
            <w:div w:id="2103255246">
              <w:marLeft w:val="0"/>
              <w:marRight w:val="0"/>
              <w:marTop w:val="0"/>
              <w:marBottom w:val="0"/>
              <w:divBdr>
                <w:top w:val="none" w:sz="0" w:space="0" w:color="auto"/>
                <w:left w:val="none" w:sz="0" w:space="0" w:color="auto"/>
                <w:bottom w:val="none" w:sz="0" w:space="0" w:color="auto"/>
                <w:right w:val="none" w:sz="0" w:space="0" w:color="auto"/>
              </w:divBdr>
            </w:div>
            <w:div w:id="3171312">
              <w:marLeft w:val="0"/>
              <w:marRight w:val="0"/>
              <w:marTop w:val="0"/>
              <w:marBottom w:val="0"/>
              <w:divBdr>
                <w:top w:val="none" w:sz="0" w:space="0" w:color="auto"/>
                <w:left w:val="none" w:sz="0" w:space="0" w:color="auto"/>
                <w:bottom w:val="none" w:sz="0" w:space="0" w:color="auto"/>
                <w:right w:val="none" w:sz="0" w:space="0" w:color="auto"/>
              </w:divBdr>
            </w:div>
            <w:div w:id="78448422">
              <w:marLeft w:val="0"/>
              <w:marRight w:val="0"/>
              <w:marTop w:val="0"/>
              <w:marBottom w:val="0"/>
              <w:divBdr>
                <w:top w:val="none" w:sz="0" w:space="0" w:color="auto"/>
                <w:left w:val="none" w:sz="0" w:space="0" w:color="auto"/>
                <w:bottom w:val="none" w:sz="0" w:space="0" w:color="auto"/>
                <w:right w:val="none" w:sz="0" w:space="0" w:color="auto"/>
              </w:divBdr>
            </w:div>
            <w:div w:id="1393774135">
              <w:marLeft w:val="0"/>
              <w:marRight w:val="0"/>
              <w:marTop w:val="0"/>
              <w:marBottom w:val="0"/>
              <w:divBdr>
                <w:top w:val="none" w:sz="0" w:space="0" w:color="auto"/>
                <w:left w:val="none" w:sz="0" w:space="0" w:color="auto"/>
                <w:bottom w:val="none" w:sz="0" w:space="0" w:color="auto"/>
                <w:right w:val="none" w:sz="0" w:space="0" w:color="auto"/>
              </w:divBdr>
            </w:div>
            <w:div w:id="1062407085">
              <w:marLeft w:val="0"/>
              <w:marRight w:val="0"/>
              <w:marTop w:val="0"/>
              <w:marBottom w:val="0"/>
              <w:divBdr>
                <w:top w:val="none" w:sz="0" w:space="0" w:color="auto"/>
                <w:left w:val="none" w:sz="0" w:space="0" w:color="auto"/>
                <w:bottom w:val="none" w:sz="0" w:space="0" w:color="auto"/>
                <w:right w:val="none" w:sz="0" w:space="0" w:color="auto"/>
              </w:divBdr>
            </w:div>
            <w:div w:id="1883715228">
              <w:marLeft w:val="0"/>
              <w:marRight w:val="0"/>
              <w:marTop w:val="0"/>
              <w:marBottom w:val="0"/>
              <w:divBdr>
                <w:top w:val="none" w:sz="0" w:space="0" w:color="auto"/>
                <w:left w:val="none" w:sz="0" w:space="0" w:color="auto"/>
                <w:bottom w:val="none" w:sz="0" w:space="0" w:color="auto"/>
                <w:right w:val="none" w:sz="0" w:space="0" w:color="auto"/>
              </w:divBdr>
            </w:div>
            <w:div w:id="188883117">
              <w:marLeft w:val="0"/>
              <w:marRight w:val="0"/>
              <w:marTop w:val="0"/>
              <w:marBottom w:val="0"/>
              <w:divBdr>
                <w:top w:val="none" w:sz="0" w:space="0" w:color="auto"/>
                <w:left w:val="none" w:sz="0" w:space="0" w:color="auto"/>
                <w:bottom w:val="none" w:sz="0" w:space="0" w:color="auto"/>
                <w:right w:val="none" w:sz="0" w:space="0" w:color="auto"/>
              </w:divBdr>
            </w:div>
            <w:div w:id="614479089">
              <w:marLeft w:val="0"/>
              <w:marRight w:val="0"/>
              <w:marTop w:val="0"/>
              <w:marBottom w:val="0"/>
              <w:divBdr>
                <w:top w:val="none" w:sz="0" w:space="0" w:color="auto"/>
                <w:left w:val="none" w:sz="0" w:space="0" w:color="auto"/>
                <w:bottom w:val="none" w:sz="0" w:space="0" w:color="auto"/>
                <w:right w:val="none" w:sz="0" w:space="0" w:color="auto"/>
              </w:divBdr>
            </w:div>
            <w:div w:id="298145857">
              <w:marLeft w:val="0"/>
              <w:marRight w:val="0"/>
              <w:marTop w:val="0"/>
              <w:marBottom w:val="0"/>
              <w:divBdr>
                <w:top w:val="none" w:sz="0" w:space="0" w:color="auto"/>
                <w:left w:val="none" w:sz="0" w:space="0" w:color="auto"/>
                <w:bottom w:val="none" w:sz="0" w:space="0" w:color="auto"/>
                <w:right w:val="none" w:sz="0" w:space="0" w:color="auto"/>
              </w:divBdr>
            </w:div>
            <w:div w:id="1558777970">
              <w:marLeft w:val="0"/>
              <w:marRight w:val="0"/>
              <w:marTop w:val="0"/>
              <w:marBottom w:val="0"/>
              <w:divBdr>
                <w:top w:val="none" w:sz="0" w:space="0" w:color="auto"/>
                <w:left w:val="none" w:sz="0" w:space="0" w:color="auto"/>
                <w:bottom w:val="none" w:sz="0" w:space="0" w:color="auto"/>
                <w:right w:val="none" w:sz="0" w:space="0" w:color="auto"/>
              </w:divBdr>
            </w:div>
            <w:div w:id="2144931546">
              <w:marLeft w:val="0"/>
              <w:marRight w:val="0"/>
              <w:marTop w:val="0"/>
              <w:marBottom w:val="0"/>
              <w:divBdr>
                <w:top w:val="none" w:sz="0" w:space="0" w:color="auto"/>
                <w:left w:val="none" w:sz="0" w:space="0" w:color="auto"/>
                <w:bottom w:val="none" w:sz="0" w:space="0" w:color="auto"/>
                <w:right w:val="none" w:sz="0" w:space="0" w:color="auto"/>
              </w:divBdr>
            </w:div>
            <w:div w:id="1162962687">
              <w:marLeft w:val="0"/>
              <w:marRight w:val="0"/>
              <w:marTop w:val="0"/>
              <w:marBottom w:val="0"/>
              <w:divBdr>
                <w:top w:val="none" w:sz="0" w:space="0" w:color="auto"/>
                <w:left w:val="none" w:sz="0" w:space="0" w:color="auto"/>
                <w:bottom w:val="none" w:sz="0" w:space="0" w:color="auto"/>
                <w:right w:val="none" w:sz="0" w:space="0" w:color="auto"/>
              </w:divBdr>
            </w:div>
            <w:div w:id="1700013649">
              <w:marLeft w:val="0"/>
              <w:marRight w:val="0"/>
              <w:marTop w:val="0"/>
              <w:marBottom w:val="0"/>
              <w:divBdr>
                <w:top w:val="none" w:sz="0" w:space="0" w:color="auto"/>
                <w:left w:val="none" w:sz="0" w:space="0" w:color="auto"/>
                <w:bottom w:val="none" w:sz="0" w:space="0" w:color="auto"/>
                <w:right w:val="none" w:sz="0" w:space="0" w:color="auto"/>
              </w:divBdr>
            </w:div>
            <w:div w:id="194850572">
              <w:marLeft w:val="0"/>
              <w:marRight w:val="0"/>
              <w:marTop w:val="0"/>
              <w:marBottom w:val="0"/>
              <w:divBdr>
                <w:top w:val="none" w:sz="0" w:space="0" w:color="auto"/>
                <w:left w:val="none" w:sz="0" w:space="0" w:color="auto"/>
                <w:bottom w:val="none" w:sz="0" w:space="0" w:color="auto"/>
                <w:right w:val="none" w:sz="0" w:space="0" w:color="auto"/>
              </w:divBdr>
            </w:div>
            <w:div w:id="2008434779">
              <w:marLeft w:val="0"/>
              <w:marRight w:val="0"/>
              <w:marTop w:val="0"/>
              <w:marBottom w:val="0"/>
              <w:divBdr>
                <w:top w:val="none" w:sz="0" w:space="0" w:color="auto"/>
                <w:left w:val="none" w:sz="0" w:space="0" w:color="auto"/>
                <w:bottom w:val="none" w:sz="0" w:space="0" w:color="auto"/>
                <w:right w:val="none" w:sz="0" w:space="0" w:color="auto"/>
              </w:divBdr>
            </w:div>
            <w:div w:id="2059040476">
              <w:marLeft w:val="0"/>
              <w:marRight w:val="0"/>
              <w:marTop w:val="0"/>
              <w:marBottom w:val="0"/>
              <w:divBdr>
                <w:top w:val="none" w:sz="0" w:space="0" w:color="auto"/>
                <w:left w:val="none" w:sz="0" w:space="0" w:color="auto"/>
                <w:bottom w:val="none" w:sz="0" w:space="0" w:color="auto"/>
                <w:right w:val="none" w:sz="0" w:space="0" w:color="auto"/>
              </w:divBdr>
            </w:div>
            <w:div w:id="332994912">
              <w:marLeft w:val="0"/>
              <w:marRight w:val="0"/>
              <w:marTop w:val="0"/>
              <w:marBottom w:val="0"/>
              <w:divBdr>
                <w:top w:val="none" w:sz="0" w:space="0" w:color="auto"/>
                <w:left w:val="none" w:sz="0" w:space="0" w:color="auto"/>
                <w:bottom w:val="none" w:sz="0" w:space="0" w:color="auto"/>
                <w:right w:val="none" w:sz="0" w:space="0" w:color="auto"/>
              </w:divBdr>
            </w:div>
            <w:div w:id="56901540">
              <w:marLeft w:val="0"/>
              <w:marRight w:val="0"/>
              <w:marTop w:val="0"/>
              <w:marBottom w:val="0"/>
              <w:divBdr>
                <w:top w:val="none" w:sz="0" w:space="0" w:color="auto"/>
                <w:left w:val="none" w:sz="0" w:space="0" w:color="auto"/>
                <w:bottom w:val="none" w:sz="0" w:space="0" w:color="auto"/>
                <w:right w:val="none" w:sz="0" w:space="0" w:color="auto"/>
              </w:divBdr>
            </w:div>
            <w:div w:id="131410332">
              <w:marLeft w:val="0"/>
              <w:marRight w:val="0"/>
              <w:marTop w:val="0"/>
              <w:marBottom w:val="0"/>
              <w:divBdr>
                <w:top w:val="none" w:sz="0" w:space="0" w:color="auto"/>
                <w:left w:val="none" w:sz="0" w:space="0" w:color="auto"/>
                <w:bottom w:val="none" w:sz="0" w:space="0" w:color="auto"/>
                <w:right w:val="none" w:sz="0" w:space="0" w:color="auto"/>
              </w:divBdr>
            </w:div>
            <w:div w:id="1427262065">
              <w:marLeft w:val="0"/>
              <w:marRight w:val="0"/>
              <w:marTop w:val="0"/>
              <w:marBottom w:val="0"/>
              <w:divBdr>
                <w:top w:val="none" w:sz="0" w:space="0" w:color="auto"/>
                <w:left w:val="none" w:sz="0" w:space="0" w:color="auto"/>
                <w:bottom w:val="none" w:sz="0" w:space="0" w:color="auto"/>
                <w:right w:val="none" w:sz="0" w:space="0" w:color="auto"/>
              </w:divBdr>
            </w:div>
            <w:div w:id="1896503634">
              <w:marLeft w:val="0"/>
              <w:marRight w:val="0"/>
              <w:marTop w:val="0"/>
              <w:marBottom w:val="0"/>
              <w:divBdr>
                <w:top w:val="none" w:sz="0" w:space="0" w:color="auto"/>
                <w:left w:val="none" w:sz="0" w:space="0" w:color="auto"/>
                <w:bottom w:val="none" w:sz="0" w:space="0" w:color="auto"/>
                <w:right w:val="none" w:sz="0" w:space="0" w:color="auto"/>
              </w:divBdr>
            </w:div>
            <w:div w:id="1354265116">
              <w:marLeft w:val="0"/>
              <w:marRight w:val="0"/>
              <w:marTop w:val="0"/>
              <w:marBottom w:val="0"/>
              <w:divBdr>
                <w:top w:val="none" w:sz="0" w:space="0" w:color="auto"/>
                <w:left w:val="none" w:sz="0" w:space="0" w:color="auto"/>
                <w:bottom w:val="none" w:sz="0" w:space="0" w:color="auto"/>
                <w:right w:val="none" w:sz="0" w:space="0" w:color="auto"/>
              </w:divBdr>
            </w:div>
            <w:div w:id="1318418261">
              <w:marLeft w:val="0"/>
              <w:marRight w:val="0"/>
              <w:marTop w:val="0"/>
              <w:marBottom w:val="0"/>
              <w:divBdr>
                <w:top w:val="none" w:sz="0" w:space="0" w:color="auto"/>
                <w:left w:val="none" w:sz="0" w:space="0" w:color="auto"/>
                <w:bottom w:val="none" w:sz="0" w:space="0" w:color="auto"/>
                <w:right w:val="none" w:sz="0" w:space="0" w:color="auto"/>
              </w:divBdr>
            </w:div>
            <w:div w:id="417143119">
              <w:marLeft w:val="0"/>
              <w:marRight w:val="0"/>
              <w:marTop w:val="0"/>
              <w:marBottom w:val="0"/>
              <w:divBdr>
                <w:top w:val="none" w:sz="0" w:space="0" w:color="auto"/>
                <w:left w:val="none" w:sz="0" w:space="0" w:color="auto"/>
                <w:bottom w:val="none" w:sz="0" w:space="0" w:color="auto"/>
                <w:right w:val="none" w:sz="0" w:space="0" w:color="auto"/>
              </w:divBdr>
            </w:div>
            <w:div w:id="1876230423">
              <w:marLeft w:val="0"/>
              <w:marRight w:val="0"/>
              <w:marTop w:val="0"/>
              <w:marBottom w:val="0"/>
              <w:divBdr>
                <w:top w:val="none" w:sz="0" w:space="0" w:color="auto"/>
                <w:left w:val="none" w:sz="0" w:space="0" w:color="auto"/>
                <w:bottom w:val="none" w:sz="0" w:space="0" w:color="auto"/>
                <w:right w:val="none" w:sz="0" w:space="0" w:color="auto"/>
              </w:divBdr>
            </w:div>
            <w:div w:id="1378505658">
              <w:marLeft w:val="0"/>
              <w:marRight w:val="0"/>
              <w:marTop w:val="0"/>
              <w:marBottom w:val="0"/>
              <w:divBdr>
                <w:top w:val="none" w:sz="0" w:space="0" w:color="auto"/>
                <w:left w:val="none" w:sz="0" w:space="0" w:color="auto"/>
                <w:bottom w:val="none" w:sz="0" w:space="0" w:color="auto"/>
                <w:right w:val="none" w:sz="0" w:space="0" w:color="auto"/>
              </w:divBdr>
            </w:div>
            <w:div w:id="754744821">
              <w:marLeft w:val="0"/>
              <w:marRight w:val="0"/>
              <w:marTop w:val="0"/>
              <w:marBottom w:val="0"/>
              <w:divBdr>
                <w:top w:val="none" w:sz="0" w:space="0" w:color="auto"/>
                <w:left w:val="none" w:sz="0" w:space="0" w:color="auto"/>
                <w:bottom w:val="none" w:sz="0" w:space="0" w:color="auto"/>
                <w:right w:val="none" w:sz="0" w:space="0" w:color="auto"/>
              </w:divBdr>
            </w:div>
            <w:div w:id="1297419666">
              <w:marLeft w:val="0"/>
              <w:marRight w:val="0"/>
              <w:marTop w:val="0"/>
              <w:marBottom w:val="0"/>
              <w:divBdr>
                <w:top w:val="none" w:sz="0" w:space="0" w:color="auto"/>
                <w:left w:val="none" w:sz="0" w:space="0" w:color="auto"/>
                <w:bottom w:val="none" w:sz="0" w:space="0" w:color="auto"/>
                <w:right w:val="none" w:sz="0" w:space="0" w:color="auto"/>
              </w:divBdr>
            </w:div>
            <w:div w:id="940917736">
              <w:marLeft w:val="0"/>
              <w:marRight w:val="0"/>
              <w:marTop w:val="0"/>
              <w:marBottom w:val="0"/>
              <w:divBdr>
                <w:top w:val="none" w:sz="0" w:space="0" w:color="auto"/>
                <w:left w:val="none" w:sz="0" w:space="0" w:color="auto"/>
                <w:bottom w:val="none" w:sz="0" w:space="0" w:color="auto"/>
                <w:right w:val="none" w:sz="0" w:space="0" w:color="auto"/>
              </w:divBdr>
            </w:div>
            <w:div w:id="1027757456">
              <w:marLeft w:val="0"/>
              <w:marRight w:val="0"/>
              <w:marTop w:val="0"/>
              <w:marBottom w:val="0"/>
              <w:divBdr>
                <w:top w:val="none" w:sz="0" w:space="0" w:color="auto"/>
                <w:left w:val="none" w:sz="0" w:space="0" w:color="auto"/>
                <w:bottom w:val="none" w:sz="0" w:space="0" w:color="auto"/>
                <w:right w:val="none" w:sz="0" w:space="0" w:color="auto"/>
              </w:divBdr>
            </w:div>
            <w:div w:id="113331421">
              <w:marLeft w:val="0"/>
              <w:marRight w:val="0"/>
              <w:marTop w:val="0"/>
              <w:marBottom w:val="0"/>
              <w:divBdr>
                <w:top w:val="none" w:sz="0" w:space="0" w:color="auto"/>
                <w:left w:val="none" w:sz="0" w:space="0" w:color="auto"/>
                <w:bottom w:val="none" w:sz="0" w:space="0" w:color="auto"/>
                <w:right w:val="none" w:sz="0" w:space="0" w:color="auto"/>
              </w:divBdr>
            </w:div>
            <w:div w:id="1187210394">
              <w:marLeft w:val="0"/>
              <w:marRight w:val="0"/>
              <w:marTop w:val="0"/>
              <w:marBottom w:val="0"/>
              <w:divBdr>
                <w:top w:val="none" w:sz="0" w:space="0" w:color="auto"/>
                <w:left w:val="none" w:sz="0" w:space="0" w:color="auto"/>
                <w:bottom w:val="none" w:sz="0" w:space="0" w:color="auto"/>
                <w:right w:val="none" w:sz="0" w:space="0" w:color="auto"/>
              </w:divBdr>
            </w:div>
            <w:div w:id="445850157">
              <w:marLeft w:val="0"/>
              <w:marRight w:val="0"/>
              <w:marTop w:val="0"/>
              <w:marBottom w:val="0"/>
              <w:divBdr>
                <w:top w:val="none" w:sz="0" w:space="0" w:color="auto"/>
                <w:left w:val="none" w:sz="0" w:space="0" w:color="auto"/>
                <w:bottom w:val="none" w:sz="0" w:space="0" w:color="auto"/>
                <w:right w:val="none" w:sz="0" w:space="0" w:color="auto"/>
              </w:divBdr>
            </w:div>
            <w:div w:id="548763855">
              <w:marLeft w:val="0"/>
              <w:marRight w:val="0"/>
              <w:marTop w:val="0"/>
              <w:marBottom w:val="0"/>
              <w:divBdr>
                <w:top w:val="none" w:sz="0" w:space="0" w:color="auto"/>
                <w:left w:val="none" w:sz="0" w:space="0" w:color="auto"/>
                <w:bottom w:val="none" w:sz="0" w:space="0" w:color="auto"/>
                <w:right w:val="none" w:sz="0" w:space="0" w:color="auto"/>
              </w:divBdr>
            </w:div>
            <w:div w:id="1281912038">
              <w:marLeft w:val="0"/>
              <w:marRight w:val="0"/>
              <w:marTop w:val="0"/>
              <w:marBottom w:val="0"/>
              <w:divBdr>
                <w:top w:val="none" w:sz="0" w:space="0" w:color="auto"/>
                <w:left w:val="none" w:sz="0" w:space="0" w:color="auto"/>
                <w:bottom w:val="none" w:sz="0" w:space="0" w:color="auto"/>
                <w:right w:val="none" w:sz="0" w:space="0" w:color="auto"/>
              </w:divBdr>
            </w:div>
            <w:div w:id="1421609553">
              <w:marLeft w:val="0"/>
              <w:marRight w:val="0"/>
              <w:marTop w:val="0"/>
              <w:marBottom w:val="0"/>
              <w:divBdr>
                <w:top w:val="none" w:sz="0" w:space="0" w:color="auto"/>
                <w:left w:val="none" w:sz="0" w:space="0" w:color="auto"/>
                <w:bottom w:val="none" w:sz="0" w:space="0" w:color="auto"/>
                <w:right w:val="none" w:sz="0" w:space="0" w:color="auto"/>
              </w:divBdr>
            </w:div>
            <w:div w:id="1180199101">
              <w:marLeft w:val="0"/>
              <w:marRight w:val="0"/>
              <w:marTop w:val="0"/>
              <w:marBottom w:val="0"/>
              <w:divBdr>
                <w:top w:val="none" w:sz="0" w:space="0" w:color="auto"/>
                <w:left w:val="none" w:sz="0" w:space="0" w:color="auto"/>
                <w:bottom w:val="none" w:sz="0" w:space="0" w:color="auto"/>
                <w:right w:val="none" w:sz="0" w:space="0" w:color="auto"/>
              </w:divBdr>
            </w:div>
            <w:div w:id="1222598068">
              <w:marLeft w:val="0"/>
              <w:marRight w:val="0"/>
              <w:marTop w:val="0"/>
              <w:marBottom w:val="0"/>
              <w:divBdr>
                <w:top w:val="none" w:sz="0" w:space="0" w:color="auto"/>
                <w:left w:val="none" w:sz="0" w:space="0" w:color="auto"/>
                <w:bottom w:val="none" w:sz="0" w:space="0" w:color="auto"/>
                <w:right w:val="none" w:sz="0" w:space="0" w:color="auto"/>
              </w:divBdr>
            </w:div>
            <w:div w:id="1784769285">
              <w:marLeft w:val="0"/>
              <w:marRight w:val="0"/>
              <w:marTop w:val="0"/>
              <w:marBottom w:val="0"/>
              <w:divBdr>
                <w:top w:val="none" w:sz="0" w:space="0" w:color="auto"/>
                <w:left w:val="none" w:sz="0" w:space="0" w:color="auto"/>
                <w:bottom w:val="none" w:sz="0" w:space="0" w:color="auto"/>
                <w:right w:val="none" w:sz="0" w:space="0" w:color="auto"/>
              </w:divBdr>
            </w:div>
            <w:div w:id="1388532192">
              <w:marLeft w:val="0"/>
              <w:marRight w:val="0"/>
              <w:marTop w:val="0"/>
              <w:marBottom w:val="0"/>
              <w:divBdr>
                <w:top w:val="none" w:sz="0" w:space="0" w:color="auto"/>
                <w:left w:val="none" w:sz="0" w:space="0" w:color="auto"/>
                <w:bottom w:val="none" w:sz="0" w:space="0" w:color="auto"/>
                <w:right w:val="none" w:sz="0" w:space="0" w:color="auto"/>
              </w:divBdr>
            </w:div>
            <w:div w:id="349916737">
              <w:marLeft w:val="0"/>
              <w:marRight w:val="0"/>
              <w:marTop w:val="0"/>
              <w:marBottom w:val="0"/>
              <w:divBdr>
                <w:top w:val="none" w:sz="0" w:space="0" w:color="auto"/>
                <w:left w:val="none" w:sz="0" w:space="0" w:color="auto"/>
                <w:bottom w:val="none" w:sz="0" w:space="0" w:color="auto"/>
                <w:right w:val="none" w:sz="0" w:space="0" w:color="auto"/>
              </w:divBdr>
            </w:div>
            <w:div w:id="666205368">
              <w:marLeft w:val="0"/>
              <w:marRight w:val="0"/>
              <w:marTop w:val="0"/>
              <w:marBottom w:val="0"/>
              <w:divBdr>
                <w:top w:val="none" w:sz="0" w:space="0" w:color="auto"/>
                <w:left w:val="none" w:sz="0" w:space="0" w:color="auto"/>
                <w:bottom w:val="none" w:sz="0" w:space="0" w:color="auto"/>
                <w:right w:val="none" w:sz="0" w:space="0" w:color="auto"/>
              </w:divBdr>
            </w:div>
            <w:div w:id="1263803467">
              <w:marLeft w:val="0"/>
              <w:marRight w:val="0"/>
              <w:marTop w:val="0"/>
              <w:marBottom w:val="0"/>
              <w:divBdr>
                <w:top w:val="none" w:sz="0" w:space="0" w:color="auto"/>
                <w:left w:val="none" w:sz="0" w:space="0" w:color="auto"/>
                <w:bottom w:val="none" w:sz="0" w:space="0" w:color="auto"/>
                <w:right w:val="none" w:sz="0" w:space="0" w:color="auto"/>
              </w:divBdr>
            </w:div>
            <w:div w:id="171192430">
              <w:marLeft w:val="0"/>
              <w:marRight w:val="0"/>
              <w:marTop w:val="0"/>
              <w:marBottom w:val="0"/>
              <w:divBdr>
                <w:top w:val="none" w:sz="0" w:space="0" w:color="auto"/>
                <w:left w:val="none" w:sz="0" w:space="0" w:color="auto"/>
                <w:bottom w:val="none" w:sz="0" w:space="0" w:color="auto"/>
                <w:right w:val="none" w:sz="0" w:space="0" w:color="auto"/>
              </w:divBdr>
            </w:div>
            <w:div w:id="253633102">
              <w:marLeft w:val="0"/>
              <w:marRight w:val="0"/>
              <w:marTop w:val="0"/>
              <w:marBottom w:val="0"/>
              <w:divBdr>
                <w:top w:val="none" w:sz="0" w:space="0" w:color="auto"/>
                <w:left w:val="none" w:sz="0" w:space="0" w:color="auto"/>
                <w:bottom w:val="none" w:sz="0" w:space="0" w:color="auto"/>
                <w:right w:val="none" w:sz="0" w:space="0" w:color="auto"/>
              </w:divBdr>
            </w:div>
            <w:div w:id="683090091">
              <w:marLeft w:val="0"/>
              <w:marRight w:val="0"/>
              <w:marTop w:val="0"/>
              <w:marBottom w:val="0"/>
              <w:divBdr>
                <w:top w:val="none" w:sz="0" w:space="0" w:color="auto"/>
                <w:left w:val="none" w:sz="0" w:space="0" w:color="auto"/>
                <w:bottom w:val="none" w:sz="0" w:space="0" w:color="auto"/>
                <w:right w:val="none" w:sz="0" w:space="0" w:color="auto"/>
              </w:divBdr>
            </w:div>
            <w:div w:id="1477339145">
              <w:marLeft w:val="0"/>
              <w:marRight w:val="0"/>
              <w:marTop w:val="0"/>
              <w:marBottom w:val="0"/>
              <w:divBdr>
                <w:top w:val="none" w:sz="0" w:space="0" w:color="auto"/>
                <w:left w:val="none" w:sz="0" w:space="0" w:color="auto"/>
                <w:bottom w:val="none" w:sz="0" w:space="0" w:color="auto"/>
                <w:right w:val="none" w:sz="0" w:space="0" w:color="auto"/>
              </w:divBdr>
            </w:div>
            <w:div w:id="1422028530">
              <w:marLeft w:val="0"/>
              <w:marRight w:val="0"/>
              <w:marTop w:val="0"/>
              <w:marBottom w:val="0"/>
              <w:divBdr>
                <w:top w:val="none" w:sz="0" w:space="0" w:color="auto"/>
                <w:left w:val="none" w:sz="0" w:space="0" w:color="auto"/>
                <w:bottom w:val="none" w:sz="0" w:space="0" w:color="auto"/>
                <w:right w:val="none" w:sz="0" w:space="0" w:color="auto"/>
              </w:divBdr>
            </w:div>
            <w:div w:id="1520654416">
              <w:marLeft w:val="0"/>
              <w:marRight w:val="0"/>
              <w:marTop w:val="0"/>
              <w:marBottom w:val="0"/>
              <w:divBdr>
                <w:top w:val="none" w:sz="0" w:space="0" w:color="auto"/>
                <w:left w:val="none" w:sz="0" w:space="0" w:color="auto"/>
                <w:bottom w:val="none" w:sz="0" w:space="0" w:color="auto"/>
                <w:right w:val="none" w:sz="0" w:space="0" w:color="auto"/>
              </w:divBdr>
            </w:div>
            <w:div w:id="264458586">
              <w:marLeft w:val="0"/>
              <w:marRight w:val="0"/>
              <w:marTop w:val="0"/>
              <w:marBottom w:val="0"/>
              <w:divBdr>
                <w:top w:val="none" w:sz="0" w:space="0" w:color="auto"/>
                <w:left w:val="none" w:sz="0" w:space="0" w:color="auto"/>
                <w:bottom w:val="none" w:sz="0" w:space="0" w:color="auto"/>
                <w:right w:val="none" w:sz="0" w:space="0" w:color="auto"/>
              </w:divBdr>
            </w:div>
            <w:div w:id="148332570">
              <w:marLeft w:val="0"/>
              <w:marRight w:val="0"/>
              <w:marTop w:val="0"/>
              <w:marBottom w:val="0"/>
              <w:divBdr>
                <w:top w:val="none" w:sz="0" w:space="0" w:color="auto"/>
                <w:left w:val="none" w:sz="0" w:space="0" w:color="auto"/>
                <w:bottom w:val="none" w:sz="0" w:space="0" w:color="auto"/>
                <w:right w:val="none" w:sz="0" w:space="0" w:color="auto"/>
              </w:divBdr>
            </w:div>
            <w:div w:id="1929390012">
              <w:marLeft w:val="0"/>
              <w:marRight w:val="0"/>
              <w:marTop w:val="0"/>
              <w:marBottom w:val="0"/>
              <w:divBdr>
                <w:top w:val="none" w:sz="0" w:space="0" w:color="auto"/>
                <w:left w:val="none" w:sz="0" w:space="0" w:color="auto"/>
                <w:bottom w:val="none" w:sz="0" w:space="0" w:color="auto"/>
                <w:right w:val="none" w:sz="0" w:space="0" w:color="auto"/>
              </w:divBdr>
            </w:div>
          </w:divsChild>
        </w:div>
        <w:div w:id="594246505">
          <w:marLeft w:val="0"/>
          <w:marRight w:val="0"/>
          <w:marTop w:val="0"/>
          <w:marBottom w:val="0"/>
          <w:divBdr>
            <w:top w:val="none" w:sz="0" w:space="0" w:color="auto"/>
            <w:left w:val="none" w:sz="0" w:space="0" w:color="auto"/>
            <w:bottom w:val="none" w:sz="0" w:space="0" w:color="auto"/>
            <w:right w:val="none" w:sz="0" w:space="0" w:color="auto"/>
          </w:divBdr>
        </w:div>
        <w:div w:id="542594623">
          <w:marLeft w:val="0"/>
          <w:marRight w:val="0"/>
          <w:marTop w:val="0"/>
          <w:marBottom w:val="0"/>
          <w:divBdr>
            <w:top w:val="none" w:sz="0" w:space="0" w:color="auto"/>
            <w:left w:val="none" w:sz="0" w:space="0" w:color="auto"/>
            <w:bottom w:val="none" w:sz="0" w:space="0" w:color="auto"/>
            <w:right w:val="none" w:sz="0" w:space="0" w:color="auto"/>
          </w:divBdr>
        </w:div>
        <w:div w:id="1230847766">
          <w:marLeft w:val="0"/>
          <w:marRight w:val="0"/>
          <w:marTop w:val="0"/>
          <w:marBottom w:val="0"/>
          <w:divBdr>
            <w:top w:val="none" w:sz="0" w:space="0" w:color="auto"/>
            <w:left w:val="none" w:sz="0" w:space="0" w:color="auto"/>
            <w:bottom w:val="none" w:sz="0" w:space="0" w:color="auto"/>
            <w:right w:val="none" w:sz="0" w:space="0" w:color="auto"/>
          </w:divBdr>
        </w:div>
        <w:div w:id="974068288">
          <w:marLeft w:val="0"/>
          <w:marRight w:val="0"/>
          <w:marTop w:val="0"/>
          <w:marBottom w:val="0"/>
          <w:divBdr>
            <w:top w:val="none" w:sz="0" w:space="0" w:color="auto"/>
            <w:left w:val="none" w:sz="0" w:space="0" w:color="auto"/>
            <w:bottom w:val="none" w:sz="0" w:space="0" w:color="auto"/>
            <w:right w:val="none" w:sz="0" w:space="0" w:color="auto"/>
          </w:divBdr>
        </w:div>
        <w:div w:id="256602053">
          <w:marLeft w:val="0"/>
          <w:marRight w:val="0"/>
          <w:marTop w:val="0"/>
          <w:marBottom w:val="0"/>
          <w:divBdr>
            <w:top w:val="none" w:sz="0" w:space="0" w:color="auto"/>
            <w:left w:val="none" w:sz="0" w:space="0" w:color="auto"/>
            <w:bottom w:val="none" w:sz="0" w:space="0" w:color="auto"/>
            <w:right w:val="none" w:sz="0" w:space="0" w:color="auto"/>
          </w:divBdr>
        </w:div>
        <w:div w:id="211309043">
          <w:marLeft w:val="0"/>
          <w:marRight w:val="0"/>
          <w:marTop w:val="0"/>
          <w:marBottom w:val="0"/>
          <w:divBdr>
            <w:top w:val="none" w:sz="0" w:space="0" w:color="auto"/>
            <w:left w:val="none" w:sz="0" w:space="0" w:color="auto"/>
            <w:bottom w:val="none" w:sz="0" w:space="0" w:color="auto"/>
            <w:right w:val="none" w:sz="0" w:space="0" w:color="auto"/>
          </w:divBdr>
        </w:div>
        <w:div w:id="1970358658">
          <w:marLeft w:val="0"/>
          <w:marRight w:val="0"/>
          <w:marTop w:val="0"/>
          <w:marBottom w:val="0"/>
          <w:divBdr>
            <w:top w:val="none" w:sz="0" w:space="0" w:color="auto"/>
            <w:left w:val="none" w:sz="0" w:space="0" w:color="auto"/>
            <w:bottom w:val="none" w:sz="0" w:space="0" w:color="auto"/>
            <w:right w:val="none" w:sz="0" w:space="0" w:color="auto"/>
          </w:divBdr>
        </w:div>
        <w:div w:id="1852643021">
          <w:marLeft w:val="0"/>
          <w:marRight w:val="0"/>
          <w:marTop w:val="0"/>
          <w:marBottom w:val="0"/>
          <w:divBdr>
            <w:top w:val="none" w:sz="0" w:space="0" w:color="auto"/>
            <w:left w:val="none" w:sz="0" w:space="0" w:color="auto"/>
            <w:bottom w:val="none" w:sz="0" w:space="0" w:color="auto"/>
            <w:right w:val="none" w:sz="0" w:space="0" w:color="auto"/>
          </w:divBdr>
        </w:div>
        <w:div w:id="1310745971">
          <w:marLeft w:val="0"/>
          <w:marRight w:val="0"/>
          <w:marTop w:val="0"/>
          <w:marBottom w:val="0"/>
          <w:divBdr>
            <w:top w:val="none" w:sz="0" w:space="0" w:color="auto"/>
            <w:left w:val="none" w:sz="0" w:space="0" w:color="auto"/>
            <w:bottom w:val="none" w:sz="0" w:space="0" w:color="auto"/>
            <w:right w:val="none" w:sz="0" w:space="0" w:color="auto"/>
          </w:divBdr>
        </w:div>
        <w:div w:id="155653733">
          <w:marLeft w:val="0"/>
          <w:marRight w:val="0"/>
          <w:marTop w:val="0"/>
          <w:marBottom w:val="0"/>
          <w:divBdr>
            <w:top w:val="none" w:sz="0" w:space="0" w:color="auto"/>
            <w:left w:val="none" w:sz="0" w:space="0" w:color="auto"/>
            <w:bottom w:val="none" w:sz="0" w:space="0" w:color="auto"/>
            <w:right w:val="none" w:sz="0" w:space="0" w:color="auto"/>
          </w:divBdr>
        </w:div>
        <w:div w:id="638070199">
          <w:marLeft w:val="0"/>
          <w:marRight w:val="0"/>
          <w:marTop w:val="0"/>
          <w:marBottom w:val="0"/>
          <w:divBdr>
            <w:top w:val="none" w:sz="0" w:space="0" w:color="auto"/>
            <w:left w:val="none" w:sz="0" w:space="0" w:color="auto"/>
            <w:bottom w:val="none" w:sz="0" w:space="0" w:color="auto"/>
            <w:right w:val="none" w:sz="0" w:space="0" w:color="auto"/>
          </w:divBdr>
        </w:div>
        <w:div w:id="1391613934">
          <w:marLeft w:val="0"/>
          <w:marRight w:val="0"/>
          <w:marTop w:val="0"/>
          <w:marBottom w:val="0"/>
          <w:divBdr>
            <w:top w:val="none" w:sz="0" w:space="0" w:color="auto"/>
            <w:left w:val="none" w:sz="0" w:space="0" w:color="auto"/>
            <w:bottom w:val="none" w:sz="0" w:space="0" w:color="auto"/>
            <w:right w:val="none" w:sz="0" w:space="0" w:color="auto"/>
          </w:divBdr>
        </w:div>
        <w:div w:id="1626617082">
          <w:marLeft w:val="0"/>
          <w:marRight w:val="0"/>
          <w:marTop w:val="0"/>
          <w:marBottom w:val="0"/>
          <w:divBdr>
            <w:top w:val="none" w:sz="0" w:space="0" w:color="auto"/>
            <w:left w:val="none" w:sz="0" w:space="0" w:color="auto"/>
            <w:bottom w:val="none" w:sz="0" w:space="0" w:color="auto"/>
            <w:right w:val="none" w:sz="0" w:space="0" w:color="auto"/>
          </w:divBdr>
        </w:div>
        <w:div w:id="1869486866">
          <w:marLeft w:val="0"/>
          <w:marRight w:val="0"/>
          <w:marTop w:val="0"/>
          <w:marBottom w:val="0"/>
          <w:divBdr>
            <w:top w:val="none" w:sz="0" w:space="0" w:color="auto"/>
            <w:left w:val="none" w:sz="0" w:space="0" w:color="auto"/>
            <w:bottom w:val="none" w:sz="0" w:space="0" w:color="auto"/>
            <w:right w:val="none" w:sz="0" w:space="0" w:color="auto"/>
          </w:divBdr>
        </w:div>
        <w:div w:id="173306284">
          <w:marLeft w:val="0"/>
          <w:marRight w:val="0"/>
          <w:marTop w:val="0"/>
          <w:marBottom w:val="0"/>
          <w:divBdr>
            <w:top w:val="none" w:sz="0" w:space="0" w:color="auto"/>
            <w:left w:val="none" w:sz="0" w:space="0" w:color="auto"/>
            <w:bottom w:val="none" w:sz="0" w:space="0" w:color="auto"/>
            <w:right w:val="none" w:sz="0" w:space="0" w:color="auto"/>
          </w:divBdr>
        </w:div>
        <w:div w:id="2038773713">
          <w:marLeft w:val="0"/>
          <w:marRight w:val="0"/>
          <w:marTop w:val="0"/>
          <w:marBottom w:val="0"/>
          <w:divBdr>
            <w:top w:val="none" w:sz="0" w:space="0" w:color="auto"/>
            <w:left w:val="none" w:sz="0" w:space="0" w:color="auto"/>
            <w:bottom w:val="none" w:sz="0" w:space="0" w:color="auto"/>
            <w:right w:val="none" w:sz="0" w:space="0" w:color="auto"/>
          </w:divBdr>
        </w:div>
        <w:div w:id="1924334814">
          <w:marLeft w:val="0"/>
          <w:marRight w:val="0"/>
          <w:marTop w:val="0"/>
          <w:marBottom w:val="0"/>
          <w:divBdr>
            <w:top w:val="none" w:sz="0" w:space="0" w:color="auto"/>
            <w:left w:val="none" w:sz="0" w:space="0" w:color="auto"/>
            <w:bottom w:val="none" w:sz="0" w:space="0" w:color="auto"/>
            <w:right w:val="none" w:sz="0" w:space="0" w:color="auto"/>
          </w:divBdr>
        </w:div>
        <w:div w:id="1706758503">
          <w:marLeft w:val="0"/>
          <w:marRight w:val="0"/>
          <w:marTop w:val="0"/>
          <w:marBottom w:val="0"/>
          <w:divBdr>
            <w:top w:val="none" w:sz="0" w:space="0" w:color="auto"/>
            <w:left w:val="none" w:sz="0" w:space="0" w:color="auto"/>
            <w:bottom w:val="none" w:sz="0" w:space="0" w:color="auto"/>
            <w:right w:val="none" w:sz="0" w:space="0" w:color="auto"/>
          </w:divBdr>
          <w:divsChild>
            <w:div w:id="1076434724">
              <w:marLeft w:val="0"/>
              <w:marRight w:val="0"/>
              <w:marTop w:val="0"/>
              <w:marBottom w:val="0"/>
              <w:divBdr>
                <w:top w:val="none" w:sz="0" w:space="0" w:color="auto"/>
                <w:left w:val="none" w:sz="0" w:space="0" w:color="auto"/>
                <w:bottom w:val="none" w:sz="0" w:space="0" w:color="auto"/>
                <w:right w:val="none" w:sz="0" w:space="0" w:color="auto"/>
              </w:divBdr>
            </w:div>
            <w:div w:id="1205748586">
              <w:marLeft w:val="0"/>
              <w:marRight w:val="0"/>
              <w:marTop w:val="0"/>
              <w:marBottom w:val="0"/>
              <w:divBdr>
                <w:top w:val="none" w:sz="0" w:space="0" w:color="auto"/>
                <w:left w:val="none" w:sz="0" w:space="0" w:color="auto"/>
                <w:bottom w:val="none" w:sz="0" w:space="0" w:color="auto"/>
                <w:right w:val="none" w:sz="0" w:space="0" w:color="auto"/>
              </w:divBdr>
            </w:div>
            <w:div w:id="1183008592">
              <w:marLeft w:val="0"/>
              <w:marRight w:val="0"/>
              <w:marTop w:val="0"/>
              <w:marBottom w:val="0"/>
              <w:divBdr>
                <w:top w:val="none" w:sz="0" w:space="0" w:color="auto"/>
                <w:left w:val="none" w:sz="0" w:space="0" w:color="auto"/>
                <w:bottom w:val="none" w:sz="0" w:space="0" w:color="auto"/>
                <w:right w:val="none" w:sz="0" w:space="0" w:color="auto"/>
              </w:divBdr>
            </w:div>
            <w:div w:id="1664121420">
              <w:marLeft w:val="0"/>
              <w:marRight w:val="0"/>
              <w:marTop w:val="0"/>
              <w:marBottom w:val="0"/>
              <w:divBdr>
                <w:top w:val="none" w:sz="0" w:space="0" w:color="auto"/>
                <w:left w:val="none" w:sz="0" w:space="0" w:color="auto"/>
                <w:bottom w:val="none" w:sz="0" w:space="0" w:color="auto"/>
                <w:right w:val="none" w:sz="0" w:space="0" w:color="auto"/>
              </w:divBdr>
            </w:div>
            <w:div w:id="1419523141">
              <w:marLeft w:val="0"/>
              <w:marRight w:val="0"/>
              <w:marTop w:val="0"/>
              <w:marBottom w:val="0"/>
              <w:divBdr>
                <w:top w:val="none" w:sz="0" w:space="0" w:color="auto"/>
                <w:left w:val="none" w:sz="0" w:space="0" w:color="auto"/>
                <w:bottom w:val="none" w:sz="0" w:space="0" w:color="auto"/>
                <w:right w:val="none" w:sz="0" w:space="0" w:color="auto"/>
              </w:divBdr>
            </w:div>
            <w:div w:id="1295329479">
              <w:marLeft w:val="0"/>
              <w:marRight w:val="0"/>
              <w:marTop w:val="0"/>
              <w:marBottom w:val="0"/>
              <w:divBdr>
                <w:top w:val="none" w:sz="0" w:space="0" w:color="auto"/>
                <w:left w:val="none" w:sz="0" w:space="0" w:color="auto"/>
                <w:bottom w:val="none" w:sz="0" w:space="0" w:color="auto"/>
                <w:right w:val="none" w:sz="0" w:space="0" w:color="auto"/>
              </w:divBdr>
            </w:div>
          </w:divsChild>
        </w:div>
        <w:div w:id="1173685999">
          <w:marLeft w:val="0"/>
          <w:marRight w:val="0"/>
          <w:marTop w:val="0"/>
          <w:marBottom w:val="0"/>
          <w:divBdr>
            <w:top w:val="none" w:sz="0" w:space="0" w:color="auto"/>
            <w:left w:val="none" w:sz="0" w:space="0" w:color="auto"/>
            <w:bottom w:val="none" w:sz="0" w:space="0" w:color="auto"/>
            <w:right w:val="none" w:sz="0" w:space="0" w:color="auto"/>
          </w:divBdr>
          <w:divsChild>
            <w:div w:id="773477191">
              <w:marLeft w:val="0"/>
              <w:marRight w:val="0"/>
              <w:marTop w:val="0"/>
              <w:marBottom w:val="0"/>
              <w:divBdr>
                <w:top w:val="none" w:sz="0" w:space="0" w:color="auto"/>
                <w:left w:val="none" w:sz="0" w:space="0" w:color="auto"/>
                <w:bottom w:val="none" w:sz="0" w:space="0" w:color="auto"/>
                <w:right w:val="none" w:sz="0" w:space="0" w:color="auto"/>
              </w:divBdr>
            </w:div>
            <w:div w:id="1792089892">
              <w:marLeft w:val="0"/>
              <w:marRight w:val="0"/>
              <w:marTop w:val="0"/>
              <w:marBottom w:val="0"/>
              <w:divBdr>
                <w:top w:val="none" w:sz="0" w:space="0" w:color="auto"/>
                <w:left w:val="none" w:sz="0" w:space="0" w:color="auto"/>
                <w:bottom w:val="none" w:sz="0" w:space="0" w:color="auto"/>
                <w:right w:val="none" w:sz="0" w:space="0" w:color="auto"/>
              </w:divBdr>
            </w:div>
          </w:divsChild>
        </w:div>
        <w:div w:id="333606444">
          <w:marLeft w:val="0"/>
          <w:marRight w:val="0"/>
          <w:marTop w:val="0"/>
          <w:marBottom w:val="0"/>
          <w:divBdr>
            <w:top w:val="none" w:sz="0" w:space="0" w:color="auto"/>
            <w:left w:val="none" w:sz="0" w:space="0" w:color="auto"/>
            <w:bottom w:val="none" w:sz="0" w:space="0" w:color="auto"/>
            <w:right w:val="none" w:sz="0" w:space="0" w:color="auto"/>
          </w:divBdr>
        </w:div>
        <w:div w:id="710300116">
          <w:marLeft w:val="0"/>
          <w:marRight w:val="0"/>
          <w:marTop w:val="0"/>
          <w:marBottom w:val="0"/>
          <w:divBdr>
            <w:top w:val="none" w:sz="0" w:space="0" w:color="auto"/>
            <w:left w:val="none" w:sz="0" w:space="0" w:color="auto"/>
            <w:bottom w:val="none" w:sz="0" w:space="0" w:color="auto"/>
            <w:right w:val="none" w:sz="0" w:space="0" w:color="auto"/>
          </w:divBdr>
        </w:div>
        <w:div w:id="1417169921">
          <w:marLeft w:val="0"/>
          <w:marRight w:val="0"/>
          <w:marTop w:val="0"/>
          <w:marBottom w:val="0"/>
          <w:divBdr>
            <w:top w:val="none" w:sz="0" w:space="0" w:color="auto"/>
            <w:left w:val="none" w:sz="0" w:space="0" w:color="auto"/>
            <w:bottom w:val="none" w:sz="0" w:space="0" w:color="auto"/>
            <w:right w:val="none" w:sz="0" w:space="0" w:color="auto"/>
          </w:divBdr>
        </w:div>
        <w:div w:id="1731923256">
          <w:marLeft w:val="0"/>
          <w:marRight w:val="0"/>
          <w:marTop w:val="0"/>
          <w:marBottom w:val="0"/>
          <w:divBdr>
            <w:top w:val="none" w:sz="0" w:space="0" w:color="auto"/>
            <w:left w:val="none" w:sz="0" w:space="0" w:color="auto"/>
            <w:bottom w:val="none" w:sz="0" w:space="0" w:color="auto"/>
            <w:right w:val="none" w:sz="0" w:space="0" w:color="auto"/>
          </w:divBdr>
        </w:div>
        <w:div w:id="962074896">
          <w:marLeft w:val="0"/>
          <w:marRight w:val="0"/>
          <w:marTop w:val="0"/>
          <w:marBottom w:val="0"/>
          <w:divBdr>
            <w:top w:val="none" w:sz="0" w:space="0" w:color="auto"/>
            <w:left w:val="none" w:sz="0" w:space="0" w:color="auto"/>
            <w:bottom w:val="none" w:sz="0" w:space="0" w:color="auto"/>
            <w:right w:val="none" w:sz="0" w:space="0" w:color="auto"/>
          </w:divBdr>
          <w:divsChild>
            <w:div w:id="569073950">
              <w:marLeft w:val="0"/>
              <w:marRight w:val="0"/>
              <w:marTop w:val="0"/>
              <w:marBottom w:val="0"/>
              <w:divBdr>
                <w:top w:val="none" w:sz="0" w:space="0" w:color="auto"/>
                <w:left w:val="none" w:sz="0" w:space="0" w:color="auto"/>
                <w:bottom w:val="none" w:sz="0" w:space="0" w:color="auto"/>
                <w:right w:val="none" w:sz="0" w:space="0" w:color="auto"/>
              </w:divBdr>
            </w:div>
            <w:div w:id="1663853990">
              <w:marLeft w:val="0"/>
              <w:marRight w:val="0"/>
              <w:marTop w:val="0"/>
              <w:marBottom w:val="0"/>
              <w:divBdr>
                <w:top w:val="none" w:sz="0" w:space="0" w:color="auto"/>
                <w:left w:val="none" w:sz="0" w:space="0" w:color="auto"/>
                <w:bottom w:val="none" w:sz="0" w:space="0" w:color="auto"/>
                <w:right w:val="none" w:sz="0" w:space="0" w:color="auto"/>
              </w:divBdr>
            </w:div>
            <w:div w:id="851262121">
              <w:marLeft w:val="0"/>
              <w:marRight w:val="0"/>
              <w:marTop w:val="0"/>
              <w:marBottom w:val="0"/>
              <w:divBdr>
                <w:top w:val="none" w:sz="0" w:space="0" w:color="auto"/>
                <w:left w:val="none" w:sz="0" w:space="0" w:color="auto"/>
                <w:bottom w:val="none" w:sz="0" w:space="0" w:color="auto"/>
                <w:right w:val="none" w:sz="0" w:space="0" w:color="auto"/>
              </w:divBdr>
            </w:div>
            <w:div w:id="257905322">
              <w:marLeft w:val="0"/>
              <w:marRight w:val="0"/>
              <w:marTop w:val="0"/>
              <w:marBottom w:val="0"/>
              <w:divBdr>
                <w:top w:val="none" w:sz="0" w:space="0" w:color="auto"/>
                <w:left w:val="none" w:sz="0" w:space="0" w:color="auto"/>
                <w:bottom w:val="none" w:sz="0" w:space="0" w:color="auto"/>
                <w:right w:val="none" w:sz="0" w:space="0" w:color="auto"/>
              </w:divBdr>
            </w:div>
            <w:div w:id="1973632480">
              <w:marLeft w:val="0"/>
              <w:marRight w:val="0"/>
              <w:marTop w:val="0"/>
              <w:marBottom w:val="0"/>
              <w:divBdr>
                <w:top w:val="none" w:sz="0" w:space="0" w:color="auto"/>
                <w:left w:val="none" w:sz="0" w:space="0" w:color="auto"/>
                <w:bottom w:val="none" w:sz="0" w:space="0" w:color="auto"/>
                <w:right w:val="none" w:sz="0" w:space="0" w:color="auto"/>
              </w:divBdr>
            </w:div>
            <w:div w:id="1210723140">
              <w:marLeft w:val="0"/>
              <w:marRight w:val="0"/>
              <w:marTop w:val="0"/>
              <w:marBottom w:val="0"/>
              <w:divBdr>
                <w:top w:val="none" w:sz="0" w:space="0" w:color="auto"/>
                <w:left w:val="none" w:sz="0" w:space="0" w:color="auto"/>
                <w:bottom w:val="none" w:sz="0" w:space="0" w:color="auto"/>
                <w:right w:val="none" w:sz="0" w:space="0" w:color="auto"/>
              </w:divBdr>
            </w:div>
            <w:div w:id="1671372687">
              <w:marLeft w:val="0"/>
              <w:marRight w:val="0"/>
              <w:marTop w:val="0"/>
              <w:marBottom w:val="0"/>
              <w:divBdr>
                <w:top w:val="none" w:sz="0" w:space="0" w:color="auto"/>
                <w:left w:val="none" w:sz="0" w:space="0" w:color="auto"/>
                <w:bottom w:val="none" w:sz="0" w:space="0" w:color="auto"/>
                <w:right w:val="none" w:sz="0" w:space="0" w:color="auto"/>
              </w:divBdr>
            </w:div>
            <w:div w:id="1392342694">
              <w:marLeft w:val="0"/>
              <w:marRight w:val="0"/>
              <w:marTop w:val="0"/>
              <w:marBottom w:val="0"/>
              <w:divBdr>
                <w:top w:val="none" w:sz="0" w:space="0" w:color="auto"/>
                <w:left w:val="none" w:sz="0" w:space="0" w:color="auto"/>
                <w:bottom w:val="none" w:sz="0" w:space="0" w:color="auto"/>
                <w:right w:val="none" w:sz="0" w:space="0" w:color="auto"/>
              </w:divBdr>
            </w:div>
            <w:div w:id="1673945283">
              <w:marLeft w:val="0"/>
              <w:marRight w:val="0"/>
              <w:marTop w:val="0"/>
              <w:marBottom w:val="0"/>
              <w:divBdr>
                <w:top w:val="none" w:sz="0" w:space="0" w:color="auto"/>
                <w:left w:val="none" w:sz="0" w:space="0" w:color="auto"/>
                <w:bottom w:val="none" w:sz="0" w:space="0" w:color="auto"/>
                <w:right w:val="none" w:sz="0" w:space="0" w:color="auto"/>
              </w:divBdr>
            </w:div>
            <w:div w:id="753941213">
              <w:marLeft w:val="0"/>
              <w:marRight w:val="0"/>
              <w:marTop w:val="0"/>
              <w:marBottom w:val="0"/>
              <w:divBdr>
                <w:top w:val="none" w:sz="0" w:space="0" w:color="auto"/>
                <w:left w:val="none" w:sz="0" w:space="0" w:color="auto"/>
                <w:bottom w:val="none" w:sz="0" w:space="0" w:color="auto"/>
                <w:right w:val="none" w:sz="0" w:space="0" w:color="auto"/>
              </w:divBdr>
            </w:div>
            <w:div w:id="1265070913">
              <w:marLeft w:val="0"/>
              <w:marRight w:val="0"/>
              <w:marTop w:val="0"/>
              <w:marBottom w:val="0"/>
              <w:divBdr>
                <w:top w:val="none" w:sz="0" w:space="0" w:color="auto"/>
                <w:left w:val="none" w:sz="0" w:space="0" w:color="auto"/>
                <w:bottom w:val="none" w:sz="0" w:space="0" w:color="auto"/>
                <w:right w:val="none" w:sz="0" w:space="0" w:color="auto"/>
              </w:divBdr>
            </w:div>
            <w:div w:id="702368686">
              <w:marLeft w:val="0"/>
              <w:marRight w:val="0"/>
              <w:marTop w:val="0"/>
              <w:marBottom w:val="0"/>
              <w:divBdr>
                <w:top w:val="none" w:sz="0" w:space="0" w:color="auto"/>
                <w:left w:val="none" w:sz="0" w:space="0" w:color="auto"/>
                <w:bottom w:val="none" w:sz="0" w:space="0" w:color="auto"/>
                <w:right w:val="none" w:sz="0" w:space="0" w:color="auto"/>
              </w:divBdr>
            </w:div>
            <w:div w:id="1591504627">
              <w:marLeft w:val="0"/>
              <w:marRight w:val="0"/>
              <w:marTop w:val="0"/>
              <w:marBottom w:val="0"/>
              <w:divBdr>
                <w:top w:val="none" w:sz="0" w:space="0" w:color="auto"/>
                <w:left w:val="none" w:sz="0" w:space="0" w:color="auto"/>
                <w:bottom w:val="none" w:sz="0" w:space="0" w:color="auto"/>
                <w:right w:val="none" w:sz="0" w:space="0" w:color="auto"/>
              </w:divBdr>
            </w:div>
            <w:div w:id="2103842953">
              <w:marLeft w:val="0"/>
              <w:marRight w:val="0"/>
              <w:marTop w:val="0"/>
              <w:marBottom w:val="0"/>
              <w:divBdr>
                <w:top w:val="none" w:sz="0" w:space="0" w:color="auto"/>
                <w:left w:val="none" w:sz="0" w:space="0" w:color="auto"/>
                <w:bottom w:val="none" w:sz="0" w:space="0" w:color="auto"/>
                <w:right w:val="none" w:sz="0" w:space="0" w:color="auto"/>
              </w:divBdr>
            </w:div>
          </w:divsChild>
        </w:div>
        <w:div w:id="2070182175">
          <w:marLeft w:val="0"/>
          <w:marRight w:val="0"/>
          <w:marTop w:val="0"/>
          <w:marBottom w:val="0"/>
          <w:divBdr>
            <w:top w:val="none" w:sz="0" w:space="0" w:color="auto"/>
            <w:left w:val="none" w:sz="0" w:space="0" w:color="auto"/>
            <w:bottom w:val="none" w:sz="0" w:space="0" w:color="auto"/>
            <w:right w:val="none" w:sz="0" w:space="0" w:color="auto"/>
          </w:divBdr>
        </w:div>
        <w:div w:id="1151943621">
          <w:marLeft w:val="0"/>
          <w:marRight w:val="0"/>
          <w:marTop w:val="0"/>
          <w:marBottom w:val="0"/>
          <w:divBdr>
            <w:top w:val="none" w:sz="0" w:space="0" w:color="auto"/>
            <w:left w:val="none" w:sz="0" w:space="0" w:color="auto"/>
            <w:bottom w:val="none" w:sz="0" w:space="0" w:color="auto"/>
            <w:right w:val="none" w:sz="0" w:space="0" w:color="auto"/>
          </w:divBdr>
        </w:div>
        <w:div w:id="2121491298">
          <w:marLeft w:val="0"/>
          <w:marRight w:val="0"/>
          <w:marTop w:val="0"/>
          <w:marBottom w:val="0"/>
          <w:divBdr>
            <w:top w:val="none" w:sz="0" w:space="0" w:color="auto"/>
            <w:left w:val="none" w:sz="0" w:space="0" w:color="auto"/>
            <w:bottom w:val="none" w:sz="0" w:space="0" w:color="auto"/>
            <w:right w:val="none" w:sz="0" w:space="0" w:color="auto"/>
          </w:divBdr>
        </w:div>
        <w:div w:id="1293052405">
          <w:marLeft w:val="0"/>
          <w:marRight w:val="0"/>
          <w:marTop w:val="0"/>
          <w:marBottom w:val="0"/>
          <w:divBdr>
            <w:top w:val="none" w:sz="0" w:space="0" w:color="auto"/>
            <w:left w:val="none" w:sz="0" w:space="0" w:color="auto"/>
            <w:bottom w:val="none" w:sz="0" w:space="0" w:color="auto"/>
            <w:right w:val="none" w:sz="0" w:space="0" w:color="auto"/>
          </w:divBdr>
        </w:div>
        <w:div w:id="2117938096">
          <w:marLeft w:val="0"/>
          <w:marRight w:val="0"/>
          <w:marTop w:val="0"/>
          <w:marBottom w:val="0"/>
          <w:divBdr>
            <w:top w:val="none" w:sz="0" w:space="0" w:color="auto"/>
            <w:left w:val="none" w:sz="0" w:space="0" w:color="auto"/>
            <w:bottom w:val="none" w:sz="0" w:space="0" w:color="auto"/>
            <w:right w:val="none" w:sz="0" w:space="0" w:color="auto"/>
          </w:divBdr>
        </w:div>
        <w:div w:id="770272786">
          <w:marLeft w:val="0"/>
          <w:marRight w:val="0"/>
          <w:marTop w:val="0"/>
          <w:marBottom w:val="0"/>
          <w:divBdr>
            <w:top w:val="none" w:sz="0" w:space="0" w:color="auto"/>
            <w:left w:val="none" w:sz="0" w:space="0" w:color="auto"/>
            <w:bottom w:val="none" w:sz="0" w:space="0" w:color="auto"/>
            <w:right w:val="none" w:sz="0" w:space="0" w:color="auto"/>
          </w:divBdr>
          <w:divsChild>
            <w:div w:id="473066364">
              <w:marLeft w:val="0"/>
              <w:marRight w:val="0"/>
              <w:marTop w:val="0"/>
              <w:marBottom w:val="0"/>
              <w:divBdr>
                <w:top w:val="none" w:sz="0" w:space="0" w:color="auto"/>
                <w:left w:val="none" w:sz="0" w:space="0" w:color="auto"/>
                <w:bottom w:val="none" w:sz="0" w:space="0" w:color="auto"/>
                <w:right w:val="none" w:sz="0" w:space="0" w:color="auto"/>
              </w:divBdr>
            </w:div>
            <w:div w:id="234054472">
              <w:marLeft w:val="0"/>
              <w:marRight w:val="0"/>
              <w:marTop w:val="0"/>
              <w:marBottom w:val="0"/>
              <w:divBdr>
                <w:top w:val="none" w:sz="0" w:space="0" w:color="auto"/>
                <w:left w:val="none" w:sz="0" w:space="0" w:color="auto"/>
                <w:bottom w:val="none" w:sz="0" w:space="0" w:color="auto"/>
                <w:right w:val="none" w:sz="0" w:space="0" w:color="auto"/>
              </w:divBdr>
            </w:div>
            <w:div w:id="1799955668">
              <w:marLeft w:val="0"/>
              <w:marRight w:val="0"/>
              <w:marTop w:val="0"/>
              <w:marBottom w:val="0"/>
              <w:divBdr>
                <w:top w:val="none" w:sz="0" w:space="0" w:color="auto"/>
                <w:left w:val="none" w:sz="0" w:space="0" w:color="auto"/>
                <w:bottom w:val="none" w:sz="0" w:space="0" w:color="auto"/>
                <w:right w:val="none" w:sz="0" w:space="0" w:color="auto"/>
              </w:divBdr>
            </w:div>
            <w:div w:id="1802310419">
              <w:marLeft w:val="0"/>
              <w:marRight w:val="0"/>
              <w:marTop w:val="0"/>
              <w:marBottom w:val="0"/>
              <w:divBdr>
                <w:top w:val="none" w:sz="0" w:space="0" w:color="auto"/>
                <w:left w:val="none" w:sz="0" w:space="0" w:color="auto"/>
                <w:bottom w:val="none" w:sz="0" w:space="0" w:color="auto"/>
                <w:right w:val="none" w:sz="0" w:space="0" w:color="auto"/>
              </w:divBdr>
            </w:div>
            <w:div w:id="1031031064">
              <w:marLeft w:val="0"/>
              <w:marRight w:val="0"/>
              <w:marTop w:val="0"/>
              <w:marBottom w:val="0"/>
              <w:divBdr>
                <w:top w:val="none" w:sz="0" w:space="0" w:color="auto"/>
                <w:left w:val="none" w:sz="0" w:space="0" w:color="auto"/>
                <w:bottom w:val="none" w:sz="0" w:space="0" w:color="auto"/>
                <w:right w:val="none" w:sz="0" w:space="0" w:color="auto"/>
              </w:divBdr>
            </w:div>
            <w:div w:id="1119252277">
              <w:marLeft w:val="0"/>
              <w:marRight w:val="0"/>
              <w:marTop w:val="0"/>
              <w:marBottom w:val="0"/>
              <w:divBdr>
                <w:top w:val="none" w:sz="0" w:space="0" w:color="auto"/>
                <w:left w:val="none" w:sz="0" w:space="0" w:color="auto"/>
                <w:bottom w:val="none" w:sz="0" w:space="0" w:color="auto"/>
                <w:right w:val="none" w:sz="0" w:space="0" w:color="auto"/>
              </w:divBdr>
            </w:div>
            <w:div w:id="1793983802">
              <w:marLeft w:val="0"/>
              <w:marRight w:val="0"/>
              <w:marTop w:val="0"/>
              <w:marBottom w:val="0"/>
              <w:divBdr>
                <w:top w:val="none" w:sz="0" w:space="0" w:color="auto"/>
                <w:left w:val="none" w:sz="0" w:space="0" w:color="auto"/>
                <w:bottom w:val="none" w:sz="0" w:space="0" w:color="auto"/>
                <w:right w:val="none" w:sz="0" w:space="0" w:color="auto"/>
              </w:divBdr>
            </w:div>
            <w:div w:id="21709646">
              <w:marLeft w:val="0"/>
              <w:marRight w:val="0"/>
              <w:marTop w:val="0"/>
              <w:marBottom w:val="0"/>
              <w:divBdr>
                <w:top w:val="none" w:sz="0" w:space="0" w:color="auto"/>
                <w:left w:val="none" w:sz="0" w:space="0" w:color="auto"/>
                <w:bottom w:val="none" w:sz="0" w:space="0" w:color="auto"/>
                <w:right w:val="none" w:sz="0" w:space="0" w:color="auto"/>
              </w:divBdr>
            </w:div>
            <w:div w:id="559678118">
              <w:marLeft w:val="0"/>
              <w:marRight w:val="0"/>
              <w:marTop w:val="0"/>
              <w:marBottom w:val="0"/>
              <w:divBdr>
                <w:top w:val="none" w:sz="0" w:space="0" w:color="auto"/>
                <w:left w:val="none" w:sz="0" w:space="0" w:color="auto"/>
                <w:bottom w:val="none" w:sz="0" w:space="0" w:color="auto"/>
                <w:right w:val="none" w:sz="0" w:space="0" w:color="auto"/>
              </w:divBdr>
            </w:div>
            <w:div w:id="799768001">
              <w:marLeft w:val="0"/>
              <w:marRight w:val="0"/>
              <w:marTop w:val="0"/>
              <w:marBottom w:val="0"/>
              <w:divBdr>
                <w:top w:val="none" w:sz="0" w:space="0" w:color="auto"/>
                <w:left w:val="none" w:sz="0" w:space="0" w:color="auto"/>
                <w:bottom w:val="none" w:sz="0" w:space="0" w:color="auto"/>
                <w:right w:val="none" w:sz="0" w:space="0" w:color="auto"/>
              </w:divBdr>
            </w:div>
            <w:div w:id="2136754057">
              <w:marLeft w:val="0"/>
              <w:marRight w:val="0"/>
              <w:marTop w:val="0"/>
              <w:marBottom w:val="0"/>
              <w:divBdr>
                <w:top w:val="none" w:sz="0" w:space="0" w:color="auto"/>
                <w:left w:val="none" w:sz="0" w:space="0" w:color="auto"/>
                <w:bottom w:val="none" w:sz="0" w:space="0" w:color="auto"/>
                <w:right w:val="none" w:sz="0" w:space="0" w:color="auto"/>
              </w:divBdr>
            </w:div>
            <w:div w:id="1751807687">
              <w:marLeft w:val="0"/>
              <w:marRight w:val="0"/>
              <w:marTop w:val="0"/>
              <w:marBottom w:val="0"/>
              <w:divBdr>
                <w:top w:val="none" w:sz="0" w:space="0" w:color="auto"/>
                <w:left w:val="none" w:sz="0" w:space="0" w:color="auto"/>
                <w:bottom w:val="none" w:sz="0" w:space="0" w:color="auto"/>
                <w:right w:val="none" w:sz="0" w:space="0" w:color="auto"/>
              </w:divBdr>
            </w:div>
            <w:div w:id="1538157503">
              <w:marLeft w:val="0"/>
              <w:marRight w:val="0"/>
              <w:marTop w:val="0"/>
              <w:marBottom w:val="0"/>
              <w:divBdr>
                <w:top w:val="none" w:sz="0" w:space="0" w:color="auto"/>
                <w:left w:val="none" w:sz="0" w:space="0" w:color="auto"/>
                <w:bottom w:val="none" w:sz="0" w:space="0" w:color="auto"/>
                <w:right w:val="none" w:sz="0" w:space="0" w:color="auto"/>
              </w:divBdr>
            </w:div>
            <w:div w:id="690186115">
              <w:marLeft w:val="0"/>
              <w:marRight w:val="0"/>
              <w:marTop w:val="0"/>
              <w:marBottom w:val="0"/>
              <w:divBdr>
                <w:top w:val="none" w:sz="0" w:space="0" w:color="auto"/>
                <w:left w:val="none" w:sz="0" w:space="0" w:color="auto"/>
                <w:bottom w:val="none" w:sz="0" w:space="0" w:color="auto"/>
                <w:right w:val="none" w:sz="0" w:space="0" w:color="auto"/>
              </w:divBdr>
            </w:div>
            <w:div w:id="748768235">
              <w:marLeft w:val="0"/>
              <w:marRight w:val="0"/>
              <w:marTop w:val="0"/>
              <w:marBottom w:val="0"/>
              <w:divBdr>
                <w:top w:val="none" w:sz="0" w:space="0" w:color="auto"/>
                <w:left w:val="none" w:sz="0" w:space="0" w:color="auto"/>
                <w:bottom w:val="none" w:sz="0" w:space="0" w:color="auto"/>
                <w:right w:val="none" w:sz="0" w:space="0" w:color="auto"/>
              </w:divBdr>
            </w:div>
            <w:div w:id="437064015">
              <w:marLeft w:val="0"/>
              <w:marRight w:val="0"/>
              <w:marTop w:val="0"/>
              <w:marBottom w:val="0"/>
              <w:divBdr>
                <w:top w:val="none" w:sz="0" w:space="0" w:color="auto"/>
                <w:left w:val="none" w:sz="0" w:space="0" w:color="auto"/>
                <w:bottom w:val="none" w:sz="0" w:space="0" w:color="auto"/>
                <w:right w:val="none" w:sz="0" w:space="0" w:color="auto"/>
              </w:divBdr>
            </w:div>
            <w:div w:id="178206758">
              <w:marLeft w:val="0"/>
              <w:marRight w:val="0"/>
              <w:marTop w:val="0"/>
              <w:marBottom w:val="0"/>
              <w:divBdr>
                <w:top w:val="none" w:sz="0" w:space="0" w:color="auto"/>
                <w:left w:val="none" w:sz="0" w:space="0" w:color="auto"/>
                <w:bottom w:val="none" w:sz="0" w:space="0" w:color="auto"/>
                <w:right w:val="none" w:sz="0" w:space="0" w:color="auto"/>
              </w:divBdr>
            </w:div>
            <w:div w:id="632447251">
              <w:marLeft w:val="0"/>
              <w:marRight w:val="0"/>
              <w:marTop w:val="0"/>
              <w:marBottom w:val="0"/>
              <w:divBdr>
                <w:top w:val="none" w:sz="0" w:space="0" w:color="auto"/>
                <w:left w:val="none" w:sz="0" w:space="0" w:color="auto"/>
                <w:bottom w:val="none" w:sz="0" w:space="0" w:color="auto"/>
                <w:right w:val="none" w:sz="0" w:space="0" w:color="auto"/>
              </w:divBdr>
            </w:div>
            <w:div w:id="1196499297">
              <w:marLeft w:val="0"/>
              <w:marRight w:val="0"/>
              <w:marTop w:val="0"/>
              <w:marBottom w:val="0"/>
              <w:divBdr>
                <w:top w:val="none" w:sz="0" w:space="0" w:color="auto"/>
                <w:left w:val="none" w:sz="0" w:space="0" w:color="auto"/>
                <w:bottom w:val="none" w:sz="0" w:space="0" w:color="auto"/>
                <w:right w:val="none" w:sz="0" w:space="0" w:color="auto"/>
              </w:divBdr>
            </w:div>
            <w:div w:id="455098424">
              <w:marLeft w:val="0"/>
              <w:marRight w:val="0"/>
              <w:marTop w:val="0"/>
              <w:marBottom w:val="0"/>
              <w:divBdr>
                <w:top w:val="none" w:sz="0" w:space="0" w:color="auto"/>
                <w:left w:val="none" w:sz="0" w:space="0" w:color="auto"/>
                <w:bottom w:val="none" w:sz="0" w:space="0" w:color="auto"/>
                <w:right w:val="none" w:sz="0" w:space="0" w:color="auto"/>
              </w:divBdr>
            </w:div>
            <w:div w:id="1149832524">
              <w:marLeft w:val="0"/>
              <w:marRight w:val="0"/>
              <w:marTop w:val="0"/>
              <w:marBottom w:val="0"/>
              <w:divBdr>
                <w:top w:val="none" w:sz="0" w:space="0" w:color="auto"/>
                <w:left w:val="none" w:sz="0" w:space="0" w:color="auto"/>
                <w:bottom w:val="none" w:sz="0" w:space="0" w:color="auto"/>
                <w:right w:val="none" w:sz="0" w:space="0" w:color="auto"/>
              </w:divBdr>
            </w:div>
            <w:div w:id="854660652">
              <w:marLeft w:val="0"/>
              <w:marRight w:val="0"/>
              <w:marTop w:val="0"/>
              <w:marBottom w:val="0"/>
              <w:divBdr>
                <w:top w:val="none" w:sz="0" w:space="0" w:color="auto"/>
                <w:left w:val="none" w:sz="0" w:space="0" w:color="auto"/>
                <w:bottom w:val="none" w:sz="0" w:space="0" w:color="auto"/>
                <w:right w:val="none" w:sz="0" w:space="0" w:color="auto"/>
              </w:divBdr>
            </w:div>
            <w:div w:id="932084125">
              <w:marLeft w:val="0"/>
              <w:marRight w:val="0"/>
              <w:marTop w:val="0"/>
              <w:marBottom w:val="0"/>
              <w:divBdr>
                <w:top w:val="none" w:sz="0" w:space="0" w:color="auto"/>
                <w:left w:val="none" w:sz="0" w:space="0" w:color="auto"/>
                <w:bottom w:val="none" w:sz="0" w:space="0" w:color="auto"/>
                <w:right w:val="none" w:sz="0" w:space="0" w:color="auto"/>
              </w:divBdr>
            </w:div>
            <w:div w:id="575893477">
              <w:marLeft w:val="0"/>
              <w:marRight w:val="0"/>
              <w:marTop w:val="0"/>
              <w:marBottom w:val="0"/>
              <w:divBdr>
                <w:top w:val="none" w:sz="0" w:space="0" w:color="auto"/>
                <w:left w:val="none" w:sz="0" w:space="0" w:color="auto"/>
                <w:bottom w:val="none" w:sz="0" w:space="0" w:color="auto"/>
                <w:right w:val="none" w:sz="0" w:space="0" w:color="auto"/>
              </w:divBdr>
            </w:div>
            <w:div w:id="1587575432">
              <w:marLeft w:val="0"/>
              <w:marRight w:val="0"/>
              <w:marTop w:val="0"/>
              <w:marBottom w:val="0"/>
              <w:divBdr>
                <w:top w:val="none" w:sz="0" w:space="0" w:color="auto"/>
                <w:left w:val="none" w:sz="0" w:space="0" w:color="auto"/>
                <w:bottom w:val="none" w:sz="0" w:space="0" w:color="auto"/>
                <w:right w:val="none" w:sz="0" w:space="0" w:color="auto"/>
              </w:divBdr>
            </w:div>
            <w:div w:id="1471750215">
              <w:marLeft w:val="0"/>
              <w:marRight w:val="0"/>
              <w:marTop w:val="0"/>
              <w:marBottom w:val="0"/>
              <w:divBdr>
                <w:top w:val="none" w:sz="0" w:space="0" w:color="auto"/>
                <w:left w:val="none" w:sz="0" w:space="0" w:color="auto"/>
                <w:bottom w:val="none" w:sz="0" w:space="0" w:color="auto"/>
                <w:right w:val="none" w:sz="0" w:space="0" w:color="auto"/>
              </w:divBdr>
            </w:div>
            <w:div w:id="1573202113">
              <w:marLeft w:val="0"/>
              <w:marRight w:val="0"/>
              <w:marTop w:val="0"/>
              <w:marBottom w:val="0"/>
              <w:divBdr>
                <w:top w:val="none" w:sz="0" w:space="0" w:color="auto"/>
                <w:left w:val="none" w:sz="0" w:space="0" w:color="auto"/>
                <w:bottom w:val="none" w:sz="0" w:space="0" w:color="auto"/>
                <w:right w:val="none" w:sz="0" w:space="0" w:color="auto"/>
              </w:divBdr>
            </w:div>
            <w:div w:id="2109692040">
              <w:marLeft w:val="0"/>
              <w:marRight w:val="0"/>
              <w:marTop w:val="0"/>
              <w:marBottom w:val="0"/>
              <w:divBdr>
                <w:top w:val="none" w:sz="0" w:space="0" w:color="auto"/>
                <w:left w:val="none" w:sz="0" w:space="0" w:color="auto"/>
                <w:bottom w:val="none" w:sz="0" w:space="0" w:color="auto"/>
                <w:right w:val="none" w:sz="0" w:space="0" w:color="auto"/>
              </w:divBdr>
            </w:div>
            <w:div w:id="7293606">
              <w:marLeft w:val="0"/>
              <w:marRight w:val="0"/>
              <w:marTop w:val="0"/>
              <w:marBottom w:val="0"/>
              <w:divBdr>
                <w:top w:val="none" w:sz="0" w:space="0" w:color="auto"/>
                <w:left w:val="none" w:sz="0" w:space="0" w:color="auto"/>
                <w:bottom w:val="none" w:sz="0" w:space="0" w:color="auto"/>
                <w:right w:val="none" w:sz="0" w:space="0" w:color="auto"/>
              </w:divBdr>
            </w:div>
            <w:div w:id="1317807200">
              <w:marLeft w:val="0"/>
              <w:marRight w:val="0"/>
              <w:marTop w:val="0"/>
              <w:marBottom w:val="0"/>
              <w:divBdr>
                <w:top w:val="none" w:sz="0" w:space="0" w:color="auto"/>
                <w:left w:val="none" w:sz="0" w:space="0" w:color="auto"/>
                <w:bottom w:val="none" w:sz="0" w:space="0" w:color="auto"/>
                <w:right w:val="none" w:sz="0" w:space="0" w:color="auto"/>
              </w:divBdr>
            </w:div>
            <w:div w:id="53284278">
              <w:marLeft w:val="0"/>
              <w:marRight w:val="0"/>
              <w:marTop w:val="0"/>
              <w:marBottom w:val="0"/>
              <w:divBdr>
                <w:top w:val="none" w:sz="0" w:space="0" w:color="auto"/>
                <w:left w:val="none" w:sz="0" w:space="0" w:color="auto"/>
                <w:bottom w:val="none" w:sz="0" w:space="0" w:color="auto"/>
                <w:right w:val="none" w:sz="0" w:space="0" w:color="auto"/>
              </w:divBdr>
            </w:div>
            <w:div w:id="456611313">
              <w:marLeft w:val="0"/>
              <w:marRight w:val="0"/>
              <w:marTop w:val="0"/>
              <w:marBottom w:val="0"/>
              <w:divBdr>
                <w:top w:val="none" w:sz="0" w:space="0" w:color="auto"/>
                <w:left w:val="none" w:sz="0" w:space="0" w:color="auto"/>
                <w:bottom w:val="none" w:sz="0" w:space="0" w:color="auto"/>
                <w:right w:val="none" w:sz="0" w:space="0" w:color="auto"/>
              </w:divBdr>
            </w:div>
            <w:div w:id="555314015">
              <w:marLeft w:val="0"/>
              <w:marRight w:val="0"/>
              <w:marTop w:val="0"/>
              <w:marBottom w:val="0"/>
              <w:divBdr>
                <w:top w:val="none" w:sz="0" w:space="0" w:color="auto"/>
                <w:left w:val="none" w:sz="0" w:space="0" w:color="auto"/>
                <w:bottom w:val="none" w:sz="0" w:space="0" w:color="auto"/>
                <w:right w:val="none" w:sz="0" w:space="0" w:color="auto"/>
              </w:divBdr>
            </w:div>
            <w:div w:id="1248268654">
              <w:marLeft w:val="0"/>
              <w:marRight w:val="0"/>
              <w:marTop w:val="0"/>
              <w:marBottom w:val="0"/>
              <w:divBdr>
                <w:top w:val="none" w:sz="0" w:space="0" w:color="auto"/>
                <w:left w:val="none" w:sz="0" w:space="0" w:color="auto"/>
                <w:bottom w:val="none" w:sz="0" w:space="0" w:color="auto"/>
                <w:right w:val="none" w:sz="0" w:space="0" w:color="auto"/>
              </w:divBdr>
            </w:div>
            <w:div w:id="735663416">
              <w:marLeft w:val="0"/>
              <w:marRight w:val="0"/>
              <w:marTop w:val="0"/>
              <w:marBottom w:val="0"/>
              <w:divBdr>
                <w:top w:val="none" w:sz="0" w:space="0" w:color="auto"/>
                <w:left w:val="none" w:sz="0" w:space="0" w:color="auto"/>
                <w:bottom w:val="none" w:sz="0" w:space="0" w:color="auto"/>
                <w:right w:val="none" w:sz="0" w:space="0" w:color="auto"/>
              </w:divBdr>
            </w:div>
            <w:div w:id="1932470188">
              <w:marLeft w:val="0"/>
              <w:marRight w:val="0"/>
              <w:marTop w:val="0"/>
              <w:marBottom w:val="0"/>
              <w:divBdr>
                <w:top w:val="none" w:sz="0" w:space="0" w:color="auto"/>
                <w:left w:val="none" w:sz="0" w:space="0" w:color="auto"/>
                <w:bottom w:val="none" w:sz="0" w:space="0" w:color="auto"/>
                <w:right w:val="none" w:sz="0" w:space="0" w:color="auto"/>
              </w:divBdr>
            </w:div>
            <w:div w:id="2078630884">
              <w:marLeft w:val="0"/>
              <w:marRight w:val="0"/>
              <w:marTop w:val="0"/>
              <w:marBottom w:val="0"/>
              <w:divBdr>
                <w:top w:val="none" w:sz="0" w:space="0" w:color="auto"/>
                <w:left w:val="none" w:sz="0" w:space="0" w:color="auto"/>
                <w:bottom w:val="none" w:sz="0" w:space="0" w:color="auto"/>
                <w:right w:val="none" w:sz="0" w:space="0" w:color="auto"/>
              </w:divBdr>
            </w:div>
            <w:div w:id="1236548108">
              <w:marLeft w:val="0"/>
              <w:marRight w:val="0"/>
              <w:marTop w:val="0"/>
              <w:marBottom w:val="0"/>
              <w:divBdr>
                <w:top w:val="none" w:sz="0" w:space="0" w:color="auto"/>
                <w:left w:val="none" w:sz="0" w:space="0" w:color="auto"/>
                <w:bottom w:val="none" w:sz="0" w:space="0" w:color="auto"/>
                <w:right w:val="none" w:sz="0" w:space="0" w:color="auto"/>
              </w:divBdr>
            </w:div>
            <w:div w:id="1845968602">
              <w:marLeft w:val="0"/>
              <w:marRight w:val="0"/>
              <w:marTop w:val="0"/>
              <w:marBottom w:val="0"/>
              <w:divBdr>
                <w:top w:val="none" w:sz="0" w:space="0" w:color="auto"/>
                <w:left w:val="none" w:sz="0" w:space="0" w:color="auto"/>
                <w:bottom w:val="none" w:sz="0" w:space="0" w:color="auto"/>
                <w:right w:val="none" w:sz="0" w:space="0" w:color="auto"/>
              </w:divBdr>
            </w:div>
            <w:div w:id="1547448511">
              <w:marLeft w:val="0"/>
              <w:marRight w:val="0"/>
              <w:marTop w:val="0"/>
              <w:marBottom w:val="0"/>
              <w:divBdr>
                <w:top w:val="none" w:sz="0" w:space="0" w:color="auto"/>
                <w:left w:val="none" w:sz="0" w:space="0" w:color="auto"/>
                <w:bottom w:val="none" w:sz="0" w:space="0" w:color="auto"/>
                <w:right w:val="none" w:sz="0" w:space="0" w:color="auto"/>
              </w:divBdr>
            </w:div>
            <w:div w:id="479690726">
              <w:marLeft w:val="0"/>
              <w:marRight w:val="0"/>
              <w:marTop w:val="0"/>
              <w:marBottom w:val="0"/>
              <w:divBdr>
                <w:top w:val="none" w:sz="0" w:space="0" w:color="auto"/>
                <w:left w:val="none" w:sz="0" w:space="0" w:color="auto"/>
                <w:bottom w:val="none" w:sz="0" w:space="0" w:color="auto"/>
                <w:right w:val="none" w:sz="0" w:space="0" w:color="auto"/>
              </w:divBdr>
            </w:div>
            <w:div w:id="1180462132">
              <w:marLeft w:val="0"/>
              <w:marRight w:val="0"/>
              <w:marTop w:val="0"/>
              <w:marBottom w:val="0"/>
              <w:divBdr>
                <w:top w:val="none" w:sz="0" w:space="0" w:color="auto"/>
                <w:left w:val="none" w:sz="0" w:space="0" w:color="auto"/>
                <w:bottom w:val="none" w:sz="0" w:space="0" w:color="auto"/>
                <w:right w:val="none" w:sz="0" w:space="0" w:color="auto"/>
              </w:divBdr>
            </w:div>
          </w:divsChild>
        </w:div>
        <w:div w:id="58524808">
          <w:marLeft w:val="0"/>
          <w:marRight w:val="0"/>
          <w:marTop w:val="0"/>
          <w:marBottom w:val="0"/>
          <w:divBdr>
            <w:top w:val="none" w:sz="0" w:space="0" w:color="auto"/>
            <w:left w:val="none" w:sz="0" w:space="0" w:color="auto"/>
            <w:bottom w:val="none" w:sz="0" w:space="0" w:color="auto"/>
            <w:right w:val="none" w:sz="0" w:space="0" w:color="auto"/>
          </w:divBdr>
          <w:divsChild>
            <w:div w:id="1658142638">
              <w:marLeft w:val="0"/>
              <w:marRight w:val="0"/>
              <w:marTop w:val="0"/>
              <w:marBottom w:val="0"/>
              <w:divBdr>
                <w:top w:val="none" w:sz="0" w:space="0" w:color="auto"/>
                <w:left w:val="none" w:sz="0" w:space="0" w:color="auto"/>
                <w:bottom w:val="none" w:sz="0" w:space="0" w:color="auto"/>
                <w:right w:val="none" w:sz="0" w:space="0" w:color="auto"/>
              </w:divBdr>
            </w:div>
            <w:div w:id="255287019">
              <w:marLeft w:val="0"/>
              <w:marRight w:val="0"/>
              <w:marTop w:val="0"/>
              <w:marBottom w:val="0"/>
              <w:divBdr>
                <w:top w:val="none" w:sz="0" w:space="0" w:color="auto"/>
                <w:left w:val="none" w:sz="0" w:space="0" w:color="auto"/>
                <w:bottom w:val="none" w:sz="0" w:space="0" w:color="auto"/>
                <w:right w:val="none" w:sz="0" w:space="0" w:color="auto"/>
              </w:divBdr>
            </w:div>
            <w:div w:id="233012564">
              <w:marLeft w:val="0"/>
              <w:marRight w:val="0"/>
              <w:marTop w:val="0"/>
              <w:marBottom w:val="0"/>
              <w:divBdr>
                <w:top w:val="none" w:sz="0" w:space="0" w:color="auto"/>
                <w:left w:val="none" w:sz="0" w:space="0" w:color="auto"/>
                <w:bottom w:val="none" w:sz="0" w:space="0" w:color="auto"/>
                <w:right w:val="none" w:sz="0" w:space="0" w:color="auto"/>
              </w:divBdr>
            </w:div>
            <w:div w:id="920214778">
              <w:marLeft w:val="0"/>
              <w:marRight w:val="0"/>
              <w:marTop w:val="0"/>
              <w:marBottom w:val="0"/>
              <w:divBdr>
                <w:top w:val="none" w:sz="0" w:space="0" w:color="auto"/>
                <w:left w:val="none" w:sz="0" w:space="0" w:color="auto"/>
                <w:bottom w:val="none" w:sz="0" w:space="0" w:color="auto"/>
                <w:right w:val="none" w:sz="0" w:space="0" w:color="auto"/>
              </w:divBdr>
            </w:div>
            <w:div w:id="2036274473">
              <w:marLeft w:val="0"/>
              <w:marRight w:val="0"/>
              <w:marTop w:val="0"/>
              <w:marBottom w:val="0"/>
              <w:divBdr>
                <w:top w:val="none" w:sz="0" w:space="0" w:color="auto"/>
                <w:left w:val="none" w:sz="0" w:space="0" w:color="auto"/>
                <w:bottom w:val="none" w:sz="0" w:space="0" w:color="auto"/>
                <w:right w:val="none" w:sz="0" w:space="0" w:color="auto"/>
              </w:divBdr>
            </w:div>
            <w:div w:id="1187715063">
              <w:marLeft w:val="0"/>
              <w:marRight w:val="0"/>
              <w:marTop w:val="0"/>
              <w:marBottom w:val="0"/>
              <w:divBdr>
                <w:top w:val="none" w:sz="0" w:space="0" w:color="auto"/>
                <w:left w:val="none" w:sz="0" w:space="0" w:color="auto"/>
                <w:bottom w:val="none" w:sz="0" w:space="0" w:color="auto"/>
                <w:right w:val="none" w:sz="0" w:space="0" w:color="auto"/>
              </w:divBdr>
            </w:div>
            <w:div w:id="1926767450">
              <w:marLeft w:val="0"/>
              <w:marRight w:val="0"/>
              <w:marTop w:val="0"/>
              <w:marBottom w:val="0"/>
              <w:divBdr>
                <w:top w:val="none" w:sz="0" w:space="0" w:color="auto"/>
                <w:left w:val="none" w:sz="0" w:space="0" w:color="auto"/>
                <w:bottom w:val="none" w:sz="0" w:space="0" w:color="auto"/>
                <w:right w:val="none" w:sz="0" w:space="0" w:color="auto"/>
              </w:divBdr>
            </w:div>
            <w:div w:id="1391004569">
              <w:marLeft w:val="0"/>
              <w:marRight w:val="0"/>
              <w:marTop w:val="0"/>
              <w:marBottom w:val="0"/>
              <w:divBdr>
                <w:top w:val="none" w:sz="0" w:space="0" w:color="auto"/>
                <w:left w:val="none" w:sz="0" w:space="0" w:color="auto"/>
                <w:bottom w:val="none" w:sz="0" w:space="0" w:color="auto"/>
                <w:right w:val="none" w:sz="0" w:space="0" w:color="auto"/>
              </w:divBdr>
            </w:div>
            <w:div w:id="1958100179">
              <w:marLeft w:val="0"/>
              <w:marRight w:val="0"/>
              <w:marTop w:val="0"/>
              <w:marBottom w:val="0"/>
              <w:divBdr>
                <w:top w:val="none" w:sz="0" w:space="0" w:color="auto"/>
                <w:left w:val="none" w:sz="0" w:space="0" w:color="auto"/>
                <w:bottom w:val="none" w:sz="0" w:space="0" w:color="auto"/>
                <w:right w:val="none" w:sz="0" w:space="0" w:color="auto"/>
              </w:divBdr>
            </w:div>
            <w:div w:id="147284856">
              <w:marLeft w:val="0"/>
              <w:marRight w:val="0"/>
              <w:marTop w:val="0"/>
              <w:marBottom w:val="0"/>
              <w:divBdr>
                <w:top w:val="none" w:sz="0" w:space="0" w:color="auto"/>
                <w:left w:val="none" w:sz="0" w:space="0" w:color="auto"/>
                <w:bottom w:val="none" w:sz="0" w:space="0" w:color="auto"/>
                <w:right w:val="none" w:sz="0" w:space="0" w:color="auto"/>
              </w:divBdr>
            </w:div>
            <w:div w:id="627246912">
              <w:marLeft w:val="0"/>
              <w:marRight w:val="0"/>
              <w:marTop w:val="0"/>
              <w:marBottom w:val="0"/>
              <w:divBdr>
                <w:top w:val="none" w:sz="0" w:space="0" w:color="auto"/>
                <w:left w:val="none" w:sz="0" w:space="0" w:color="auto"/>
                <w:bottom w:val="none" w:sz="0" w:space="0" w:color="auto"/>
                <w:right w:val="none" w:sz="0" w:space="0" w:color="auto"/>
              </w:divBdr>
            </w:div>
            <w:div w:id="441650062">
              <w:marLeft w:val="0"/>
              <w:marRight w:val="0"/>
              <w:marTop w:val="0"/>
              <w:marBottom w:val="0"/>
              <w:divBdr>
                <w:top w:val="none" w:sz="0" w:space="0" w:color="auto"/>
                <w:left w:val="none" w:sz="0" w:space="0" w:color="auto"/>
                <w:bottom w:val="none" w:sz="0" w:space="0" w:color="auto"/>
                <w:right w:val="none" w:sz="0" w:space="0" w:color="auto"/>
              </w:divBdr>
            </w:div>
            <w:div w:id="1656837665">
              <w:marLeft w:val="0"/>
              <w:marRight w:val="0"/>
              <w:marTop w:val="0"/>
              <w:marBottom w:val="0"/>
              <w:divBdr>
                <w:top w:val="none" w:sz="0" w:space="0" w:color="auto"/>
                <w:left w:val="none" w:sz="0" w:space="0" w:color="auto"/>
                <w:bottom w:val="none" w:sz="0" w:space="0" w:color="auto"/>
                <w:right w:val="none" w:sz="0" w:space="0" w:color="auto"/>
              </w:divBdr>
            </w:div>
            <w:div w:id="1159345986">
              <w:marLeft w:val="0"/>
              <w:marRight w:val="0"/>
              <w:marTop w:val="0"/>
              <w:marBottom w:val="0"/>
              <w:divBdr>
                <w:top w:val="none" w:sz="0" w:space="0" w:color="auto"/>
                <w:left w:val="none" w:sz="0" w:space="0" w:color="auto"/>
                <w:bottom w:val="none" w:sz="0" w:space="0" w:color="auto"/>
                <w:right w:val="none" w:sz="0" w:space="0" w:color="auto"/>
              </w:divBdr>
            </w:div>
            <w:div w:id="174461387">
              <w:marLeft w:val="0"/>
              <w:marRight w:val="0"/>
              <w:marTop w:val="0"/>
              <w:marBottom w:val="0"/>
              <w:divBdr>
                <w:top w:val="none" w:sz="0" w:space="0" w:color="auto"/>
                <w:left w:val="none" w:sz="0" w:space="0" w:color="auto"/>
                <w:bottom w:val="none" w:sz="0" w:space="0" w:color="auto"/>
                <w:right w:val="none" w:sz="0" w:space="0" w:color="auto"/>
              </w:divBdr>
            </w:div>
            <w:div w:id="348214038">
              <w:marLeft w:val="0"/>
              <w:marRight w:val="0"/>
              <w:marTop w:val="0"/>
              <w:marBottom w:val="0"/>
              <w:divBdr>
                <w:top w:val="none" w:sz="0" w:space="0" w:color="auto"/>
                <w:left w:val="none" w:sz="0" w:space="0" w:color="auto"/>
                <w:bottom w:val="none" w:sz="0" w:space="0" w:color="auto"/>
                <w:right w:val="none" w:sz="0" w:space="0" w:color="auto"/>
              </w:divBdr>
            </w:div>
            <w:div w:id="390814151">
              <w:marLeft w:val="0"/>
              <w:marRight w:val="0"/>
              <w:marTop w:val="0"/>
              <w:marBottom w:val="0"/>
              <w:divBdr>
                <w:top w:val="none" w:sz="0" w:space="0" w:color="auto"/>
                <w:left w:val="none" w:sz="0" w:space="0" w:color="auto"/>
                <w:bottom w:val="none" w:sz="0" w:space="0" w:color="auto"/>
                <w:right w:val="none" w:sz="0" w:space="0" w:color="auto"/>
              </w:divBdr>
            </w:div>
          </w:divsChild>
        </w:div>
        <w:div w:id="336739561">
          <w:marLeft w:val="0"/>
          <w:marRight w:val="0"/>
          <w:marTop w:val="0"/>
          <w:marBottom w:val="0"/>
          <w:divBdr>
            <w:top w:val="none" w:sz="0" w:space="0" w:color="auto"/>
            <w:left w:val="none" w:sz="0" w:space="0" w:color="auto"/>
            <w:bottom w:val="none" w:sz="0" w:space="0" w:color="auto"/>
            <w:right w:val="none" w:sz="0" w:space="0" w:color="auto"/>
          </w:divBdr>
          <w:divsChild>
            <w:div w:id="1647779624">
              <w:marLeft w:val="0"/>
              <w:marRight w:val="0"/>
              <w:marTop w:val="0"/>
              <w:marBottom w:val="0"/>
              <w:divBdr>
                <w:top w:val="none" w:sz="0" w:space="0" w:color="auto"/>
                <w:left w:val="none" w:sz="0" w:space="0" w:color="auto"/>
                <w:bottom w:val="none" w:sz="0" w:space="0" w:color="auto"/>
                <w:right w:val="none" w:sz="0" w:space="0" w:color="auto"/>
              </w:divBdr>
            </w:div>
            <w:div w:id="1139153346">
              <w:marLeft w:val="0"/>
              <w:marRight w:val="0"/>
              <w:marTop w:val="0"/>
              <w:marBottom w:val="0"/>
              <w:divBdr>
                <w:top w:val="none" w:sz="0" w:space="0" w:color="auto"/>
                <w:left w:val="none" w:sz="0" w:space="0" w:color="auto"/>
                <w:bottom w:val="none" w:sz="0" w:space="0" w:color="auto"/>
                <w:right w:val="none" w:sz="0" w:space="0" w:color="auto"/>
              </w:divBdr>
            </w:div>
            <w:div w:id="801314400">
              <w:marLeft w:val="0"/>
              <w:marRight w:val="0"/>
              <w:marTop w:val="0"/>
              <w:marBottom w:val="0"/>
              <w:divBdr>
                <w:top w:val="none" w:sz="0" w:space="0" w:color="auto"/>
                <w:left w:val="none" w:sz="0" w:space="0" w:color="auto"/>
                <w:bottom w:val="none" w:sz="0" w:space="0" w:color="auto"/>
                <w:right w:val="none" w:sz="0" w:space="0" w:color="auto"/>
              </w:divBdr>
            </w:div>
            <w:div w:id="1698118733">
              <w:marLeft w:val="0"/>
              <w:marRight w:val="0"/>
              <w:marTop w:val="0"/>
              <w:marBottom w:val="0"/>
              <w:divBdr>
                <w:top w:val="none" w:sz="0" w:space="0" w:color="auto"/>
                <w:left w:val="none" w:sz="0" w:space="0" w:color="auto"/>
                <w:bottom w:val="none" w:sz="0" w:space="0" w:color="auto"/>
                <w:right w:val="none" w:sz="0" w:space="0" w:color="auto"/>
              </w:divBdr>
            </w:div>
            <w:div w:id="2081445383">
              <w:marLeft w:val="0"/>
              <w:marRight w:val="0"/>
              <w:marTop w:val="0"/>
              <w:marBottom w:val="0"/>
              <w:divBdr>
                <w:top w:val="none" w:sz="0" w:space="0" w:color="auto"/>
                <w:left w:val="none" w:sz="0" w:space="0" w:color="auto"/>
                <w:bottom w:val="none" w:sz="0" w:space="0" w:color="auto"/>
                <w:right w:val="none" w:sz="0" w:space="0" w:color="auto"/>
              </w:divBdr>
            </w:div>
            <w:div w:id="1967197958">
              <w:marLeft w:val="0"/>
              <w:marRight w:val="0"/>
              <w:marTop w:val="0"/>
              <w:marBottom w:val="0"/>
              <w:divBdr>
                <w:top w:val="none" w:sz="0" w:space="0" w:color="auto"/>
                <w:left w:val="none" w:sz="0" w:space="0" w:color="auto"/>
                <w:bottom w:val="none" w:sz="0" w:space="0" w:color="auto"/>
                <w:right w:val="none" w:sz="0" w:space="0" w:color="auto"/>
              </w:divBdr>
            </w:div>
            <w:div w:id="1433237784">
              <w:marLeft w:val="0"/>
              <w:marRight w:val="0"/>
              <w:marTop w:val="0"/>
              <w:marBottom w:val="0"/>
              <w:divBdr>
                <w:top w:val="none" w:sz="0" w:space="0" w:color="auto"/>
                <w:left w:val="none" w:sz="0" w:space="0" w:color="auto"/>
                <w:bottom w:val="none" w:sz="0" w:space="0" w:color="auto"/>
                <w:right w:val="none" w:sz="0" w:space="0" w:color="auto"/>
              </w:divBdr>
            </w:div>
            <w:div w:id="707920992">
              <w:marLeft w:val="0"/>
              <w:marRight w:val="0"/>
              <w:marTop w:val="0"/>
              <w:marBottom w:val="0"/>
              <w:divBdr>
                <w:top w:val="none" w:sz="0" w:space="0" w:color="auto"/>
                <w:left w:val="none" w:sz="0" w:space="0" w:color="auto"/>
                <w:bottom w:val="none" w:sz="0" w:space="0" w:color="auto"/>
                <w:right w:val="none" w:sz="0" w:space="0" w:color="auto"/>
              </w:divBdr>
            </w:div>
            <w:div w:id="1604411402">
              <w:marLeft w:val="0"/>
              <w:marRight w:val="0"/>
              <w:marTop w:val="0"/>
              <w:marBottom w:val="0"/>
              <w:divBdr>
                <w:top w:val="none" w:sz="0" w:space="0" w:color="auto"/>
                <w:left w:val="none" w:sz="0" w:space="0" w:color="auto"/>
                <w:bottom w:val="none" w:sz="0" w:space="0" w:color="auto"/>
                <w:right w:val="none" w:sz="0" w:space="0" w:color="auto"/>
              </w:divBdr>
            </w:div>
            <w:div w:id="260067656">
              <w:marLeft w:val="0"/>
              <w:marRight w:val="0"/>
              <w:marTop w:val="0"/>
              <w:marBottom w:val="0"/>
              <w:divBdr>
                <w:top w:val="none" w:sz="0" w:space="0" w:color="auto"/>
                <w:left w:val="none" w:sz="0" w:space="0" w:color="auto"/>
                <w:bottom w:val="none" w:sz="0" w:space="0" w:color="auto"/>
                <w:right w:val="none" w:sz="0" w:space="0" w:color="auto"/>
              </w:divBdr>
            </w:div>
          </w:divsChild>
        </w:div>
        <w:div w:id="1078138043">
          <w:marLeft w:val="0"/>
          <w:marRight w:val="0"/>
          <w:marTop w:val="0"/>
          <w:marBottom w:val="0"/>
          <w:divBdr>
            <w:top w:val="none" w:sz="0" w:space="0" w:color="auto"/>
            <w:left w:val="none" w:sz="0" w:space="0" w:color="auto"/>
            <w:bottom w:val="none" w:sz="0" w:space="0" w:color="auto"/>
            <w:right w:val="none" w:sz="0" w:space="0" w:color="auto"/>
          </w:divBdr>
        </w:div>
        <w:div w:id="1597713293">
          <w:marLeft w:val="0"/>
          <w:marRight w:val="0"/>
          <w:marTop w:val="0"/>
          <w:marBottom w:val="0"/>
          <w:divBdr>
            <w:top w:val="none" w:sz="0" w:space="0" w:color="auto"/>
            <w:left w:val="none" w:sz="0" w:space="0" w:color="auto"/>
            <w:bottom w:val="none" w:sz="0" w:space="0" w:color="auto"/>
            <w:right w:val="none" w:sz="0" w:space="0" w:color="auto"/>
          </w:divBdr>
        </w:div>
        <w:div w:id="1255481616">
          <w:marLeft w:val="0"/>
          <w:marRight w:val="0"/>
          <w:marTop w:val="0"/>
          <w:marBottom w:val="0"/>
          <w:divBdr>
            <w:top w:val="none" w:sz="0" w:space="0" w:color="auto"/>
            <w:left w:val="none" w:sz="0" w:space="0" w:color="auto"/>
            <w:bottom w:val="none" w:sz="0" w:space="0" w:color="auto"/>
            <w:right w:val="none" w:sz="0" w:space="0" w:color="auto"/>
          </w:divBdr>
        </w:div>
        <w:div w:id="1808622892">
          <w:marLeft w:val="0"/>
          <w:marRight w:val="0"/>
          <w:marTop w:val="0"/>
          <w:marBottom w:val="0"/>
          <w:divBdr>
            <w:top w:val="none" w:sz="0" w:space="0" w:color="auto"/>
            <w:left w:val="none" w:sz="0" w:space="0" w:color="auto"/>
            <w:bottom w:val="none" w:sz="0" w:space="0" w:color="auto"/>
            <w:right w:val="none" w:sz="0" w:space="0" w:color="auto"/>
          </w:divBdr>
        </w:div>
        <w:div w:id="1573075520">
          <w:marLeft w:val="0"/>
          <w:marRight w:val="0"/>
          <w:marTop w:val="0"/>
          <w:marBottom w:val="0"/>
          <w:divBdr>
            <w:top w:val="none" w:sz="0" w:space="0" w:color="auto"/>
            <w:left w:val="none" w:sz="0" w:space="0" w:color="auto"/>
            <w:bottom w:val="none" w:sz="0" w:space="0" w:color="auto"/>
            <w:right w:val="none" w:sz="0" w:space="0" w:color="auto"/>
          </w:divBdr>
        </w:div>
        <w:div w:id="2145391693">
          <w:marLeft w:val="0"/>
          <w:marRight w:val="0"/>
          <w:marTop w:val="0"/>
          <w:marBottom w:val="0"/>
          <w:divBdr>
            <w:top w:val="none" w:sz="0" w:space="0" w:color="auto"/>
            <w:left w:val="none" w:sz="0" w:space="0" w:color="auto"/>
            <w:bottom w:val="none" w:sz="0" w:space="0" w:color="auto"/>
            <w:right w:val="none" w:sz="0" w:space="0" w:color="auto"/>
          </w:divBdr>
        </w:div>
        <w:div w:id="1656492580">
          <w:marLeft w:val="0"/>
          <w:marRight w:val="0"/>
          <w:marTop w:val="0"/>
          <w:marBottom w:val="0"/>
          <w:divBdr>
            <w:top w:val="none" w:sz="0" w:space="0" w:color="auto"/>
            <w:left w:val="none" w:sz="0" w:space="0" w:color="auto"/>
            <w:bottom w:val="none" w:sz="0" w:space="0" w:color="auto"/>
            <w:right w:val="none" w:sz="0" w:space="0" w:color="auto"/>
          </w:divBdr>
        </w:div>
        <w:div w:id="1847667931">
          <w:marLeft w:val="0"/>
          <w:marRight w:val="0"/>
          <w:marTop w:val="0"/>
          <w:marBottom w:val="0"/>
          <w:divBdr>
            <w:top w:val="none" w:sz="0" w:space="0" w:color="auto"/>
            <w:left w:val="none" w:sz="0" w:space="0" w:color="auto"/>
            <w:bottom w:val="none" w:sz="0" w:space="0" w:color="auto"/>
            <w:right w:val="none" w:sz="0" w:space="0" w:color="auto"/>
          </w:divBdr>
        </w:div>
        <w:div w:id="1379163798">
          <w:marLeft w:val="0"/>
          <w:marRight w:val="0"/>
          <w:marTop w:val="0"/>
          <w:marBottom w:val="0"/>
          <w:divBdr>
            <w:top w:val="none" w:sz="0" w:space="0" w:color="auto"/>
            <w:left w:val="none" w:sz="0" w:space="0" w:color="auto"/>
            <w:bottom w:val="none" w:sz="0" w:space="0" w:color="auto"/>
            <w:right w:val="none" w:sz="0" w:space="0" w:color="auto"/>
          </w:divBdr>
        </w:div>
        <w:div w:id="1171681773">
          <w:marLeft w:val="0"/>
          <w:marRight w:val="0"/>
          <w:marTop w:val="0"/>
          <w:marBottom w:val="0"/>
          <w:divBdr>
            <w:top w:val="none" w:sz="0" w:space="0" w:color="auto"/>
            <w:left w:val="none" w:sz="0" w:space="0" w:color="auto"/>
            <w:bottom w:val="none" w:sz="0" w:space="0" w:color="auto"/>
            <w:right w:val="none" w:sz="0" w:space="0" w:color="auto"/>
          </w:divBdr>
          <w:divsChild>
            <w:div w:id="1207063296">
              <w:marLeft w:val="0"/>
              <w:marRight w:val="0"/>
              <w:marTop w:val="0"/>
              <w:marBottom w:val="0"/>
              <w:divBdr>
                <w:top w:val="none" w:sz="0" w:space="0" w:color="auto"/>
                <w:left w:val="none" w:sz="0" w:space="0" w:color="auto"/>
                <w:bottom w:val="none" w:sz="0" w:space="0" w:color="auto"/>
                <w:right w:val="none" w:sz="0" w:space="0" w:color="auto"/>
              </w:divBdr>
            </w:div>
            <w:div w:id="1096246701">
              <w:marLeft w:val="0"/>
              <w:marRight w:val="0"/>
              <w:marTop w:val="0"/>
              <w:marBottom w:val="0"/>
              <w:divBdr>
                <w:top w:val="none" w:sz="0" w:space="0" w:color="auto"/>
                <w:left w:val="none" w:sz="0" w:space="0" w:color="auto"/>
                <w:bottom w:val="none" w:sz="0" w:space="0" w:color="auto"/>
                <w:right w:val="none" w:sz="0" w:space="0" w:color="auto"/>
              </w:divBdr>
            </w:div>
            <w:div w:id="1034035908">
              <w:marLeft w:val="0"/>
              <w:marRight w:val="0"/>
              <w:marTop w:val="0"/>
              <w:marBottom w:val="0"/>
              <w:divBdr>
                <w:top w:val="none" w:sz="0" w:space="0" w:color="auto"/>
                <w:left w:val="none" w:sz="0" w:space="0" w:color="auto"/>
                <w:bottom w:val="none" w:sz="0" w:space="0" w:color="auto"/>
                <w:right w:val="none" w:sz="0" w:space="0" w:color="auto"/>
              </w:divBdr>
            </w:div>
            <w:div w:id="1016422278">
              <w:marLeft w:val="0"/>
              <w:marRight w:val="0"/>
              <w:marTop w:val="0"/>
              <w:marBottom w:val="0"/>
              <w:divBdr>
                <w:top w:val="none" w:sz="0" w:space="0" w:color="auto"/>
                <w:left w:val="none" w:sz="0" w:space="0" w:color="auto"/>
                <w:bottom w:val="none" w:sz="0" w:space="0" w:color="auto"/>
                <w:right w:val="none" w:sz="0" w:space="0" w:color="auto"/>
              </w:divBdr>
            </w:div>
            <w:div w:id="857085634">
              <w:marLeft w:val="0"/>
              <w:marRight w:val="0"/>
              <w:marTop w:val="0"/>
              <w:marBottom w:val="0"/>
              <w:divBdr>
                <w:top w:val="none" w:sz="0" w:space="0" w:color="auto"/>
                <w:left w:val="none" w:sz="0" w:space="0" w:color="auto"/>
                <w:bottom w:val="none" w:sz="0" w:space="0" w:color="auto"/>
                <w:right w:val="none" w:sz="0" w:space="0" w:color="auto"/>
              </w:divBdr>
            </w:div>
            <w:div w:id="708066062">
              <w:marLeft w:val="0"/>
              <w:marRight w:val="0"/>
              <w:marTop w:val="0"/>
              <w:marBottom w:val="0"/>
              <w:divBdr>
                <w:top w:val="none" w:sz="0" w:space="0" w:color="auto"/>
                <w:left w:val="none" w:sz="0" w:space="0" w:color="auto"/>
                <w:bottom w:val="none" w:sz="0" w:space="0" w:color="auto"/>
                <w:right w:val="none" w:sz="0" w:space="0" w:color="auto"/>
              </w:divBdr>
            </w:div>
            <w:div w:id="502823737">
              <w:marLeft w:val="0"/>
              <w:marRight w:val="0"/>
              <w:marTop w:val="0"/>
              <w:marBottom w:val="0"/>
              <w:divBdr>
                <w:top w:val="none" w:sz="0" w:space="0" w:color="auto"/>
                <w:left w:val="none" w:sz="0" w:space="0" w:color="auto"/>
                <w:bottom w:val="none" w:sz="0" w:space="0" w:color="auto"/>
                <w:right w:val="none" w:sz="0" w:space="0" w:color="auto"/>
              </w:divBdr>
            </w:div>
            <w:div w:id="1953825791">
              <w:marLeft w:val="0"/>
              <w:marRight w:val="0"/>
              <w:marTop w:val="0"/>
              <w:marBottom w:val="0"/>
              <w:divBdr>
                <w:top w:val="none" w:sz="0" w:space="0" w:color="auto"/>
                <w:left w:val="none" w:sz="0" w:space="0" w:color="auto"/>
                <w:bottom w:val="none" w:sz="0" w:space="0" w:color="auto"/>
                <w:right w:val="none" w:sz="0" w:space="0" w:color="auto"/>
              </w:divBdr>
            </w:div>
          </w:divsChild>
        </w:div>
        <w:div w:id="701395078">
          <w:marLeft w:val="0"/>
          <w:marRight w:val="0"/>
          <w:marTop w:val="0"/>
          <w:marBottom w:val="0"/>
          <w:divBdr>
            <w:top w:val="none" w:sz="0" w:space="0" w:color="auto"/>
            <w:left w:val="none" w:sz="0" w:space="0" w:color="auto"/>
            <w:bottom w:val="none" w:sz="0" w:space="0" w:color="auto"/>
            <w:right w:val="none" w:sz="0" w:space="0" w:color="auto"/>
          </w:divBdr>
        </w:div>
        <w:div w:id="1874269446">
          <w:marLeft w:val="0"/>
          <w:marRight w:val="0"/>
          <w:marTop w:val="0"/>
          <w:marBottom w:val="0"/>
          <w:divBdr>
            <w:top w:val="none" w:sz="0" w:space="0" w:color="auto"/>
            <w:left w:val="none" w:sz="0" w:space="0" w:color="auto"/>
            <w:bottom w:val="none" w:sz="0" w:space="0" w:color="auto"/>
            <w:right w:val="none" w:sz="0" w:space="0" w:color="auto"/>
          </w:divBdr>
        </w:div>
        <w:div w:id="145709007">
          <w:marLeft w:val="0"/>
          <w:marRight w:val="0"/>
          <w:marTop w:val="0"/>
          <w:marBottom w:val="0"/>
          <w:divBdr>
            <w:top w:val="none" w:sz="0" w:space="0" w:color="auto"/>
            <w:left w:val="none" w:sz="0" w:space="0" w:color="auto"/>
            <w:bottom w:val="none" w:sz="0" w:space="0" w:color="auto"/>
            <w:right w:val="none" w:sz="0" w:space="0" w:color="auto"/>
          </w:divBdr>
        </w:div>
        <w:div w:id="929194215">
          <w:marLeft w:val="0"/>
          <w:marRight w:val="0"/>
          <w:marTop w:val="0"/>
          <w:marBottom w:val="0"/>
          <w:divBdr>
            <w:top w:val="none" w:sz="0" w:space="0" w:color="auto"/>
            <w:left w:val="none" w:sz="0" w:space="0" w:color="auto"/>
            <w:bottom w:val="none" w:sz="0" w:space="0" w:color="auto"/>
            <w:right w:val="none" w:sz="0" w:space="0" w:color="auto"/>
          </w:divBdr>
        </w:div>
        <w:div w:id="658391688">
          <w:marLeft w:val="0"/>
          <w:marRight w:val="0"/>
          <w:marTop w:val="0"/>
          <w:marBottom w:val="0"/>
          <w:divBdr>
            <w:top w:val="none" w:sz="0" w:space="0" w:color="auto"/>
            <w:left w:val="none" w:sz="0" w:space="0" w:color="auto"/>
            <w:bottom w:val="none" w:sz="0" w:space="0" w:color="auto"/>
            <w:right w:val="none" w:sz="0" w:space="0" w:color="auto"/>
          </w:divBdr>
        </w:div>
        <w:div w:id="1716003246">
          <w:marLeft w:val="0"/>
          <w:marRight w:val="0"/>
          <w:marTop w:val="0"/>
          <w:marBottom w:val="0"/>
          <w:divBdr>
            <w:top w:val="none" w:sz="0" w:space="0" w:color="auto"/>
            <w:left w:val="none" w:sz="0" w:space="0" w:color="auto"/>
            <w:bottom w:val="none" w:sz="0" w:space="0" w:color="auto"/>
            <w:right w:val="none" w:sz="0" w:space="0" w:color="auto"/>
          </w:divBdr>
        </w:div>
        <w:div w:id="480387150">
          <w:marLeft w:val="0"/>
          <w:marRight w:val="0"/>
          <w:marTop w:val="0"/>
          <w:marBottom w:val="0"/>
          <w:divBdr>
            <w:top w:val="none" w:sz="0" w:space="0" w:color="auto"/>
            <w:left w:val="none" w:sz="0" w:space="0" w:color="auto"/>
            <w:bottom w:val="none" w:sz="0" w:space="0" w:color="auto"/>
            <w:right w:val="none" w:sz="0" w:space="0" w:color="auto"/>
          </w:divBdr>
        </w:div>
        <w:div w:id="1889993985">
          <w:marLeft w:val="0"/>
          <w:marRight w:val="0"/>
          <w:marTop w:val="0"/>
          <w:marBottom w:val="0"/>
          <w:divBdr>
            <w:top w:val="none" w:sz="0" w:space="0" w:color="auto"/>
            <w:left w:val="none" w:sz="0" w:space="0" w:color="auto"/>
            <w:bottom w:val="none" w:sz="0" w:space="0" w:color="auto"/>
            <w:right w:val="none" w:sz="0" w:space="0" w:color="auto"/>
          </w:divBdr>
        </w:div>
        <w:div w:id="322395079">
          <w:marLeft w:val="0"/>
          <w:marRight w:val="0"/>
          <w:marTop w:val="0"/>
          <w:marBottom w:val="0"/>
          <w:divBdr>
            <w:top w:val="none" w:sz="0" w:space="0" w:color="auto"/>
            <w:left w:val="none" w:sz="0" w:space="0" w:color="auto"/>
            <w:bottom w:val="none" w:sz="0" w:space="0" w:color="auto"/>
            <w:right w:val="none" w:sz="0" w:space="0" w:color="auto"/>
          </w:divBdr>
          <w:divsChild>
            <w:div w:id="152911579">
              <w:marLeft w:val="0"/>
              <w:marRight w:val="0"/>
              <w:marTop w:val="0"/>
              <w:marBottom w:val="0"/>
              <w:divBdr>
                <w:top w:val="none" w:sz="0" w:space="0" w:color="auto"/>
                <w:left w:val="none" w:sz="0" w:space="0" w:color="auto"/>
                <w:bottom w:val="none" w:sz="0" w:space="0" w:color="auto"/>
                <w:right w:val="none" w:sz="0" w:space="0" w:color="auto"/>
              </w:divBdr>
            </w:div>
            <w:div w:id="1622494584">
              <w:marLeft w:val="0"/>
              <w:marRight w:val="0"/>
              <w:marTop w:val="0"/>
              <w:marBottom w:val="0"/>
              <w:divBdr>
                <w:top w:val="none" w:sz="0" w:space="0" w:color="auto"/>
                <w:left w:val="none" w:sz="0" w:space="0" w:color="auto"/>
                <w:bottom w:val="none" w:sz="0" w:space="0" w:color="auto"/>
                <w:right w:val="none" w:sz="0" w:space="0" w:color="auto"/>
              </w:divBdr>
            </w:div>
            <w:div w:id="146632252">
              <w:marLeft w:val="0"/>
              <w:marRight w:val="0"/>
              <w:marTop w:val="0"/>
              <w:marBottom w:val="0"/>
              <w:divBdr>
                <w:top w:val="none" w:sz="0" w:space="0" w:color="auto"/>
                <w:left w:val="none" w:sz="0" w:space="0" w:color="auto"/>
                <w:bottom w:val="none" w:sz="0" w:space="0" w:color="auto"/>
                <w:right w:val="none" w:sz="0" w:space="0" w:color="auto"/>
              </w:divBdr>
            </w:div>
            <w:div w:id="293677358">
              <w:marLeft w:val="0"/>
              <w:marRight w:val="0"/>
              <w:marTop w:val="0"/>
              <w:marBottom w:val="0"/>
              <w:divBdr>
                <w:top w:val="none" w:sz="0" w:space="0" w:color="auto"/>
                <w:left w:val="none" w:sz="0" w:space="0" w:color="auto"/>
                <w:bottom w:val="none" w:sz="0" w:space="0" w:color="auto"/>
                <w:right w:val="none" w:sz="0" w:space="0" w:color="auto"/>
              </w:divBdr>
            </w:div>
            <w:div w:id="1777016319">
              <w:marLeft w:val="0"/>
              <w:marRight w:val="0"/>
              <w:marTop w:val="0"/>
              <w:marBottom w:val="0"/>
              <w:divBdr>
                <w:top w:val="none" w:sz="0" w:space="0" w:color="auto"/>
                <w:left w:val="none" w:sz="0" w:space="0" w:color="auto"/>
                <w:bottom w:val="none" w:sz="0" w:space="0" w:color="auto"/>
                <w:right w:val="none" w:sz="0" w:space="0" w:color="auto"/>
              </w:divBdr>
            </w:div>
            <w:div w:id="1160123064">
              <w:marLeft w:val="0"/>
              <w:marRight w:val="0"/>
              <w:marTop w:val="0"/>
              <w:marBottom w:val="0"/>
              <w:divBdr>
                <w:top w:val="none" w:sz="0" w:space="0" w:color="auto"/>
                <w:left w:val="none" w:sz="0" w:space="0" w:color="auto"/>
                <w:bottom w:val="none" w:sz="0" w:space="0" w:color="auto"/>
                <w:right w:val="none" w:sz="0" w:space="0" w:color="auto"/>
              </w:divBdr>
            </w:div>
            <w:div w:id="936249089">
              <w:marLeft w:val="0"/>
              <w:marRight w:val="0"/>
              <w:marTop w:val="0"/>
              <w:marBottom w:val="0"/>
              <w:divBdr>
                <w:top w:val="none" w:sz="0" w:space="0" w:color="auto"/>
                <w:left w:val="none" w:sz="0" w:space="0" w:color="auto"/>
                <w:bottom w:val="none" w:sz="0" w:space="0" w:color="auto"/>
                <w:right w:val="none" w:sz="0" w:space="0" w:color="auto"/>
              </w:divBdr>
            </w:div>
            <w:div w:id="1198739124">
              <w:marLeft w:val="0"/>
              <w:marRight w:val="0"/>
              <w:marTop w:val="0"/>
              <w:marBottom w:val="0"/>
              <w:divBdr>
                <w:top w:val="none" w:sz="0" w:space="0" w:color="auto"/>
                <w:left w:val="none" w:sz="0" w:space="0" w:color="auto"/>
                <w:bottom w:val="none" w:sz="0" w:space="0" w:color="auto"/>
                <w:right w:val="none" w:sz="0" w:space="0" w:color="auto"/>
              </w:divBdr>
            </w:div>
            <w:div w:id="2081058084">
              <w:marLeft w:val="0"/>
              <w:marRight w:val="0"/>
              <w:marTop w:val="0"/>
              <w:marBottom w:val="0"/>
              <w:divBdr>
                <w:top w:val="none" w:sz="0" w:space="0" w:color="auto"/>
                <w:left w:val="none" w:sz="0" w:space="0" w:color="auto"/>
                <w:bottom w:val="none" w:sz="0" w:space="0" w:color="auto"/>
                <w:right w:val="none" w:sz="0" w:space="0" w:color="auto"/>
              </w:divBdr>
            </w:div>
            <w:div w:id="877856431">
              <w:marLeft w:val="0"/>
              <w:marRight w:val="0"/>
              <w:marTop w:val="0"/>
              <w:marBottom w:val="0"/>
              <w:divBdr>
                <w:top w:val="none" w:sz="0" w:space="0" w:color="auto"/>
                <w:left w:val="none" w:sz="0" w:space="0" w:color="auto"/>
                <w:bottom w:val="none" w:sz="0" w:space="0" w:color="auto"/>
                <w:right w:val="none" w:sz="0" w:space="0" w:color="auto"/>
              </w:divBdr>
            </w:div>
            <w:div w:id="1983846509">
              <w:marLeft w:val="0"/>
              <w:marRight w:val="0"/>
              <w:marTop w:val="0"/>
              <w:marBottom w:val="0"/>
              <w:divBdr>
                <w:top w:val="none" w:sz="0" w:space="0" w:color="auto"/>
                <w:left w:val="none" w:sz="0" w:space="0" w:color="auto"/>
                <w:bottom w:val="none" w:sz="0" w:space="0" w:color="auto"/>
                <w:right w:val="none" w:sz="0" w:space="0" w:color="auto"/>
              </w:divBdr>
            </w:div>
            <w:div w:id="569655163">
              <w:marLeft w:val="0"/>
              <w:marRight w:val="0"/>
              <w:marTop w:val="0"/>
              <w:marBottom w:val="0"/>
              <w:divBdr>
                <w:top w:val="none" w:sz="0" w:space="0" w:color="auto"/>
                <w:left w:val="none" w:sz="0" w:space="0" w:color="auto"/>
                <w:bottom w:val="none" w:sz="0" w:space="0" w:color="auto"/>
                <w:right w:val="none" w:sz="0" w:space="0" w:color="auto"/>
              </w:divBdr>
            </w:div>
            <w:div w:id="1948735572">
              <w:marLeft w:val="0"/>
              <w:marRight w:val="0"/>
              <w:marTop w:val="0"/>
              <w:marBottom w:val="0"/>
              <w:divBdr>
                <w:top w:val="none" w:sz="0" w:space="0" w:color="auto"/>
                <w:left w:val="none" w:sz="0" w:space="0" w:color="auto"/>
                <w:bottom w:val="none" w:sz="0" w:space="0" w:color="auto"/>
                <w:right w:val="none" w:sz="0" w:space="0" w:color="auto"/>
              </w:divBdr>
            </w:div>
            <w:div w:id="709191329">
              <w:marLeft w:val="0"/>
              <w:marRight w:val="0"/>
              <w:marTop w:val="0"/>
              <w:marBottom w:val="0"/>
              <w:divBdr>
                <w:top w:val="none" w:sz="0" w:space="0" w:color="auto"/>
                <w:left w:val="none" w:sz="0" w:space="0" w:color="auto"/>
                <w:bottom w:val="none" w:sz="0" w:space="0" w:color="auto"/>
                <w:right w:val="none" w:sz="0" w:space="0" w:color="auto"/>
              </w:divBdr>
            </w:div>
            <w:div w:id="1337423990">
              <w:marLeft w:val="0"/>
              <w:marRight w:val="0"/>
              <w:marTop w:val="0"/>
              <w:marBottom w:val="0"/>
              <w:divBdr>
                <w:top w:val="none" w:sz="0" w:space="0" w:color="auto"/>
                <w:left w:val="none" w:sz="0" w:space="0" w:color="auto"/>
                <w:bottom w:val="none" w:sz="0" w:space="0" w:color="auto"/>
                <w:right w:val="none" w:sz="0" w:space="0" w:color="auto"/>
              </w:divBdr>
            </w:div>
            <w:div w:id="1821650480">
              <w:marLeft w:val="0"/>
              <w:marRight w:val="0"/>
              <w:marTop w:val="0"/>
              <w:marBottom w:val="0"/>
              <w:divBdr>
                <w:top w:val="none" w:sz="0" w:space="0" w:color="auto"/>
                <w:left w:val="none" w:sz="0" w:space="0" w:color="auto"/>
                <w:bottom w:val="none" w:sz="0" w:space="0" w:color="auto"/>
                <w:right w:val="none" w:sz="0" w:space="0" w:color="auto"/>
              </w:divBdr>
            </w:div>
            <w:div w:id="1874296484">
              <w:marLeft w:val="0"/>
              <w:marRight w:val="0"/>
              <w:marTop w:val="0"/>
              <w:marBottom w:val="0"/>
              <w:divBdr>
                <w:top w:val="none" w:sz="0" w:space="0" w:color="auto"/>
                <w:left w:val="none" w:sz="0" w:space="0" w:color="auto"/>
                <w:bottom w:val="none" w:sz="0" w:space="0" w:color="auto"/>
                <w:right w:val="none" w:sz="0" w:space="0" w:color="auto"/>
              </w:divBdr>
            </w:div>
            <w:div w:id="2034964287">
              <w:marLeft w:val="0"/>
              <w:marRight w:val="0"/>
              <w:marTop w:val="0"/>
              <w:marBottom w:val="0"/>
              <w:divBdr>
                <w:top w:val="none" w:sz="0" w:space="0" w:color="auto"/>
                <w:left w:val="none" w:sz="0" w:space="0" w:color="auto"/>
                <w:bottom w:val="none" w:sz="0" w:space="0" w:color="auto"/>
                <w:right w:val="none" w:sz="0" w:space="0" w:color="auto"/>
              </w:divBdr>
            </w:div>
          </w:divsChild>
        </w:div>
        <w:div w:id="233130449">
          <w:marLeft w:val="0"/>
          <w:marRight w:val="0"/>
          <w:marTop w:val="0"/>
          <w:marBottom w:val="0"/>
          <w:divBdr>
            <w:top w:val="none" w:sz="0" w:space="0" w:color="auto"/>
            <w:left w:val="none" w:sz="0" w:space="0" w:color="auto"/>
            <w:bottom w:val="none" w:sz="0" w:space="0" w:color="auto"/>
            <w:right w:val="none" w:sz="0" w:space="0" w:color="auto"/>
          </w:divBdr>
        </w:div>
        <w:div w:id="1957446597">
          <w:marLeft w:val="0"/>
          <w:marRight w:val="0"/>
          <w:marTop w:val="0"/>
          <w:marBottom w:val="0"/>
          <w:divBdr>
            <w:top w:val="none" w:sz="0" w:space="0" w:color="auto"/>
            <w:left w:val="none" w:sz="0" w:space="0" w:color="auto"/>
            <w:bottom w:val="none" w:sz="0" w:space="0" w:color="auto"/>
            <w:right w:val="none" w:sz="0" w:space="0" w:color="auto"/>
          </w:divBdr>
        </w:div>
        <w:div w:id="1766221503">
          <w:marLeft w:val="0"/>
          <w:marRight w:val="0"/>
          <w:marTop w:val="0"/>
          <w:marBottom w:val="0"/>
          <w:divBdr>
            <w:top w:val="none" w:sz="0" w:space="0" w:color="auto"/>
            <w:left w:val="none" w:sz="0" w:space="0" w:color="auto"/>
            <w:bottom w:val="none" w:sz="0" w:space="0" w:color="auto"/>
            <w:right w:val="none" w:sz="0" w:space="0" w:color="auto"/>
          </w:divBdr>
        </w:div>
        <w:div w:id="1286737697">
          <w:marLeft w:val="0"/>
          <w:marRight w:val="0"/>
          <w:marTop w:val="0"/>
          <w:marBottom w:val="0"/>
          <w:divBdr>
            <w:top w:val="none" w:sz="0" w:space="0" w:color="auto"/>
            <w:left w:val="none" w:sz="0" w:space="0" w:color="auto"/>
            <w:bottom w:val="none" w:sz="0" w:space="0" w:color="auto"/>
            <w:right w:val="none" w:sz="0" w:space="0" w:color="auto"/>
          </w:divBdr>
        </w:div>
        <w:div w:id="685643390">
          <w:marLeft w:val="0"/>
          <w:marRight w:val="0"/>
          <w:marTop w:val="0"/>
          <w:marBottom w:val="0"/>
          <w:divBdr>
            <w:top w:val="none" w:sz="0" w:space="0" w:color="auto"/>
            <w:left w:val="none" w:sz="0" w:space="0" w:color="auto"/>
            <w:bottom w:val="none" w:sz="0" w:space="0" w:color="auto"/>
            <w:right w:val="none" w:sz="0" w:space="0" w:color="auto"/>
          </w:divBdr>
          <w:divsChild>
            <w:div w:id="1874420013">
              <w:marLeft w:val="0"/>
              <w:marRight w:val="0"/>
              <w:marTop w:val="0"/>
              <w:marBottom w:val="0"/>
              <w:divBdr>
                <w:top w:val="none" w:sz="0" w:space="0" w:color="auto"/>
                <w:left w:val="none" w:sz="0" w:space="0" w:color="auto"/>
                <w:bottom w:val="none" w:sz="0" w:space="0" w:color="auto"/>
                <w:right w:val="none" w:sz="0" w:space="0" w:color="auto"/>
              </w:divBdr>
            </w:div>
            <w:div w:id="690766014">
              <w:marLeft w:val="0"/>
              <w:marRight w:val="0"/>
              <w:marTop w:val="0"/>
              <w:marBottom w:val="0"/>
              <w:divBdr>
                <w:top w:val="none" w:sz="0" w:space="0" w:color="auto"/>
                <w:left w:val="none" w:sz="0" w:space="0" w:color="auto"/>
                <w:bottom w:val="none" w:sz="0" w:space="0" w:color="auto"/>
                <w:right w:val="none" w:sz="0" w:space="0" w:color="auto"/>
              </w:divBdr>
            </w:div>
            <w:div w:id="1505702247">
              <w:marLeft w:val="0"/>
              <w:marRight w:val="0"/>
              <w:marTop w:val="0"/>
              <w:marBottom w:val="0"/>
              <w:divBdr>
                <w:top w:val="none" w:sz="0" w:space="0" w:color="auto"/>
                <w:left w:val="none" w:sz="0" w:space="0" w:color="auto"/>
                <w:bottom w:val="none" w:sz="0" w:space="0" w:color="auto"/>
                <w:right w:val="none" w:sz="0" w:space="0" w:color="auto"/>
              </w:divBdr>
            </w:div>
            <w:div w:id="1589390320">
              <w:marLeft w:val="0"/>
              <w:marRight w:val="0"/>
              <w:marTop w:val="0"/>
              <w:marBottom w:val="0"/>
              <w:divBdr>
                <w:top w:val="none" w:sz="0" w:space="0" w:color="auto"/>
                <w:left w:val="none" w:sz="0" w:space="0" w:color="auto"/>
                <w:bottom w:val="none" w:sz="0" w:space="0" w:color="auto"/>
                <w:right w:val="none" w:sz="0" w:space="0" w:color="auto"/>
              </w:divBdr>
            </w:div>
            <w:div w:id="469323888">
              <w:marLeft w:val="0"/>
              <w:marRight w:val="0"/>
              <w:marTop w:val="0"/>
              <w:marBottom w:val="0"/>
              <w:divBdr>
                <w:top w:val="none" w:sz="0" w:space="0" w:color="auto"/>
                <w:left w:val="none" w:sz="0" w:space="0" w:color="auto"/>
                <w:bottom w:val="none" w:sz="0" w:space="0" w:color="auto"/>
                <w:right w:val="none" w:sz="0" w:space="0" w:color="auto"/>
              </w:divBdr>
            </w:div>
            <w:div w:id="1745227111">
              <w:marLeft w:val="0"/>
              <w:marRight w:val="0"/>
              <w:marTop w:val="0"/>
              <w:marBottom w:val="0"/>
              <w:divBdr>
                <w:top w:val="none" w:sz="0" w:space="0" w:color="auto"/>
                <w:left w:val="none" w:sz="0" w:space="0" w:color="auto"/>
                <w:bottom w:val="none" w:sz="0" w:space="0" w:color="auto"/>
                <w:right w:val="none" w:sz="0" w:space="0" w:color="auto"/>
              </w:divBdr>
            </w:div>
            <w:div w:id="685135361">
              <w:marLeft w:val="0"/>
              <w:marRight w:val="0"/>
              <w:marTop w:val="0"/>
              <w:marBottom w:val="0"/>
              <w:divBdr>
                <w:top w:val="none" w:sz="0" w:space="0" w:color="auto"/>
                <w:left w:val="none" w:sz="0" w:space="0" w:color="auto"/>
                <w:bottom w:val="none" w:sz="0" w:space="0" w:color="auto"/>
                <w:right w:val="none" w:sz="0" w:space="0" w:color="auto"/>
              </w:divBdr>
            </w:div>
            <w:div w:id="121926263">
              <w:marLeft w:val="0"/>
              <w:marRight w:val="0"/>
              <w:marTop w:val="0"/>
              <w:marBottom w:val="0"/>
              <w:divBdr>
                <w:top w:val="none" w:sz="0" w:space="0" w:color="auto"/>
                <w:left w:val="none" w:sz="0" w:space="0" w:color="auto"/>
                <w:bottom w:val="none" w:sz="0" w:space="0" w:color="auto"/>
                <w:right w:val="none" w:sz="0" w:space="0" w:color="auto"/>
              </w:divBdr>
            </w:div>
            <w:div w:id="1588995820">
              <w:marLeft w:val="0"/>
              <w:marRight w:val="0"/>
              <w:marTop w:val="0"/>
              <w:marBottom w:val="0"/>
              <w:divBdr>
                <w:top w:val="none" w:sz="0" w:space="0" w:color="auto"/>
                <w:left w:val="none" w:sz="0" w:space="0" w:color="auto"/>
                <w:bottom w:val="none" w:sz="0" w:space="0" w:color="auto"/>
                <w:right w:val="none" w:sz="0" w:space="0" w:color="auto"/>
              </w:divBdr>
            </w:div>
            <w:div w:id="966083696">
              <w:marLeft w:val="0"/>
              <w:marRight w:val="0"/>
              <w:marTop w:val="0"/>
              <w:marBottom w:val="0"/>
              <w:divBdr>
                <w:top w:val="none" w:sz="0" w:space="0" w:color="auto"/>
                <w:left w:val="none" w:sz="0" w:space="0" w:color="auto"/>
                <w:bottom w:val="none" w:sz="0" w:space="0" w:color="auto"/>
                <w:right w:val="none" w:sz="0" w:space="0" w:color="auto"/>
              </w:divBdr>
            </w:div>
            <w:div w:id="334381123">
              <w:marLeft w:val="0"/>
              <w:marRight w:val="0"/>
              <w:marTop w:val="0"/>
              <w:marBottom w:val="0"/>
              <w:divBdr>
                <w:top w:val="none" w:sz="0" w:space="0" w:color="auto"/>
                <w:left w:val="none" w:sz="0" w:space="0" w:color="auto"/>
                <w:bottom w:val="none" w:sz="0" w:space="0" w:color="auto"/>
                <w:right w:val="none" w:sz="0" w:space="0" w:color="auto"/>
              </w:divBdr>
            </w:div>
            <w:div w:id="1826315803">
              <w:marLeft w:val="0"/>
              <w:marRight w:val="0"/>
              <w:marTop w:val="0"/>
              <w:marBottom w:val="0"/>
              <w:divBdr>
                <w:top w:val="none" w:sz="0" w:space="0" w:color="auto"/>
                <w:left w:val="none" w:sz="0" w:space="0" w:color="auto"/>
                <w:bottom w:val="none" w:sz="0" w:space="0" w:color="auto"/>
                <w:right w:val="none" w:sz="0" w:space="0" w:color="auto"/>
              </w:divBdr>
            </w:div>
            <w:div w:id="1420714603">
              <w:marLeft w:val="0"/>
              <w:marRight w:val="0"/>
              <w:marTop w:val="0"/>
              <w:marBottom w:val="0"/>
              <w:divBdr>
                <w:top w:val="none" w:sz="0" w:space="0" w:color="auto"/>
                <w:left w:val="none" w:sz="0" w:space="0" w:color="auto"/>
                <w:bottom w:val="none" w:sz="0" w:space="0" w:color="auto"/>
                <w:right w:val="none" w:sz="0" w:space="0" w:color="auto"/>
              </w:divBdr>
            </w:div>
            <w:div w:id="1041173773">
              <w:marLeft w:val="0"/>
              <w:marRight w:val="0"/>
              <w:marTop w:val="0"/>
              <w:marBottom w:val="0"/>
              <w:divBdr>
                <w:top w:val="none" w:sz="0" w:space="0" w:color="auto"/>
                <w:left w:val="none" w:sz="0" w:space="0" w:color="auto"/>
                <w:bottom w:val="none" w:sz="0" w:space="0" w:color="auto"/>
                <w:right w:val="none" w:sz="0" w:space="0" w:color="auto"/>
              </w:divBdr>
            </w:div>
            <w:div w:id="1154298296">
              <w:marLeft w:val="0"/>
              <w:marRight w:val="0"/>
              <w:marTop w:val="0"/>
              <w:marBottom w:val="0"/>
              <w:divBdr>
                <w:top w:val="none" w:sz="0" w:space="0" w:color="auto"/>
                <w:left w:val="none" w:sz="0" w:space="0" w:color="auto"/>
                <w:bottom w:val="none" w:sz="0" w:space="0" w:color="auto"/>
                <w:right w:val="none" w:sz="0" w:space="0" w:color="auto"/>
              </w:divBdr>
            </w:div>
            <w:div w:id="1960144851">
              <w:marLeft w:val="0"/>
              <w:marRight w:val="0"/>
              <w:marTop w:val="0"/>
              <w:marBottom w:val="0"/>
              <w:divBdr>
                <w:top w:val="none" w:sz="0" w:space="0" w:color="auto"/>
                <w:left w:val="none" w:sz="0" w:space="0" w:color="auto"/>
                <w:bottom w:val="none" w:sz="0" w:space="0" w:color="auto"/>
                <w:right w:val="none" w:sz="0" w:space="0" w:color="auto"/>
              </w:divBdr>
            </w:div>
            <w:div w:id="525556575">
              <w:marLeft w:val="0"/>
              <w:marRight w:val="0"/>
              <w:marTop w:val="0"/>
              <w:marBottom w:val="0"/>
              <w:divBdr>
                <w:top w:val="none" w:sz="0" w:space="0" w:color="auto"/>
                <w:left w:val="none" w:sz="0" w:space="0" w:color="auto"/>
                <w:bottom w:val="none" w:sz="0" w:space="0" w:color="auto"/>
                <w:right w:val="none" w:sz="0" w:space="0" w:color="auto"/>
              </w:divBdr>
            </w:div>
            <w:div w:id="1850023730">
              <w:marLeft w:val="0"/>
              <w:marRight w:val="0"/>
              <w:marTop w:val="0"/>
              <w:marBottom w:val="0"/>
              <w:divBdr>
                <w:top w:val="none" w:sz="0" w:space="0" w:color="auto"/>
                <w:left w:val="none" w:sz="0" w:space="0" w:color="auto"/>
                <w:bottom w:val="none" w:sz="0" w:space="0" w:color="auto"/>
                <w:right w:val="none" w:sz="0" w:space="0" w:color="auto"/>
              </w:divBdr>
            </w:div>
          </w:divsChild>
        </w:div>
        <w:div w:id="1768845046">
          <w:marLeft w:val="0"/>
          <w:marRight w:val="0"/>
          <w:marTop w:val="0"/>
          <w:marBottom w:val="0"/>
          <w:divBdr>
            <w:top w:val="none" w:sz="0" w:space="0" w:color="auto"/>
            <w:left w:val="none" w:sz="0" w:space="0" w:color="auto"/>
            <w:bottom w:val="none" w:sz="0" w:space="0" w:color="auto"/>
            <w:right w:val="none" w:sz="0" w:space="0" w:color="auto"/>
          </w:divBdr>
        </w:div>
        <w:div w:id="2075350522">
          <w:marLeft w:val="0"/>
          <w:marRight w:val="0"/>
          <w:marTop w:val="0"/>
          <w:marBottom w:val="0"/>
          <w:divBdr>
            <w:top w:val="none" w:sz="0" w:space="0" w:color="auto"/>
            <w:left w:val="none" w:sz="0" w:space="0" w:color="auto"/>
            <w:bottom w:val="none" w:sz="0" w:space="0" w:color="auto"/>
            <w:right w:val="none" w:sz="0" w:space="0" w:color="auto"/>
          </w:divBdr>
        </w:div>
        <w:div w:id="1367220266">
          <w:marLeft w:val="0"/>
          <w:marRight w:val="0"/>
          <w:marTop w:val="0"/>
          <w:marBottom w:val="0"/>
          <w:divBdr>
            <w:top w:val="none" w:sz="0" w:space="0" w:color="auto"/>
            <w:left w:val="none" w:sz="0" w:space="0" w:color="auto"/>
            <w:bottom w:val="none" w:sz="0" w:space="0" w:color="auto"/>
            <w:right w:val="none" w:sz="0" w:space="0" w:color="auto"/>
          </w:divBdr>
        </w:div>
        <w:div w:id="1826238410">
          <w:marLeft w:val="0"/>
          <w:marRight w:val="0"/>
          <w:marTop w:val="0"/>
          <w:marBottom w:val="0"/>
          <w:divBdr>
            <w:top w:val="none" w:sz="0" w:space="0" w:color="auto"/>
            <w:left w:val="none" w:sz="0" w:space="0" w:color="auto"/>
            <w:bottom w:val="none" w:sz="0" w:space="0" w:color="auto"/>
            <w:right w:val="none" w:sz="0" w:space="0" w:color="auto"/>
          </w:divBdr>
        </w:div>
        <w:div w:id="2097703141">
          <w:marLeft w:val="0"/>
          <w:marRight w:val="0"/>
          <w:marTop w:val="0"/>
          <w:marBottom w:val="0"/>
          <w:divBdr>
            <w:top w:val="none" w:sz="0" w:space="0" w:color="auto"/>
            <w:left w:val="none" w:sz="0" w:space="0" w:color="auto"/>
            <w:bottom w:val="none" w:sz="0" w:space="0" w:color="auto"/>
            <w:right w:val="none" w:sz="0" w:space="0" w:color="auto"/>
          </w:divBdr>
        </w:div>
        <w:div w:id="1259753400">
          <w:marLeft w:val="0"/>
          <w:marRight w:val="0"/>
          <w:marTop w:val="0"/>
          <w:marBottom w:val="0"/>
          <w:divBdr>
            <w:top w:val="none" w:sz="0" w:space="0" w:color="auto"/>
            <w:left w:val="none" w:sz="0" w:space="0" w:color="auto"/>
            <w:bottom w:val="none" w:sz="0" w:space="0" w:color="auto"/>
            <w:right w:val="none" w:sz="0" w:space="0" w:color="auto"/>
          </w:divBdr>
        </w:div>
        <w:div w:id="2022774065">
          <w:marLeft w:val="0"/>
          <w:marRight w:val="0"/>
          <w:marTop w:val="0"/>
          <w:marBottom w:val="0"/>
          <w:divBdr>
            <w:top w:val="none" w:sz="0" w:space="0" w:color="auto"/>
            <w:left w:val="none" w:sz="0" w:space="0" w:color="auto"/>
            <w:bottom w:val="none" w:sz="0" w:space="0" w:color="auto"/>
            <w:right w:val="none" w:sz="0" w:space="0" w:color="auto"/>
          </w:divBdr>
        </w:div>
        <w:div w:id="47148633">
          <w:marLeft w:val="0"/>
          <w:marRight w:val="0"/>
          <w:marTop w:val="0"/>
          <w:marBottom w:val="0"/>
          <w:divBdr>
            <w:top w:val="none" w:sz="0" w:space="0" w:color="auto"/>
            <w:left w:val="none" w:sz="0" w:space="0" w:color="auto"/>
            <w:bottom w:val="none" w:sz="0" w:space="0" w:color="auto"/>
            <w:right w:val="none" w:sz="0" w:space="0" w:color="auto"/>
          </w:divBdr>
        </w:div>
        <w:div w:id="1879974292">
          <w:marLeft w:val="0"/>
          <w:marRight w:val="0"/>
          <w:marTop w:val="0"/>
          <w:marBottom w:val="0"/>
          <w:divBdr>
            <w:top w:val="none" w:sz="0" w:space="0" w:color="auto"/>
            <w:left w:val="none" w:sz="0" w:space="0" w:color="auto"/>
            <w:bottom w:val="none" w:sz="0" w:space="0" w:color="auto"/>
            <w:right w:val="none" w:sz="0" w:space="0" w:color="auto"/>
          </w:divBdr>
        </w:div>
        <w:div w:id="1157653611">
          <w:marLeft w:val="0"/>
          <w:marRight w:val="0"/>
          <w:marTop w:val="0"/>
          <w:marBottom w:val="0"/>
          <w:divBdr>
            <w:top w:val="none" w:sz="0" w:space="0" w:color="auto"/>
            <w:left w:val="none" w:sz="0" w:space="0" w:color="auto"/>
            <w:bottom w:val="none" w:sz="0" w:space="0" w:color="auto"/>
            <w:right w:val="none" w:sz="0" w:space="0" w:color="auto"/>
          </w:divBdr>
        </w:div>
        <w:div w:id="63912635">
          <w:marLeft w:val="0"/>
          <w:marRight w:val="0"/>
          <w:marTop w:val="0"/>
          <w:marBottom w:val="0"/>
          <w:divBdr>
            <w:top w:val="none" w:sz="0" w:space="0" w:color="auto"/>
            <w:left w:val="none" w:sz="0" w:space="0" w:color="auto"/>
            <w:bottom w:val="none" w:sz="0" w:space="0" w:color="auto"/>
            <w:right w:val="none" w:sz="0" w:space="0" w:color="auto"/>
          </w:divBdr>
        </w:div>
        <w:div w:id="2028170540">
          <w:marLeft w:val="0"/>
          <w:marRight w:val="0"/>
          <w:marTop w:val="0"/>
          <w:marBottom w:val="0"/>
          <w:divBdr>
            <w:top w:val="none" w:sz="0" w:space="0" w:color="auto"/>
            <w:left w:val="none" w:sz="0" w:space="0" w:color="auto"/>
            <w:bottom w:val="none" w:sz="0" w:space="0" w:color="auto"/>
            <w:right w:val="none" w:sz="0" w:space="0" w:color="auto"/>
          </w:divBdr>
          <w:divsChild>
            <w:div w:id="46224442">
              <w:marLeft w:val="0"/>
              <w:marRight w:val="0"/>
              <w:marTop w:val="0"/>
              <w:marBottom w:val="0"/>
              <w:divBdr>
                <w:top w:val="none" w:sz="0" w:space="0" w:color="auto"/>
                <w:left w:val="none" w:sz="0" w:space="0" w:color="auto"/>
                <w:bottom w:val="none" w:sz="0" w:space="0" w:color="auto"/>
                <w:right w:val="none" w:sz="0" w:space="0" w:color="auto"/>
              </w:divBdr>
            </w:div>
            <w:div w:id="1458329196">
              <w:marLeft w:val="0"/>
              <w:marRight w:val="0"/>
              <w:marTop w:val="0"/>
              <w:marBottom w:val="0"/>
              <w:divBdr>
                <w:top w:val="none" w:sz="0" w:space="0" w:color="auto"/>
                <w:left w:val="none" w:sz="0" w:space="0" w:color="auto"/>
                <w:bottom w:val="none" w:sz="0" w:space="0" w:color="auto"/>
                <w:right w:val="none" w:sz="0" w:space="0" w:color="auto"/>
              </w:divBdr>
            </w:div>
            <w:div w:id="24142019">
              <w:marLeft w:val="0"/>
              <w:marRight w:val="0"/>
              <w:marTop w:val="0"/>
              <w:marBottom w:val="0"/>
              <w:divBdr>
                <w:top w:val="none" w:sz="0" w:space="0" w:color="auto"/>
                <w:left w:val="none" w:sz="0" w:space="0" w:color="auto"/>
                <w:bottom w:val="none" w:sz="0" w:space="0" w:color="auto"/>
                <w:right w:val="none" w:sz="0" w:space="0" w:color="auto"/>
              </w:divBdr>
            </w:div>
            <w:div w:id="1010139079">
              <w:marLeft w:val="0"/>
              <w:marRight w:val="0"/>
              <w:marTop w:val="0"/>
              <w:marBottom w:val="0"/>
              <w:divBdr>
                <w:top w:val="none" w:sz="0" w:space="0" w:color="auto"/>
                <w:left w:val="none" w:sz="0" w:space="0" w:color="auto"/>
                <w:bottom w:val="none" w:sz="0" w:space="0" w:color="auto"/>
                <w:right w:val="none" w:sz="0" w:space="0" w:color="auto"/>
              </w:divBdr>
            </w:div>
            <w:div w:id="507601488">
              <w:marLeft w:val="0"/>
              <w:marRight w:val="0"/>
              <w:marTop w:val="0"/>
              <w:marBottom w:val="0"/>
              <w:divBdr>
                <w:top w:val="none" w:sz="0" w:space="0" w:color="auto"/>
                <w:left w:val="none" w:sz="0" w:space="0" w:color="auto"/>
                <w:bottom w:val="none" w:sz="0" w:space="0" w:color="auto"/>
                <w:right w:val="none" w:sz="0" w:space="0" w:color="auto"/>
              </w:divBdr>
            </w:div>
            <w:div w:id="834300914">
              <w:marLeft w:val="0"/>
              <w:marRight w:val="0"/>
              <w:marTop w:val="0"/>
              <w:marBottom w:val="0"/>
              <w:divBdr>
                <w:top w:val="none" w:sz="0" w:space="0" w:color="auto"/>
                <w:left w:val="none" w:sz="0" w:space="0" w:color="auto"/>
                <w:bottom w:val="none" w:sz="0" w:space="0" w:color="auto"/>
                <w:right w:val="none" w:sz="0" w:space="0" w:color="auto"/>
              </w:divBdr>
            </w:div>
            <w:div w:id="1185747043">
              <w:marLeft w:val="0"/>
              <w:marRight w:val="0"/>
              <w:marTop w:val="0"/>
              <w:marBottom w:val="0"/>
              <w:divBdr>
                <w:top w:val="none" w:sz="0" w:space="0" w:color="auto"/>
                <w:left w:val="none" w:sz="0" w:space="0" w:color="auto"/>
                <w:bottom w:val="none" w:sz="0" w:space="0" w:color="auto"/>
                <w:right w:val="none" w:sz="0" w:space="0" w:color="auto"/>
              </w:divBdr>
            </w:div>
            <w:div w:id="818621258">
              <w:marLeft w:val="0"/>
              <w:marRight w:val="0"/>
              <w:marTop w:val="0"/>
              <w:marBottom w:val="0"/>
              <w:divBdr>
                <w:top w:val="none" w:sz="0" w:space="0" w:color="auto"/>
                <w:left w:val="none" w:sz="0" w:space="0" w:color="auto"/>
                <w:bottom w:val="none" w:sz="0" w:space="0" w:color="auto"/>
                <w:right w:val="none" w:sz="0" w:space="0" w:color="auto"/>
              </w:divBdr>
            </w:div>
            <w:div w:id="1315766817">
              <w:marLeft w:val="0"/>
              <w:marRight w:val="0"/>
              <w:marTop w:val="0"/>
              <w:marBottom w:val="0"/>
              <w:divBdr>
                <w:top w:val="none" w:sz="0" w:space="0" w:color="auto"/>
                <w:left w:val="none" w:sz="0" w:space="0" w:color="auto"/>
                <w:bottom w:val="none" w:sz="0" w:space="0" w:color="auto"/>
                <w:right w:val="none" w:sz="0" w:space="0" w:color="auto"/>
              </w:divBdr>
            </w:div>
            <w:div w:id="806237211">
              <w:marLeft w:val="0"/>
              <w:marRight w:val="0"/>
              <w:marTop w:val="0"/>
              <w:marBottom w:val="0"/>
              <w:divBdr>
                <w:top w:val="none" w:sz="0" w:space="0" w:color="auto"/>
                <w:left w:val="none" w:sz="0" w:space="0" w:color="auto"/>
                <w:bottom w:val="none" w:sz="0" w:space="0" w:color="auto"/>
                <w:right w:val="none" w:sz="0" w:space="0" w:color="auto"/>
              </w:divBdr>
            </w:div>
            <w:div w:id="37974386">
              <w:marLeft w:val="0"/>
              <w:marRight w:val="0"/>
              <w:marTop w:val="0"/>
              <w:marBottom w:val="0"/>
              <w:divBdr>
                <w:top w:val="none" w:sz="0" w:space="0" w:color="auto"/>
                <w:left w:val="none" w:sz="0" w:space="0" w:color="auto"/>
                <w:bottom w:val="none" w:sz="0" w:space="0" w:color="auto"/>
                <w:right w:val="none" w:sz="0" w:space="0" w:color="auto"/>
              </w:divBdr>
            </w:div>
            <w:div w:id="1170365892">
              <w:marLeft w:val="0"/>
              <w:marRight w:val="0"/>
              <w:marTop w:val="0"/>
              <w:marBottom w:val="0"/>
              <w:divBdr>
                <w:top w:val="none" w:sz="0" w:space="0" w:color="auto"/>
                <w:left w:val="none" w:sz="0" w:space="0" w:color="auto"/>
                <w:bottom w:val="none" w:sz="0" w:space="0" w:color="auto"/>
                <w:right w:val="none" w:sz="0" w:space="0" w:color="auto"/>
              </w:divBdr>
            </w:div>
            <w:div w:id="1295135747">
              <w:marLeft w:val="0"/>
              <w:marRight w:val="0"/>
              <w:marTop w:val="0"/>
              <w:marBottom w:val="0"/>
              <w:divBdr>
                <w:top w:val="none" w:sz="0" w:space="0" w:color="auto"/>
                <w:left w:val="none" w:sz="0" w:space="0" w:color="auto"/>
                <w:bottom w:val="none" w:sz="0" w:space="0" w:color="auto"/>
                <w:right w:val="none" w:sz="0" w:space="0" w:color="auto"/>
              </w:divBdr>
            </w:div>
            <w:div w:id="1631281617">
              <w:marLeft w:val="0"/>
              <w:marRight w:val="0"/>
              <w:marTop w:val="0"/>
              <w:marBottom w:val="0"/>
              <w:divBdr>
                <w:top w:val="none" w:sz="0" w:space="0" w:color="auto"/>
                <w:left w:val="none" w:sz="0" w:space="0" w:color="auto"/>
                <w:bottom w:val="none" w:sz="0" w:space="0" w:color="auto"/>
                <w:right w:val="none" w:sz="0" w:space="0" w:color="auto"/>
              </w:divBdr>
            </w:div>
            <w:div w:id="740952871">
              <w:marLeft w:val="0"/>
              <w:marRight w:val="0"/>
              <w:marTop w:val="0"/>
              <w:marBottom w:val="0"/>
              <w:divBdr>
                <w:top w:val="none" w:sz="0" w:space="0" w:color="auto"/>
                <w:left w:val="none" w:sz="0" w:space="0" w:color="auto"/>
                <w:bottom w:val="none" w:sz="0" w:space="0" w:color="auto"/>
                <w:right w:val="none" w:sz="0" w:space="0" w:color="auto"/>
              </w:divBdr>
            </w:div>
            <w:div w:id="1815103207">
              <w:marLeft w:val="0"/>
              <w:marRight w:val="0"/>
              <w:marTop w:val="0"/>
              <w:marBottom w:val="0"/>
              <w:divBdr>
                <w:top w:val="none" w:sz="0" w:space="0" w:color="auto"/>
                <w:left w:val="none" w:sz="0" w:space="0" w:color="auto"/>
                <w:bottom w:val="none" w:sz="0" w:space="0" w:color="auto"/>
                <w:right w:val="none" w:sz="0" w:space="0" w:color="auto"/>
              </w:divBdr>
            </w:div>
            <w:div w:id="728770438">
              <w:marLeft w:val="0"/>
              <w:marRight w:val="0"/>
              <w:marTop w:val="0"/>
              <w:marBottom w:val="0"/>
              <w:divBdr>
                <w:top w:val="none" w:sz="0" w:space="0" w:color="auto"/>
                <w:left w:val="none" w:sz="0" w:space="0" w:color="auto"/>
                <w:bottom w:val="none" w:sz="0" w:space="0" w:color="auto"/>
                <w:right w:val="none" w:sz="0" w:space="0" w:color="auto"/>
              </w:divBdr>
            </w:div>
            <w:div w:id="1148470782">
              <w:marLeft w:val="0"/>
              <w:marRight w:val="0"/>
              <w:marTop w:val="0"/>
              <w:marBottom w:val="0"/>
              <w:divBdr>
                <w:top w:val="none" w:sz="0" w:space="0" w:color="auto"/>
                <w:left w:val="none" w:sz="0" w:space="0" w:color="auto"/>
                <w:bottom w:val="none" w:sz="0" w:space="0" w:color="auto"/>
                <w:right w:val="none" w:sz="0" w:space="0" w:color="auto"/>
              </w:divBdr>
            </w:div>
            <w:div w:id="869411693">
              <w:marLeft w:val="0"/>
              <w:marRight w:val="0"/>
              <w:marTop w:val="0"/>
              <w:marBottom w:val="0"/>
              <w:divBdr>
                <w:top w:val="none" w:sz="0" w:space="0" w:color="auto"/>
                <w:left w:val="none" w:sz="0" w:space="0" w:color="auto"/>
                <w:bottom w:val="none" w:sz="0" w:space="0" w:color="auto"/>
                <w:right w:val="none" w:sz="0" w:space="0" w:color="auto"/>
              </w:divBdr>
            </w:div>
            <w:div w:id="156964598">
              <w:marLeft w:val="0"/>
              <w:marRight w:val="0"/>
              <w:marTop w:val="0"/>
              <w:marBottom w:val="0"/>
              <w:divBdr>
                <w:top w:val="none" w:sz="0" w:space="0" w:color="auto"/>
                <w:left w:val="none" w:sz="0" w:space="0" w:color="auto"/>
                <w:bottom w:val="none" w:sz="0" w:space="0" w:color="auto"/>
                <w:right w:val="none" w:sz="0" w:space="0" w:color="auto"/>
              </w:divBdr>
            </w:div>
            <w:div w:id="1695888685">
              <w:marLeft w:val="0"/>
              <w:marRight w:val="0"/>
              <w:marTop w:val="0"/>
              <w:marBottom w:val="0"/>
              <w:divBdr>
                <w:top w:val="none" w:sz="0" w:space="0" w:color="auto"/>
                <w:left w:val="none" w:sz="0" w:space="0" w:color="auto"/>
                <w:bottom w:val="none" w:sz="0" w:space="0" w:color="auto"/>
                <w:right w:val="none" w:sz="0" w:space="0" w:color="auto"/>
              </w:divBdr>
            </w:div>
            <w:div w:id="149059163">
              <w:marLeft w:val="0"/>
              <w:marRight w:val="0"/>
              <w:marTop w:val="0"/>
              <w:marBottom w:val="0"/>
              <w:divBdr>
                <w:top w:val="none" w:sz="0" w:space="0" w:color="auto"/>
                <w:left w:val="none" w:sz="0" w:space="0" w:color="auto"/>
                <w:bottom w:val="none" w:sz="0" w:space="0" w:color="auto"/>
                <w:right w:val="none" w:sz="0" w:space="0" w:color="auto"/>
              </w:divBdr>
            </w:div>
            <w:div w:id="968319257">
              <w:marLeft w:val="0"/>
              <w:marRight w:val="0"/>
              <w:marTop w:val="0"/>
              <w:marBottom w:val="0"/>
              <w:divBdr>
                <w:top w:val="none" w:sz="0" w:space="0" w:color="auto"/>
                <w:left w:val="none" w:sz="0" w:space="0" w:color="auto"/>
                <w:bottom w:val="none" w:sz="0" w:space="0" w:color="auto"/>
                <w:right w:val="none" w:sz="0" w:space="0" w:color="auto"/>
              </w:divBdr>
            </w:div>
            <w:div w:id="484317106">
              <w:marLeft w:val="0"/>
              <w:marRight w:val="0"/>
              <w:marTop w:val="0"/>
              <w:marBottom w:val="0"/>
              <w:divBdr>
                <w:top w:val="none" w:sz="0" w:space="0" w:color="auto"/>
                <w:left w:val="none" w:sz="0" w:space="0" w:color="auto"/>
                <w:bottom w:val="none" w:sz="0" w:space="0" w:color="auto"/>
                <w:right w:val="none" w:sz="0" w:space="0" w:color="auto"/>
              </w:divBdr>
            </w:div>
            <w:div w:id="541868728">
              <w:marLeft w:val="0"/>
              <w:marRight w:val="0"/>
              <w:marTop w:val="0"/>
              <w:marBottom w:val="0"/>
              <w:divBdr>
                <w:top w:val="none" w:sz="0" w:space="0" w:color="auto"/>
                <w:left w:val="none" w:sz="0" w:space="0" w:color="auto"/>
                <w:bottom w:val="none" w:sz="0" w:space="0" w:color="auto"/>
                <w:right w:val="none" w:sz="0" w:space="0" w:color="auto"/>
              </w:divBdr>
            </w:div>
            <w:div w:id="512692321">
              <w:marLeft w:val="0"/>
              <w:marRight w:val="0"/>
              <w:marTop w:val="0"/>
              <w:marBottom w:val="0"/>
              <w:divBdr>
                <w:top w:val="none" w:sz="0" w:space="0" w:color="auto"/>
                <w:left w:val="none" w:sz="0" w:space="0" w:color="auto"/>
                <w:bottom w:val="none" w:sz="0" w:space="0" w:color="auto"/>
                <w:right w:val="none" w:sz="0" w:space="0" w:color="auto"/>
              </w:divBdr>
            </w:div>
            <w:div w:id="1542283552">
              <w:marLeft w:val="0"/>
              <w:marRight w:val="0"/>
              <w:marTop w:val="0"/>
              <w:marBottom w:val="0"/>
              <w:divBdr>
                <w:top w:val="none" w:sz="0" w:space="0" w:color="auto"/>
                <w:left w:val="none" w:sz="0" w:space="0" w:color="auto"/>
                <w:bottom w:val="none" w:sz="0" w:space="0" w:color="auto"/>
                <w:right w:val="none" w:sz="0" w:space="0" w:color="auto"/>
              </w:divBdr>
            </w:div>
            <w:div w:id="744690352">
              <w:marLeft w:val="0"/>
              <w:marRight w:val="0"/>
              <w:marTop w:val="0"/>
              <w:marBottom w:val="0"/>
              <w:divBdr>
                <w:top w:val="none" w:sz="0" w:space="0" w:color="auto"/>
                <w:left w:val="none" w:sz="0" w:space="0" w:color="auto"/>
                <w:bottom w:val="none" w:sz="0" w:space="0" w:color="auto"/>
                <w:right w:val="none" w:sz="0" w:space="0" w:color="auto"/>
              </w:divBdr>
            </w:div>
            <w:div w:id="1956597811">
              <w:marLeft w:val="0"/>
              <w:marRight w:val="0"/>
              <w:marTop w:val="0"/>
              <w:marBottom w:val="0"/>
              <w:divBdr>
                <w:top w:val="none" w:sz="0" w:space="0" w:color="auto"/>
                <w:left w:val="none" w:sz="0" w:space="0" w:color="auto"/>
                <w:bottom w:val="none" w:sz="0" w:space="0" w:color="auto"/>
                <w:right w:val="none" w:sz="0" w:space="0" w:color="auto"/>
              </w:divBdr>
            </w:div>
            <w:div w:id="1429304379">
              <w:marLeft w:val="0"/>
              <w:marRight w:val="0"/>
              <w:marTop w:val="0"/>
              <w:marBottom w:val="0"/>
              <w:divBdr>
                <w:top w:val="none" w:sz="0" w:space="0" w:color="auto"/>
                <w:left w:val="none" w:sz="0" w:space="0" w:color="auto"/>
                <w:bottom w:val="none" w:sz="0" w:space="0" w:color="auto"/>
                <w:right w:val="none" w:sz="0" w:space="0" w:color="auto"/>
              </w:divBdr>
            </w:div>
            <w:div w:id="956910632">
              <w:marLeft w:val="0"/>
              <w:marRight w:val="0"/>
              <w:marTop w:val="0"/>
              <w:marBottom w:val="0"/>
              <w:divBdr>
                <w:top w:val="none" w:sz="0" w:space="0" w:color="auto"/>
                <w:left w:val="none" w:sz="0" w:space="0" w:color="auto"/>
                <w:bottom w:val="none" w:sz="0" w:space="0" w:color="auto"/>
                <w:right w:val="none" w:sz="0" w:space="0" w:color="auto"/>
              </w:divBdr>
            </w:div>
            <w:div w:id="1135292664">
              <w:marLeft w:val="0"/>
              <w:marRight w:val="0"/>
              <w:marTop w:val="0"/>
              <w:marBottom w:val="0"/>
              <w:divBdr>
                <w:top w:val="none" w:sz="0" w:space="0" w:color="auto"/>
                <w:left w:val="none" w:sz="0" w:space="0" w:color="auto"/>
                <w:bottom w:val="none" w:sz="0" w:space="0" w:color="auto"/>
                <w:right w:val="none" w:sz="0" w:space="0" w:color="auto"/>
              </w:divBdr>
            </w:div>
            <w:div w:id="996610018">
              <w:marLeft w:val="0"/>
              <w:marRight w:val="0"/>
              <w:marTop w:val="0"/>
              <w:marBottom w:val="0"/>
              <w:divBdr>
                <w:top w:val="none" w:sz="0" w:space="0" w:color="auto"/>
                <w:left w:val="none" w:sz="0" w:space="0" w:color="auto"/>
                <w:bottom w:val="none" w:sz="0" w:space="0" w:color="auto"/>
                <w:right w:val="none" w:sz="0" w:space="0" w:color="auto"/>
              </w:divBdr>
            </w:div>
            <w:div w:id="1289970226">
              <w:marLeft w:val="0"/>
              <w:marRight w:val="0"/>
              <w:marTop w:val="0"/>
              <w:marBottom w:val="0"/>
              <w:divBdr>
                <w:top w:val="none" w:sz="0" w:space="0" w:color="auto"/>
                <w:left w:val="none" w:sz="0" w:space="0" w:color="auto"/>
                <w:bottom w:val="none" w:sz="0" w:space="0" w:color="auto"/>
                <w:right w:val="none" w:sz="0" w:space="0" w:color="auto"/>
              </w:divBdr>
            </w:div>
            <w:div w:id="932667775">
              <w:marLeft w:val="0"/>
              <w:marRight w:val="0"/>
              <w:marTop w:val="0"/>
              <w:marBottom w:val="0"/>
              <w:divBdr>
                <w:top w:val="none" w:sz="0" w:space="0" w:color="auto"/>
                <w:left w:val="none" w:sz="0" w:space="0" w:color="auto"/>
                <w:bottom w:val="none" w:sz="0" w:space="0" w:color="auto"/>
                <w:right w:val="none" w:sz="0" w:space="0" w:color="auto"/>
              </w:divBdr>
            </w:div>
            <w:div w:id="2068676309">
              <w:marLeft w:val="0"/>
              <w:marRight w:val="0"/>
              <w:marTop w:val="0"/>
              <w:marBottom w:val="0"/>
              <w:divBdr>
                <w:top w:val="none" w:sz="0" w:space="0" w:color="auto"/>
                <w:left w:val="none" w:sz="0" w:space="0" w:color="auto"/>
                <w:bottom w:val="none" w:sz="0" w:space="0" w:color="auto"/>
                <w:right w:val="none" w:sz="0" w:space="0" w:color="auto"/>
              </w:divBdr>
            </w:div>
            <w:div w:id="1557862782">
              <w:marLeft w:val="0"/>
              <w:marRight w:val="0"/>
              <w:marTop w:val="0"/>
              <w:marBottom w:val="0"/>
              <w:divBdr>
                <w:top w:val="none" w:sz="0" w:space="0" w:color="auto"/>
                <w:left w:val="none" w:sz="0" w:space="0" w:color="auto"/>
                <w:bottom w:val="none" w:sz="0" w:space="0" w:color="auto"/>
                <w:right w:val="none" w:sz="0" w:space="0" w:color="auto"/>
              </w:divBdr>
            </w:div>
            <w:div w:id="2049841774">
              <w:marLeft w:val="0"/>
              <w:marRight w:val="0"/>
              <w:marTop w:val="0"/>
              <w:marBottom w:val="0"/>
              <w:divBdr>
                <w:top w:val="none" w:sz="0" w:space="0" w:color="auto"/>
                <w:left w:val="none" w:sz="0" w:space="0" w:color="auto"/>
                <w:bottom w:val="none" w:sz="0" w:space="0" w:color="auto"/>
                <w:right w:val="none" w:sz="0" w:space="0" w:color="auto"/>
              </w:divBdr>
            </w:div>
            <w:div w:id="1924146509">
              <w:marLeft w:val="0"/>
              <w:marRight w:val="0"/>
              <w:marTop w:val="0"/>
              <w:marBottom w:val="0"/>
              <w:divBdr>
                <w:top w:val="none" w:sz="0" w:space="0" w:color="auto"/>
                <w:left w:val="none" w:sz="0" w:space="0" w:color="auto"/>
                <w:bottom w:val="none" w:sz="0" w:space="0" w:color="auto"/>
                <w:right w:val="none" w:sz="0" w:space="0" w:color="auto"/>
              </w:divBdr>
            </w:div>
            <w:div w:id="390466615">
              <w:marLeft w:val="0"/>
              <w:marRight w:val="0"/>
              <w:marTop w:val="0"/>
              <w:marBottom w:val="0"/>
              <w:divBdr>
                <w:top w:val="none" w:sz="0" w:space="0" w:color="auto"/>
                <w:left w:val="none" w:sz="0" w:space="0" w:color="auto"/>
                <w:bottom w:val="none" w:sz="0" w:space="0" w:color="auto"/>
                <w:right w:val="none" w:sz="0" w:space="0" w:color="auto"/>
              </w:divBdr>
            </w:div>
            <w:div w:id="363020831">
              <w:marLeft w:val="0"/>
              <w:marRight w:val="0"/>
              <w:marTop w:val="0"/>
              <w:marBottom w:val="0"/>
              <w:divBdr>
                <w:top w:val="none" w:sz="0" w:space="0" w:color="auto"/>
                <w:left w:val="none" w:sz="0" w:space="0" w:color="auto"/>
                <w:bottom w:val="none" w:sz="0" w:space="0" w:color="auto"/>
                <w:right w:val="none" w:sz="0" w:space="0" w:color="auto"/>
              </w:divBdr>
            </w:div>
            <w:div w:id="1022634980">
              <w:marLeft w:val="0"/>
              <w:marRight w:val="0"/>
              <w:marTop w:val="0"/>
              <w:marBottom w:val="0"/>
              <w:divBdr>
                <w:top w:val="none" w:sz="0" w:space="0" w:color="auto"/>
                <w:left w:val="none" w:sz="0" w:space="0" w:color="auto"/>
                <w:bottom w:val="none" w:sz="0" w:space="0" w:color="auto"/>
                <w:right w:val="none" w:sz="0" w:space="0" w:color="auto"/>
              </w:divBdr>
            </w:div>
            <w:div w:id="1686978884">
              <w:marLeft w:val="0"/>
              <w:marRight w:val="0"/>
              <w:marTop w:val="0"/>
              <w:marBottom w:val="0"/>
              <w:divBdr>
                <w:top w:val="none" w:sz="0" w:space="0" w:color="auto"/>
                <w:left w:val="none" w:sz="0" w:space="0" w:color="auto"/>
                <w:bottom w:val="none" w:sz="0" w:space="0" w:color="auto"/>
                <w:right w:val="none" w:sz="0" w:space="0" w:color="auto"/>
              </w:divBdr>
            </w:div>
            <w:div w:id="1527215803">
              <w:marLeft w:val="0"/>
              <w:marRight w:val="0"/>
              <w:marTop w:val="0"/>
              <w:marBottom w:val="0"/>
              <w:divBdr>
                <w:top w:val="none" w:sz="0" w:space="0" w:color="auto"/>
                <w:left w:val="none" w:sz="0" w:space="0" w:color="auto"/>
                <w:bottom w:val="none" w:sz="0" w:space="0" w:color="auto"/>
                <w:right w:val="none" w:sz="0" w:space="0" w:color="auto"/>
              </w:divBdr>
            </w:div>
            <w:div w:id="545915041">
              <w:marLeft w:val="0"/>
              <w:marRight w:val="0"/>
              <w:marTop w:val="0"/>
              <w:marBottom w:val="0"/>
              <w:divBdr>
                <w:top w:val="none" w:sz="0" w:space="0" w:color="auto"/>
                <w:left w:val="none" w:sz="0" w:space="0" w:color="auto"/>
                <w:bottom w:val="none" w:sz="0" w:space="0" w:color="auto"/>
                <w:right w:val="none" w:sz="0" w:space="0" w:color="auto"/>
              </w:divBdr>
            </w:div>
            <w:div w:id="360866660">
              <w:marLeft w:val="0"/>
              <w:marRight w:val="0"/>
              <w:marTop w:val="0"/>
              <w:marBottom w:val="0"/>
              <w:divBdr>
                <w:top w:val="none" w:sz="0" w:space="0" w:color="auto"/>
                <w:left w:val="none" w:sz="0" w:space="0" w:color="auto"/>
                <w:bottom w:val="none" w:sz="0" w:space="0" w:color="auto"/>
                <w:right w:val="none" w:sz="0" w:space="0" w:color="auto"/>
              </w:divBdr>
            </w:div>
            <w:div w:id="108397902">
              <w:marLeft w:val="0"/>
              <w:marRight w:val="0"/>
              <w:marTop w:val="0"/>
              <w:marBottom w:val="0"/>
              <w:divBdr>
                <w:top w:val="none" w:sz="0" w:space="0" w:color="auto"/>
                <w:left w:val="none" w:sz="0" w:space="0" w:color="auto"/>
                <w:bottom w:val="none" w:sz="0" w:space="0" w:color="auto"/>
                <w:right w:val="none" w:sz="0" w:space="0" w:color="auto"/>
              </w:divBdr>
            </w:div>
            <w:div w:id="180514310">
              <w:marLeft w:val="0"/>
              <w:marRight w:val="0"/>
              <w:marTop w:val="0"/>
              <w:marBottom w:val="0"/>
              <w:divBdr>
                <w:top w:val="none" w:sz="0" w:space="0" w:color="auto"/>
                <w:left w:val="none" w:sz="0" w:space="0" w:color="auto"/>
                <w:bottom w:val="none" w:sz="0" w:space="0" w:color="auto"/>
                <w:right w:val="none" w:sz="0" w:space="0" w:color="auto"/>
              </w:divBdr>
            </w:div>
            <w:div w:id="2101755812">
              <w:marLeft w:val="0"/>
              <w:marRight w:val="0"/>
              <w:marTop w:val="0"/>
              <w:marBottom w:val="0"/>
              <w:divBdr>
                <w:top w:val="none" w:sz="0" w:space="0" w:color="auto"/>
                <w:left w:val="none" w:sz="0" w:space="0" w:color="auto"/>
                <w:bottom w:val="none" w:sz="0" w:space="0" w:color="auto"/>
                <w:right w:val="none" w:sz="0" w:space="0" w:color="auto"/>
              </w:divBdr>
            </w:div>
            <w:div w:id="264731274">
              <w:marLeft w:val="0"/>
              <w:marRight w:val="0"/>
              <w:marTop w:val="0"/>
              <w:marBottom w:val="0"/>
              <w:divBdr>
                <w:top w:val="none" w:sz="0" w:space="0" w:color="auto"/>
                <w:left w:val="none" w:sz="0" w:space="0" w:color="auto"/>
                <w:bottom w:val="none" w:sz="0" w:space="0" w:color="auto"/>
                <w:right w:val="none" w:sz="0" w:space="0" w:color="auto"/>
              </w:divBdr>
            </w:div>
            <w:div w:id="974792819">
              <w:marLeft w:val="0"/>
              <w:marRight w:val="0"/>
              <w:marTop w:val="0"/>
              <w:marBottom w:val="0"/>
              <w:divBdr>
                <w:top w:val="none" w:sz="0" w:space="0" w:color="auto"/>
                <w:left w:val="none" w:sz="0" w:space="0" w:color="auto"/>
                <w:bottom w:val="none" w:sz="0" w:space="0" w:color="auto"/>
                <w:right w:val="none" w:sz="0" w:space="0" w:color="auto"/>
              </w:divBdr>
            </w:div>
            <w:div w:id="1187136973">
              <w:marLeft w:val="0"/>
              <w:marRight w:val="0"/>
              <w:marTop w:val="0"/>
              <w:marBottom w:val="0"/>
              <w:divBdr>
                <w:top w:val="none" w:sz="0" w:space="0" w:color="auto"/>
                <w:left w:val="none" w:sz="0" w:space="0" w:color="auto"/>
                <w:bottom w:val="none" w:sz="0" w:space="0" w:color="auto"/>
                <w:right w:val="none" w:sz="0" w:space="0" w:color="auto"/>
              </w:divBdr>
            </w:div>
            <w:div w:id="1956134062">
              <w:marLeft w:val="0"/>
              <w:marRight w:val="0"/>
              <w:marTop w:val="0"/>
              <w:marBottom w:val="0"/>
              <w:divBdr>
                <w:top w:val="none" w:sz="0" w:space="0" w:color="auto"/>
                <w:left w:val="none" w:sz="0" w:space="0" w:color="auto"/>
                <w:bottom w:val="none" w:sz="0" w:space="0" w:color="auto"/>
                <w:right w:val="none" w:sz="0" w:space="0" w:color="auto"/>
              </w:divBdr>
            </w:div>
            <w:div w:id="93674396">
              <w:marLeft w:val="0"/>
              <w:marRight w:val="0"/>
              <w:marTop w:val="0"/>
              <w:marBottom w:val="0"/>
              <w:divBdr>
                <w:top w:val="none" w:sz="0" w:space="0" w:color="auto"/>
                <w:left w:val="none" w:sz="0" w:space="0" w:color="auto"/>
                <w:bottom w:val="none" w:sz="0" w:space="0" w:color="auto"/>
                <w:right w:val="none" w:sz="0" w:space="0" w:color="auto"/>
              </w:divBdr>
            </w:div>
            <w:div w:id="144056287">
              <w:marLeft w:val="0"/>
              <w:marRight w:val="0"/>
              <w:marTop w:val="0"/>
              <w:marBottom w:val="0"/>
              <w:divBdr>
                <w:top w:val="none" w:sz="0" w:space="0" w:color="auto"/>
                <w:left w:val="none" w:sz="0" w:space="0" w:color="auto"/>
                <w:bottom w:val="none" w:sz="0" w:space="0" w:color="auto"/>
                <w:right w:val="none" w:sz="0" w:space="0" w:color="auto"/>
              </w:divBdr>
            </w:div>
            <w:div w:id="864051282">
              <w:marLeft w:val="0"/>
              <w:marRight w:val="0"/>
              <w:marTop w:val="0"/>
              <w:marBottom w:val="0"/>
              <w:divBdr>
                <w:top w:val="none" w:sz="0" w:space="0" w:color="auto"/>
                <w:left w:val="none" w:sz="0" w:space="0" w:color="auto"/>
                <w:bottom w:val="none" w:sz="0" w:space="0" w:color="auto"/>
                <w:right w:val="none" w:sz="0" w:space="0" w:color="auto"/>
              </w:divBdr>
            </w:div>
            <w:div w:id="1410729532">
              <w:marLeft w:val="0"/>
              <w:marRight w:val="0"/>
              <w:marTop w:val="0"/>
              <w:marBottom w:val="0"/>
              <w:divBdr>
                <w:top w:val="none" w:sz="0" w:space="0" w:color="auto"/>
                <w:left w:val="none" w:sz="0" w:space="0" w:color="auto"/>
                <w:bottom w:val="none" w:sz="0" w:space="0" w:color="auto"/>
                <w:right w:val="none" w:sz="0" w:space="0" w:color="auto"/>
              </w:divBdr>
            </w:div>
            <w:div w:id="918176069">
              <w:marLeft w:val="0"/>
              <w:marRight w:val="0"/>
              <w:marTop w:val="0"/>
              <w:marBottom w:val="0"/>
              <w:divBdr>
                <w:top w:val="none" w:sz="0" w:space="0" w:color="auto"/>
                <w:left w:val="none" w:sz="0" w:space="0" w:color="auto"/>
                <w:bottom w:val="none" w:sz="0" w:space="0" w:color="auto"/>
                <w:right w:val="none" w:sz="0" w:space="0" w:color="auto"/>
              </w:divBdr>
            </w:div>
            <w:div w:id="553934977">
              <w:marLeft w:val="0"/>
              <w:marRight w:val="0"/>
              <w:marTop w:val="0"/>
              <w:marBottom w:val="0"/>
              <w:divBdr>
                <w:top w:val="none" w:sz="0" w:space="0" w:color="auto"/>
                <w:left w:val="none" w:sz="0" w:space="0" w:color="auto"/>
                <w:bottom w:val="none" w:sz="0" w:space="0" w:color="auto"/>
                <w:right w:val="none" w:sz="0" w:space="0" w:color="auto"/>
              </w:divBdr>
            </w:div>
            <w:div w:id="1493714319">
              <w:marLeft w:val="0"/>
              <w:marRight w:val="0"/>
              <w:marTop w:val="0"/>
              <w:marBottom w:val="0"/>
              <w:divBdr>
                <w:top w:val="none" w:sz="0" w:space="0" w:color="auto"/>
                <w:left w:val="none" w:sz="0" w:space="0" w:color="auto"/>
                <w:bottom w:val="none" w:sz="0" w:space="0" w:color="auto"/>
                <w:right w:val="none" w:sz="0" w:space="0" w:color="auto"/>
              </w:divBdr>
            </w:div>
            <w:div w:id="167906628">
              <w:marLeft w:val="0"/>
              <w:marRight w:val="0"/>
              <w:marTop w:val="0"/>
              <w:marBottom w:val="0"/>
              <w:divBdr>
                <w:top w:val="none" w:sz="0" w:space="0" w:color="auto"/>
                <w:left w:val="none" w:sz="0" w:space="0" w:color="auto"/>
                <w:bottom w:val="none" w:sz="0" w:space="0" w:color="auto"/>
                <w:right w:val="none" w:sz="0" w:space="0" w:color="auto"/>
              </w:divBdr>
            </w:div>
            <w:div w:id="1860854170">
              <w:marLeft w:val="0"/>
              <w:marRight w:val="0"/>
              <w:marTop w:val="0"/>
              <w:marBottom w:val="0"/>
              <w:divBdr>
                <w:top w:val="none" w:sz="0" w:space="0" w:color="auto"/>
                <w:left w:val="none" w:sz="0" w:space="0" w:color="auto"/>
                <w:bottom w:val="none" w:sz="0" w:space="0" w:color="auto"/>
                <w:right w:val="none" w:sz="0" w:space="0" w:color="auto"/>
              </w:divBdr>
            </w:div>
            <w:div w:id="2000885918">
              <w:marLeft w:val="0"/>
              <w:marRight w:val="0"/>
              <w:marTop w:val="0"/>
              <w:marBottom w:val="0"/>
              <w:divBdr>
                <w:top w:val="none" w:sz="0" w:space="0" w:color="auto"/>
                <w:left w:val="none" w:sz="0" w:space="0" w:color="auto"/>
                <w:bottom w:val="none" w:sz="0" w:space="0" w:color="auto"/>
                <w:right w:val="none" w:sz="0" w:space="0" w:color="auto"/>
              </w:divBdr>
            </w:div>
            <w:div w:id="1712653883">
              <w:marLeft w:val="0"/>
              <w:marRight w:val="0"/>
              <w:marTop w:val="0"/>
              <w:marBottom w:val="0"/>
              <w:divBdr>
                <w:top w:val="none" w:sz="0" w:space="0" w:color="auto"/>
                <w:left w:val="none" w:sz="0" w:space="0" w:color="auto"/>
                <w:bottom w:val="none" w:sz="0" w:space="0" w:color="auto"/>
                <w:right w:val="none" w:sz="0" w:space="0" w:color="auto"/>
              </w:divBdr>
            </w:div>
            <w:div w:id="2101641032">
              <w:marLeft w:val="0"/>
              <w:marRight w:val="0"/>
              <w:marTop w:val="0"/>
              <w:marBottom w:val="0"/>
              <w:divBdr>
                <w:top w:val="none" w:sz="0" w:space="0" w:color="auto"/>
                <w:left w:val="none" w:sz="0" w:space="0" w:color="auto"/>
                <w:bottom w:val="none" w:sz="0" w:space="0" w:color="auto"/>
                <w:right w:val="none" w:sz="0" w:space="0" w:color="auto"/>
              </w:divBdr>
            </w:div>
            <w:div w:id="191463318">
              <w:marLeft w:val="0"/>
              <w:marRight w:val="0"/>
              <w:marTop w:val="0"/>
              <w:marBottom w:val="0"/>
              <w:divBdr>
                <w:top w:val="none" w:sz="0" w:space="0" w:color="auto"/>
                <w:left w:val="none" w:sz="0" w:space="0" w:color="auto"/>
                <w:bottom w:val="none" w:sz="0" w:space="0" w:color="auto"/>
                <w:right w:val="none" w:sz="0" w:space="0" w:color="auto"/>
              </w:divBdr>
            </w:div>
            <w:div w:id="1228414942">
              <w:marLeft w:val="0"/>
              <w:marRight w:val="0"/>
              <w:marTop w:val="0"/>
              <w:marBottom w:val="0"/>
              <w:divBdr>
                <w:top w:val="none" w:sz="0" w:space="0" w:color="auto"/>
                <w:left w:val="none" w:sz="0" w:space="0" w:color="auto"/>
                <w:bottom w:val="none" w:sz="0" w:space="0" w:color="auto"/>
                <w:right w:val="none" w:sz="0" w:space="0" w:color="auto"/>
              </w:divBdr>
            </w:div>
            <w:div w:id="729117742">
              <w:marLeft w:val="0"/>
              <w:marRight w:val="0"/>
              <w:marTop w:val="0"/>
              <w:marBottom w:val="0"/>
              <w:divBdr>
                <w:top w:val="none" w:sz="0" w:space="0" w:color="auto"/>
                <w:left w:val="none" w:sz="0" w:space="0" w:color="auto"/>
                <w:bottom w:val="none" w:sz="0" w:space="0" w:color="auto"/>
                <w:right w:val="none" w:sz="0" w:space="0" w:color="auto"/>
              </w:divBdr>
            </w:div>
            <w:div w:id="808281739">
              <w:marLeft w:val="0"/>
              <w:marRight w:val="0"/>
              <w:marTop w:val="0"/>
              <w:marBottom w:val="0"/>
              <w:divBdr>
                <w:top w:val="none" w:sz="0" w:space="0" w:color="auto"/>
                <w:left w:val="none" w:sz="0" w:space="0" w:color="auto"/>
                <w:bottom w:val="none" w:sz="0" w:space="0" w:color="auto"/>
                <w:right w:val="none" w:sz="0" w:space="0" w:color="auto"/>
              </w:divBdr>
            </w:div>
            <w:div w:id="257103769">
              <w:marLeft w:val="0"/>
              <w:marRight w:val="0"/>
              <w:marTop w:val="0"/>
              <w:marBottom w:val="0"/>
              <w:divBdr>
                <w:top w:val="none" w:sz="0" w:space="0" w:color="auto"/>
                <w:left w:val="none" w:sz="0" w:space="0" w:color="auto"/>
                <w:bottom w:val="none" w:sz="0" w:space="0" w:color="auto"/>
                <w:right w:val="none" w:sz="0" w:space="0" w:color="auto"/>
              </w:divBdr>
            </w:div>
            <w:div w:id="1408110088">
              <w:marLeft w:val="0"/>
              <w:marRight w:val="0"/>
              <w:marTop w:val="0"/>
              <w:marBottom w:val="0"/>
              <w:divBdr>
                <w:top w:val="none" w:sz="0" w:space="0" w:color="auto"/>
                <w:left w:val="none" w:sz="0" w:space="0" w:color="auto"/>
                <w:bottom w:val="none" w:sz="0" w:space="0" w:color="auto"/>
                <w:right w:val="none" w:sz="0" w:space="0" w:color="auto"/>
              </w:divBdr>
            </w:div>
            <w:div w:id="1342968808">
              <w:marLeft w:val="0"/>
              <w:marRight w:val="0"/>
              <w:marTop w:val="0"/>
              <w:marBottom w:val="0"/>
              <w:divBdr>
                <w:top w:val="none" w:sz="0" w:space="0" w:color="auto"/>
                <w:left w:val="none" w:sz="0" w:space="0" w:color="auto"/>
                <w:bottom w:val="none" w:sz="0" w:space="0" w:color="auto"/>
                <w:right w:val="none" w:sz="0" w:space="0" w:color="auto"/>
              </w:divBdr>
            </w:div>
            <w:div w:id="764158564">
              <w:marLeft w:val="0"/>
              <w:marRight w:val="0"/>
              <w:marTop w:val="0"/>
              <w:marBottom w:val="0"/>
              <w:divBdr>
                <w:top w:val="none" w:sz="0" w:space="0" w:color="auto"/>
                <w:left w:val="none" w:sz="0" w:space="0" w:color="auto"/>
                <w:bottom w:val="none" w:sz="0" w:space="0" w:color="auto"/>
                <w:right w:val="none" w:sz="0" w:space="0" w:color="auto"/>
              </w:divBdr>
            </w:div>
            <w:div w:id="1974209011">
              <w:marLeft w:val="0"/>
              <w:marRight w:val="0"/>
              <w:marTop w:val="0"/>
              <w:marBottom w:val="0"/>
              <w:divBdr>
                <w:top w:val="none" w:sz="0" w:space="0" w:color="auto"/>
                <w:left w:val="none" w:sz="0" w:space="0" w:color="auto"/>
                <w:bottom w:val="none" w:sz="0" w:space="0" w:color="auto"/>
                <w:right w:val="none" w:sz="0" w:space="0" w:color="auto"/>
              </w:divBdr>
            </w:div>
            <w:div w:id="665060612">
              <w:marLeft w:val="0"/>
              <w:marRight w:val="0"/>
              <w:marTop w:val="0"/>
              <w:marBottom w:val="0"/>
              <w:divBdr>
                <w:top w:val="none" w:sz="0" w:space="0" w:color="auto"/>
                <w:left w:val="none" w:sz="0" w:space="0" w:color="auto"/>
                <w:bottom w:val="none" w:sz="0" w:space="0" w:color="auto"/>
                <w:right w:val="none" w:sz="0" w:space="0" w:color="auto"/>
              </w:divBdr>
            </w:div>
            <w:div w:id="1756634079">
              <w:marLeft w:val="0"/>
              <w:marRight w:val="0"/>
              <w:marTop w:val="0"/>
              <w:marBottom w:val="0"/>
              <w:divBdr>
                <w:top w:val="none" w:sz="0" w:space="0" w:color="auto"/>
                <w:left w:val="none" w:sz="0" w:space="0" w:color="auto"/>
                <w:bottom w:val="none" w:sz="0" w:space="0" w:color="auto"/>
                <w:right w:val="none" w:sz="0" w:space="0" w:color="auto"/>
              </w:divBdr>
            </w:div>
            <w:div w:id="1441605123">
              <w:marLeft w:val="0"/>
              <w:marRight w:val="0"/>
              <w:marTop w:val="0"/>
              <w:marBottom w:val="0"/>
              <w:divBdr>
                <w:top w:val="none" w:sz="0" w:space="0" w:color="auto"/>
                <w:left w:val="none" w:sz="0" w:space="0" w:color="auto"/>
                <w:bottom w:val="none" w:sz="0" w:space="0" w:color="auto"/>
                <w:right w:val="none" w:sz="0" w:space="0" w:color="auto"/>
              </w:divBdr>
            </w:div>
            <w:div w:id="1362048503">
              <w:marLeft w:val="0"/>
              <w:marRight w:val="0"/>
              <w:marTop w:val="0"/>
              <w:marBottom w:val="0"/>
              <w:divBdr>
                <w:top w:val="none" w:sz="0" w:space="0" w:color="auto"/>
                <w:left w:val="none" w:sz="0" w:space="0" w:color="auto"/>
                <w:bottom w:val="none" w:sz="0" w:space="0" w:color="auto"/>
                <w:right w:val="none" w:sz="0" w:space="0" w:color="auto"/>
              </w:divBdr>
            </w:div>
            <w:div w:id="1260869914">
              <w:marLeft w:val="0"/>
              <w:marRight w:val="0"/>
              <w:marTop w:val="0"/>
              <w:marBottom w:val="0"/>
              <w:divBdr>
                <w:top w:val="none" w:sz="0" w:space="0" w:color="auto"/>
                <w:left w:val="none" w:sz="0" w:space="0" w:color="auto"/>
                <w:bottom w:val="none" w:sz="0" w:space="0" w:color="auto"/>
                <w:right w:val="none" w:sz="0" w:space="0" w:color="auto"/>
              </w:divBdr>
            </w:div>
            <w:div w:id="1817066817">
              <w:marLeft w:val="0"/>
              <w:marRight w:val="0"/>
              <w:marTop w:val="0"/>
              <w:marBottom w:val="0"/>
              <w:divBdr>
                <w:top w:val="none" w:sz="0" w:space="0" w:color="auto"/>
                <w:left w:val="none" w:sz="0" w:space="0" w:color="auto"/>
                <w:bottom w:val="none" w:sz="0" w:space="0" w:color="auto"/>
                <w:right w:val="none" w:sz="0" w:space="0" w:color="auto"/>
              </w:divBdr>
            </w:div>
            <w:div w:id="1919703214">
              <w:marLeft w:val="0"/>
              <w:marRight w:val="0"/>
              <w:marTop w:val="0"/>
              <w:marBottom w:val="0"/>
              <w:divBdr>
                <w:top w:val="none" w:sz="0" w:space="0" w:color="auto"/>
                <w:left w:val="none" w:sz="0" w:space="0" w:color="auto"/>
                <w:bottom w:val="none" w:sz="0" w:space="0" w:color="auto"/>
                <w:right w:val="none" w:sz="0" w:space="0" w:color="auto"/>
              </w:divBdr>
            </w:div>
            <w:div w:id="519123100">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2052457587">
              <w:marLeft w:val="0"/>
              <w:marRight w:val="0"/>
              <w:marTop w:val="0"/>
              <w:marBottom w:val="0"/>
              <w:divBdr>
                <w:top w:val="none" w:sz="0" w:space="0" w:color="auto"/>
                <w:left w:val="none" w:sz="0" w:space="0" w:color="auto"/>
                <w:bottom w:val="none" w:sz="0" w:space="0" w:color="auto"/>
                <w:right w:val="none" w:sz="0" w:space="0" w:color="auto"/>
              </w:divBdr>
            </w:div>
            <w:div w:id="1084647847">
              <w:marLeft w:val="0"/>
              <w:marRight w:val="0"/>
              <w:marTop w:val="0"/>
              <w:marBottom w:val="0"/>
              <w:divBdr>
                <w:top w:val="none" w:sz="0" w:space="0" w:color="auto"/>
                <w:left w:val="none" w:sz="0" w:space="0" w:color="auto"/>
                <w:bottom w:val="none" w:sz="0" w:space="0" w:color="auto"/>
                <w:right w:val="none" w:sz="0" w:space="0" w:color="auto"/>
              </w:divBdr>
            </w:div>
            <w:div w:id="1169521962">
              <w:marLeft w:val="0"/>
              <w:marRight w:val="0"/>
              <w:marTop w:val="0"/>
              <w:marBottom w:val="0"/>
              <w:divBdr>
                <w:top w:val="none" w:sz="0" w:space="0" w:color="auto"/>
                <w:left w:val="none" w:sz="0" w:space="0" w:color="auto"/>
                <w:bottom w:val="none" w:sz="0" w:space="0" w:color="auto"/>
                <w:right w:val="none" w:sz="0" w:space="0" w:color="auto"/>
              </w:divBdr>
            </w:div>
            <w:div w:id="1764841218">
              <w:marLeft w:val="0"/>
              <w:marRight w:val="0"/>
              <w:marTop w:val="0"/>
              <w:marBottom w:val="0"/>
              <w:divBdr>
                <w:top w:val="none" w:sz="0" w:space="0" w:color="auto"/>
                <w:left w:val="none" w:sz="0" w:space="0" w:color="auto"/>
                <w:bottom w:val="none" w:sz="0" w:space="0" w:color="auto"/>
                <w:right w:val="none" w:sz="0" w:space="0" w:color="auto"/>
              </w:divBdr>
            </w:div>
            <w:div w:id="256867825">
              <w:marLeft w:val="0"/>
              <w:marRight w:val="0"/>
              <w:marTop w:val="0"/>
              <w:marBottom w:val="0"/>
              <w:divBdr>
                <w:top w:val="none" w:sz="0" w:space="0" w:color="auto"/>
                <w:left w:val="none" w:sz="0" w:space="0" w:color="auto"/>
                <w:bottom w:val="none" w:sz="0" w:space="0" w:color="auto"/>
                <w:right w:val="none" w:sz="0" w:space="0" w:color="auto"/>
              </w:divBdr>
            </w:div>
            <w:div w:id="957221447">
              <w:marLeft w:val="0"/>
              <w:marRight w:val="0"/>
              <w:marTop w:val="0"/>
              <w:marBottom w:val="0"/>
              <w:divBdr>
                <w:top w:val="none" w:sz="0" w:space="0" w:color="auto"/>
                <w:left w:val="none" w:sz="0" w:space="0" w:color="auto"/>
                <w:bottom w:val="none" w:sz="0" w:space="0" w:color="auto"/>
                <w:right w:val="none" w:sz="0" w:space="0" w:color="auto"/>
              </w:divBdr>
            </w:div>
            <w:div w:id="1059088335">
              <w:marLeft w:val="0"/>
              <w:marRight w:val="0"/>
              <w:marTop w:val="0"/>
              <w:marBottom w:val="0"/>
              <w:divBdr>
                <w:top w:val="none" w:sz="0" w:space="0" w:color="auto"/>
                <w:left w:val="none" w:sz="0" w:space="0" w:color="auto"/>
                <w:bottom w:val="none" w:sz="0" w:space="0" w:color="auto"/>
                <w:right w:val="none" w:sz="0" w:space="0" w:color="auto"/>
              </w:divBdr>
            </w:div>
            <w:div w:id="622272479">
              <w:marLeft w:val="0"/>
              <w:marRight w:val="0"/>
              <w:marTop w:val="0"/>
              <w:marBottom w:val="0"/>
              <w:divBdr>
                <w:top w:val="none" w:sz="0" w:space="0" w:color="auto"/>
                <w:left w:val="none" w:sz="0" w:space="0" w:color="auto"/>
                <w:bottom w:val="none" w:sz="0" w:space="0" w:color="auto"/>
                <w:right w:val="none" w:sz="0" w:space="0" w:color="auto"/>
              </w:divBdr>
            </w:div>
            <w:div w:id="1240679105">
              <w:marLeft w:val="0"/>
              <w:marRight w:val="0"/>
              <w:marTop w:val="0"/>
              <w:marBottom w:val="0"/>
              <w:divBdr>
                <w:top w:val="none" w:sz="0" w:space="0" w:color="auto"/>
                <w:left w:val="none" w:sz="0" w:space="0" w:color="auto"/>
                <w:bottom w:val="none" w:sz="0" w:space="0" w:color="auto"/>
                <w:right w:val="none" w:sz="0" w:space="0" w:color="auto"/>
              </w:divBdr>
            </w:div>
            <w:div w:id="275865791">
              <w:marLeft w:val="0"/>
              <w:marRight w:val="0"/>
              <w:marTop w:val="0"/>
              <w:marBottom w:val="0"/>
              <w:divBdr>
                <w:top w:val="none" w:sz="0" w:space="0" w:color="auto"/>
                <w:left w:val="none" w:sz="0" w:space="0" w:color="auto"/>
                <w:bottom w:val="none" w:sz="0" w:space="0" w:color="auto"/>
                <w:right w:val="none" w:sz="0" w:space="0" w:color="auto"/>
              </w:divBdr>
            </w:div>
            <w:div w:id="328488526">
              <w:marLeft w:val="0"/>
              <w:marRight w:val="0"/>
              <w:marTop w:val="0"/>
              <w:marBottom w:val="0"/>
              <w:divBdr>
                <w:top w:val="none" w:sz="0" w:space="0" w:color="auto"/>
                <w:left w:val="none" w:sz="0" w:space="0" w:color="auto"/>
                <w:bottom w:val="none" w:sz="0" w:space="0" w:color="auto"/>
                <w:right w:val="none" w:sz="0" w:space="0" w:color="auto"/>
              </w:divBdr>
            </w:div>
            <w:div w:id="385298620">
              <w:marLeft w:val="0"/>
              <w:marRight w:val="0"/>
              <w:marTop w:val="0"/>
              <w:marBottom w:val="0"/>
              <w:divBdr>
                <w:top w:val="none" w:sz="0" w:space="0" w:color="auto"/>
                <w:left w:val="none" w:sz="0" w:space="0" w:color="auto"/>
                <w:bottom w:val="none" w:sz="0" w:space="0" w:color="auto"/>
                <w:right w:val="none" w:sz="0" w:space="0" w:color="auto"/>
              </w:divBdr>
            </w:div>
            <w:div w:id="626394106">
              <w:marLeft w:val="0"/>
              <w:marRight w:val="0"/>
              <w:marTop w:val="0"/>
              <w:marBottom w:val="0"/>
              <w:divBdr>
                <w:top w:val="none" w:sz="0" w:space="0" w:color="auto"/>
                <w:left w:val="none" w:sz="0" w:space="0" w:color="auto"/>
                <w:bottom w:val="none" w:sz="0" w:space="0" w:color="auto"/>
                <w:right w:val="none" w:sz="0" w:space="0" w:color="auto"/>
              </w:divBdr>
            </w:div>
            <w:div w:id="281349986">
              <w:marLeft w:val="0"/>
              <w:marRight w:val="0"/>
              <w:marTop w:val="0"/>
              <w:marBottom w:val="0"/>
              <w:divBdr>
                <w:top w:val="none" w:sz="0" w:space="0" w:color="auto"/>
                <w:left w:val="none" w:sz="0" w:space="0" w:color="auto"/>
                <w:bottom w:val="none" w:sz="0" w:space="0" w:color="auto"/>
                <w:right w:val="none" w:sz="0" w:space="0" w:color="auto"/>
              </w:divBdr>
            </w:div>
            <w:div w:id="709259113">
              <w:marLeft w:val="0"/>
              <w:marRight w:val="0"/>
              <w:marTop w:val="0"/>
              <w:marBottom w:val="0"/>
              <w:divBdr>
                <w:top w:val="none" w:sz="0" w:space="0" w:color="auto"/>
                <w:left w:val="none" w:sz="0" w:space="0" w:color="auto"/>
                <w:bottom w:val="none" w:sz="0" w:space="0" w:color="auto"/>
                <w:right w:val="none" w:sz="0" w:space="0" w:color="auto"/>
              </w:divBdr>
            </w:div>
            <w:div w:id="681511921">
              <w:marLeft w:val="0"/>
              <w:marRight w:val="0"/>
              <w:marTop w:val="0"/>
              <w:marBottom w:val="0"/>
              <w:divBdr>
                <w:top w:val="none" w:sz="0" w:space="0" w:color="auto"/>
                <w:left w:val="none" w:sz="0" w:space="0" w:color="auto"/>
                <w:bottom w:val="none" w:sz="0" w:space="0" w:color="auto"/>
                <w:right w:val="none" w:sz="0" w:space="0" w:color="auto"/>
              </w:divBdr>
            </w:div>
            <w:div w:id="684018188">
              <w:marLeft w:val="0"/>
              <w:marRight w:val="0"/>
              <w:marTop w:val="0"/>
              <w:marBottom w:val="0"/>
              <w:divBdr>
                <w:top w:val="none" w:sz="0" w:space="0" w:color="auto"/>
                <w:left w:val="none" w:sz="0" w:space="0" w:color="auto"/>
                <w:bottom w:val="none" w:sz="0" w:space="0" w:color="auto"/>
                <w:right w:val="none" w:sz="0" w:space="0" w:color="auto"/>
              </w:divBdr>
            </w:div>
            <w:div w:id="1127356783">
              <w:marLeft w:val="0"/>
              <w:marRight w:val="0"/>
              <w:marTop w:val="0"/>
              <w:marBottom w:val="0"/>
              <w:divBdr>
                <w:top w:val="none" w:sz="0" w:space="0" w:color="auto"/>
                <w:left w:val="none" w:sz="0" w:space="0" w:color="auto"/>
                <w:bottom w:val="none" w:sz="0" w:space="0" w:color="auto"/>
                <w:right w:val="none" w:sz="0" w:space="0" w:color="auto"/>
              </w:divBdr>
            </w:div>
            <w:div w:id="1183713268">
              <w:marLeft w:val="0"/>
              <w:marRight w:val="0"/>
              <w:marTop w:val="0"/>
              <w:marBottom w:val="0"/>
              <w:divBdr>
                <w:top w:val="none" w:sz="0" w:space="0" w:color="auto"/>
                <w:left w:val="none" w:sz="0" w:space="0" w:color="auto"/>
                <w:bottom w:val="none" w:sz="0" w:space="0" w:color="auto"/>
                <w:right w:val="none" w:sz="0" w:space="0" w:color="auto"/>
              </w:divBdr>
            </w:div>
            <w:div w:id="667177945">
              <w:marLeft w:val="0"/>
              <w:marRight w:val="0"/>
              <w:marTop w:val="0"/>
              <w:marBottom w:val="0"/>
              <w:divBdr>
                <w:top w:val="none" w:sz="0" w:space="0" w:color="auto"/>
                <w:left w:val="none" w:sz="0" w:space="0" w:color="auto"/>
                <w:bottom w:val="none" w:sz="0" w:space="0" w:color="auto"/>
                <w:right w:val="none" w:sz="0" w:space="0" w:color="auto"/>
              </w:divBdr>
            </w:div>
            <w:div w:id="1137524928">
              <w:marLeft w:val="0"/>
              <w:marRight w:val="0"/>
              <w:marTop w:val="0"/>
              <w:marBottom w:val="0"/>
              <w:divBdr>
                <w:top w:val="none" w:sz="0" w:space="0" w:color="auto"/>
                <w:left w:val="none" w:sz="0" w:space="0" w:color="auto"/>
                <w:bottom w:val="none" w:sz="0" w:space="0" w:color="auto"/>
                <w:right w:val="none" w:sz="0" w:space="0" w:color="auto"/>
              </w:divBdr>
            </w:div>
            <w:div w:id="259532191">
              <w:marLeft w:val="0"/>
              <w:marRight w:val="0"/>
              <w:marTop w:val="0"/>
              <w:marBottom w:val="0"/>
              <w:divBdr>
                <w:top w:val="none" w:sz="0" w:space="0" w:color="auto"/>
                <w:left w:val="none" w:sz="0" w:space="0" w:color="auto"/>
                <w:bottom w:val="none" w:sz="0" w:space="0" w:color="auto"/>
                <w:right w:val="none" w:sz="0" w:space="0" w:color="auto"/>
              </w:divBdr>
            </w:div>
            <w:div w:id="1266615954">
              <w:marLeft w:val="0"/>
              <w:marRight w:val="0"/>
              <w:marTop w:val="0"/>
              <w:marBottom w:val="0"/>
              <w:divBdr>
                <w:top w:val="none" w:sz="0" w:space="0" w:color="auto"/>
                <w:left w:val="none" w:sz="0" w:space="0" w:color="auto"/>
                <w:bottom w:val="none" w:sz="0" w:space="0" w:color="auto"/>
                <w:right w:val="none" w:sz="0" w:space="0" w:color="auto"/>
              </w:divBdr>
            </w:div>
            <w:div w:id="386102446">
              <w:marLeft w:val="0"/>
              <w:marRight w:val="0"/>
              <w:marTop w:val="0"/>
              <w:marBottom w:val="0"/>
              <w:divBdr>
                <w:top w:val="none" w:sz="0" w:space="0" w:color="auto"/>
                <w:left w:val="none" w:sz="0" w:space="0" w:color="auto"/>
                <w:bottom w:val="none" w:sz="0" w:space="0" w:color="auto"/>
                <w:right w:val="none" w:sz="0" w:space="0" w:color="auto"/>
              </w:divBdr>
            </w:div>
            <w:div w:id="1527983655">
              <w:marLeft w:val="0"/>
              <w:marRight w:val="0"/>
              <w:marTop w:val="0"/>
              <w:marBottom w:val="0"/>
              <w:divBdr>
                <w:top w:val="none" w:sz="0" w:space="0" w:color="auto"/>
                <w:left w:val="none" w:sz="0" w:space="0" w:color="auto"/>
                <w:bottom w:val="none" w:sz="0" w:space="0" w:color="auto"/>
                <w:right w:val="none" w:sz="0" w:space="0" w:color="auto"/>
              </w:divBdr>
            </w:div>
            <w:div w:id="658967823">
              <w:marLeft w:val="0"/>
              <w:marRight w:val="0"/>
              <w:marTop w:val="0"/>
              <w:marBottom w:val="0"/>
              <w:divBdr>
                <w:top w:val="none" w:sz="0" w:space="0" w:color="auto"/>
                <w:left w:val="none" w:sz="0" w:space="0" w:color="auto"/>
                <w:bottom w:val="none" w:sz="0" w:space="0" w:color="auto"/>
                <w:right w:val="none" w:sz="0" w:space="0" w:color="auto"/>
              </w:divBdr>
            </w:div>
            <w:div w:id="2135559058">
              <w:marLeft w:val="0"/>
              <w:marRight w:val="0"/>
              <w:marTop w:val="0"/>
              <w:marBottom w:val="0"/>
              <w:divBdr>
                <w:top w:val="none" w:sz="0" w:space="0" w:color="auto"/>
                <w:left w:val="none" w:sz="0" w:space="0" w:color="auto"/>
                <w:bottom w:val="none" w:sz="0" w:space="0" w:color="auto"/>
                <w:right w:val="none" w:sz="0" w:space="0" w:color="auto"/>
              </w:divBdr>
            </w:div>
            <w:div w:id="1955355867">
              <w:marLeft w:val="0"/>
              <w:marRight w:val="0"/>
              <w:marTop w:val="0"/>
              <w:marBottom w:val="0"/>
              <w:divBdr>
                <w:top w:val="none" w:sz="0" w:space="0" w:color="auto"/>
                <w:left w:val="none" w:sz="0" w:space="0" w:color="auto"/>
                <w:bottom w:val="none" w:sz="0" w:space="0" w:color="auto"/>
                <w:right w:val="none" w:sz="0" w:space="0" w:color="auto"/>
              </w:divBdr>
            </w:div>
            <w:div w:id="1539855915">
              <w:marLeft w:val="0"/>
              <w:marRight w:val="0"/>
              <w:marTop w:val="0"/>
              <w:marBottom w:val="0"/>
              <w:divBdr>
                <w:top w:val="none" w:sz="0" w:space="0" w:color="auto"/>
                <w:left w:val="none" w:sz="0" w:space="0" w:color="auto"/>
                <w:bottom w:val="none" w:sz="0" w:space="0" w:color="auto"/>
                <w:right w:val="none" w:sz="0" w:space="0" w:color="auto"/>
              </w:divBdr>
            </w:div>
            <w:div w:id="1438983953">
              <w:marLeft w:val="0"/>
              <w:marRight w:val="0"/>
              <w:marTop w:val="0"/>
              <w:marBottom w:val="0"/>
              <w:divBdr>
                <w:top w:val="none" w:sz="0" w:space="0" w:color="auto"/>
                <w:left w:val="none" w:sz="0" w:space="0" w:color="auto"/>
                <w:bottom w:val="none" w:sz="0" w:space="0" w:color="auto"/>
                <w:right w:val="none" w:sz="0" w:space="0" w:color="auto"/>
              </w:divBdr>
            </w:div>
            <w:div w:id="1138377798">
              <w:marLeft w:val="0"/>
              <w:marRight w:val="0"/>
              <w:marTop w:val="0"/>
              <w:marBottom w:val="0"/>
              <w:divBdr>
                <w:top w:val="none" w:sz="0" w:space="0" w:color="auto"/>
                <w:left w:val="none" w:sz="0" w:space="0" w:color="auto"/>
                <w:bottom w:val="none" w:sz="0" w:space="0" w:color="auto"/>
                <w:right w:val="none" w:sz="0" w:space="0" w:color="auto"/>
              </w:divBdr>
            </w:div>
            <w:div w:id="1617559788">
              <w:marLeft w:val="0"/>
              <w:marRight w:val="0"/>
              <w:marTop w:val="0"/>
              <w:marBottom w:val="0"/>
              <w:divBdr>
                <w:top w:val="none" w:sz="0" w:space="0" w:color="auto"/>
                <w:left w:val="none" w:sz="0" w:space="0" w:color="auto"/>
                <w:bottom w:val="none" w:sz="0" w:space="0" w:color="auto"/>
                <w:right w:val="none" w:sz="0" w:space="0" w:color="auto"/>
              </w:divBdr>
            </w:div>
            <w:div w:id="1394310581">
              <w:marLeft w:val="0"/>
              <w:marRight w:val="0"/>
              <w:marTop w:val="0"/>
              <w:marBottom w:val="0"/>
              <w:divBdr>
                <w:top w:val="none" w:sz="0" w:space="0" w:color="auto"/>
                <w:left w:val="none" w:sz="0" w:space="0" w:color="auto"/>
                <w:bottom w:val="none" w:sz="0" w:space="0" w:color="auto"/>
                <w:right w:val="none" w:sz="0" w:space="0" w:color="auto"/>
              </w:divBdr>
            </w:div>
            <w:div w:id="1186872163">
              <w:marLeft w:val="0"/>
              <w:marRight w:val="0"/>
              <w:marTop w:val="0"/>
              <w:marBottom w:val="0"/>
              <w:divBdr>
                <w:top w:val="none" w:sz="0" w:space="0" w:color="auto"/>
                <w:left w:val="none" w:sz="0" w:space="0" w:color="auto"/>
                <w:bottom w:val="none" w:sz="0" w:space="0" w:color="auto"/>
                <w:right w:val="none" w:sz="0" w:space="0" w:color="auto"/>
              </w:divBdr>
            </w:div>
            <w:div w:id="1519346552">
              <w:marLeft w:val="0"/>
              <w:marRight w:val="0"/>
              <w:marTop w:val="0"/>
              <w:marBottom w:val="0"/>
              <w:divBdr>
                <w:top w:val="none" w:sz="0" w:space="0" w:color="auto"/>
                <w:left w:val="none" w:sz="0" w:space="0" w:color="auto"/>
                <w:bottom w:val="none" w:sz="0" w:space="0" w:color="auto"/>
                <w:right w:val="none" w:sz="0" w:space="0" w:color="auto"/>
              </w:divBdr>
            </w:div>
            <w:div w:id="635991334">
              <w:marLeft w:val="0"/>
              <w:marRight w:val="0"/>
              <w:marTop w:val="0"/>
              <w:marBottom w:val="0"/>
              <w:divBdr>
                <w:top w:val="none" w:sz="0" w:space="0" w:color="auto"/>
                <w:left w:val="none" w:sz="0" w:space="0" w:color="auto"/>
                <w:bottom w:val="none" w:sz="0" w:space="0" w:color="auto"/>
                <w:right w:val="none" w:sz="0" w:space="0" w:color="auto"/>
              </w:divBdr>
            </w:div>
            <w:div w:id="1418480641">
              <w:marLeft w:val="0"/>
              <w:marRight w:val="0"/>
              <w:marTop w:val="0"/>
              <w:marBottom w:val="0"/>
              <w:divBdr>
                <w:top w:val="none" w:sz="0" w:space="0" w:color="auto"/>
                <w:left w:val="none" w:sz="0" w:space="0" w:color="auto"/>
                <w:bottom w:val="none" w:sz="0" w:space="0" w:color="auto"/>
                <w:right w:val="none" w:sz="0" w:space="0" w:color="auto"/>
              </w:divBdr>
            </w:div>
            <w:div w:id="1473710335">
              <w:marLeft w:val="0"/>
              <w:marRight w:val="0"/>
              <w:marTop w:val="0"/>
              <w:marBottom w:val="0"/>
              <w:divBdr>
                <w:top w:val="none" w:sz="0" w:space="0" w:color="auto"/>
                <w:left w:val="none" w:sz="0" w:space="0" w:color="auto"/>
                <w:bottom w:val="none" w:sz="0" w:space="0" w:color="auto"/>
                <w:right w:val="none" w:sz="0" w:space="0" w:color="auto"/>
              </w:divBdr>
            </w:div>
            <w:div w:id="984314808">
              <w:marLeft w:val="0"/>
              <w:marRight w:val="0"/>
              <w:marTop w:val="0"/>
              <w:marBottom w:val="0"/>
              <w:divBdr>
                <w:top w:val="none" w:sz="0" w:space="0" w:color="auto"/>
                <w:left w:val="none" w:sz="0" w:space="0" w:color="auto"/>
                <w:bottom w:val="none" w:sz="0" w:space="0" w:color="auto"/>
                <w:right w:val="none" w:sz="0" w:space="0" w:color="auto"/>
              </w:divBdr>
            </w:div>
            <w:div w:id="1979676365">
              <w:marLeft w:val="0"/>
              <w:marRight w:val="0"/>
              <w:marTop w:val="0"/>
              <w:marBottom w:val="0"/>
              <w:divBdr>
                <w:top w:val="none" w:sz="0" w:space="0" w:color="auto"/>
                <w:left w:val="none" w:sz="0" w:space="0" w:color="auto"/>
                <w:bottom w:val="none" w:sz="0" w:space="0" w:color="auto"/>
                <w:right w:val="none" w:sz="0" w:space="0" w:color="auto"/>
              </w:divBdr>
            </w:div>
            <w:div w:id="1077288409">
              <w:marLeft w:val="0"/>
              <w:marRight w:val="0"/>
              <w:marTop w:val="0"/>
              <w:marBottom w:val="0"/>
              <w:divBdr>
                <w:top w:val="none" w:sz="0" w:space="0" w:color="auto"/>
                <w:left w:val="none" w:sz="0" w:space="0" w:color="auto"/>
                <w:bottom w:val="none" w:sz="0" w:space="0" w:color="auto"/>
                <w:right w:val="none" w:sz="0" w:space="0" w:color="auto"/>
              </w:divBdr>
            </w:div>
            <w:div w:id="317880866">
              <w:marLeft w:val="0"/>
              <w:marRight w:val="0"/>
              <w:marTop w:val="0"/>
              <w:marBottom w:val="0"/>
              <w:divBdr>
                <w:top w:val="none" w:sz="0" w:space="0" w:color="auto"/>
                <w:left w:val="none" w:sz="0" w:space="0" w:color="auto"/>
                <w:bottom w:val="none" w:sz="0" w:space="0" w:color="auto"/>
                <w:right w:val="none" w:sz="0" w:space="0" w:color="auto"/>
              </w:divBdr>
            </w:div>
            <w:div w:id="512259322">
              <w:marLeft w:val="0"/>
              <w:marRight w:val="0"/>
              <w:marTop w:val="0"/>
              <w:marBottom w:val="0"/>
              <w:divBdr>
                <w:top w:val="none" w:sz="0" w:space="0" w:color="auto"/>
                <w:left w:val="none" w:sz="0" w:space="0" w:color="auto"/>
                <w:bottom w:val="none" w:sz="0" w:space="0" w:color="auto"/>
                <w:right w:val="none" w:sz="0" w:space="0" w:color="auto"/>
              </w:divBdr>
            </w:div>
            <w:div w:id="1435856039">
              <w:marLeft w:val="0"/>
              <w:marRight w:val="0"/>
              <w:marTop w:val="0"/>
              <w:marBottom w:val="0"/>
              <w:divBdr>
                <w:top w:val="none" w:sz="0" w:space="0" w:color="auto"/>
                <w:left w:val="none" w:sz="0" w:space="0" w:color="auto"/>
                <w:bottom w:val="none" w:sz="0" w:space="0" w:color="auto"/>
                <w:right w:val="none" w:sz="0" w:space="0" w:color="auto"/>
              </w:divBdr>
            </w:div>
            <w:div w:id="2104761368">
              <w:marLeft w:val="0"/>
              <w:marRight w:val="0"/>
              <w:marTop w:val="0"/>
              <w:marBottom w:val="0"/>
              <w:divBdr>
                <w:top w:val="none" w:sz="0" w:space="0" w:color="auto"/>
                <w:left w:val="none" w:sz="0" w:space="0" w:color="auto"/>
                <w:bottom w:val="none" w:sz="0" w:space="0" w:color="auto"/>
                <w:right w:val="none" w:sz="0" w:space="0" w:color="auto"/>
              </w:divBdr>
            </w:div>
            <w:div w:id="1495609668">
              <w:marLeft w:val="0"/>
              <w:marRight w:val="0"/>
              <w:marTop w:val="0"/>
              <w:marBottom w:val="0"/>
              <w:divBdr>
                <w:top w:val="none" w:sz="0" w:space="0" w:color="auto"/>
                <w:left w:val="none" w:sz="0" w:space="0" w:color="auto"/>
                <w:bottom w:val="none" w:sz="0" w:space="0" w:color="auto"/>
                <w:right w:val="none" w:sz="0" w:space="0" w:color="auto"/>
              </w:divBdr>
            </w:div>
            <w:div w:id="81755434">
              <w:marLeft w:val="0"/>
              <w:marRight w:val="0"/>
              <w:marTop w:val="0"/>
              <w:marBottom w:val="0"/>
              <w:divBdr>
                <w:top w:val="none" w:sz="0" w:space="0" w:color="auto"/>
                <w:left w:val="none" w:sz="0" w:space="0" w:color="auto"/>
                <w:bottom w:val="none" w:sz="0" w:space="0" w:color="auto"/>
                <w:right w:val="none" w:sz="0" w:space="0" w:color="auto"/>
              </w:divBdr>
            </w:div>
            <w:div w:id="1677657781">
              <w:marLeft w:val="0"/>
              <w:marRight w:val="0"/>
              <w:marTop w:val="0"/>
              <w:marBottom w:val="0"/>
              <w:divBdr>
                <w:top w:val="none" w:sz="0" w:space="0" w:color="auto"/>
                <w:left w:val="none" w:sz="0" w:space="0" w:color="auto"/>
                <w:bottom w:val="none" w:sz="0" w:space="0" w:color="auto"/>
                <w:right w:val="none" w:sz="0" w:space="0" w:color="auto"/>
              </w:divBdr>
            </w:div>
            <w:div w:id="1405447002">
              <w:marLeft w:val="0"/>
              <w:marRight w:val="0"/>
              <w:marTop w:val="0"/>
              <w:marBottom w:val="0"/>
              <w:divBdr>
                <w:top w:val="none" w:sz="0" w:space="0" w:color="auto"/>
                <w:left w:val="none" w:sz="0" w:space="0" w:color="auto"/>
                <w:bottom w:val="none" w:sz="0" w:space="0" w:color="auto"/>
                <w:right w:val="none" w:sz="0" w:space="0" w:color="auto"/>
              </w:divBdr>
            </w:div>
            <w:div w:id="2066104154">
              <w:marLeft w:val="0"/>
              <w:marRight w:val="0"/>
              <w:marTop w:val="0"/>
              <w:marBottom w:val="0"/>
              <w:divBdr>
                <w:top w:val="none" w:sz="0" w:space="0" w:color="auto"/>
                <w:left w:val="none" w:sz="0" w:space="0" w:color="auto"/>
                <w:bottom w:val="none" w:sz="0" w:space="0" w:color="auto"/>
                <w:right w:val="none" w:sz="0" w:space="0" w:color="auto"/>
              </w:divBdr>
            </w:div>
            <w:div w:id="1901281540">
              <w:marLeft w:val="0"/>
              <w:marRight w:val="0"/>
              <w:marTop w:val="0"/>
              <w:marBottom w:val="0"/>
              <w:divBdr>
                <w:top w:val="none" w:sz="0" w:space="0" w:color="auto"/>
                <w:left w:val="none" w:sz="0" w:space="0" w:color="auto"/>
                <w:bottom w:val="none" w:sz="0" w:space="0" w:color="auto"/>
                <w:right w:val="none" w:sz="0" w:space="0" w:color="auto"/>
              </w:divBdr>
            </w:div>
            <w:div w:id="1288468774">
              <w:marLeft w:val="0"/>
              <w:marRight w:val="0"/>
              <w:marTop w:val="0"/>
              <w:marBottom w:val="0"/>
              <w:divBdr>
                <w:top w:val="none" w:sz="0" w:space="0" w:color="auto"/>
                <w:left w:val="none" w:sz="0" w:space="0" w:color="auto"/>
                <w:bottom w:val="none" w:sz="0" w:space="0" w:color="auto"/>
                <w:right w:val="none" w:sz="0" w:space="0" w:color="auto"/>
              </w:divBdr>
            </w:div>
            <w:div w:id="1605577793">
              <w:marLeft w:val="0"/>
              <w:marRight w:val="0"/>
              <w:marTop w:val="0"/>
              <w:marBottom w:val="0"/>
              <w:divBdr>
                <w:top w:val="none" w:sz="0" w:space="0" w:color="auto"/>
                <w:left w:val="none" w:sz="0" w:space="0" w:color="auto"/>
                <w:bottom w:val="none" w:sz="0" w:space="0" w:color="auto"/>
                <w:right w:val="none" w:sz="0" w:space="0" w:color="auto"/>
              </w:divBdr>
            </w:div>
            <w:div w:id="1160774186">
              <w:marLeft w:val="0"/>
              <w:marRight w:val="0"/>
              <w:marTop w:val="0"/>
              <w:marBottom w:val="0"/>
              <w:divBdr>
                <w:top w:val="none" w:sz="0" w:space="0" w:color="auto"/>
                <w:left w:val="none" w:sz="0" w:space="0" w:color="auto"/>
                <w:bottom w:val="none" w:sz="0" w:space="0" w:color="auto"/>
                <w:right w:val="none" w:sz="0" w:space="0" w:color="auto"/>
              </w:divBdr>
            </w:div>
            <w:div w:id="369107195">
              <w:marLeft w:val="0"/>
              <w:marRight w:val="0"/>
              <w:marTop w:val="0"/>
              <w:marBottom w:val="0"/>
              <w:divBdr>
                <w:top w:val="none" w:sz="0" w:space="0" w:color="auto"/>
                <w:left w:val="none" w:sz="0" w:space="0" w:color="auto"/>
                <w:bottom w:val="none" w:sz="0" w:space="0" w:color="auto"/>
                <w:right w:val="none" w:sz="0" w:space="0" w:color="auto"/>
              </w:divBdr>
            </w:div>
            <w:div w:id="1018703967">
              <w:marLeft w:val="0"/>
              <w:marRight w:val="0"/>
              <w:marTop w:val="0"/>
              <w:marBottom w:val="0"/>
              <w:divBdr>
                <w:top w:val="none" w:sz="0" w:space="0" w:color="auto"/>
                <w:left w:val="none" w:sz="0" w:space="0" w:color="auto"/>
                <w:bottom w:val="none" w:sz="0" w:space="0" w:color="auto"/>
                <w:right w:val="none" w:sz="0" w:space="0" w:color="auto"/>
              </w:divBdr>
            </w:div>
            <w:div w:id="925767504">
              <w:marLeft w:val="0"/>
              <w:marRight w:val="0"/>
              <w:marTop w:val="0"/>
              <w:marBottom w:val="0"/>
              <w:divBdr>
                <w:top w:val="none" w:sz="0" w:space="0" w:color="auto"/>
                <w:left w:val="none" w:sz="0" w:space="0" w:color="auto"/>
                <w:bottom w:val="none" w:sz="0" w:space="0" w:color="auto"/>
                <w:right w:val="none" w:sz="0" w:space="0" w:color="auto"/>
              </w:divBdr>
            </w:div>
            <w:div w:id="1546869334">
              <w:marLeft w:val="0"/>
              <w:marRight w:val="0"/>
              <w:marTop w:val="0"/>
              <w:marBottom w:val="0"/>
              <w:divBdr>
                <w:top w:val="none" w:sz="0" w:space="0" w:color="auto"/>
                <w:left w:val="none" w:sz="0" w:space="0" w:color="auto"/>
                <w:bottom w:val="none" w:sz="0" w:space="0" w:color="auto"/>
                <w:right w:val="none" w:sz="0" w:space="0" w:color="auto"/>
              </w:divBdr>
            </w:div>
            <w:div w:id="937444233">
              <w:marLeft w:val="0"/>
              <w:marRight w:val="0"/>
              <w:marTop w:val="0"/>
              <w:marBottom w:val="0"/>
              <w:divBdr>
                <w:top w:val="none" w:sz="0" w:space="0" w:color="auto"/>
                <w:left w:val="none" w:sz="0" w:space="0" w:color="auto"/>
                <w:bottom w:val="none" w:sz="0" w:space="0" w:color="auto"/>
                <w:right w:val="none" w:sz="0" w:space="0" w:color="auto"/>
              </w:divBdr>
            </w:div>
            <w:div w:id="2005938291">
              <w:marLeft w:val="0"/>
              <w:marRight w:val="0"/>
              <w:marTop w:val="0"/>
              <w:marBottom w:val="0"/>
              <w:divBdr>
                <w:top w:val="none" w:sz="0" w:space="0" w:color="auto"/>
                <w:left w:val="none" w:sz="0" w:space="0" w:color="auto"/>
                <w:bottom w:val="none" w:sz="0" w:space="0" w:color="auto"/>
                <w:right w:val="none" w:sz="0" w:space="0" w:color="auto"/>
              </w:divBdr>
            </w:div>
            <w:div w:id="921179685">
              <w:marLeft w:val="0"/>
              <w:marRight w:val="0"/>
              <w:marTop w:val="0"/>
              <w:marBottom w:val="0"/>
              <w:divBdr>
                <w:top w:val="none" w:sz="0" w:space="0" w:color="auto"/>
                <w:left w:val="none" w:sz="0" w:space="0" w:color="auto"/>
                <w:bottom w:val="none" w:sz="0" w:space="0" w:color="auto"/>
                <w:right w:val="none" w:sz="0" w:space="0" w:color="auto"/>
              </w:divBdr>
            </w:div>
            <w:div w:id="389228189">
              <w:marLeft w:val="0"/>
              <w:marRight w:val="0"/>
              <w:marTop w:val="0"/>
              <w:marBottom w:val="0"/>
              <w:divBdr>
                <w:top w:val="none" w:sz="0" w:space="0" w:color="auto"/>
                <w:left w:val="none" w:sz="0" w:space="0" w:color="auto"/>
                <w:bottom w:val="none" w:sz="0" w:space="0" w:color="auto"/>
                <w:right w:val="none" w:sz="0" w:space="0" w:color="auto"/>
              </w:divBdr>
            </w:div>
            <w:div w:id="1483695545">
              <w:marLeft w:val="0"/>
              <w:marRight w:val="0"/>
              <w:marTop w:val="0"/>
              <w:marBottom w:val="0"/>
              <w:divBdr>
                <w:top w:val="none" w:sz="0" w:space="0" w:color="auto"/>
                <w:left w:val="none" w:sz="0" w:space="0" w:color="auto"/>
                <w:bottom w:val="none" w:sz="0" w:space="0" w:color="auto"/>
                <w:right w:val="none" w:sz="0" w:space="0" w:color="auto"/>
              </w:divBdr>
            </w:div>
            <w:div w:id="2132239618">
              <w:marLeft w:val="0"/>
              <w:marRight w:val="0"/>
              <w:marTop w:val="0"/>
              <w:marBottom w:val="0"/>
              <w:divBdr>
                <w:top w:val="none" w:sz="0" w:space="0" w:color="auto"/>
                <w:left w:val="none" w:sz="0" w:space="0" w:color="auto"/>
                <w:bottom w:val="none" w:sz="0" w:space="0" w:color="auto"/>
                <w:right w:val="none" w:sz="0" w:space="0" w:color="auto"/>
              </w:divBdr>
            </w:div>
            <w:div w:id="314605110">
              <w:marLeft w:val="0"/>
              <w:marRight w:val="0"/>
              <w:marTop w:val="0"/>
              <w:marBottom w:val="0"/>
              <w:divBdr>
                <w:top w:val="none" w:sz="0" w:space="0" w:color="auto"/>
                <w:left w:val="none" w:sz="0" w:space="0" w:color="auto"/>
                <w:bottom w:val="none" w:sz="0" w:space="0" w:color="auto"/>
                <w:right w:val="none" w:sz="0" w:space="0" w:color="auto"/>
              </w:divBdr>
            </w:div>
            <w:div w:id="488525360">
              <w:marLeft w:val="0"/>
              <w:marRight w:val="0"/>
              <w:marTop w:val="0"/>
              <w:marBottom w:val="0"/>
              <w:divBdr>
                <w:top w:val="none" w:sz="0" w:space="0" w:color="auto"/>
                <w:left w:val="none" w:sz="0" w:space="0" w:color="auto"/>
                <w:bottom w:val="none" w:sz="0" w:space="0" w:color="auto"/>
                <w:right w:val="none" w:sz="0" w:space="0" w:color="auto"/>
              </w:divBdr>
            </w:div>
            <w:div w:id="678697569">
              <w:marLeft w:val="0"/>
              <w:marRight w:val="0"/>
              <w:marTop w:val="0"/>
              <w:marBottom w:val="0"/>
              <w:divBdr>
                <w:top w:val="none" w:sz="0" w:space="0" w:color="auto"/>
                <w:left w:val="none" w:sz="0" w:space="0" w:color="auto"/>
                <w:bottom w:val="none" w:sz="0" w:space="0" w:color="auto"/>
                <w:right w:val="none" w:sz="0" w:space="0" w:color="auto"/>
              </w:divBdr>
            </w:div>
            <w:div w:id="335158297">
              <w:marLeft w:val="0"/>
              <w:marRight w:val="0"/>
              <w:marTop w:val="0"/>
              <w:marBottom w:val="0"/>
              <w:divBdr>
                <w:top w:val="none" w:sz="0" w:space="0" w:color="auto"/>
                <w:left w:val="none" w:sz="0" w:space="0" w:color="auto"/>
                <w:bottom w:val="none" w:sz="0" w:space="0" w:color="auto"/>
                <w:right w:val="none" w:sz="0" w:space="0" w:color="auto"/>
              </w:divBdr>
            </w:div>
            <w:div w:id="1891379509">
              <w:marLeft w:val="0"/>
              <w:marRight w:val="0"/>
              <w:marTop w:val="0"/>
              <w:marBottom w:val="0"/>
              <w:divBdr>
                <w:top w:val="none" w:sz="0" w:space="0" w:color="auto"/>
                <w:left w:val="none" w:sz="0" w:space="0" w:color="auto"/>
                <w:bottom w:val="none" w:sz="0" w:space="0" w:color="auto"/>
                <w:right w:val="none" w:sz="0" w:space="0" w:color="auto"/>
              </w:divBdr>
            </w:div>
            <w:div w:id="1738086376">
              <w:marLeft w:val="0"/>
              <w:marRight w:val="0"/>
              <w:marTop w:val="0"/>
              <w:marBottom w:val="0"/>
              <w:divBdr>
                <w:top w:val="none" w:sz="0" w:space="0" w:color="auto"/>
                <w:left w:val="none" w:sz="0" w:space="0" w:color="auto"/>
                <w:bottom w:val="none" w:sz="0" w:space="0" w:color="auto"/>
                <w:right w:val="none" w:sz="0" w:space="0" w:color="auto"/>
              </w:divBdr>
            </w:div>
            <w:div w:id="1029641235">
              <w:marLeft w:val="0"/>
              <w:marRight w:val="0"/>
              <w:marTop w:val="0"/>
              <w:marBottom w:val="0"/>
              <w:divBdr>
                <w:top w:val="none" w:sz="0" w:space="0" w:color="auto"/>
                <w:left w:val="none" w:sz="0" w:space="0" w:color="auto"/>
                <w:bottom w:val="none" w:sz="0" w:space="0" w:color="auto"/>
                <w:right w:val="none" w:sz="0" w:space="0" w:color="auto"/>
              </w:divBdr>
            </w:div>
            <w:div w:id="720329969">
              <w:marLeft w:val="0"/>
              <w:marRight w:val="0"/>
              <w:marTop w:val="0"/>
              <w:marBottom w:val="0"/>
              <w:divBdr>
                <w:top w:val="none" w:sz="0" w:space="0" w:color="auto"/>
                <w:left w:val="none" w:sz="0" w:space="0" w:color="auto"/>
                <w:bottom w:val="none" w:sz="0" w:space="0" w:color="auto"/>
                <w:right w:val="none" w:sz="0" w:space="0" w:color="auto"/>
              </w:divBdr>
            </w:div>
            <w:div w:id="445273344">
              <w:marLeft w:val="0"/>
              <w:marRight w:val="0"/>
              <w:marTop w:val="0"/>
              <w:marBottom w:val="0"/>
              <w:divBdr>
                <w:top w:val="none" w:sz="0" w:space="0" w:color="auto"/>
                <w:left w:val="none" w:sz="0" w:space="0" w:color="auto"/>
                <w:bottom w:val="none" w:sz="0" w:space="0" w:color="auto"/>
                <w:right w:val="none" w:sz="0" w:space="0" w:color="auto"/>
              </w:divBdr>
            </w:div>
            <w:div w:id="1994485461">
              <w:marLeft w:val="0"/>
              <w:marRight w:val="0"/>
              <w:marTop w:val="0"/>
              <w:marBottom w:val="0"/>
              <w:divBdr>
                <w:top w:val="none" w:sz="0" w:space="0" w:color="auto"/>
                <w:left w:val="none" w:sz="0" w:space="0" w:color="auto"/>
                <w:bottom w:val="none" w:sz="0" w:space="0" w:color="auto"/>
                <w:right w:val="none" w:sz="0" w:space="0" w:color="auto"/>
              </w:divBdr>
            </w:div>
            <w:div w:id="2112815722">
              <w:marLeft w:val="0"/>
              <w:marRight w:val="0"/>
              <w:marTop w:val="0"/>
              <w:marBottom w:val="0"/>
              <w:divBdr>
                <w:top w:val="none" w:sz="0" w:space="0" w:color="auto"/>
                <w:left w:val="none" w:sz="0" w:space="0" w:color="auto"/>
                <w:bottom w:val="none" w:sz="0" w:space="0" w:color="auto"/>
                <w:right w:val="none" w:sz="0" w:space="0" w:color="auto"/>
              </w:divBdr>
            </w:div>
            <w:div w:id="646473292">
              <w:marLeft w:val="0"/>
              <w:marRight w:val="0"/>
              <w:marTop w:val="0"/>
              <w:marBottom w:val="0"/>
              <w:divBdr>
                <w:top w:val="none" w:sz="0" w:space="0" w:color="auto"/>
                <w:left w:val="none" w:sz="0" w:space="0" w:color="auto"/>
                <w:bottom w:val="none" w:sz="0" w:space="0" w:color="auto"/>
                <w:right w:val="none" w:sz="0" w:space="0" w:color="auto"/>
              </w:divBdr>
            </w:div>
            <w:div w:id="517354257">
              <w:marLeft w:val="0"/>
              <w:marRight w:val="0"/>
              <w:marTop w:val="0"/>
              <w:marBottom w:val="0"/>
              <w:divBdr>
                <w:top w:val="none" w:sz="0" w:space="0" w:color="auto"/>
                <w:left w:val="none" w:sz="0" w:space="0" w:color="auto"/>
                <w:bottom w:val="none" w:sz="0" w:space="0" w:color="auto"/>
                <w:right w:val="none" w:sz="0" w:space="0" w:color="auto"/>
              </w:divBdr>
            </w:div>
            <w:div w:id="762452909">
              <w:marLeft w:val="0"/>
              <w:marRight w:val="0"/>
              <w:marTop w:val="0"/>
              <w:marBottom w:val="0"/>
              <w:divBdr>
                <w:top w:val="none" w:sz="0" w:space="0" w:color="auto"/>
                <w:left w:val="none" w:sz="0" w:space="0" w:color="auto"/>
                <w:bottom w:val="none" w:sz="0" w:space="0" w:color="auto"/>
                <w:right w:val="none" w:sz="0" w:space="0" w:color="auto"/>
              </w:divBdr>
            </w:div>
            <w:div w:id="1211771669">
              <w:marLeft w:val="0"/>
              <w:marRight w:val="0"/>
              <w:marTop w:val="0"/>
              <w:marBottom w:val="0"/>
              <w:divBdr>
                <w:top w:val="none" w:sz="0" w:space="0" w:color="auto"/>
                <w:left w:val="none" w:sz="0" w:space="0" w:color="auto"/>
                <w:bottom w:val="none" w:sz="0" w:space="0" w:color="auto"/>
                <w:right w:val="none" w:sz="0" w:space="0" w:color="auto"/>
              </w:divBdr>
            </w:div>
            <w:div w:id="1189181785">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 w:id="102844919">
              <w:marLeft w:val="0"/>
              <w:marRight w:val="0"/>
              <w:marTop w:val="0"/>
              <w:marBottom w:val="0"/>
              <w:divBdr>
                <w:top w:val="none" w:sz="0" w:space="0" w:color="auto"/>
                <w:left w:val="none" w:sz="0" w:space="0" w:color="auto"/>
                <w:bottom w:val="none" w:sz="0" w:space="0" w:color="auto"/>
                <w:right w:val="none" w:sz="0" w:space="0" w:color="auto"/>
              </w:divBdr>
            </w:div>
            <w:div w:id="424621068">
              <w:marLeft w:val="0"/>
              <w:marRight w:val="0"/>
              <w:marTop w:val="0"/>
              <w:marBottom w:val="0"/>
              <w:divBdr>
                <w:top w:val="none" w:sz="0" w:space="0" w:color="auto"/>
                <w:left w:val="none" w:sz="0" w:space="0" w:color="auto"/>
                <w:bottom w:val="none" w:sz="0" w:space="0" w:color="auto"/>
                <w:right w:val="none" w:sz="0" w:space="0" w:color="auto"/>
              </w:divBdr>
            </w:div>
            <w:div w:id="1405645587">
              <w:marLeft w:val="0"/>
              <w:marRight w:val="0"/>
              <w:marTop w:val="0"/>
              <w:marBottom w:val="0"/>
              <w:divBdr>
                <w:top w:val="none" w:sz="0" w:space="0" w:color="auto"/>
                <w:left w:val="none" w:sz="0" w:space="0" w:color="auto"/>
                <w:bottom w:val="none" w:sz="0" w:space="0" w:color="auto"/>
                <w:right w:val="none" w:sz="0" w:space="0" w:color="auto"/>
              </w:divBdr>
            </w:div>
            <w:div w:id="1162114592">
              <w:marLeft w:val="0"/>
              <w:marRight w:val="0"/>
              <w:marTop w:val="0"/>
              <w:marBottom w:val="0"/>
              <w:divBdr>
                <w:top w:val="none" w:sz="0" w:space="0" w:color="auto"/>
                <w:left w:val="none" w:sz="0" w:space="0" w:color="auto"/>
                <w:bottom w:val="none" w:sz="0" w:space="0" w:color="auto"/>
                <w:right w:val="none" w:sz="0" w:space="0" w:color="auto"/>
              </w:divBdr>
            </w:div>
            <w:div w:id="1534422023">
              <w:marLeft w:val="0"/>
              <w:marRight w:val="0"/>
              <w:marTop w:val="0"/>
              <w:marBottom w:val="0"/>
              <w:divBdr>
                <w:top w:val="none" w:sz="0" w:space="0" w:color="auto"/>
                <w:left w:val="none" w:sz="0" w:space="0" w:color="auto"/>
                <w:bottom w:val="none" w:sz="0" w:space="0" w:color="auto"/>
                <w:right w:val="none" w:sz="0" w:space="0" w:color="auto"/>
              </w:divBdr>
            </w:div>
            <w:div w:id="1604876777">
              <w:marLeft w:val="0"/>
              <w:marRight w:val="0"/>
              <w:marTop w:val="0"/>
              <w:marBottom w:val="0"/>
              <w:divBdr>
                <w:top w:val="none" w:sz="0" w:space="0" w:color="auto"/>
                <w:left w:val="none" w:sz="0" w:space="0" w:color="auto"/>
                <w:bottom w:val="none" w:sz="0" w:space="0" w:color="auto"/>
                <w:right w:val="none" w:sz="0" w:space="0" w:color="auto"/>
              </w:divBdr>
            </w:div>
            <w:div w:id="512643815">
              <w:marLeft w:val="0"/>
              <w:marRight w:val="0"/>
              <w:marTop w:val="0"/>
              <w:marBottom w:val="0"/>
              <w:divBdr>
                <w:top w:val="none" w:sz="0" w:space="0" w:color="auto"/>
                <w:left w:val="none" w:sz="0" w:space="0" w:color="auto"/>
                <w:bottom w:val="none" w:sz="0" w:space="0" w:color="auto"/>
                <w:right w:val="none" w:sz="0" w:space="0" w:color="auto"/>
              </w:divBdr>
            </w:div>
            <w:div w:id="461385553">
              <w:marLeft w:val="0"/>
              <w:marRight w:val="0"/>
              <w:marTop w:val="0"/>
              <w:marBottom w:val="0"/>
              <w:divBdr>
                <w:top w:val="none" w:sz="0" w:space="0" w:color="auto"/>
                <w:left w:val="none" w:sz="0" w:space="0" w:color="auto"/>
                <w:bottom w:val="none" w:sz="0" w:space="0" w:color="auto"/>
                <w:right w:val="none" w:sz="0" w:space="0" w:color="auto"/>
              </w:divBdr>
            </w:div>
            <w:div w:id="1343125249">
              <w:marLeft w:val="0"/>
              <w:marRight w:val="0"/>
              <w:marTop w:val="0"/>
              <w:marBottom w:val="0"/>
              <w:divBdr>
                <w:top w:val="none" w:sz="0" w:space="0" w:color="auto"/>
                <w:left w:val="none" w:sz="0" w:space="0" w:color="auto"/>
                <w:bottom w:val="none" w:sz="0" w:space="0" w:color="auto"/>
                <w:right w:val="none" w:sz="0" w:space="0" w:color="auto"/>
              </w:divBdr>
            </w:div>
            <w:div w:id="2062554339">
              <w:marLeft w:val="0"/>
              <w:marRight w:val="0"/>
              <w:marTop w:val="0"/>
              <w:marBottom w:val="0"/>
              <w:divBdr>
                <w:top w:val="none" w:sz="0" w:space="0" w:color="auto"/>
                <w:left w:val="none" w:sz="0" w:space="0" w:color="auto"/>
                <w:bottom w:val="none" w:sz="0" w:space="0" w:color="auto"/>
                <w:right w:val="none" w:sz="0" w:space="0" w:color="auto"/>
              </w:divBdr>
            </w:div>
            <w:div w:id="1654063220">
              <w:marLeft w:val="0"/>
              <w:marRight w:val="0"/>
              <w:marTop w:val="0"/>
              <w:marBottom w:val="0"/>
              <w:divBdr>
                <w:top w:val="none" w:sz="0" w:space="0" w:color="auto"/>
                <w:left w:val="none" w:sz="0" w:space="0" w:color="auto"/>
                <w:bottom w:val="none" w:sz="0" w:space="0" w:color="auto"/>
                <w:right w:val="none" w:sz="0" w:space="0" w:color="auto"/>
              </w:divBdr>
            </w:div>
            <w:div w:id="1623806629">
              <w:marLeft w:val="0"/>
              <w:marRight w:val="0"/>
              <w:marTop w:val="0"/>
              <w:marBottom w:val="0"/>
              <w:divBdr>
                <w:top w:val="none" w:sz="0" w:space="0" w:color="auto"/>
                <w:left w:val="none" w:sz="0" w:space="0" w:color="auto"/>
                <w:bottom w:val="none" w:sz="0" w:space="0" w:color="auto"/>
                <w:right w:val="none" w:sz="0" w:space="0" w:color="auto"/>
              </w:divBdr>
            </w:div>
            <w:div w:id="362631441">
              <w:marLeft w:val="0"/>
              <w:marRight w:val="0"/>
              <w:marTop w:val="0"/>
              <w:marBottom w:val="0"/>
              <w:divBdr>
                <w:top w:val="none" w:sz="0" w:space="0" w:color="auto"/>
                <w:left w:val="none" w:sz="0" w:space="0" w:color="auto"/>
                <w:bottom w:val="none" w:sz="0" w:space="0" w:color="auto"/>
                <w:right w:val="none" w:sz="0" w:space="0" w:color="auto"/>
              </w:divBdr>
            </w:div>
            <w:div w:id="322391130">
              <w:marLeft w:val="0"/>
              <w:marRight w:val="0"/>
              <w:marTop w:val="0"/>
              <w:marBottom w:val="0"/>
              <w:divBdr>
                <w:top w:val="none" w:sz="0" w:space="0" w:color="auto"/>
                <w:left w:val="none" w:sz="0" w:space="0" w:color="auto"/>
                <w:bottom w:val="none" w:sz="0" w:space="0" w:color="auto"/>
                <w:right w:val="none" w:sz="0" w:space="0" w:color="auto"/>
              </w:divBdr>
            </w:div>
            <w:div w:id="685599262">
              <w:marLeft w:val="0"/>
              <w:marRight w:val="0"/>
              <w:marTop w:val="0"/>
              <w:marBottom w:val="0"/>
              <w:divBdr>
                <w:top w:val="none" w:sz="0" w:space="0" w:color="auto"/>
                <w:left w:val="none" w:sz="0" w:space="0" w:color="auto"/>
                <w:bottom w:val="none" w:sz="0" w:space="0" w:color="auto"/>
                <w:right w:val="none" w:sz="0" w:space="0" w:color="auto"/>
              </w:divBdr>
            </w:div>
            <w:div w:id="968248117">
              <w:marLeft w:val="0"/>
              <w:marRight w:val="0"/>
              <w:marTop w:val="0"/>
              <w:marBottom w:val="0"/>
              <w:divBdr>
                <w:top w:val="none" w:sz="0" w:space="0" w:color="auto"/>
                <w:left w:val="none" w:sz="0" w:space="0" w:color="auto"/>
                <w:bottom w:val="none" w:sz="0" w:space="0" w:color="auto"/>
                <w:right w:val="none" w:sz="0" w:space="0" w:color="auto"/>
              </w:divBdr>
            </w:div>
            <w:div w:id="1259024974">
              <w:marLeft w:val="0"/>
              <w:marRight w:val="0"/>
              <w:marTop w:val="0"/>
              <w:marBottom w:val="0"/>
              <w:divBdr>
                <w:top w:val="none" w:sz="0" w:space="0" w:color="auto"/>
                <w:left w:val="none" w:sz="0" w:space="0" w:color="auto"/>
                <w:bottom w:val="none" w:sz="0" w:space="0" w:color="auto"/>
                <w:right w:val="none" w:sz="0" w:space="0" w:color="auto"/>
              </w:divBdr>
            </w:div>
            <w:div w:id="1884707769">
              <w:marLeft w:val="0"/>
              <w:marRight w:val="0"/>
              <w:marTop w:val="0"/>
              <w:marBottom w:val="0"/>
              <w:divBdr>
                <w:top w:val="none" w:sz="0" w:space="0" w:color="auto"/>
                <w:left w:val="none" w:sz="0" w:space="0" w:color="auto"/>
                <w:bottom w:val="none" w:sz="0" w:space="0" w:color="auto"/>
                <w:right w:val="none" w:sz="0" w:space="0" w:color="auto"/>
              </w:divBdr>
            </w:div>
            <w:div w:id="1604650504">
              <w:marLeft w:val="0"/>
              <w:marRight w:val="0"/>
              <w:marTop w:val="0"/>
              <w:marBottom w:val="0"/>
              <w:divBdr>
                <w:top w:val="none" w:sz="0" w:space="0" w:color="auto"/>
                <w:left w:val="none" w:sz="0" w:space="0" w:color="auto"/>
                <w:bottom w:val="none" w:sz="0" w:space="0" w:color="auto"/>
                <w:right w:val="none" w:sz="0" w:space="0" w:color="auto"/>
              </w:divBdr>
            </w:div>
            <w:div w:id="1653096133">
              <w:marLeft w:val="0"/>
              <w:marRight w:val="0"/>
              <w:marTop w:val="0"/>
              <w:marBottom w:val="0"/>
              <w:divBdr>
                <w:top w:val="none" w:sz="0" w:space="0" w:color="auto"/>
                <w:left w:val="none" w:sz="0" w:space="0" w:color="auto"/>
                <w:bottom w:val="none" w:sz="0" w:space="0" w:color="auto"/>
                <w:right w:val="none" w:sz="0" w:space="0" w:color="auto"/>
              </w:divBdr>
            </w:div>
            <w:div w:id="842663718">
              <w:marLeft w:val="0"/>
              <w:marRight w:val="0"/>
              <w:marTop w:val="0"/>
              <w:marBottom w:val="0"/>
              <w:divBdr>
                <w:top w:val="none" w:sz="0" w:space="0" w:color="auto"/>
                <w:left w:val="none" w:sz="0" w:space="0" w:color="auto"/>
                <w:bottom w:val="none" w:sz="0" w:space="0" w:color="auto"/>
                <w:right w:val="none" w:sz="0" w:space="0" w:color="auto"/>
              </w:divBdr>
            </w:div>
            <w:div w:id="1434477396">
              <w:marLeft w:val="0"/>
              <w:marRight w:val="0"/>
              <w:marTop w:val="0"/>
              <w:marBottom w:val="0"/>
              <w:divBdr>
                <w:top w:val="none" w:sz="0" w:space="0" w:color="auto"/>
                <w:left w:val="none" w:sz="0" w:space="0" w:color="auto"/>
                <w:bottom w:val="none" w:sz="0" w:space="0" w:color="auto"/>
                <w:right w:val="none" w:sz="0" w:space="0" w:color="auto"/>
              </w:divBdr>
            </w:div>
            <w:div w:id="895239409">
              <w:marLeft w:val="0"/>
              <w:marRight w:val="0"/>
              <w:marTop w:val="0"/>
              <w:marBottom w:val="0"/>
              <w:divBdr>
                <w:top w:val="none" w:sz="0" w:space="0" w:color="auto"/>
                <w:left w:val="none" w:sz="0" w:space="0" w:color="auto"/>
                <w:bottom w:val="none" w:sz="0" w:space="0" w:color="auto"/>
                <w:right w:val="none" w:sz="0" w:space="0" w:color="auto"/>
              </w:divBdr>
            </w:div>
            <w:div w:id="1701275967">
              <w:marLeft w:val="0"/>
              <w:marRight w:val="0"/>
              <w:marTop w:val="0"/>
              <w:marBottom w:val="0"/>
              <w:divBdr>
                <w:top w:val="none" w:sz="0" w:space="0" w:color="auto"/>
                <w:left w:val="none" w:sz="0" w:space="0" w:color="auto"/>
                <w:bottom w:val="none" w:sz="0" w:space="0" w:color="auto"/>
                <w:right w:val="none" w:sz="0" w:space="0" w:color="auto"/>
              </w:divBdr>
            </w:div>
            <w:div w:id="1183056881">
              <w:marLeft w:val="0"/>
              <w:marRight w:val="0"/>
              <w:marTop w:val="0"/>
              <w:marBottom w:val="0"/>
              <w:divBdr>
                <w:top w:val="none" w:sz="0" w:space="0" w:color="auto"/>
                <w:left w:val="none" w:sz="0" w:space="0" w:color="auto"/>
                <w:bottom w:val="none" w:sz="0" w:space="0" w:color="auto"/>
                <w:right w:val="none" w:sz="0" w:space="0" w:color="auto"/>
              </w:divBdr>
            </w:div>
            <w:div w:id="1125074813">
              <w:marLeft w:val="0"/>
              <w:marRight w:val="0"/>
              <w:marTop w:val="0"/>
              <w:marBottom w:val="0"/>
              <w:divBdr>
                <w:top w:val="none" w:sz="0" w:space="0" w:color="auto"/>
                <w:left w:val="none" w:sz="0" w:space="0" w:color="auto"/>
                <w:bottom w:val="none" w:sz="0" w:space="0" w:color="auto"/>
                <w:right w:val="none" w:sz="0" w:space="0" w:color="auto"/>
              </w:divBdr>
            </w:div>
            <w:div w:id="750928030">
              <w:marLeft w:val="0"/>
              <w:marRight w:val="0"/>
              <w:marTop w:val="0"/>
              <w:marBottom w:val="0"/>
              <w:divBdr>
                <w:top w:val="none" w:sz="0" w:space="0" w:color="auto"/>
                <w:left w:val="none" w:sz="0" w:space="0" w:color="auto"/>
                <w:bottom w:val="none" w:sz="0" w:space="0" w:color="auto"/>
                <w:right w:val="none" w:sz="0" w:space="0" w:color="auto"/>
              </w:divBdr>
            </w:div>
            <w:div w:id="299771846">
              <w:marLeft w:val="0"/>
              <w:marRight w:val="0"/>
              <w:marTop w:val="0"/>
              <w:marBottom w:val="0"/>
              <w:divBdr>
                <w:top w:val="none" w:sz="0" w:space="0" w:color="auto"/>
                <w:left w:val="none" w:sz="0" w:space="0" w:color="auto"/>
                <w:bottom w:val="none" w:sz="0" w:space="0" w:color="auto"/>
                <w:right w:val="none" w:sz="0" w:space="0" w:color="auto"/>
              </w:divBdr>
            </w:div>
            <w:div w:id="1925142387">
              <w:marLeft w:val="0"/>
              <w:marRight w:val="0"/>
              <w:marTop w:val="0"/>
              <w:marBottom w:val="0"/>
              <w:divBdr>
                <w:top w:val="none" w:sz="0" w:space="0" w:color="auto"/>
                <w:left w:val="none" w:sz="0" w:space="0" w:color="auto"/>
                <w:bottom w:val="none" w:sz="0" w:space="0" w:color="auto"/>
                <w:right w:val="none" w:sz="0" w:space="0" w:color="auto"/>
              </w:divBdr>
            </w:div>
            <w:div w:id="1763379589">
              <w:marLeft w:val="0"/>
              <w:marRight w:val="0"/>
              <w:marTop w:val="0"/>
              <w:marBottom w:val="0"/>
              <w:divBdr>
                <w:top w:val="none" w:sz="0" w:space="0" w:color="auto"/>
                <w:left w:val="none" w:sz="0" w:space="0" w:color="auto"/>
                <w:bottom w:val="none" w:sz="0" w:space="0" w:color="auto"/>
                <w:right w:val="none" w:sz="0" w:space="0" w:color="auto"/>
              </w:divBdr>
            </w:div>
            <w:div w:id="984161968">
              <w:marLeft w:val="0"/>
              <w:marRight w:val="0"/>
              <w:marTop w:val="0"/>
              <w:marBottom w:val="0"/>
              <w:divBdr>
                <w:top w:val="none" w:sz="0" w:space="0" w:color="auto"/>
                <w:left w:val="none" w:sz="0" w:space="0" w:color="auto"/>
                <w:bottom w:val="none" w:sz="0" w:space="0" w:color="auto"/>
                <w:right w:val="none" w:sz="0" w:space="0" w:color="auto"/>
              </w:divBdr>
            </w:div>
            <w:div w:id="1722752787">
              <w:marLeft w:val="0"/>
              <w:marRight w:val="0"/>
              <w:marTop w:val="0"/>
              <w:marBottom w:val="0"/>
              <w:divBdr>
                <w:top w:val="none" w:sz="0" w:space="0" w:color="auto"/>
                <w:left w:val="none" w:sz="0" w:space="0" w:color="auto"/>
                <w:bottom w:val="none" w:sz="0" w:space="0" w:color="auto"/>
                <w:right w:val="none" w:sz="0" w:space="0" w:color="auto"/>
              </w:divBdr>
            </w:div>
            <w:div w:id="530724979">
              <w:marLeft w:val="0"/>
              <w:marRight w:val="0"/>
              <w:marTop w:val="0"/>
              <w:marBottom w:val="0"/>
              <w:divBdr>
                <w:top w:val="none" w:sz="0" w:space="0" w:color="auto"/>
                <w:left w:val="none" w:sz="0" w:space="0" w:color="auto"/>
                <w:bottom w:val="none" w:sz="0" w:space="0" w:color="auto"/>
                <w:right w:val="none" w:sz="0" w:space="0" w:color="auto"/>
              </w:divBdr>
            </w:div>
            <w:div w:id="576788452">
              <w:marLeft w:val="0"/>
              <w:marRight w:val="0"/>
              <w:marTop w:val="0"/>
              <w:marBottom w:val="0"/>
              <w:divBdr>
                <w:top w:val="none" w:sz="0" w:space="0" w:color="auto"/>
                <w:left w:val="none" w:sz="0" w:space="0" w:color="auto"/>
                <w:bottom w:val="none" w:sz="0" w:space="0" w:color="auto"/>
                <w:right w:val="none" w:sz="0" w:space="0" w:color="auto"/>
              </w:divBdr>
            </w:div>
            <w:div w:id="363755582">
              <w:marLeft w:val="0"/>
              <w:marRight w:val="0"/>
              <w:marTop w:val="0"/>
              <w:marBottom w:val="0"/>
              <w:divBdr>
                <w:top w:val="none" w:sz="0" w:space="0" w:color="auto"/>
                <w:left w:val="none" w:sz="0" w:space="0" w:color="auto"/>
                <w:bottom w:val="none" w:sz="0" w:space="0" w:color="auto"/>
                <w:right w:val="none" w:sz="0" w:space="0" w:color="auto"/>
              </w:divBdr>
            </w:div>
            <w:div w:id="247421922">
              <w:marLeft w:val="0"/>
              <w:marRight w:val="0"/>
              <w:marTop w:val="0"/>
              <w:marBottom w:val="0"/>
              <w:divBdr>
                <w:top w:val="none" w:sz="0" w:space="0" w:color="auto"/>
                <w:left w:val="none" w:sz="0" w:space="0" w:color="auto"/>
                <w:bottom w:val="none" w:sz="0" w:space="0" w:color="auto"/>
                <w:right w:val="none" w:sz="0" w:space="0" w:color="auto"/>
              </w:divBdr>
            </w:div>
            <w:div w:id="537549857">
              <w:marLeft w:val="0"/>
              <w:marRight w:val="0"/>
              <w:marTop w:val="0"/>
              <w:marBottom w:val="0"/>
              <w:divBdr>
                <w:top w:val="none" w:sz="0" w:space="0" w:color="auto"/>
                <w:left w:val="none" w:sz="0" w:space="0" w:color="auto"/>
                <w:bottom w:val="none" w:sz="0" w:space="0" w:color="auto"/>
                <w:right w:val="none" w:sz="0" w:space="0" w:color="auto"/>
              </w:divBdr>
            </w:div>
            <w:div w:id="1883784831">
              <w:marLeft w:val="0"/>
              <w:marRight w:val="0"/>
              <w:marTop w:val="0"/>
              <w:marBottom w:val="0"/>
              <w:divBdr>
                <w:top w:val="none" w:sz="0" w:space="0" w:color="auto"/>
                <w:left w:val="none" w:sz="0" w:space="0" w:color="auto"/>
                <w:bottom w:val="none" w:sz="0" w:space="0" w:color="auto"/>
                <w:right w:val="none" w:sz="0" w:space="0" w:color="auto"/>
              </w:divBdr>
            </w:div>
            <w:div w:id="257301251">
              <w:marLeft w:val="0"/>
              <w:marRight w:val="0"/>
              <w:marTop w:val="0"/>
              <w:marBottom w:val="0"/>
              <w:divBdr>
                <w:top w:val="none" w:sz="0" w:space="0" w:color="auto"/>
                <w:left w:val="none" w:sz="0" w:space="0" w:color="auto"/>
                <w:bottom w:val="none" w:sz="0" w:space="0" w:color="auto"/>
                <w:right w:val="none" w:sz="0" w:space="0" w:color="auto"/>
              </w:divBdr>
            </w:div>
            <w:div w:id="1149250614">
              <w:marLeft w:val="0"/>
              <w:marRight w:val="0"/>
              <w:marTop w:val="0"/>
              <w:marBottom w:val="0"/>
              <w:divBdr>
                <w:top w:val="none" w:sz="0" w:space="0" w:color="auto"/>
                <w:left w:val="none" w:sz="0" w:space="0" w:color="auto"/>
                <w:bottom w:val="none" w:sz="0" w:space="0" w:color="auto"/>
                <w:right w:val="none" w:sz="0" w:space="0" w:color="auto"/>
              </w:divBdr>
            </w:div>
            <w:div w:id="1003047671">
              <w:marLeft w:val="0"/>
              <w:marRight w:val="0"/>
              <w:marTop w:val="0"/>
              <w:marBottom w:val="0"/>
              <w:divBdr>
                <w:top w:val="none" w:sz="0" w:space="0" w:color="auto"/>
                <w:left w:val="none" w:sz="0" w:space="0" w:color="auto"/>
                <w:bottom w:val="none" w:sz="0" w:space="0" w:color="auto"/>
                <w:right w:val="none" w:sz="0" w:space="0" w:color="auto"/>
              </w:divBdr>
            </w:div>
            <w:div w:id="139002984">
              <w:marLeft w:val="0"/>
              <w:marRight w:val="0"/>
              <w:marTop w:val="0"/>
              <w:marBottom w:val="0"/>
              <w:divBdr>
                <w:top w:val="none" w:sz="0" w:space="0" w:color="auto"/>
                <w:left w:val="none" w:sz="0" w:space="0" w:color="auto"/>
                <w:bottom w:val="none" w:sz="0" w:space="0" w:color="auto"/>
                <w:right w:val="none" w:sz="0" w:space="0" w:color="auto"/>
              </w:divBdr>
            </w:div>
            <w:div w:id="597566953">
              <w:marLeft w:val="0"/>
              <w:marRight w:val="0"/>
              <w:marTop w:val="0"/>
              <w:marBottom w:val="0"/>
              <w:divBdr>
                <w:top w:val="none" w:sz="0" w:space="0" w:color="auto"/>
                <w:left w:val="none" w:sz="0" w:space="0" w:color="auto"/>
                <w:bottom w:val="none" w:sz="0" w:space="0" w:color="auto"/>
                <w:right w:val="none" w:sz="0" w:space="0" w:color="auto"/>
              </w:divBdr>
            </w:div>
            <w:div w:id="2098820350">
              <w:marLeft w:val="0"/>
              <w:marRight w:val="0"/>
              <w:marTop w:val="0"/>
              <w:marBottom w:val="0"/>
              <w:divBdr>
                <w:top w:val="none" w:sz="0" w:space="0" w:color="auto"/>
                <w:left w:val="none" w:sz="0" w:space="0" w:color="auto"/>
                <w:bottom w:val="none" w:sz="0" w:space="0" w:color="auto"/>
                <w:right w:val="none" w:sz="0" w:space="0" w:color="auto"/>
              </w:divBdr>
            </w:div>
            <w:div w:id="1789816745">
              <w:marLeft w:val="0"/>
              <w:marRight w:val="0"/>
              <w:marTop w:val="0"/>
              <w:marBottom w:val="0"/>
              <w:divBdr>
                <w:top w:val="none" w:sz="0" w:space="0" w:color="auto"/>
                <w:left w:val="none" w:sz="0" w:space="0" w:color="auto"/>
                <w:bottom w:val="none" w:sz="0" w:space="0" w:color="auto"/>
                <w:right w:val="none" w:sz="0" w:space="0" w:color="auto"/>
              </w:divBdr>
            </w:div>
            <w:div w:id="1494103327">
              <w:marLeft w:val="0"/>
              <w:marRight w:val="0"/>
              <w:marTop w:val="0"/>
              <w:marBottom w:val="0"/>
              <w:divBdr>
                <w:top w:val="none" w:sz="0" w:space="0" w:color="auto"/>
                <w:left w:val="none" w:sz="0" w:space="0" w:color="auto"/>
                <w:bottom w:val="none" w:sz="0" w:space="0" w:color="auto"/>
                <w:right w:val="none" w:sz="0" w:space="0" w:color="auto"/>
              </w:divBdr>
            </w:div>
            <w:div w:id="2068988139">
              <w:marLeft w:val="0"/>
              <w:marRight w:val="0"/>
              <w:marTop w:val="0"/>
              <w:marBottom w:val="0"/>
              <w:divBdr>
                <w:top w:val="none" w:sz="0" w:space="0" w:color="auto"/>
                <w:left w:val="none" w:sz="0" w:space="0" w:color="auto"/>
                <w:bottom w:val="none" w:sz="0" w:space="0" w:color="auto"/>
                <w:right w:val="none" w:sz="0" w:space="0" w:color="auto"/>
              </w:divBdr>
            </w:div>
            <w:div w:id="236091793">
              <w:marLeft w:val="0"/>
              <w:marRight w:val="0"/>
              <w:marTop w:val="0"/>
              <w:marBottom w:val="0"/>
              <w:divBdr>
                <w:top w:val="none" w:sz="0" w:space="0" w:color="auto"/>
                <w:left w:val="none" w:sz="0" w:space="0" w:color="auto"/>
                <w:bottom w:val="none" w:sz="0" w:space="0" w:color="auto"/>
                <w:right w:val="none" w:sz="0" w:space="0" w:color="auto"/>
              </w:divBdr>
            </w:div>
            <w:div w:id="1660958296">
              <w:marLeft w:val="0"/>
              <w:marRight w:val="0"/>
              <w:marTop w:val="0"/>
              <w:marBottom w:val="0"/>
              <w:divBdr>
                <w:top w:val="none" w:sz="0" w:space="0" w:color="auto"/>
                <w:left w:val="none" w:sz="0" w:space="0" w:color="auto"/>
                <w:bottom w:val="none" w:sz="0" w:space="0" w:color="auto"/>
                <w:right w:val="none" w:sz="0" w:space="0" w:color="auto"/>
              </w:divBdr>
            </w:div>
            <w:div w:id="1533691441">
              <w:marLeft w:val="0"/>
              <w:marRight w:val="0"/>
              <w:marTop w:val="0"/>
              <w:marBottom w:val="0"/>
              <w:divBdr>
                <w:top w:val="none" w:sz="0" w:space="0" w:color="auto"/>
                <w:left w:val="none" w:sz="0" w:space="0" w:color="auto"/>
                <w:bottom w:val="none" w:sz="0" w:space="0" w:color="auto"/>
                <w:right w:val="none" w:sz="0" w:space="0" w:color="auto"/>
              </w:divBdr>
            </w:div>
            <w:div w:id="1487548209">
              <w:marLeft w:val="0"/>
              <w:marRight w:val="0"/>
              <w:marTop w:val="0"/>
              <w:marBottom w:val="0"/>
              <w:divBdr>
                <w:top w:val="none" w:sz="0" w:space="0" w:color="auto"/>
                <w:left w:val="none" w:sz="0" w:space="0" w:color="auto"/>
                <w:bottom w:val="none" w:sz="0" w:space="0" w:color="auto"/>
                <w:right w:val="none" w:sz="0" w:space="0" w:color="auto"/>
              </w:divBdr>
            </w:div>
            <w:div w:id="2005694725">
              <w:marLeft w:val="0"/>
              <w:marRight w:val="0"/>
              <w:marTop w:val="0"/>
              <w:marBottom w:val="0"/>
              <w:divBdr>
                <w:top w:val="none" w:sz="0" w:space="0" w:color="auto"/>
                <w:left w:val="none" w:sz="0" w:space="0" w:color="auto"/>
                <w:bottom w:val="none" w:sz="0" w:space="0" w:color="auto"/>
                <w:right w:val="none" w:sz="0" w:space="0" w:color="auto"/>
              </w:divBdr>
            </w:div>
          </w:divsChild>
        </w:div>
        <w:div w:id="1826242398">
          <w:marLeft w:val="0"/>
          <w:marRight w:val="0"/>
          <w:marTop w:val="0"/>
          <w:marBottom w:val="0"/>
          <w:divBdr>
            <w:top w:val="none" w:sz="0" w:space="0" w:color="auto"/>
            <w:left w:val="none" w:sz="0" w:space="0" w:color="auto"/>
            <w:bottom w:val="none" w:sz="0" w:space="0" w:color="auto"/>
            <w:right w:val="none" w:sz="0" w:space="0" w:color="auto"/>
          </w:divBdr>
          <w:divsChild>
            <w:div w:id="1811748253">
              <w:marLeft w:val="0"/>
              <w:marRight w:val="0"/>
              <w:marTop w:val="0"/>
              <w:marBottom w:val="0"/>
              <w:divBdr>
                <w:top w:val="none" w:sz="0" w:space="0" w:color="auto"/>
                <w:left w:val="none" w:sz="0" w:space="0" w:color="auto"/>
                <w:bottom w:val="none" w:sz="0" w:space="0" w:color="auto"/>
                <w:right w:val="none" w:sz="0" w:space="0" w:color="auto"/>
              </w:divBdr>
            </w:div>
            <w:div w:id="795754965">
              <w:marLeft w:val="0"/>
              <w:marRight w:val="0"/>
              <w:marTop w:val="0"/>
              <w:marBottom w:val="0"/>
              <w:divBdr>
                <w:top w:val="none" w:sz="0" w:space="0" w:color="auto"/>
                <w:left w:val="none" w:sz="0" w:space="0" w:color="auto"/>
                <w:bottom w:val="none" w:sz="0" w:space="0" w:color="auto"/>
                <w:right w:val="none" w:sz="0" w:space="0" w:color="auto"/>
              </w:divBdr>
            </w:div>
            <w:div w:id="915865731">
              <w:marLeft w:val="0"/>
              <w:marRight w:val="0"/>
              <w:marTop w:val="0"/>
              <w:marBottom w:val="0"/>
              <w:divBdr>
                <w:top w:val="none" w:sz="0" w:space="0" w:color="auto"/>
                <w:left w:val="none" w:sz="0" w:space="0" w:color="auto"/>
                <w:bottom w:val="none" w:sz="0" w:space="0" w:color="auto"/>
                <w:right w:val="none" w:sz="0" w:space="0" w:color="auto"/>
              </w:divBdr>
            </w:div>
            <w:div w:id="611283109">
              <w:marLeft w:val="0"/>
              <w:marRight w:val="0"/>
              <w:marTop w:val="0"/>
              <w:marBottom w:val="0"/>
              <w:divBdr>
                <w:top w:val="none" w:sz="0" w:space="0" w:color="auto"/>
                <w:left w:val="none" w:sz="0" w:space="0" w:color="auto"/>
                <w:bottom w:val="none" w:sz="0" w:space="0" w:color="auto"/>
                <w:right w:val="none" w:sz="0" w:space="0" w:color="auto"/>
              </w:divBdr>
            </w:div>
            <w:div w:id="372661600">
              <w:marLeft w:val="0"/>
              <w:marRight w:val="0"/>
              <w:marTop w:val="0"/>
              <w:marBottom w:val="0"/>
              <w:divBdr>
                <w:top w:val="none" w:sz="0" w:space="0" w:color="auto"/>
                <w:left w:val="none" w:sz="0" w:space="0" w:color="auto"/>
                <w:bottom w:val="none" w:sz="0" w:space="0" w:color="auto"/>
                <w:right w:val="none" w:sz="0" w:space="0" w:color="auto"/>
              </w:divBdr>
            </w:div>
          </w:divsChild>
        </w:div>
        <w:div w:id="579218941">
          <w:marLeft w:val="0"/>
          <w:marRight w:val="0"/>
          <w:marTop w:val="0"/>
          <w:marBottom w:val="0"/>
          <w:divBdr>
            <w:top w:val="none" w:sz="0" w:space="0" w:color="auto"/>
            <w:left w:val="none" w:sz="0" w:space="0" w:color="auto"/>
            <w:bottom w:val="none" w:sz="0" w:space="0" w:color="auto"/>
            <w:right w:val="none" w:sz="0" w:space="0" w:color="auto"/>
          </w:divBdr>
        </w:div>
        <w:div w:id="1741562498">
          <w:marLeft w:val="0"/>
          <w:marRight w:val="0"/>
          <w:marTop w:val="0"/>
          <w:marBottom w:val="0"/>
          <w:divBdr>
            <w:top w:val="none" w:sz="0" w:space="0" w:color="auto"/>
            <w:left w:val="none" w:sz="0" w:space="0" w:color="auto"/>
            <w:bottom w:val="none" w:sz="0" w:space="0" w:color="auto"/>
            <w:right w:val="none" w:sz="0" w:space="0" w:color="auto"/>
          </w:divBdr>
        </w:div>
        <w:div w:id="1614827758">
          <w:marLeft w:val="0"/>
          <w:marRight w:val="0"/>
          <w:marTop w:val="0"/>
          <w:marBottom w:val="0"/>
          <w:divBdr>
            <w:top w:val="none" w:sz="0" w:space="0" w:color="auto"/>
            <w:left w:val="none" w:sz="0" w:space="0" w:color="auto"/>
            <w:bottom w:val="none" w:sz="0" w:space="0" w:color="auto"/>
            <w:right w:val="none" w:sz="0" w:space="0" w:color="auto"/>
          </w:divBdr>
        </w:div>
        <w:div w:id="1791049430">
          <w:marLeft w:val="0"/>
          <w:marRight w:val="0"/>
          <w:marTop w:val="0"/>
          <w:marBottom w:val="0"/>
          <w:divBdr>
            <w:top w:val="none" w:sz="0" w:space="0" w:color="auto"/>
            <w:left w:val="none" w:sz="0" w:space="0" w:color="auto"/>
            <w:bottom w:val="none" w:sz="0" w:space="0" w:color="auto"/>
            <w:right w:val="none" w:sz="0" w:space="0" w:color="auto"/>
          </w:divBdr>
        </w:div>
        <w:div w:id="430246139">
          <w:marLeft w:val="0"/>
          <w:marRight w:val="0"/>
          <w:marTop w:val="0"/>
          <w:marBottom w:val="0"/>
          <w:divBdr>
            <w:top w:val="none" w:sz="0" w:space="0" w:color="auto"/>
            <w:left w:val="none" w:sz="0" w:space="0" w:color="auto"/>
            <w:bottom w:val="none" w:sz="0" w:space="0" w:color="auto"/>
            <w:right w:val="none" w:sz="0" w:space="0" w:color="auto"/>
          </w:divBdr>
          <w:divsChild>
            <w:div w:id="842860883">
              <w:marLeft w:val="0"/>
              <w:marRight w:val="0"/>
              <w:marTop w:val="0"/>
              <w:marBottom w:val="0"/>
              <w:divBdr>
                <w:top w:val="none" w:sz="0" w:space="0" w:color="auto"/>
                <w:left w:val="none" w:sz="0" w:space="0" w:color="auto"/>
                <w:bottom w:val="none" w:sz="0" w:space="0" w:color="auto"/>
                <w:right w:val="none" w:sz="0" w:space="0" w:color="auto"/>
              </w:divBdr>
            </w:div>
            <w:div w:id="1190753820">
              <w:marLeft w:val="0"/>
              <w:marRight w:val="0"/>
              <w:marTop w:val="0"/>
              <w:marBottom w:val="0"/>
              <w:divBdr>
                <w:top w:val="none" w:sz="0" w:space="0" w:color="auto"/>
                <w:left w:val="none" w:sz="0" w:space="0" w:color="auto"/>
                <w:bottom w:val="none" w:sz="0" w:space="0" w:color="auto"/>
                <w:right w:val="none" w:sz="0" w:space="0" w:color="auto"/>
              </w:divBdr>
            </w:div>
            <w:div w:id="791436286">
              <w:marLeft w:val="0"/>
              <w:marRight w:val="0"/>
              <w:marTop w:val="0"/>
              <w:marBottom w:val="0"/>
              <w:divBdr>
                <w:top w:val="none" w:sz="0" w:space="0" w:color="auto"/>
                <w:left w:val="none" w:sz="0" w:space="0" w:color="auto"/>
                <w:bottom w:val="none" w:sz="0" w:space="0" w:color="auto"/>
                <w:right w:val="none" w:sz="0" w:space="0" w:color="auto"/>
              </w:divBdr>
            </w:div>
            <w:div w:id="1392924049">
              <w:marLeft w:val="0"/>
              <w:marRight w:val="0"/>
              <w:marTop w:val="0"/>
              <w:marBottom w:val="0"/>
              <w:divBdr>
                <w:top w:val="none" w:sz="0" w:space="0" w:color="auto"/>
                <w:left w:val="none" w:sz="0" w:space="0" w:color="auto"/>
                <w:bottom w:val="none" w:sz="0" w:space="0" w:color="auto"/>
                <w:right w:val="none" w:sz="0" w:space="0" w:color="auto"/>
              </w:divBdr>
            </w:div>
            <w:div w:id="1066025433">
              <w:marLeft w:val="0"/>
              <w:marRight w:val="0"/>
              <w:marTop w:val="0"/>
              <w:marBottom w:val="0"/>
              <w:divBdr>
                <w:top w:val="none" w:sz="0" w:space="0" w:color="auto"/>
                <w:left w:val="none" w:sz="0" w:space="0" w:color="auto"/>
                <w:bottom w:val="none" w:sz="0" w:space="0" w:color="auto"/>
                <w:right w:val="none" w:sz="0" w:space="0" w:color="auto"/>
              </w:divBdr>
            </w:div>
          </w:divsChild>
        </w:div>
        <w:div w:id="186064972">
          <w:marLeft w:val="0"/>
          <w:marRight w:val="0"/>
          <w:marTop w:val="0"/>
          <w:marBottom w:val="0"/>
          <w:divBdr>
            <w:top w:val="none" w:sz="0" w:space="0" w:color="auto"/>
            <w:left w:val="none" w:sz="0" w:space="0" w:color="auto"/>
            <w:bottom w:val="none" w:sz="0" w:space="0" w:color="auto"/>
            <w:right w:val="none" w:sz="0" w:space="0" w:color="auto"/>
          </w:divBdr>
          <w:divsChild>
            <w:div w:id="281769946">
              <w:marLeft w:val="0"/>
              <w:marRight w:val="0"/>
              <w:marTop w:val="0"/>
              <w:marBottom w:val="0"/>
              <w:divBdr>
                <w:top w:val="none" w:sz="0" w:space="0" w:color="auto"/>
                <w:left w:val="none" w:sz="0" w:space="0" w:color="auto"/>
                <w:bottom w:val="none" w:sz="0" w:space="0" w:color="auto"/>
                <w:right w:val="none" w:sz="0" w:space="0" w:color="auto"/>
              </w:divBdr>
            </w:div>
            <w:div w:id="11348501">
              <w:marLeft w:val="0"/>
              <w:marRight w:val="0"/>
              <w:marTop w:val="0"/>
              <w:marBottom w:val="0"/>
              <w:divBdr>
                <w:top w:val="none" w:sz="0" w:space="0" w:color="auto"/>
                <w:left w:val="none" w:sz="0" w:space="0" w:color="auto"/>
                <w:bottom w:val="none" w:sz="0" w:space="0" w:color="auto"/>
                <w:right w:val="none" w:sz="0" w:space="0" w:color="auto"/>
              </w:divBdr>
            </w:div>
            <w:div w:id="2076924847">
              <w:marLeft w:val="0"/>
              <w:marRight w:val="0"/>
              <w:marTop w:val="0"/>
              <w:marBottom w:val="0"/>
              <w:divBdr>
                <w:top w:val="none" w:sz="0" w:space="0" w:color="auto"/>
                <w:left w:val="none" w:sz="0" w:space="0" w:color="auto"/>
                <w:bottom w:val="none" w:sz="0" w:space="0" w:color="auto"/>
                <w:right w:val="none" w:sz="0" w:space="0" w:color="auto"/>
              </w:divBdr>
            </w:div>
            <w:div w:id="1515682240">
              <w:marLeft w:val="0"/>
              <w:marRight w:val="0"/>
              <w:marTop w:val="0"/>
              <w:marBottom w:val="0"/>
              <w:divBdr>
                <w:top w:val="none" w:sz="0" w:space="0" w:color="auto"/>
                <w:left w:val="none" w:sz="0" w:space="0" w:color="auto"/>
                <w:bottom w:val="none" w:sz="0" w:space="0" w:color="auto"/>
                <w:right w:val="none" w:sz="0" w:space="0" w:color="auto"/>
              </w:divBdr>
            </w:div>
            <w:div w:id="1905874110">
              <w:marLeft w:val="0"/>
              <w:marRight w:val="0"/>
              <w:marTop w:val="0"/>
              <w:marBottom w:val="0"/>
              <w:divBdr>
                <w:top w:val="none" w:sz="0" w:space="0" w:color="auto"/>
                <w:left w:val="none" w:sz="0" w:space="0" w:color="auto"/>
                <w:bottom w:val="none" w:sz="0" w:space="0" w:color="auto"/>
                <w:right w:val="none" w:sz="0" w:space="0" w:color="auto"/>
              </w:divBdr>
            </w:div>
          </w:divsChild>
        </w:div>
        <w:div w:id="715471503">
          <w:marLeft w:val="0"/>
          <w:marRight w:val="0"/>
          <w:marTop w:val="0"/>
          <w:marBottom w:val="0"/>
          <w:divBdr>
            <w:top w:val="none" w:sz="0" w:space="0" w:color="auto"/>
            <w:left w:val="none" w:sz="0" w:space="0" w:color="auto"/>
            <w:bottom w:val="none" w:sz="0" w:space="0" w:color="auto"/>
            <w:right w:val="none" w:sz="0" w:space="0" w:color="auto"/>
          </w:divBdr>
          <w:divsChild>
            <w:div w:id="434792870">
              <w:marLeft w:val="0"/>
              <w:marRight w:val="0"/>
              <w:marTop w:val="0"/>
              <w:marBottom w:val="0"/>
              <w:divBdr>
                <w:top w:val="none" w:sz="0" w:space="0" w:color="auto"/>
                <w:left w:val="none" w:sz="0" w:space="0" w:color="auto"/>
                <w:bottom w:val="none" w:sz="0" w:space="0" w:color="auto"/>
                <w:right w:val="none" w:sz="0" w:space="0" w:color="auto"/>
              </w:divBdr>
            </w:div>
            <w:div w:id="862012862">
              <w:marLeft w:val="0"/>
              <w:marRight w:val="0"/>
              <w:marTop w:val="0"/>
              <w:marBottom w:val="0"/>
              <w:divBdr>
                <w:top w:val="none" w:sz="0" w:space="0" w:color="auto"/>
                <w:left w:val="none" w:sz="0" w:space="0" w:color="auto"/>
                <w:bottom w:val="none" w:sz="0" w:space="0" w:color="auto"/>
                <w:right w:val="none" w:sz="0" w:space="0" w:color="auto"/>
              </w:divBdr>
            </w:div>
            <w:div w:id="750977736">
              <w:marLeft w:val="0"/>
              <w:marRight w:val="0"/>
              <w:marTop w:val="0"/>
              <w:marBottom w:val="0"/>
              <w:divBdr>
                <w:top w:val="none" w:sz="0" w:space="0" w:color="auto"/>
                <w:left w:val="none" w:sz="0" w:space="0" w:color="auto"/>
                <w:bottom w:val="none" w:sz="0" w:space="0" w:color="auto"/>
                <w:right w:val="none" w:sz="0" w:space="0" w:color="auto"/>
              </w:divBdr>
            </w:div>
            <w:div w:id="1103843127">
              <w:marLeft w:val="0"/>
              <w:marRight w:val="0"/>
              <w:marTop w:val="0"/>
              <w:marBottom w:val="0"/>
              <w:divBdr>
                <w:top w:val="none" w:sz="0" w:space="0" w:color="auto"/>
                <w:left w:val="none" w:sz="0" w:space="0" w:color="auto"/>
                <w:bottom w:val="none" w:sz="0" w:space="0" w:color="auto"/>
                <w:right w:val="none" w:sz="0" w:space="0" w:color="auto"/>
              </w:divBdr>
            </w:div>
            <w:div w:id="86121079">
              <w:marLeft w:val="0"/>
              <w:marRight w:val="0"/>
              <w:marTop w:val="0"/>
              <w:marBottom w:val="0"/>
              <w:divBdr>
                <w:top w:val="none" w:sz="0" w:space="0" w:color="auto"/>
                <w:left w:val="none" w:sz="0" w:space="0" w:color="auto"/>
                <w:bottom w:val="none" w:sz="0" w:space="0" w:color="auto"/>
                <w:right w:val="none" w:sz="0" w:space="0" w:color="auto"/>
              </w:divBdr>
            </w:div>
            <w:div w:id="1634673853">
              <w:marLeft w:val="0"/>
              <w:marRight w:val="0"/>
              <w:marTop w:val="0"/>
              <w:marBottom w:val="0"/>
              <w:divBdr>
                <w:top w:val="none" w:sz="0" w:space="0" w:color="auto"/>
                <w:left w:val="none" w:sz="0" w:space="0" w:color="auto"/>
                <w:bottom w:val="none" w:sz="0" w:space="0" w:color="auto"/>
                <w:right w:val="none" w:sz="0" w:space="0" w:color="auto"/>
              </w:divBdr>
            </w:div>
            <w:div w:id="188222820">
              <w:marLeft w:val="0"/>
              <w:marRight w:val="0"/>
              <w:marTop w:val="0"/>
              <w:marBottom w:val="0"/>
              <w:divBdr>
                <w:top w:val="none" w:sz="0" w:space="0" w:color="auto"/>
                <w:left w:val="none" w:sz="0" w:space="0" w:color="auto"/>
                <w:bottom w:val="none" w:sz="0" w:space="0" w:color="auto"/>
                <w:right w:val="none" w:sz="0" w:space="0" w:color="auto"/>
              </w:divBdr>
            </w:div>
            <w:div w:id="1101141044">
              <w:marLeft w:val="0"/>
              <w:marRight w:val="0"/>
              <w:marTop w:val="0"/>
              <w:marBottom w:val="0"/>
              <w:divBdr>
                <w:top w:val="none" w:sz="0" w:space="0" w:color="auto"/>
                <w:left w:val="none" w:sz="0" w:space="0" w:color="auto"/>
                <w:bottom w:val="none" w:sz="0" w:space="0" w:color="auto"/>
                <w:right w:val="none" w:sz="0" w:space="0" w:color="auto"/>
              </w:divBdr>
            </w:div>
            <w:div w:id="566427896">
              <w:marLeft w:val="0"/>
              <w:marRight w:val="0"/>
              <w:marTop w:val="0"/>
              <w:marBottom w:val="0"/>
              <w:divBdr>
                <w:top w:val="none" w:sz="0" w:space="0" w:color="auto"/>
                <w:left w:val="none" w:sz="0" w:space="0" w:color="auto"/>
                <w:bottom w:val="none" w:sz="0" w:space="0" w:color="auto"/>
                <w:right w:val="none" w:sz="0" w:space="0" w:color="auto"/>
              </w:divBdr>
            </w:div>
            <w:div w:id="1117527567">
              <w:marLeft w:val="0"/>
              <w:marRight w:val="0"/>
              <w:marTop w:val="0"/>
              <w:marBottom w:val="0"/>
              <w:divBdr>
                <w:top w:val="none" w:sz="0" w:space="0" w:color="auto"/>
                <w:left w:val="none" w:sz="0" w:space="0" w:color="auto"/>
                <w:bottom w:val="none" w:sz="0" w:space="0" w:color="auto"/>
                <w:right w:val="none" w:sz="0" w:space="0" w:color="auto"/>
              </w:divBdr>
            </w:div>
            <w:div w:id="1062213194">
              <w:marLeft w:val="0"/>
              <w:marRight w:val="0"/>
              <w:marTop w:val="0"/>
              <w:marBottom w:val="0"/>
              <w:divBdr>
                <w:top w:val="none" w:sz="0" w:space="0" w:color="auto"/>
                <w:left w:val="none" w:sz="0" w:space="0" w:color="auto"/>
                <w:bottom w:val="none" w:sz="0" w:space="0" w:color="auto"/>
                <w:right w:val="none" w:sz="0" w:space="0" w:color="auto"/>
              </w:divBdr>
            </w:div>
            <w:div w:id="622543380">
              <w:marLeft w:val="0"/>
              <w:marRight w:val="0"/>
              <w:marTop w:val="0"/>
              <w:marBottom w:val="0"/>
              <w:divBdr>
                <w:top w:val="none" w:sz="0" w:space="0" w:color="auto"/>
                <w:left w:val="none" w:sz="0" w:space="0" w:color="auto"/>
                <w:bottom w:val="none" w:sz="0" w:space="0" w:color="auto"/>
                <w:right w:val="none" w:sz="0" w:space="0" w:color="auto"/>
              </w:divBdr>
            </w:div>
            <w:div w:id="49617143">
              <w:marLeft w:val="0"/>
              <w:marRight w:val="0"/>
              <w:marTop w:val="0"/>
              <w:marBottom w:val="0"/>
              <w:divBdr>
                <w:top w:val="none" w:sz="0" w:space="0" w:color="auto"/>
                <w:left w:val="none" w:sz="0" w:space="0" w:color="auto"/>
                <w:bottom w:val="none" w:sz="0" w:space="0" w:color="auto"/>
                <w:right w:val="none" w:sz="0" w:space="0" w:color="auto"/>
              </w:divBdr>
            </w:div>
            <w:div w:id="1121386693">
              <w:marLeft w:val="0"/>
              <w:marRight w:val="0"/>
              <w:marTop w:val="0"/>
              <w:marBottom w:val="0"/>
              <w:divBdr>
                <w:top w:val="none" w:sz="0" w:space="0" w:color="auto"/>
                <w:left w:val="none" w:sz="0" w:space="0" w:color="auto"/>
                <w:bottom w:val="none" w:sz="0" w:space="0" w:color="auto"/>
                <w:right w:val="none" w:sz="0" w:space="0" w:color="auto"/>
              </w:divBdr>
            </w:div>
            <w:div w:id="200825550">
              <w:marLeft w:val="0"/>
              <w:marRight w:val="0"/>
              <w:marTop w:val="0"/>
              <w:marBottom w:val="0"/>
              <w:divBdr>
                <w:top w:val="none" w:sz="0" w:space="0" w:color="auto"/>
                <w:left w:val="none" w:sz="0" w:space="0" w:color="auto"/>
                <w:bottom w:val="none" w:sz="0" w:space="0" w:color="auto"/>
                <w:right w:val="none" w:sz="0" w:space="0" w:color="auto"/>
              </w:divBdr>
            </w:div>
            <w:div w:id="707100667">
              <w:marLeft w:val="0"/>
              <w:marRight w:val="0"/>
              <w:marTop w:val="0"/>
              <w:marBottom w:val="0"/>
              <w:divBdr>
                <w:top w:val="none" w:sz="0" w:space="0" w:color="auto"/>
                <w:left w:val="none" w:sz="0" w:space="0" w:color="auto"/>
                <w:bottom w:val="none" w:sz="0" w:space="0" w:color="auto"/>
                <w:right w:val="none" w:sz="0" w:space="0" w:color="auto"/>
              </w:divBdr>
            </w:div>
            <w:div w:id="1635258113">
              <w:marLeft w:val="0"/>
              <w:marRight w:val="0"/>
              <w:marTop w:val="0"/>
              <w:marBottom w:val="0"/>
              <w:divBdr>
                <w:top w:val="none" w:sz="0" w:space="0" w:color="auto"/>
                <w:left w:val="none" w:sz="0" w:space="0" w:color="auto"/>
                <w:bottom w:val="none" w:sz="0" w:space="0" w:color="auto"/>
                <w:right w:val="none" w:sz="0" w:space="0" w:color="auto"/>
              </w:divBdr>
            </w:div>
            <w:div w:id="881938928">
              <w:marLeft w:val="0"/>
              <w:marRight w:val="0"/>
              <w:marTop w:val="0"/>
              <w:marBottom w:val="0"/>
              <w:divBdr>
                <w:top w:val="none" w:sz="0" w:space="0" w:color="auto"/>
                <w:left w:val="none" w:sz="0" w:space="0" w:color="auto"/>
                <w:bottom w:val="none" w:sz="0" w:space="0" w:color="auto"/>
                <w:right w:val="none" w:sz="0" w:space="0" w:color="auto"/>
              </w:divBdr>
            </w:div>
            <w:div w:id="41757988">
              <w:marLeft w:val="0"/>
              <w:marRight w:val="0"/>
              <w:marTop w:val="0"/>
              <w:marBottom w:val="0"/>
              <w:divBdr>
                <w:top w:val="none" w:sz="0" w:space="0" w:color="auto"/>
                <w:left w:val="none" w:sz="0" w:space="0" w:color="auto"/>
                <w:bottom w:val="none" w:sz="0" w:space="0" w:color="auto"/>
                <w:right w:val="none" w:sz="0" w:space="0" w:color="auto"/>
              </w:divBdr>
            </w:div>
            <w:div w:id="1443455502">
              <w:marLeft w:val="0"/>
              <w:marRight w:val="0"/>
              <w:marTop w:val="0"/>
              <w:marBottom w:val="0"/>
              <w:divBdr>
                <w:top w:val="none" w:sz="0" w:space="0" w:color="auto"/>
                <w:left w:val="none" w:sz="0" w:space="0" w:color="auto"/>
                <w:bottom w:val="none" w:sz="0" w:space="0" w:color="auto"/>
                <w:right w:val="none" w:sz="0" w:space="0" w:color="auto"/>
              </w:divBdr>
            </w:div>
            <w:div w:id="1258368783">
              <w:marLeft w:val="0"/>
              <w:marRight w:val="0"/>
              <w:marTop w:val="0"/>
              <w:marBottom w:val="0"/>
              <w:divBdr>
                <w:top w:val="none" w:sz="0" w:space="0" w:color="auto"/>
                <w:left w:val="none" w:sz="0" w:space="0" w:color="auto"/>
                <w:bottom w:val="none" w:sz="0" w:space="0" w:color="auto"/>
                <w:right w:val="none" w:sz="0" w:space="0" w:color="auto"/>
              </w:divBdr>
            </w:div>
            <w:div w:id="1845124837">
              <w:marLeft w:val="0"/>
              <w:marRight w:val="0"/>
              <w:marTop w:val="0"/>
              <w:marBottom w:val="0"/>
              <w:divBdr>
                <w:top w:val="none" w:sz="0" w:space="0" w:color="auto"/>
                <w:left w:val="none" w:sz="0" w:space="0" w:color="auto"/>
                <w:bottom w:val="none" w:sz="0" w:space="0" w:color="auto"/>
                <w:right w:val="none" w:sz="0" w:space="0" w:color="auto"/>
              </w:divBdr>
            </w:div>
            <w:div w:id="757024830">
              <w:marLeft w:val="0"/>
              <w:marRight w:val="0"/>
              <w:marTop w:val="0"/>
              <w:marBottom w:val="0"/>
              <w:divBdr>
                <w:top w:val="none" w:sz="0" w:space="0" w:color="auto"/>
                <w:left w:val="none" w:sz="0" w:space="0" w:color="auto"/>
                <w:bottom w:val="none" w:sz="0" w:space="0" w:color="auto"/>
                <w:right w:val="none" w:sz="0" w:space="0" w:color="auto"/>
              </w:divBdr>
            </w:div>
            <w:div w:id="502938904">
              <w:marLeft w:val="0"/>
              <w:marRight w:val="0"/>
              <w:marTop w:val="0"/>
              <w:marBottom w:val="0"/>
              <w:divBdr>
                <w:top w:val="none" w:sz="0" w:space="0" w:color="auto"/>
                <w:left w:val="none" w:sz="0" w:space="0" w:color="auto"/>
                <w:bottom w:val="none" w:sz="0" w:space="0" w:color="auto"/>
                <w:right w:val="none" w:sz="0" w:space="0" w:color="auto"/>
              </w:divBdr>
            </w:div>
            <w:div w:id="1471943435">
              <w:marLeft w:val="0"/>
              <w:marRight w:val="0"/>
              <w:marTop w:val="0"/>
              <w:marBottom w:val="0"/>
              <w:divBdr>
                <w:top w:val="none" w:sz="0" w:space="0" w:color="auto"/>
                <w:left w:val="none" w:sz="0" w:space="0" w:color="auto"/>
                <w:bottom w:val="none" w:sz="0" w:space="0" w:color="auto"/>
                <w:right w:val="none" w:sz="0" w:space="0" w:color="auto"/>
              </w:divBdr>
            </w:div>
            <w:div w:id="176384639">
              <w:marLeft w:val="0"/>
              <w:marRight w:val="0"/>
              <w:marTop w:val="0"/>
              <w:marBottom w:val="0"/>
              <w:divBdr>
                <w:top w:val="none" w:sz="0" w:space="0" w:color="auto"/>
                <w:left w:val="none" w:sz="0" w:space="0" w:color="auto"/>
                <w:bottom w:val="none" w:sz="0" w:space="0" w:color="auto"/>
                <w:right w:val="none" w:sz="0" w:space="0" w:color="auto"/>
              </w:divBdr>
            </w:div>
            <w:div w:id="675420273">
              <w:marLeft w:val="0"/>
              <w:marRight w:val="0"/>
              <w:marTop w:val="0"/>
              <w:marBottom w:val="0"/>
              <w:divBdr>
                <w:top w:val="none" w:sz="0" w:space="0" w:color="auto"/>
                <w:left w:val="none" w:sz="0" w:space="0" w:color="auto"/>
                <w:bottom w:val="none" w:sz="0" w:space="0" w:color="auto"/>
                <w:right w:val="none" w:sz="0" w:space="0" w:color="auto"/>
              </w:divBdr>
            </w:div>
            <w:div w:id="914048360">
              <w:marLeft w:val="0"/>
              <w:marRight w:val="0"/>
              <w:marTop w:val="0"/>
              <w:marBottom w:val="0"/>
              <w:divBdr>
                <w:top w:val="none" w:sz="0" w:space="0" w:color="auto"/>
                <w:left w:val="none" w:sz="0" w:space="0" w:color="auto"/>
                <w:bottom w:val="none" w:sz="0" w:space="0" w:color="auto"/>
                <w:right w:val="none" w:sz="0" w:space="0" w:color="auto"/>
              </w:divBdr>
            </w:div>
            <w:div w:id="1338655090">
              <w:marLeft w:val="0"/>
              <w:marRight w:val="0"/>
              <w:marTop w:val="0"/>
              <w:marBottom w:val="0"/>
              <w:divBdr>
                <w:top w:val="none" w:sz="0" w:space="0" w:color="auto"/>
                <w:left w:val="none" w:sz="0" w:space="0" w:color="auto"/>
                <w:bottom w:val="none" w:sz="0" w:space="0" w:color="auto"/>
                <w:right w:val="none" w:sz="0" w:space="0" w:color="auto"/>
              </w:divBdr>
            </w:div>
            <w:div w:id="1017459715">
              <w:marLeft w:val="0"/>
              <w:marRight w:val="0"/>
              <w:marTop w:val="0"/>
              <w:marBottom w:val="0"/>
              <w:divBdr>
                <w:top w:val="none" w:sz="0" w:space="0" w:color="auto"/>
                <w:left w:val="none" w:sz="0" w:space="0" w:color="auto"/>
                <w:bottom w:val="none" w:sz="0" w:space="0" w:color="auto"/>
                <w:right w:val="none" w:sz="0" w:space="0" w:color="auto"/>
              </w:divBdr>
            </w:div>
            <w:div w:id="1685135507">
              <w:marLeft w:val="0"/>
              <w:marRight w:val="0"/>
              <w:marTop w:val="0"/>
              <w:marBottom w:val="0"/>
              <w:divBdr>
                <w:top w:val="none" w:sz="0" w:space="0" w:color="auto"/>
                <w:left w:val="none" w:sz="0" w:space="0" w:color="auto"/>
                <w:bottom w:val="none" w:sz="0" w:space="0" w:color="auto"/>
                <w:right w:val="none" w:sz="0" w:space="0" w:color="auto"/>
              </w:divBdr>
            </w:div>
            <w:div w:id="1235702501">
              <w:marLeft w:val="0"/>
              <w:marRight w:val="0"/>
              <w:marTop w:val="0"/>
              <w:marBottom w:val="0"/>
              <w:divBdr>
                <w:top w:val="none" w:sz="0" w:space="0" w:color="auto"/>
                <w:left w:val="none" w:sz="0" w:space="0" w:color="auto"/>
                <w:bottom w:val="none" w:sz="0" w:space="0" w:color="auto"/>
                <w:right w:val="none" w:sz="0" w:space="0" w:color="auto"/>
              </w:divBdr>
            </w:div>
            <w:div w:id="823811661">
              <w:marLeft w:val="0"/>
              <w:marRight w:val="0"/>
              <w:marTop w:val="0"/>
              <w:marBottom w:val="0"/>
              <w:divBdr>
                <w:top w:val="none" w:sz="0" w:space="0" w:color="auto"/>
                <w:left w:val="none" w:sz="0" w:space="0" w:color="auto"/>
                <w:bottom w:val="none" w:sz="0" w:space="0" w:color="auto"/>
                <w:right w:val="none" w:sz="0" w:space="0" w:color="auto"/>
              </w:divBdr>
            </w:div>
            <w:div w:id="1430202430">
              <w:marLeft w:val="0"/>
              <w:marRight w:val="0"/>
              <w:marTop w:val="0"/>
              <w:marBottom w:val="0"/>
              <w:divBdr>
                <w:top w:val="none" w:sz="0" w:space="0" w:color="auto"/>
                <w:left w:val="none" w:sz="0" w:space="0" w:color="auto"/>
                <w:bottom w:val="none" w:sz="0" w:space="0" w:color="auto"/>
                <w:right w:val="none" w:sz="0" w:space="0" w:color="auto"/>
              </w:divBdr>
            </w:div>
            <w:div w:id="1687054786">
              <w:marLeft w:val="0"/>
              <w:marRight w:val="0"/>
              <w:marTop w:val="0"/>
              <w:marBottom w:val="0"/>
              <w:divBdr>
                <w:top w:val="none" w:sz="0" w:space="0" w:color="auto"/>
                <w:left w:val="none" w:sz="0" w:space="0" w:color="auto"/>
                <w:bottom w:val="none" w:sz="0" w:space="0" w:color="auto"/>
                <w:right w:val="none" w:sz="0" w:space="0" w:color="auto"/>
              </w:divBdr>
            </w:div>
            <w:div w:id="1472095455">
              <w:marLeft w:val="0"/>
              <w:marRight w:val="0"/>
              <w:marTop w:val="0"/>
              <w:marBottom w:val="0"/>
              <w:divBdr>
                <w:top w:val="none" w:sz="0" w:space="0" w:color="auto"/>
                <w:left w:val="none" w:sz="0" w:space="0" w:color="auto"/>
                <w:bottom w:val="none" w:sz="0" w:space="0" w:color="auto"/>
                <w:right w:val="none" w:sz="0" w:space="0" w:color="auto"/>
              </w:divBdr>
            </w:div>
            <w:div w:id="1664552969">
              <w:marLeft w:val="0"/>
              <w:marRight w:val="0"/>
              <w:marTop w:val="0"/>
              <w:marBottom w:val="0"/>
              <w:divBdr>
                <w:top w:val="none" w:sz="0" w:space="0" w:color="auto"/>
                <w:left w:val="none" w:sz="0" w:space="0" w:color="auto"/>
                <w:bottom w:val="none" w:sz="0" w:space="0" w:color="auto"/>
                <w:right w:val="none" w:sz="0" w:space="0" w:color="auto"/>
              </w:divBdr>
            </w:div>
            <w:div w:id="970019575">
              <w:marLeft w:val="0"/>
              <w:marRight w:val="0"/>
              <w:marTop w:val="0"/>
              <w:marBottom w:val="0"/>
              <w:divBdr>
                <w:top w:val="none" w:sz="0" w:space="0" w:color="auto"/>
                <w:left w:val="none" w:sz="0" w:space="0" w:color="auto"/>
                <w:bottom w:val="none" w:sz="0" w:space="0" w:color="auto"/>
                <w:right w:val="none" w:sz="0" w:space="0" w:color="auto"/>
              </w:divBdr>
            </w:div>
            <w:div w:id="1989705705">
              <w:marLeft w:val="0"/>
              <w:marRight w:val="0"/>
              <w:marTop w:val="0"/>
              <w:marBottom w:val="0"/>
              <w:divBdr>
                <w:top w:val="none" w:sz="0" w:space="0" w:color="auto"/>
                <w:left w:val="none" w:sz="0" w:space="0" w:color="auto"/>
                <w:bottom w:val="none" w:sz="0" w:space="0" w:color="auto"/>
                <w:right w:val="none" w:sz="0" w:space="0" w:color="auto"/>
              </w:divBdr>
            </w:div>
            <w:div w:id="766536430">
              <w:marLeft w:val="0"/>
              <w:marRight w:val="0"/>
              <w:marTop w:val="0"/>
              <w:marBottom w:val="0"/>
              <w:divBdr>
                <w:top w:val="none" w:sz="0" w:space="0" w:color="auto"/>
                <w:left w:val="none" w:sz="0" w:space="0" w:color="auto"/>
                <w:bottom w:val="none" w:sz="0" w:space="0" w:color="auto"/>
                <w:right w:val="none" w:sz="0" w:space="0" w:color="auto"/>
              </w:divBdr>
            </w:div>
            <w:div w:id="1688169069">
              <w:marLeft w:val="0"/>
              <w:marRight w:val="0"/>
              <w:marTop w:val="0"/>
              <w:marBottom w:val="0"/>
              <w:divBdr>
                <w:top w:val="none" w:sz="0" w:space="0" w:color="auto"/>
                <w:left w:val="none" w:sz="0" w:space="0" w:color="auto"/>
                <w:bottom w:val="none" w:sz="0" w:space="0" w:color="auto"/>
                <w:right w:val="none" w:sz="0" w:space="0" w:color="auto"/>
              </w:divBdr>
            </w:div>
            <w:div w:id="1819882832">
              <w:marLeft w:val="0"/>
              <w:marRight w:val="0"/>
              <w:marTop w:val="0"/>
              <w:marBottom w:val="0"/>
              <w:divBdr>
                <w:top w:val="none" w:sz="0" w:space="0" w:color="auto"/>
                <w:left w:val="none" w:sz="0" w:space="0" w:color="auto"/>
                <w:bottom w:val="none" w:sz="0" w:space="0" w:color="auto"/>
                <w:right w:val="none" w:sz="0" w:space="0" w:color="auto"/>
              </w:divBdr>
            </w:div>
            <w:div w:id="1703088068">
              <w:marLeft w:val="0"/>
              <w:marRight w:val="0"/>
              <w:marTop w:val="0"/>
              <w:marBottom w:val="0"/>
              <w:divBdr>
                <w:top w:val="none" w:sz="0" w:space="0" w:color="auto"/>
                <w:left w:val="none" w:sz="0" w:space="0" w:color="auto"/>
                <w:bottom w:val="none" w:sz="0" w:space="0" w:color="auto"/>
                <w:right w:val="none" w:sz="0" w:space="0" w:color="auto"/>
              </w:divBdr>
            </w:div>
            <w:div w:id="1844778904">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361900597">
              <w:marLeft w:val="0"/>
              <w:marRight w:val="0"/>
              <w:marTop w:val="0"/>
              <w:marBottom w:val="0"/>
              <w:divBdr>
                <w:top w:val="none" w:sz="0" w:space="0" w:color="auto"/>
                <w:left w:val="none" w:sz="0" w:space="0" w:color="auto"/>
                <w:bottom w:val="none" w:sz="0" w:space="0" w:color="auto"/>
                <w:right w:val="none" w:sz="0" w:space="0" w:color="auto"/>
              </w:divBdr>
            </w:div>
            <w:div w:id="1376350282">
              <w:marLeft w:val="0"/>
              <w:marRight w:val="0"/>
              <w:marTop w:val="0"/>
              <w:marBottom w:val="0"/>
              <w:divBdr>
                <w:top w:val="none" w:sz="0" w:space="0" w:color="auto"/>
                <w:left w:val="none" w:sz="0" w:space="0" w:color="auto"/>
                <w:bottom w:val="none" w:sz="0" w:space="0" w:color="auto"/>
                <w:right w:val="none" w:sz="0" w:space="0" w:color="auto"/>
              </w:divBdr>
            </w:div>
            <w:div w:id="1909535287">
              <w:marLeft w:val="0"/>
              <w:marRight w:val="0"/>
              <w:marTop w:val="0"/>
              <w:marBottom w:val="0"/>
              <w:divBdr>
                <w:top w:val="none" w:sz="0" w:space="0" w:color="auto"/>
                <w:left w:val="none" w:sz="0" w:space="0" w:color="auto"/>
                <w:bottom w:val="none" w:sz="0" w:space="0" w:color="auto"/>
                <w:right w:val="none" w:sz="0" w:space="0" w:color="auto"/>
              </w:divBdr>
            </w:div>
            <w:div w:id="251166333">
              <w:marLeft w:val="0"/>
              <w:marRight w:val="0"/>
              <w:marTop w:val="0"/>
              <w:marBottom w:val="0"/>
              <w:divBdr>
                <w:top w:val="none" w:sz="0" w:space="0" w:color="auto"/>
                <w:left w:val="none" w:sz="0" w:space="0" w:color="auto"/>
                <w:bottom w:val="none" w:sz="0" w:space="0" w:color="auto"/>
                <w:right w:val="none" w:sz="0" w:space="0" w:color="auto"/>
              </w:divBdr>
            </w:div>
            <w:div w:id="1044409974">
              <w:marLeft w:val="0"/>
              <w:marRight w:val="0"/>
              <w:marTop w:val="0"/>
              <w:marBottom w:val="0"/>
              <w:divBdr>
                <w:top w:val="none" w:sz="0" w:space="0" w:color="auto"/>
                <w:left w:val="none" w:sz="0" w:space="0" w:color="auto"/>
                <w:bottom w:val="none" w:sz="0" w:space="0" w:color="auto"/>
                <w:right w:val="none" w:sz="0" w:space="0" w:color="auto"/>
              </w:divBdr>
            </w:div>
            <w:div w:id="1437140847">
              <w:marLeft w:val="0"/>
              <w:marRight w:val="0"/>
              <w:marTop w:val="0"/>
              <w:marBottom w:val="0"/>
              <w:divBdr>
                <w:top w:val="none" w:sz="0" w:space="0" w:color="auto"/>
                <w:left w:val="none" w:sz="0" w:space="0" w:color="auto"/>
                <w:bottom w:val="none" w:sz="0" w:space="0" w:color="auto"/>
                <w:right w:val="none" w:sz="0" w:space="0" w:color="auto"/>
              </w:divBdr>
            </w:div>
            <w:div w:id="943270354">
              <w:marLeft w:val="0"/>
              <w:marRight w:val="0"/>
              <w:marTop w:val="0"/>
              <w:marBottom w:val="0"/>
              <w:divBdr>
                <w:top w:val="none" w:sz="0" w:space="0" w:color="auto"/>
                <w:left w:val="none" w:sz="0" w:space="0" w:color="auto"/>
                <w:bottom w:val="none" w:sz="0" w:space="0" w:color="auto"/>
                <w:right w:val="none" w:sz="0" w:space="0" w:color="auto"/>
              </w:divBdr>
            </w:div>
            <w:div w:id="1855530964">
              <w:marLeft w:val="0"/>
              <w:marRight w:val="0"/>
              <w:marTop w:val="0"/>
              <w:marBottom w:val="0"/>
              <w:divBdr>
                <w:top w:val="none" w:sz="0" w:space="0" w:color="auto"/>
                <w:left w:val="none" w:sz="0" w:space="0" w:color="auto"/>
                <w:bottom w:val="none" w:sz="0" w:space="0" w:color="auto"/>
                <w:right w:val="none" w:sz="0" w:space="0" w:color="auto"/>
              </w:divBdr>
            </w:div>
            <w:div w:id="357318294">
              <w:marLeft w:val="0"/>
              <w:marRight w:val="0"/>
              <w:marTop w:val="0"/>
              <w:marBottom w:val="0"/>
              <w:divBdr>
                <w:top w:val="none" w:sz="0" w:space="0" w:color="auto"/>
                <w:left w:val="none" w:sz="0" w:space="0" w:color="auto"/>
                <w:bottom w:val="none" w:sz="0" w:space="0" w:color="auto"/>
                <w:right w:val="none" w:sz="0" w:space="0" w:color="auto"/>
              </w:divBdr>
            </w:div>
            <w:div w:id="680737686">
              <w:marLeft w:val="0"/>
              <w:marRight w:val="0"/>
              <w:marTop w:val="0"/>
              <w:marBottom w:val="0"/>
              <w:divBdr>
                <w:top w:val="none" w:sz="0" w:space="0" w:color="auto"/>
                <w:left w:val="none" w:sz="0" w:space="0" w:color="auto"/>
                <w:bottom w:val="none" w:sz="0" w:space="0" w:color="auto"/>
                <w:right w:val="none" w:sz="0" w:space="0" w:color="auto"/>
              </w:divBdr>
            </w:div>
            <w:div w:id="186649376">
              <w:marLeft w:val="0"/>
              <w:marRight w:val="0"/>
              <w:marTop w:val="0"/>
              <w:marBottom w:val="0"/>
              <w:divBdr>
                <w:top w:val="none" w:sz="0" w:space="0" w:color="auto"/>
                <w:left w:val="none" w:sz="0" w:space="0" w:color="auto"/>
                <w:bottom w:val="none" w:sz="0" w:space="0" w:color="auto"/>
                <w:right w:val="none" w:sz="0" w:space="0" w:color="auto"/>
              </w:divBdr>
            </w:div>
            <w:div w:id="1465074586">
              <w:marLeft w:val="0"/>
              <w:marRight w:val="0"/>
              <w:marTop w:val="0"/>
              <w:marBottom w:val="0"/>
              <w:divBdr>
                <w:top w:val="none" w:sz="0" w:space="0" w:color="auto"/>
                <w:left w:val="none" w:sz="0" w:space="0" w:color="auto"/>
                <w:bottom w:val="none" w:sz="0" w:space="0" w:color="auto"/>
                <w:right w:val="none" w:sz="0" w:space="0" w:color="auto"/>
              </w:divBdr>
            </w:div>
            <w:div w:id="323897196">
              <w:marLeft w:val="0"/>
              <w:marRight w:val="0"/>
              <w:marTop w:val="0"/>
              <w:marBottom w:val="0"/>
              <w:divBdr>
                <w:top w:val="none" w:sz="0" w:space="0" w:color="auto"/>
                <w:left w:val="none" w:sz="0" w:space="0" w:color="auto"/>
                <w:bottom w:val="none" w:sz="0" w:space="0" w:color="auto"/>
                <w:right w:val="none" w:sz="0" w:space="0" w:color="auto"/>
              </w:divBdr>
            </w:div>
            <w:div w:id="164325718">
              <w:marLeft w:val="0"/>
              <w:marRight w:val="0"/>
              <w:marTop w:val="0"/>
              <w:marBottom w:val="0"/>
              <w:divBdr>
                <w:top w:val="none" w:sz="0" w:space="0" w:color="auto"/>
                <w:left w:val="none" w:sz="0" w:space="0" w:color="auto"/>
                <w:bottom w:val="none" w:sz="0" w:space="0" w:color="auto"/>
                <w:right w:val="none" w:sz="0" w:space="0" w:color="auto"/>
              </w:divBdr>
            </w:div>
            <w:div w:id="857309139">
              <w:marLeft w:val="0"/>
              <w:marRight w:val="0"/>
              <w:marTop w:val="0"/>
              <w:marBottom w:val="0"/>
              <w:divBdr>
                <w:top w:val="none" w:sz="0" w:space="0" w:color="auto"/>
                <w:left w:val="none" w:sz="0" w:space="0" w:color="auto"/>
                <w:bottom w:val="none" w:sz="0" w:space="0" w:color="auto"/>
                <w:right w:val="none" w:sz="0" w:space="0" w:color="auto"/>
              </w:divBdr>
            </w:div>
            <w:div w:id="2105418718">
              <w:marLeft w:val="0"/>
              <w:marRight w:val="0"/>
              <w:marTop w:val="0"/>
              <w:marBottom w:val="0"/>
              <w:divBdr>
                <w:top w:val="none" w:sz="0" w:space="0" w:color="auto"/>
                <w:left w:val="none" w:sz="0" w:space="0" w:color="auto"/>
                <w:bottom w:val="none" w:sz="0" w:space="0" w:color="auto"/>
                <w:right w:val="none" w:sz="0" w:space="0" w:color="auto"/>
              </w:divBdr>
            </w:div>
            <w:div w:id="102267342">
              <w:marLeft w:val="0"/>
              <w:marRight w:val="0"/>
              <w:marTop w:val="0"/>
              <w:marBottom w:val="0"/>
              <w:divBdr>
                <w:top w:val="none" w:sz="0" w:space="0" w:color="auto"/>
                <w:left w:val="none" w:sz="0" w:space="0" w:color="auto"/>
                <w:bottom w:val="none" w:sz="0" w:space="0" w:color="auto"/>
                <w:right w:val="none" w:sz="0" w:space="0" w:color="auto"/>
              </w:divBdr>
            </w:div>
            <w:div w:id="26680483">
              <w:marLeft w:val="0"/>
              <w:marRight w:val="0"/>
              <w:marTop w:val="0"/>
              <w:marBottom w:val="0"/>
              <w:divBdr>
                <w:top w:val="none" w:sz="0" w:space="0" w:color="auto"/>
                <w:left w:val="none" w:sz="0" w:space="0" w:color="auto"/>
                <w:bottom w:val="none" w:sz="0" w:space="0" w:color="auto"/>
                <w:right w:val="none" w:sz="0" w:space="0" w:color="auto"/>
              </w:divBdr>
            </w:div>
            <w:div w:id="799492020">
              <w:marLeft w:val="0"/>
              <w:marRight w:val="0"/>
              <w:marTop w:val="0"/>
              <w:marBottom w:val="0"/>
              <w:divBdr>
                <w:top w:val="none" w:sz="0" w:space="0" w:color="auto"/>
                <w:left w:val="none" w:sz="0" w:space="0" w:color="auto"/>
                <w:bottom w:val="none" w:sz="0" w:space="0" w:color="auto"/>
                <w:right w:val="none" w:sz="0" w:space="0" w:color="auto"/>
              </w:divBdr>
            </w:div>
            <w:div w:id="1491218380">
              <w:marLeft w:val="0"/>
              <w:marRight w:val="0"/>
              <w:marTop w:val="0"/>
              <w:marBottom w:val="0"/>
              <w:divBdr>
                <w:top w:val="none" w:sz="0" w:space="0" w:color="auto"/>
                <w:left w:val="none" w:sz="0" w:space="0" w:color="auto"/>
                <w:bottom w:val="none" w:sz="0" w:space="0" w:color="auto"/>
                <w:right w:val="none" w:sz="0" w:space="0" w:color="auto"/>
              </w:divBdr>
            </w:div>
            <w:div w:id="1190878133">
              <w:marLeft w:val="0"/>
              <w:marRight w:val="0"/>
              <w:marTop w:val="0"/>
              <w:marBottom w:val="0"/>
              <w:divBdr>
                <w:top w:val="none" w:sz="0" w:space="0" w:color="auto"/>
                <w:left w:val="none" w:sz="0" w:space="0" w:color="auto"/>
                <w:bottom w:val="none" w:sz="0" w:space="0" w:color="auto"/>
                <w:right w:val="none" w:sz="0" w:space="0" w:color="auto"/>
              </w:divBdr>
            </w:div>
            <w:div w:id="1636714173">
              <w:marLeft w:val="0"/>
              <w:marRight w:val="0"/>
              <w:marTop w:val="0"/>
              <w:marBottom w:val="0"/>
              <w:divBdr>
                <w:top w:val="none" w:sz="0" w:space="0" w:color="auto"/>
                <w:left w:val="none" w:sz="0" w:space="0" w:color="auto"/>
                <w:bottom w:val="none" w:sz="0" w:space="0" w:color="auto"/>
                <w:right w:val="none" w:sz="0" w:space="0" w:color="auto"/>
              </w:divBdr>
            </w:div>
            <w:div w:id="1893887756">
              <w:marLeft w:val="0"/>
              <w:marRight w:val="0"/>
              <w:marTop w:val="0"/>
              <w:marBottom w:val="0"/>
              <w:divBdr>
                <w:top w:val="none" w:sz="0" w:space="0" w:color="auto"/>
                <w:left w:val="none" w:sz="0" w:space="0" w:color="auto"/>
                <w:bottom w:val="none" w:sz="0" w:space="0" w:color="auto"/>
                <w:right w:val="none" w:sz="0" w:space="0" w:color="auto"/>
              </w:divBdr>
            </w:div>
            <w:div w:id="1027297361">
              <w:marLeft w:val="0"/>
              <w:marRight w:val="0"/>
              <w:marTop w:val="0"/>
              <w:marBottom w:val="0"/>
              <w:divBdr>
                <w:top w:val="none" w:sz="0" w:space="0" w:color="auto"/>
                <w:left w:val="none" w:sz="0" w:space="0" w:color="auto"/>
                <w:bottom w:val="none" w:sz="0" w:space="0" w:color="auto"/>
                <w:right w:val="none" w:sz="0" w:space="0" w:color="auto"/>
              </w:divBdr>
            </w:div>
            <w:div w:id="1360082719">
              <w:marLeft w:val="0"/>
              <w:marRight w:val="0"/>
              <w:marTop w:val="0"/>
              <w:marBottom w:val="0"/>
              <w:divBdr>
                <w:top w:val="none" w:sz="0" w:space="0" w:color="auto"/>
                <w:left w:val="none" w:sz="0" w:space="0" w:color="auto"/>
                <w:bottom w:val="none" w:sz="0" w:space="0" w:color="auto"/>
                <w:right w:val="none" w:sz="0" w:space="0" w:color="auto"/>
              </w:divBdr>
            </w:div>
            <w:div w:id="887645019">
              <w:marLeft w:val="0"/>
              <w:marRight w:val="0"/>
              <w:marTop w:val="0"/>
              <w:marBottom w:val="0"/>
              <w:divBdr>
                <w:top w:val="none" w:sz="0" w:space="0" w:color="auto"/>
                <w:left w:val="none" w:sz="0" w:space="0" w:color="auto"/>
                <w:bottom w:val="none" w:sz="0" w:space="0" w:color="auto"/>
                <w:right w:val="none" w:sz="0" w:space="0" w:color="auto"/>
              </w:divBdr>
            </w:div>
            <w:div w:id="1328241589">
              <w:marLeft w:val="0"/>
              <w:marRight w:val="0"/>
              <w:marTop w:val="0"/>
              <w:marBottom w:val="0"/>
              <w:divBdr>
                <w:top w:val="none" w:sz="0" w:space="0" w:color="auto"/>
                <w:left w:val="none" w:sz="0" w:space="0" w:color="auto"/>
                <w:bottom w:val="none" w:sz="0" w:space="0" w:color="auto"/>
                <w:right w:val="none" w:sz="0" w:space="0" w:color="auto"/>
              </w:divBdr>
            </w:div>
            <w:div w:id="1149249796">
              <w:marLeft w:val="0"/>
              <w:marRight w:val="0"/>
              <w:marTop w:val="0"/>
              <w:marBottom w:val="0"/>
              <w:divBdr>
                <w:top w:val="none" w:sz="0" w:space="0" w:color="auto"/>
                <w:left w:val="none" w:sz="0" w:space="0" w:color="auto"/>
                <w:bottom w:val="none" w:sz="0" w:space="0" w:color="auto"/>
                <w:right w:val="none" w:sz="0" w:space="0" w:color="auto"/>
              </w:divBdr>
            </w:div>
            <w:div w:id="385379445">
              <w:marLeft w:val="0"/>
              <w:marRight w:val="0"/>
              <w:marTop w:val="0"/>
              <w:marBottom w:val="0"/>
              <w:divBdr>
                <w:top w:val="none" w:sz="0" w:space="0" w:color="auto"/>
                <w:left w:val="none" w:sz="0" w:space="0" w:color="auto"/>
                <w:bottom w:val="none" w:sz="0" w:space="0" w:color="auto"/>
                <w:right w:val="none" w:sz="0" w:space="0" w:color="auto"/>
              </w:divBdr>
            </w:div>
            <w:div w:id="1635334477">
              <w:marLeft w:val="0"/>
              <w:marRight w:val="0"/>
              <w:marTop w:val="0"/>
              <w:marBottom w:val="0"/>
              <w:divBdr>
                <w:top w:val="none" w:sz="0" w:space="0" w:color="auto"/>
                <w:left w:val="none" w:sz="0" w:space="0" w:color="auto"/>
                <w:bottom w:val="none" w:sz="0" w:space="0" w:color="auto"/>
                <w:right w:val="none" w:sz="0" w:space="0" w:color="auto"/>
              </w:divBdr>
            </w:div>
            <w:div w:id="1623919973">
              <w:marLeft w:val="0"/>
              <w:marRight w:val="0"/>
              <w:marTop w:val="0"/>
              <w:marBottom w:val="0"/>
              <w:divBdr>
                <w:top w:val="none" w:sz="0" w:space="0" w:color="auto"/>
                <w:left w:val="none" w:sz="0" w:space="0" w:color="auto"/>
                <w:bottom w:val="none" w:sz="0" w:space="0" w:color="auto"/>
                <w:right w:val="none" w:sz="0" w:space="0" w:color="auto"/>
              </w:divBdr>
            </w:div>
            <w:div w:id="1574774200">
              <w:marLeft w:val="0"/>
              <w:marRight w:val="0"/>
              <w:marTop w:val="0"/>
              <w:marBottom w:val="0"/>
              <w:divBdr>
                <w:top w:val="none" w:sz="0" w:space="0" w:color="auto"/>
                <w:left w:val="none" w:sz="0" w:space="0" w:color="auto"/>
                <w:bottom w:val="none" w:sz="0" w:space="0" w:color="auto"/>
                <w:right w:val="none" w:sz="0" w:space="0" w:color="auto"/>
              </w:divBdr>
            </w:div>
            <w:div w:id="685712645">
              <w:marLeft w:val="0"/>
              <w:marRight w:val="0"/>
              <w:marTop w:val="0"/>
              <w:marBottom w:val="0"/>
              <w:divBdr>
                <w:top w:val="none" w:sz="0" w:space="0" w:color="auto"/>
                <w:left w:val="none" w:sz="0" w:space="0" w:color="auto"/>
                <w:bottom w:val="none" w:sz="0" w:space="0" w:color="auto"/>
                <w:right w:val="none" w:sz="0" w:space="0" w:color="auto"/>
              </w:divBdr>
            </w:div>
            <w:div w:id="959382169">
              <w:marLeft w:val="0"/>
              <w:marRight w:val="0"/>
              <w:marTop w:val="0"/>
              <w:marBottom w:val="0"/>
              <w:divBdr>
                <w:top w:val="none" w:sz="0" w:space="0" w:color="auto"/>
                <w:left w:val="none" w:sz="0" w:space="0" w:color="auto"/>
                <w:bottom w:val="none" w:sz="0" w:space="0" w:color="auto"/>
                <w:right w:val="none" w:sz="0" w:space="0" w:color="auto"/>
              </w:divBdr>
            </w:div>
            <w:div w:id="569314163">
              <w:marLeft w:val="0"/>
              <w:marRight w:val="0"/>
              <w:marTop w:val="0"/>
              <w:marBottom w:val="0"/>
              <w:divBdr>
                <w:top w:val="none" w:sz="0" w:space="0" w:color="auto"/>
                <w:left w:val="none" w:sz="0" w:space="0" w:color="auto"/>
                <w:bottom w:val="none" w:sz="0" w:space="0" w:color="auto"/>
                <w:right w:val="none" w:sz="0" w:space="0" w:color="auto"/>
              </w:divBdr>
            </w:div>
            <w:div w:id="1432965772">
              <w:marLeft w:val="0"/>
              <w:marRight w:val="0"/>
              <w:marTop w:val="0"/>
              <w:marBottom w:val="0"/>
              <w:divBdr>
                <w:top w:val="none" w:sz="0" w:space="0" w:color="auto"/>
                <w:left w:val="none" w:sz="0" w:space="0" w:color="auto"/>
                <w:bottom w:val="none" w:sz="0" w:space="0" w:color="auto"/>
                <w:right w:val="none" w:sz="0" w:space="0" w:color="auto"/>
              </w:divBdr>
            </w:div>
            <w:div w:id="1679042384">
              <w:marLeft w:val="0"/>
              <w:marRight w:val="0"/>
              <w:marTop w:val="0"/>
              <w:marBottom w:val="0"/>
              <w:divBdr>
                <w:top w:val="none" w:sz="0" w:space="0" w:color="auto"/>
                <w:left w:val="none" w:sz="0" w:space="0" w:color="auto"/>
                <w:bottom w:val="none" w:sz="0" w:space="0" w:color="auto"/>
                <w:right w:val="none" w:sz="0" w:space="0" w:color="auto"/>
              </w:divBdr>
            </w:div>
            <w:div w:id="1229918731">
              <w:marLeft w:val="0"/>
              <w:marRight w:val="0"/>
              <w:marTop w:val="0"/>
              <w:marBottom w:val="0"/>
              <w:divBdr>
                <w:top w:val="none" w:sz="0" w:space="0" w:color="auto"/>
                <w:left w:val="none" w:sz="0" w:space="0" w:color="auto"/>
                <w:bottom w:val="none" w:sz="0" w:space="0" w:color="auto"/>
                <w:right w:val="none" w:sz="0" w:space="0" w:color="auto"/>
              </w:divBdr>
            </w:div>
            <w:div w:id="909196504">
              <w:marLeft w:val="0"/>
              <w:marRight w:val="0"/>
              <w:marTop w:val="0"/>
              <w:marBottom w:val="0"/>
              <w:divBdr>
                <w:top w:val="none" w:sz="0" w:space="0" w:color="auto"/>
                <w:left w:val="none" w:sz="0" w:space="0" w:color="auto"/>
                <w:bottom w:val="none" w:sz="0" w:space="0" w:color="auto"/>
                <w:right w:val="none" w:sz="0" w:space="0" w:color="auto"/>
              </w:divBdr>
            </w:div>
            <w:div w:id="1148672272">
              <w:marLeft w:val="0"/>
              <w:marRight w:val="0"/>
              <w:marTop w:val="0"/>
              <w:marBottom w:val="0"/>
              <w:divBdr>
                <w:top w:val="none" w:sz="0" w:space="0" w:color="auto"/>
                <w:left w:val="none" w:sz="0" w:space="0" w:color="auto"/>
                <w:bottom w:val="none" w:sz="0" w:space="0" w:color="auto"/>
                <w:right w:val="none" w:sz="0" w:space="0" w:color="auto"/>
              </w:divBdr>
            </w:div>
            <w:div w:id="1605842556">
              <w:marLeft w:val="0"/>
              <w:marRight w:val="0"/>
              <w:marTop w:val="0"/>
              <w:marBottom w:val="0"/>
              <w:divBdr>
                <w:top w:val="none" w:sz="0" w:space="0" w:color="auto"/>
                <w:left w:val="none" w:sz="0" w:space="0" w:color="auto"/>
                <w:bottom w:val="none" w:sz="0" w:space="0" w:color="auto"/>
                <w:right w:val="none" w:sz="0" w:space="0" w:color="auto"/>
              </w:divBdr>
            </w:div>
            <w:div w:id="1583834225">
              <w:marLeft w:val="0"/>
              <w:marRight w:val="0"/>
              <w:marTop w:val="0"/>
              <w:marBottom w:val="0"/>
              <w:divBdr>
                <w:top w:val="none" w:sz="0" w:space="0" w:color="auto"/>
                <w:left w:val="none" w:sz="0" w:space="0" w:color="auto"/>
                <w:bottom w:val="none" w:sz="0" w:space="0" w:color="auto"/>
                <w:right w:val="none" w:sz="0" w:space="0" w:color="auto"/>
              </w:divBdr>
            </w:div>
            <w:div w:id="1881241815">
              <w:marLeft w:val="0"/>
              <w:marRight w:val="0"/>
              <w:marTop w:val="0"/>
              <w:marBottom w:val="0"/>
              <w:divBdr>
                <w:top w:val="none" w:sz="0" w:space="0" w:color="auto"/>
                <w:left w:val="none" w:sz="0" w:space="0" w:color="auto"/>
                <w:bottom w:val="none" w:sz="0" w:space="0" w:color="auto"/>
                <w:right w:val="none" w:sz="0" w:space="0" w:color="auto"/>
              </w:divBdr>
            </w:div>
            <w:div w:id="103312986">
              <w:marLeft w:val="0"/>
              <w:marRight w:val="0"/>
              <w:marTop w:val="0"/>
              <w:marBottom w:val="0"/>
              <w:divBdr>
                <w:top w:val="none" w:sz="0" w:space="0" w:color="auto"/>
                <w:left w:val="none" w:sz="0" w:space="0" w:color="auto"/>
                <w:bottom w:val="none" w:sz="0" w:space="0" w:color="auto"/>
                <w:right w:val="none" w:sz="0" w:space="0" w:color="auto"/>
              </w:divBdr>
            </w:div>
            <w:div w:id="738484315">
              <w:marLeft w:val="0"/>
              <w:marRight w:val="0"/>
              <w:marTop w:val="0"/>
              <w:marBottom w:val="0"/>
              <w:divBdr>
                <w:top w:val="none" w:sz="0" w:space="0" w:color="auto"/>
                <w:left w:val="none" w:sz="0" w:space="0" w:color="auto"/>
                <w:bottom w:val="none" w:sz="0" w:space="0" w:color="auto"/>
                <w:right w:val="none" w:sz="0" w:space="0" w:color="auto"/>
              </w:divBdr>
            </w:div>
            <w:div w:id="407265557">
              <w:marLeft w:val="0"/>
              <w:marRight w:val="0"/>
              <w:marTop w:val="0"/>
              <w:marBottom w:val="0"/>
              <w:divBdr>
                <w:top w:val="none" w:sz="0" w:space="0" w:color="auto"/>
                <w:left w:val="none" w:sz="0" w:space="0" w:color="auto"/>
                <w:bottom w:val="none" w:sz="0" w:space="0" w:color="auto"/>
                <w:right w:val="none" w:sz="0" w:space="0" w:color="auto"/>
              </w:divBdr>
            </w:div>
            <w:div w:id="43411696">
              <w:marLeft w:val="0"/>
              <w:marRight w:val="0"/>
              <w:marTop w:val="0"/>
              <w:marBottom w:val="0"/>
              <w:divBdr>
                <w:top w:val="none" w:sz="0" w:space="0" w:color="auto"/>
                <w:left w:val="none" w:sz="0" w:space="0" w:color="auto"/>
                <w:bottom w:val="none" w:sz="0" w:space="0" w:color="auto"/>
                <w:right w:val="none" w:sz="0" w:space="0" w:color="auto"/>
              </w:divBdr>
            </w:div>
            <w:div w:id="1510831734">
              <w:marLeft w:val="0"/>
              <w:marRight w:val="0"/>
              <w:marTop w:val="0"/>
              <w:marBottom w:val="0"/>
              <w:divBdr>
                <w:top w:val="none" w:sz="0" w:space="0" w:color="auto"/>
                <w:left w:val="none" w:sz="0" w:space="0" w:color="auto"/>
                <w:bottom w:val="none" w:sz="0" w:space="0" w:color="auto"/>
                <w:right w:val="none" w:sz="0" w:space="0" w:color="auto"/>
              </w:divBdr>
            </w:div>
            <w:div w:id="808059818">
              <w:marLeft w:val="0"/>
              <w:marRight w:val="0"/>
              <w:marTop w:val="0"/>
              <w:marBottom w:val="0"/>
              <w:divBdr>
                <w:top w:val="none" w:sz="0" w:space="0" w:color="auto"/>
                <w:left w:val="none" w:sz="0" w:space="0" w:color="auto"/>
                <w:bottom w:val="none" w:sz="0" w:space="0" w:color="auto"/>
                <w:right w:val="none" w:sz="0" w:space="0" w:color="auto"/>
              </w:divBdr>
            </w:div>
            <w:div w:id="732698385">
              <w:marLeft w:val="0"/>
              <w:marRight w:val="0"/>
              <w:marTop w:val="0"/>
              <w:marBottom w:val="0"/>
              <w:divBdr>
                <w:top w:val="none" w:sz="0" w:space="0" w:color="auto"/>
                <w:left w:val="none" w:sz="0" w:space="0" w:color="auto"/>
                <w:bottom w:val="none" w:sz="0" w:space="0" w:color="auto"/>
                <w:right w:val="none" w:sz="0" w:space="0" w:color="auto"/>
              </w:divBdr>
            </w:div>
            <w:div w:id="123617197">
              <w:marLeft w:val="0"/>
              <w:marRight w:val="0"/>
              <w:marTop w:val="0"/>
              <w:marBottom w:val="0"/>
              <w:divBdr>
                <w:top w:val="none" w:sz="0" w:space="0" w:color="auto"/>
                <w:left w:val="none" w:sz="0" w:space="0" w:color="auto"/>
                <w:bottom w:val="none" w:sz="0" w:space="0" w:color="auto"/>
                <w:right w:val="none" w:sz="0" w:space="0" w:color="auto"/>
              </w:divBdr>
            </w:div>
            <w:div w:id="1742948446">
              <w:marLeft w:val="0"/>
              <w:marRight w:val="0"/>
              <w:marTop w:val="0"/>
              <w:marBottom w:val="0"/>
              <w:divBdr>
                <w:top w:val="none" w:sz="0" w:space="0" w:color="auto"/>
                <w:left w:val="none" w:sz="0" w:space="0" w:color="auto"/>
                <w:bottom w:val="none" w:sz="0" w:space="0" w:color="auto"/>
                <w:right w:val="none" w:sz="0" w:space="0" w:color="auto"/>
              </w:divBdr>
            </w:div>
            <w:div w:id="1623539319">
              <w:marLeft w:val="0"/>
              <w:marRight w:val="0"/>
              <w:marTop w:val="0"/>
              <w:marBottom w:val="0"/>
              <w:divBdr>
                <w:top w:val="none" w:sz="0" w:space="0" w:color="auto"/>
                <w:left w:val="none" w:sz="0" w:space="0" w:color="auto"/>
                <w:bottom w:val="none" w:sz="0" w:space="0" w:color="auto"/>
                <w:right w:val="none" w:sz="0" w:space="0" w:color="auto"/>
              </w:divBdr>
            </w:div>
            <w:div w:id="2130077248">
              <w:marLeft w:val="0"/>
              <w:marRight w:val="0"/>
              <w:marTop w:val="0"/>
              <w:marBottom w:val="0"/>
              <w:divBdr>
                <w:top w:val="none" w:sz="0" w:space="0" w:color="auto"/>
                <w:left w:val="none" w:sz="0" w:space="0" w:color="auto"/>
                <w:bottom w:val="none" w:sz="0" w:space="0" w:color="auto"/>
                <w:right w:val="none" w:sz="0" w:space="0" w:color="auto"/>
              </w:divBdr>
            </w:div>
            <w:div w:id="1583374038">
              <w:marLeft w:val="0"/>
              <w:marRight w:val="0"/>
              <w:marTop w:val="0"/>
              <w:marBottom w:val="0"/>
              <w:divBdr>
                <w:top w:val="none" w:sz="0" w:space="0" w:color="auto"/>
                <w:left w:val="none" w:sz="0" w:space="0" w:color="auto"/>
                <w:bottom w:val="none" w:sz="0" w:space="0" w:color="auto"/>
                <w:right w:val="none" w:sz="0" w:space="0" w:color="auto"/>
              </w:divBdr>
            </w:div>
            <w:div w:id="1565674423">
              <w:marLeft w:val="0"/>
              <w:marRight w:val="0"/>
              <w:marTop w:val="0"/>
              <w:marBottom w:val="0"/>
              <w:divBdr>
                <w:top w:val="none" w:sz="0" w:space="0" w:color="auto"/>
                <w:left w:val="none" w:sz="0" w:space="0" w:color="auto"/>
                <w:bottom w:val="none" w:sz="0" w:space="0" w:color="auto"/>
                <w:right w:val="none" w:sz="0" w:space="0" w:color="auto"/>
              </w:divBdr>
            </w:div>
            <w:div w:id="1319306017">
              <w:marLeft w:val="0"/>
              <w:marRight w:val="0"/>
              <w:marTop w:val="0"/>
              <w:marBottom w:val="0"/>
              <w:divBdr>
                <w:top w:val="none" w:sz="0" w:space="0" w:color="auto"/>
                <w:left w:val="none" w:sz="0" w:space="0" w:color="auto"/>
                <w:bottom w:val="none" w:sz="0" w:space="0" w:color="auto"/>
                <w:right w:val="none" w:sz="0" w:space="0" w:color="auto"/>
              </w:divBdr>
            </w:div>
            <w:div w:id="452792561">
              <w:marLeft w:val="0"/>
              <w:marRight w:val="0"/>
              <w:marTop w:val="0"/>
              <w:marBottom w:val="0"/>
              <w:divBdr>
                <w:top w:val="none" w:sz="0" w:space="0" w:color="auto"/>
                <w:left w:val="none" w:sz="0" w:space="0" w:color="auto"/>
                <w:bottom w:val="none" w:sz="0" w:space="0" w:color="auto"/>
                <w:right w:val="none" w:sz="0" w:space="0" w:color="auto"/>
              </w:divBdr>
            </w:div>
            <w:div w:id="2018342212">
              <w:marLeft w:val="0"/>
              <w:marRight w:val="0"/>
              <w:marTop w:val="0"/>
              <w:marBottom w:val="0"/>
              <w:divBdr>
                <w:top w:val="none" w:sz="0" w:space="0" w:color="auto"/>
                <w:left w:val="none" w:sz="0" w:space="0" w:color="auto"/>
                <w:bottom w:val="none" w:sz="0" w:space="0" w:color="auto"/>
                <w:right w:val="none" w:sz="0" w:space="0" w:color="auto"/>
              </w:divBdr>
            </w:div>
            <w:div w:id="1310789618">
              <w:marLeft w:val="0"/>
              <w:marRight w:val="0"/>
              <w:marTop w:val="0"/>
              <w:marBottom w:val="0"/>
              <w:divBdr>
                <w:top w:val="none" w:sz="0" w:space="0" w:color="auto"/>
                <w:left w:val="none" w:sz="0" w:space="0" w:color="auto"/>
                <w:bottom w:val="none" w:sz="0" w:space="0" w:color="auto"/>
                <w:right w:val="none" w:sz="0" w:space="0" w:color="auto"/>
              </w:divBdr>
            </w:div>
            <w:div w:id="1402407212">
              <w:marLeft w:val="0"/>
              <w:marRight w:val="0"/>
              <w:marTop w:val="0"/>
              <w:marBottom w:val="0"/>
              <w:divBdr>
                <w:top w:val="none" w:sz="0" w:space="0" w:color="auto"/>
                <w:left w:val="none" w:sz="0" w:space="0" w:color="auto"/>
                <w:bottom w:val="none" w:sz="0" w:space="0" w:color="auto"/>
                <w:right w:val="none" w:sz="0" w:space="0" w:color="auto"/>
              </w:divBdr>
            </w:div>
            <w:div w:id="2015254695">
              <w:marLeft w:val="0"/>
              <w:marRight w:val="0"/>
              <w:marTop w:val="0"/>
              <w:marBottom w:val="0"/>
              <w:divBdr>
                <w:top w:val="none" w:sz="0" w:space="0" w:color="auto"/>
                <w:left w:val="none" w:sz="0" w:space="0" w:color="auto"/>
                <w:bottom w:val="none" w:sz="0" w:space="0" w:color="auto"/>
                <w:right w:val="none" w:sz="0" w:space="0" w:color="auto"/>
              </w:divBdr>
            </w:div>
            <w:div w:id="753666900">
              <w:marLeft w:val="0"/>
              <w:marRight w:val="0"/>
              <w:marTop w:val="0"/>
              <w:marBottom w:val="0"/>
              <w:divBdr>
                <w:top w:val="none" w:sz="0" w:space="0" w:color="auto"/>
                <w:left w:val="none" w:sz="0" w:space="0" w:color="auto"/>
                <w:bottom w:val="none" w:sz="0" w:space="0" w:color="auto"/>
                <w:right w:val="none" w:sz="0" w:space="0" w:color="auto"/>
              </w:divBdr>
            </w:div>
            <w:div w:id="239292661">
              <w:marLeft w:val="0"/>
              <w:marRight w:val="0"/>
              <w:marTop w:val="0"/>
              <w:marBottom w:val="0"/>
              <w:divBdr>
                <w:top w:val="none" w:sz="0" w:space="0" w:color="auto"/>
                <w:left w:val="none" w:sz="0" w:space="0" w:color="auto"/>
                <w:bottom w:val="none" w:sz="0" w:space="0" w:color="auto"/>
                <w:right w:val="none" w:sz="0" w:space="0" w:color="auto"/>
              </w:divBdr>
            </w:div>
            <w:div w:id="2020499298">
              <w:marLeft w:val="0"/>
              <w:marRight w:val="0"/>
              <w:marTop w:val="0"/>
              <w:marBottom w:val="0"/>
              <w:divBdr>
                <w:top w:val="none" w:sz="0" w:space="0" w:color="auto"/>
                <w:left w:val="none" w:sz="0" w:space="0" w:color="auto"/>
                <w:bottom w:val="none" w:sz="0" w:space="0" w:color="auto"/>
                <w:right w:val="none" w:sz="0" w:space="0" w:color="auto"/>
              </w:divBdr>
            </w:div>
            <w:div w:id="1261184466">
              <w:marLeft w:val="0"/>
              <w:marRight w:val="0"/>
              <w:marTop w:val="0"/>
              <w:marBottom w:val="0"/>
              <w:divBdr>
                <w:top w:val="none" w:sz="0" w:space="0" w:color="auto"/>
                <w:left w:val="none" w:sz="0" w:space="0" w:color="auto"/>
                <w:bottom w:val="none" w:sz="0" w:space="0" w:color="auto"/>
                <w:right w:val="none" w:sz="0" w:space="0" w:color="auto"/>
              </w:divBdr>
            </w:div>
            <w:div w:id="2085105109">
              <w:marLeft w:val="0"/>
              <w:marRight w:val="0"/>
              <w:marTop w:val="0"/>
              <w:marBottom w:val="0"/>
              <w:divBdr>
                <w:top w:val="none" w:sz="0" w:space="0" w:color="auto"/>
                <w:left w:val="none" w:sz="0" w:space="0" w:color="auto"/>
                <w:bottom w:val="none" w:sz="0" w:space="0" w:color="auto"/>
                <w:right w:val="none" w:sz="0" w:space="0" w:color="auto"/>
              </w:divBdr>
            </w:div>
            <w:div w:id="1513258025">
              <w:marLeft w:val="0"/>
              <w:marRight w:val="0"/>
              <w:marTop w:val="0"/>
              <w:marBottom w:val="0"/>
              <w:divBdr>
                <w:top w:val="none" w:sz="0" w:space="0" w:color="auto"/>
                <w:left w:val="none" w:sz="0" w:space="0" w:color="auto"/>
                <w:bottom w:val="none" w:sz="0" w:space="0" w:color="auto"/>
                <w:right w:val="none" w:sz="0" w:space="0" w:color="auto"/>
              </w:divBdr>
            </w:div>
            <w:div w:id="1431465941">
              <w:marLeft w:val="0"/>
              <w:marRight w:val="0"/>
              <w:marTop w:val="0"/>
              <w:marBottom w:val="0"/>
              <w:divBdr>
                <w:top w:val="none" w:sz="0" w:space="0" w:color="auto"/>
                <w:left w:val="none" w:sz="0" w:space="0" w:color="auto"/>
                <w:bottom w:val="none" w:sz="0" w:space="0" w:color="auto"/>
                <w:right w:val="none" w:sz="0" w:space="0" w:color="auto"/>
              </w:divBdr>
            </w:div>
            <w:div w:id="1555119598">
              <w:marLeft w:val="0"/>
              <w:marRight w:val="0"/>
              <w:marTop w:val="0"/>
              <w:marBottom w:val="0"/>
              <w:divBdr>
                <w:top w:val="none" w:sz="0" w:space="0" w:color="auto"/>
                <w:left w:val="none" w:sz="0" w:space="0" w:color="auto"/>
                <w:bottom w:val="none" w:sz="0" w:space="0" w:color="auto"/>
                <w:right w:val="none" w:sz="0" w:space="0" w:color="auto"/>
              </w:divBdr>
            </w:div>
            <w:div w:id="1915965121">
              <w:marLeft w:val="0"/>
              <w:marRight w:val="0"/>
              <w:marTop w:val="0"/>
              <w:marBottom w:val="0"/>
              <w:divBdr>
                <w:top w:val="none" w:sz="0" w:space="0" w:color="auto"/>
                <w:left w:val="none" w:sz="0" w:space="0" w:color="auto"/>
                <w:bottom w:val="none" w:sz="0" w:space="0" w:color="auto"/>
                <w:right w:val="none" w:sz="0" w:space="0" w:color="auto"/>
              </w:divBdr>
            </w:div>
            <w:div w:id="1708219976">
              <w:marLeft w:val="0"/>
              <w:marRight w:val="0"/>
              <w:marTop w:val="0"/>
              <w:marBottom w:val="0"/>
              <w:divBdr>
                <w:top w:val="none" w:sz="0" w:space="0" w:color="auto"/>
                <w:left w:val="none" w:sz="0" w:space="0" w:color="auto"/>
                <w:bottom w:val="none" w:sz="0" w:space="0" w:color="auto"/>
                <w:right w:val="none" w:sz="0" w:space="0" w:color="auto"/>
              </w:divBdr>
            </w:div>
            <w:div w:id="117335671">
              <w:marLeft w:val="0"/>
              <w:marRight w:val="0"/>
              <w:marTop w:val="0"/>
              <w:marBottom w:val="0"/>
              <w:divBdr>
                <w:top w:val="none" w:sz="0" w:space="0" w:color="auto"/>
                <w:left w:val="none" w:sz="0" w:space="0" w:color="auto"/>
                <w:bottom w:val="none" w:sz="0" w:space="0" w:color="auto"/>
                <w:right w:val="none" w:sz="0" w:space="0" w:color="auto"/>
              </w:divBdr>
            </w:div>
            <w:div w:id="209652894">
              <w:marLeft w:val="0"/>
              <w:marRight w:val="0"/>
              <w:marTop w:val="0"/>
              <w:marBottom w:val="0"/>
              <w:divBdr>
                <w:top w:val="none" w:sz="0" w:space="0" w:color="auto"/>
                <w:left w:val="none" w:sz="0" w:space="0" w:color="auto"/>
                <w:bottom w:val="none" w:sz="0" w:space="0" w:color="auto"/>
                <w:right w:val="none" w:sz="0" w:space="0" w:color="auto"/>
              </w:divBdr>
            </w:div>
            <w:div w:id="522548034">
              <w:marLeft w:val="0"/>
              <w:marRight w:val="0"/>
              <w:marTop w:val="0"/>
              <w:marBottom w:val="0"/>
              <w:divBdr>
                <w:top w:val="none" w:sz="0" w:space="0" w:color="auto"/>
                <w:left w:val="none" w:sz="0" w:space="0" w:color="auto"/>
                <w:bottom w:val="none" w:sz="0" w:space="0" w:color="auto"/>
                <w:right w:val="none" w:sz="0" w:space="0" w:color="auto"/>
              </w:divBdr>
            </w:div>
            <w:div w:id="1544974357">
              <w:marLeft w:val="0"/>
              <w:marRight w:val="0"/>
              <w:marTop w:val="0"/>
              <w:marBottom w:val="0"/>
              <w:divBdr>
                <w:top w:val="none" w:sz="0" w:space="0" w:color="auto"/>
                <w:left w:val="none" w:sz="0" w:space="0" w:color="auto"/>
                <w:bottom w:val="none" w:sz="0" w:space="0" w:color="auto"/>
                <w:right w:val="none" w:sz="0" w:space="0" w:color="auto"/>
              </w:divBdr>
            </w:div>
            <w:div w:id="297076623">
              <w:marLeft w:val="0"/>
              <w:marRight w:val="0"/>
              <w:marTop w:val="0"/>
              <w:marBottom w:val="0"/>
              <w:divBdr>
                <w:top w:val="none" w:sz="0" w:space="0" w:color="auto"/>
                <w:left w:val="none" w:sz="0" w:space="0" w:color="auto"/>
                <w:bottom w:val="none" w:sz="0" w:space="0" w:color="auto"/>
                <w:right w:val="none" w:sz="0" w:space="0" w:color="auto"/>
              </w:divBdr>
            </w:div>
            <w:div w:id="2012414925">
              <w:marLeft w:val="0"/>
              <w:marRight w:val="0"/>
              <w:marTop w:val="0"/>
              <w:marBottom w:val="0"/>
              <w:divBdr>
                <w:top w:val="none" w:sz="0" w:space="0" w:color="auto"/>
                <w:left w:val="none" w:sz="0" w:space="0" w:color="auto"/>
                <w:bottom w:val="none" w:sz="0" w:space="0" w:color="auto"/>
                <w:right w:val="none" w:sz="0" w:space="0" w:color="auto"/>
              </w:divBdr>
            </w:div>
            <w:div w:id="1191608256">
              <w:marLeft w:val="0"/>
              <w:marRight w:val="0"/>
              <w:marTop w:val="0"/>
              <w:marBottom w:val="0"/>
              <w:divBdr>
                <w:top w:val="none" w:sz="0" w:space="0" w:color="auto"/>
                <w:left w:val="none" w:sz="0" w:space="0" w:color="auto"/>
                <w:bottom w:val="none" w:sz="0" w:space="0" w:color="auto"/>
                <w:right w:val="none" w:sz="0" w:space="0" w:color="auto"/>
              </w:divBdr>
            </w:div>
            <w:div w:id="636758058">
              <w:marLeft w:val="0"/>
              <w:marRight w:val="0"/>
              <w:marTop w:val="0"/>
              <w:marBottom w:val="0"/>
              <w:divBdr>
                <w:top w:val="none" w:sz="0" w:space="0" w:color="auto"/>
                <w:left w:val="none" w:sz="0" w:space="0" w:color="auto"/>
                <w:bottom w:val="none" w:sz="0" w:space="0" w:color="auto"/>
                <w:right w:val="none" w:sz="0" w:space="0" w:color="auto"/>
              </w:divBdr>
            </w:div>
            <w:div w:id="1992169437">
              <w:marLeft w:val="0"/>
              <w:marRight w:val="0"/>
              <w:marTop w:val="0"/>
              <w:marBottom w:val="0"/>
              <w:divBdr>
                <w:top w:val="none" w:sz="0" w:space="0" w:color="auto"/>
                <w:left w:val="none" w:sz="0" w:space="0" w:color="auto"/>
                <w:bottom w:val="none" w:sz="0" w:space="0" w:color="auto"/>
                <w:right w:val="none" w:sz="0" w:space="0" w:color="auto"/>
              </w:divBdr>
            </w:div>
            <w:div w:id="414402597">
              <w:marLeft w:val="0"/>
              <w:marRight w:val="0"/>
              <w:marTop w:val="0"/>
              <w:marBottom w:val="0"/>
              <w:divBdr>
                <w:top w:val="none" w:sz="0" w:space="0" w:color="auto"/>
                <w:left w:val="none" w:sz="0" w:space="0" w:color="auto"/>
                <w:bottom w:val="none" w:sz="0" w:space="0" w:color="auto"/>
                <w:right w:val="none" w:sz="0" w:space="0" w:color="auto"/>
              </w:divBdr>
            </w:div>
            <w:div w:id="1569998763">
              <w:marLeft w:val="0"/>
              <w:marRight w:val="0"/>
              <w:marTop w:val="0"/>
              <w:marBottom w:val="0"/>
              <w:divBdr>
                <w:top w:val="none" w:sz="0" w:space="0" w:color="auto"/>
                <w:left w:val="none" w:sz="0" w:space="0" w:color="auto"/>
                <w:bottom w:val="none" w:sz="0" w:space="0" w:color="auto"/>
                <w:right w:val="none" w:sz="0" w:space="0" w:color="auto"/>
              </w:divBdr>
            </w:div>
          </w:divsChild>
        </w:div>
        <w:div w:id="514461286">
          <w:marLeft w:val="0"/>
          <w:marRight w:val="0"/>
          <w:marTop w:val="0"/>
          <w:marBottom w:val="0"/>
          <w:divBdr>
            <w:top w:val="none" w:sz="0" w:space="0" w:color="auto"/>
            <w:left w:val="none" w:sz="0" w:space="0" w:color="auto"/>
            <w:bottom w:val="none" w:sz="0" w:space="0" w:color="auto"/>
            <w:right w:val="none" w:sz="0" w:space="0" w:color="auto"/>
          </w:divBdr>
        </w:div>
        <w:div w:id="1805851869">
          <w:marLeft w:val="0"/>
          <w:marRight w:val="0"/>
          <w:marTop w:val="0"/>
          <w:marBottom w:val="0"/>
          <w:divBdr>
            <w:top w:val="none" w:sz="0" w:space="0" w:color="auto"/>
            <w:left w:val="none" w:sz="0" w:space="0" w:color="auto"/>
            <w:bottom w:val="none" w:sz="0" w:space="0" w:color="auto"/>
            <w:right w:val="none" w:sz="0" w:space="0" w:color="auto"/>
          </w:divBdr>
        </w:div>
        <w:div w:id="1644191860">
          <w:marLeft w:val="0"/>
          <w:marRight w:val="0"/>
          <w:marTop w:val="0"/>
          <w:marBottom w:val="0"/>
          <w:divBdr>
            <w:top w:val="none" w:sz="0" w:space="0" w:color="auto"/>
            <w:left w:val="none" w:sz="0" w:space="0" w:color="auto"/>
            <w:bottom w:val="none" w:sz="0" w:space="0" w:color="auto"/>
            <w:right w:val="none" w:sz="0" w:space="0" w:color="auto"/>
          </w:divBdr>
        </w:div>
        <w:div w:id="1505629086">
          <w:marLeft w:val="0"/>
          <w:marRight w:val="0"/>
          <w:marTop w:val="0"/>
          <w:marBottom w:val="0"/>
          <w:divBdr>
            <w:top w:val="none" w:sz="0" w:space="0" w:color="auto"/>
            <w:left w:val="none" w:sz="0" w:space="0" w:color="auto"/>
            <w:bottom w:val="none" w:sz="0" w:space="0" w:color="auto"/>
            <w:right w:val="none" w:sz="0" w:space="0" w:color="auto"/>
          </w:divBdr>
        </w:div>
        <w:div w:id="636881412">
          <w:marLeft w:val="0"/>
          <w:marRight w:val="0"/>
          <w:marTop w:val="0"/>
          <w:marBottom w:val="0"/>
          <w:divBdr>
            <w:top w:val="none" w:sz="0" w:space="0" w:color="auto"/>
            <w:left w:val="none" w:sz="0" w:space="0" w:color="auto"/>
            <w:bottom w:val="none" w:sz="0" w:space="0" w:color="auto"/>
            <w:right w:val="none" w:sz="0" w:space="0" w:color="auto"/>
          </w:divBdr>
        </w:div>
        <w:div w:id="1636527354">
          <w:marLeft w:val="0"/>
          <w:marRight w:val="0"/>
          <w:marTop w:val="0"/>
          <w:marBottom w:val="0"/>
          <w:divBdr>
            <w:top w:val="none" w:sz="0" w:space="0" w:color="auto"/>
            <w:left w:val="none" w:sz="0" w:space="0" w:color="auto"/>
            <w:bottom w:val="none" w:sz="0" w:space="0" w:color="auto"/>
            <w:right w:val="none" w:sz="0" w:space="0" w:color="auto"/>
          </w:divBdr>
          <w:divsChild>
            <w:div w:id="705981068">
              <w:marLeft w:val="0"/>
              <w:marRight w:val="0"/>
              <w:marTop w:val="0"/>
              <w:marBottom w:val="0"/>
              <w:divBdr>
                <w:top w:val="none" w:sz="0" w:space="0" w:color="auto"/>
                <w:left w:val="none" w:sz="0" w:space="0" w:color="auto"/>
                <w:bottom w:val="none" w:sz="0" w:space="0" w:color="auto"/>
                <w:right w:val="none" w:sz="0" w:space="0" w:color="auto"/>
              </w:divBdr>
            </w:div>
            <w:div w:id="875964041">
              <w:marLeft w:val="0"/>
              <w:marRight w:val="0"/>
              <w:marTop w:val="0"/>
              <w:marBottom w:val="0"/>
              <w:divBdr>
                <w:top w:val="none" w:sz="0" w:space="0" w:color="auto"/>
                <w:left w:val="none" w:sz="0" w:space="0" w:color="auto"/>
                <w:bottom w:val="none" w:sz="0" w:space="0" w:color="auto"/>
                <w:right w:val="none" w:sz="0" w:space="0" w:color="auto"/>
              </w:divBdr>
            </w:div>
            <w:div w:id="1933272339">
              <w:marLeft w:val="0"/>
              <w:marRight w:val="0"/>
              <w:marTop w:val="0"/>
              <w:marBottom w:val="0"/>
              <w:divBdr>
                <w:top w:val="none" w:sz="0" w:space="0" w:color="auto"/>
                <w:left w:val="none" w:sz="0" w:space="0" w:color="auto"/>
                <w:bottom w:val="none" w:sz="0" w:space="0" w:color="auto"/>
                <w:right w:val="none" w:sz="0" w:space="0" w:color="auto"/>
              </w:divBdr>
            </w:div>
            <w:div w:id="917636277">
              <w:marLeft w:val="0"/>
              <w:marRight w:val="0"/>
              <w:marTop w:val="0"/>
              <w:marBottom w:val="0"/>
              <w:divBdr>
                <w:top w:val="none" w:sz="0" w:space="0" w:color="auto"/>
                <w:left w:val="none" w:sz="0" w:space="0" w:color="auto"/>
                <w:bottom w:val="none" w:sz="0" w:space="0" w:color="auto"/>
                <w:right w:val="none" w:sz="0" w:space="0" w:color="auto"/>
              </w:divBdr>
            </w:div>
            <w:div w:id="301160518">
              <w:marLeft w:val="0"/>
              <w:marRight w:val="0"/>
              <w:marTop w:val="0"/>
              <w:marBottom w:val="0"/>
              <w:divBdr>
                <w:top w:val="none" w:sz="0" w:space="0" w:color="auto"/>
                <w:left w:val="none" w:sz="0" w:space="0" w:color="auto"/>
                <w:bottom w:val="none" w:sz="0" w:space="0" w:color="auto"/>
                <w:right w:val="none" w:sz="0" w:space="0" w:color="auto"/>
              </w:divBdr>
            </w:div>
            <w:div w:id="329917227">
              <w:marLeft w:val="0"/>
              <w:marRight w:val="0"/>
              <w:marTop w:val="0"/>
              <w:marBottom w:val="0"/>
              <w:divBdr>
                <w:top w:val="none" w:sz="0" w:space="0" w:color="auto"/>
                <w:left w:val="none" w:sz="0" w:space="0" w:color="auto"/>
                <w:bottom w:val="none" w:sz="0" w:space="0" w:color="auto"/>
                <w:right w:val="none" w:sz="0" w:space="0" w:color="auto"/>
              </w:divBdr>
            </w:div>
            <w:div w:id="1235624085">
              <w:marLeft w:val="0"/>
              <w:marRight w:val="0"/>
              <w:marTop w:val="0"/>
              <w:marBottom w:val="0"/>
              <w:divBdr>
                <w:top w:val="none" w:sz="0" w:space="0" w:color="auto"/>
                <w:left w:val="none" w:sz="0" w:space="0" w:color="auto"/>
                <w:bottom w:val="none" w:sz="0" w:space="0" w:color="auto"/>
                <w:right w:val="none" w:sz="0" w:space="0" w:color="auto"/>
              </w:divBdr>
            </w:div>
            <w:div w:id="344863119">
              <w:marLeft w:val="0"/>
              <w:marRight w:val="0"/>
              <w:marTop w:val="0"/>
              <w:marBottom w:val="0"/>
              <w:divBdr>
                <w:top w:val="none" w:sz="0" w:space="0" w:color="auto"/>
                <w:left w:val="none" w:sz="0" w:space="0" w:color="auto"/>
                <w:bottom w:val="none" w:sz="0" w:space="0" w:color="auto"/>
                <w:right w:val="none" w:sz="0" w:space="0" w:color="auto"/>
              </w:divBdr>
            </w:div>
            <w:div w:id="1218786518">
              <w:marLeft w:val="0"/>
              <w:marRight w:val="0"/>
              <w:marTop w:val="0"/>
              <w:marBottom w:val="0"/>
              <w:divBdr>
                <w:top w:val="none" w:sz="0" w:space="0" w:color="auto"/>
                <w:left w:val="none" w:sz="0" w:space="0" w:color="auto"/>
                <w:bottom w:val="none" w:sz="0" w:space="0" w:color="auto"/>
                <w:right w:val="none" w:sz="0" w:space="0" w:color="auto"/>
              </w:divBdr>
            </w:div>
            <w:div w:id="2125687955">
              <w:marLeft w:val="0"/>
              <w:marRight w:val="0"/>
              <w:marTop w:val="0"/>
              <w:marBottom w:val="0"/>
              <w:divBdr>
                <w:top w:val="none" w:sz="0" w:space="0" w:color="auto"/>
                <w:left w:val="none" w:sz="0" w:space="0" w:color="auto"/>
                <w:bottom w:val="none" w:sz="0" w:space="0" w:color="auto"/>
                <w:right w:val="none" w:sz="0" w:space="0" w:color="auto"/>
              </w:divBdr>
            </w:div>
            <w:div w:id="1508252743">
              <w:marLeft w:val="0"/>
              <w:marRight w:val="0"/>
              <w:marTop w:val="0"/>
              <w:marBottom w:val="0"/>
              <w:divBdr>
                <w:top w:val="none" w:sz="0" w:space="0" w:color="auto"/>
                <w:left w:val="none" w:sz="0" w:space="0" w:color="auto"/>
                <w:bottom w:val="none" w:sz="0" w:space="0" w:color="auto"/>
                <w:right w:val="none" w:sz="0" w:space="0" w:color="auto"/>
              </w:divBdr>
            </w:div>
            <w:div w:id="1312372826">
              <w:marLeft w:val="0"/>
              <w:marRight w:val="0"/>
              <w:marTop w:val="0"/>
              <w:marBottom w:val="0"/>
              <w:divBdr>
                <w:top w:val="none" w:sz="0" w:space="0" w:color="auto"/>
                <w:left w:val="none" w:sz="0" w:space="0" w:color="auto"/>
                <w:bottom w:val="none" w:sz="0" w:space="0" w:color="auto"/>
                <w:right w:val="none" w:sz="0" w:space="0" w:color="auto"/>
              </w:divBdr>
            </w:div>
            <w:div w:id="1797135537">
              <w:marLeft w:val="0"/>
              <w:marRight w:val="0"/>
              <w:marTop w:val="0"/>
              <w:marBottom w:val="0"/>
              <w:divBdr>
                <w:top w:val="none" w:sz="0" w:space="0" w:color="auto"/>
                <w:left w:val="none" w:sz="0" w:space="0" w:color="auto"/>
                <w:bottom w:val="none" w:sz="0" w:space="0" w:color="auto"/>
                <w:right w:val="none" w:sz="0" w:space="0" w:color="auto"/>
              </w:divBdr>
            </w:div>
            <w:div w:id="1094548207">
              <w:marLeft w:val="0"/>
              <w:marRight w:val="0"/>
              <w:marTop w:val="0"/>
              <w:marBottom w:val="0"/>
              <w:divBdr>
                <w:top w:val="none" w:sz="0" w:space="0" w:color="auto"/>
                <w:left w:val="none" w:sz="0" w:space="0" w:color="auto"/>
                <w:bottom w:val="none" w:sz="0" w:space="0" w:color="auto"/>
                <w:right w:val="none" w:sz="0" w:space="0" w:color="auto"/>
              </w:divBdr>
            </w:div>
            <w:div w:id="1386877586">
              <w:marLeft w:val="0"/>
              <w:marRight w:val="0"/>
              <w:marTop w:val="0"/>
              <w:marBottom w:val="0"/>
              <w:divBdr>
                <w:top w:val="none" w:sz="0" w:space="0" w:color="auto"/>
                <w:left w:val="none" w:sz="0" w:space="0" w:color="auto"/>
                <w:bottom w:val="none" w:sz="0" w:space="0" w:color="auto"/>
                <w:right w:val="none" w:sz="0" w:space="0" w:color="auto"/>
              </w:divBdr>
            </w:div>
            <w:div w:id="1790969456">
              <w:marLeft w:val="0"/>
              <w:marRight w:val="0"/>
              <w:marTop w:val="0"/>
              <w:marBottom w:val="0"/>
              <w:divBdr>
                <w:top w:val="none" w:sz="0" w:space="0" w:color="auto"/>
                <w:left w:val="none" w:sz="0" w:space="0" w:color="auto"/>
                <w:bottom w:val="none" w:sz="0" w:space="0" w:color="auto"/>
                <w:right w:val="none" w:sz="0" w:space="0" w:color="auto"/>
              </w:divBdr>
            </w:div>
            <w:div w:id="1882404652">
              <w:marLeft w:val="0"/>
              <w:marRight w:val="0"/>
              <w:marTop w:val="0"/>
              <w:marBottom w:val="0"/>
              <w:divBdr>
                <w:top w:val="none" w:sz="0" w:space="0" w:color="auto"/>
                <w:left w:val="none" w:sz="0" w:space="0" w:color="auto"/>
                <w:bottom w:val="none" w:sz="0" w:space="0" w:color="auto"/>
                <w:right w:val="none" w:sz="0" w:space="0" w:color="auto"/>
              </w:divBdr>
            </w:div>
            <w:div w:id="1037849430">
              <w:marLeft w:val="0"/>
              <w:marRight w:val="0"/>
              <w:marTop w:val="0"/>
              <w:marBottom w:val="0"/>
              <w:divBdr>
                <w:top w:val="none" w:sz="0" w:space="0" w:color="auto"/>
                <w:left w:val="none" w:sz="0" w:space="0" w:color="auto"/>
                <w:bottom w:val="none" w:sz="0" w:space="0" w:color="auto"/>
                <w:right w:val="none" w:sz="0" w:space="0" w:color="auto"/>
              </w:divBdr>
            </w:div>
            <w:div w:id="500004183">
              <w:marLeft w:val="0"/>
              <w:marRight w:val="0"/>
              <w:marTop w:val="0"/>
              <w:marBottom w:val="0"/>
              <w:divBdr>
                <w:top w:val="none" w:sz="0" w:space="0" w:color="auto"/>
                <w:left w:val="none" w:sz="0" w:space="0" w:color="auto"/>
                <w:bottom w:val="none" w:sz="0" w:space="0" w:color="auto"/>
                <w:right w:val="none" w:sz="0" w:space="0" w:color="auto"/>
              </w:divBdr>
            </w:div>
          </w:divsChild>
        </w:div>
        <w:div w:id="1707945602">
          <w:marLeft w:val="0"/>
          <w:marRight w:val="0"/>
          <w:marTop w:val="0"/>
          <w:marBottom w:val="0"/>
          <w:divBdr>
            <w:top w:val="none" w:sz="0" w:space="0" w:color="auto"/>
            <w:left w:val="none" w:sz="0" w:space="0" w:color="auto"/>
            <w:bottom w:val="none" w:sz="0" w:space="0" w:color="auto"/>
            <w:right w:val="none" w:sz="0" w:space="0" w:color="auto"/>
          </w:divBdr>
        </w:div>
        <w:div w:id="1221404756">
          <w:marLeft w:val="0"/>
          <w:marRight w:val="0"/>
          <w:marTop w:val="0"/>
          <w:marBottom w:val="0"/>
          <w:divBdr>
            <w:top w:val="none" w:sz="0" w:space="0" w:color="auto"/>
            <w:left w:val="none" w:sz="0" w:space="0" w:color="auto"/>
            <w:bottom w:val="none" w:sz="0" w:space="0" w:color="auto"/>
            <w:right w:val="none" w:sz="0" w:space="0" w:color="auto"/>
          </w:divBdr>
          <w:divsChild>
            <w:div w:id="1245452648">
              <w:marLeft w:val="0"/>
              <w:marRight w:val="0"/>
              <w:marTop w:val="0"/>
              <w:marBottom w:val="0"/>
              <w:divBdr>
                <w:top w:val="none" w:sz="0" w:space="0" w:color="auto"/>
                <w:left w:val="none" w:sz="0" w:space="0" w:color="auto"/>
                <w:bottom w:val="none" w:sz="0" w:space="0" w:color="auto"/>
                <w:right w:val="none" w:sz="0" w:space="0" w:color="auto"/>
              </w:divBdr>
            </w:div>
            <w:div w:id="781262060">
              <w:marLeft w:val="0"/>
              <w:marRight w:val="0"/>
              <w:marTop w:val="0"/>
              <w:marBottom w:val="0"/>
              <w:divBdr>
                <w:top w:val="none" w:sz="0" w:space="0" w:color="auto"/>
                <w:left w:val="none" w:sz="0" w:space="0" w:color="auto"/>
                <w:bottom w:val="none" w:sz="0" w:space="0" w:color="auto"/>
                <w:right w:val="none" w:sz="0" w:space="0" w:color="auto"/>
              </w:divBdr>
            </w:div>
            <w:div w:id="451359653">
              <w:marLeft w:val="0"/>
              <w:marRight w:val="0"/>
              <w:marTop w:val="0"/>
              <w:marBottom w:val="0"/>
              <w:divBdr>
                <w:top w:val="none" w:sz="0" w:space="0" w:color="auto"/>
                <w:left w:val="none" w:sz="0" w:space="0" w:color="auto"/>
                <w:bottom w:val="none" w:sz="0" w:space="0" w:color="auto"/>
                <w:right w:val="none" w:sz="0" w:space="0" w:color="auto"/>
              </w:divBdr>
            </w:div>
            <w:div w:id="1295991284">
              <w:marLeft w:val="0"/>
              <w:marRight w:val="0"/>
              <w:marTop w:val="0"/>
              <w:marBottom w:val="0"/>
              <w:divBdr>
                <w:top w:val="none" w:sz="0" w:space="0" w:color="auto"/>
                <w:left w:val="none" w:sz="0" w:space="0" w:color="auto"/>
                <w:bottom w:val="none" w:sz="0" w:space="0" w:color="auto"/>
                <w:right w:val="none" w:sz="0" w:space="0" w:color="auto"/>
              </w:divBdr>
            </w:div>
            <w:div w:id="1139111017">
              <w:marLeft w:val="0"/>
              <w:marRight w:val="0"/>
              <w:marTop w:val="0"/>
              <w:marBottom w:val="0"/>
              <w:divBdr>
                <w:top w:val="none" w:sz="0" w:space="0" w:color="auto"/>
                <w:left w:val="none" w:sz="0" w:space="0" w:color="auto"/>
                <w:bottom w:val="none" w:sz="0" w:space="0" w:color="auto"/>
                <w:right w:val="none" w:sz="0" w:space="0" w:color="auto"/>
              </w:divBdr>
            </w:div>
            <w:div w:id="2097706826">
              <w:marLeft w:val="0"/>
              <w:marRight w:val="0"/>
              <w:marTop w:val="0"/>
              <w:marBottom w:val="0"/>
              <w:divBdr>
                <w:top w:val="none" w:sz="0" w:space="0" w:color="auto"/>
                <w:left w:val="none" w:sz="0" w:space="0" w:color="auto"/>
                <w:bottom w:val="none" w:sz="0" w:space="0" w:color="auto"/>
                <w:right w:val="none" w:sz="0" w:space="0" w:color="auto"/>
              </w:divBdr>
            </w:div>
            <w:div w:id="2069303050">
              <w:marLeft w:val="0"/>
              <w:marRight w:val="0"/>
              <w:marTop w:val="0"/>
              <w:marBottom w:val="0"/>
              <w:divBdr>
                <w:top w:val="none" w:sz="0" w:space="0" w:color="auto"/>
                <w:left w:val="none" w:sz="0" w:space="0" w:color="auto"/>
                <w:bottom w:val="none" w:sz="0" w:space="0" w:color="auto"/>
                <w:right w:val="none" w:sz="0" w:space="0" w:color="auto"/>
              </w:divBdr>
            </w:div>
            <w:div w:id="210701963">
              <w:marLeft w:val="0"/>
              <w:marRight w:val="0"/>
              <w:marTop w:val="0"/>
              <w:marBottom w:val="0"/>
              <w:divBdr>
                <w:top w:val="none" w:sz="0" w:space="0" w:color="auto"/>
                <w:left w:val="none" w:sz="0" w:space="0" w:color="auto"/>
                <w:bottom w:val="none" w:sz="0" w:space="0" w:color="auto"/>
                <w:right w:val="none" w:sz="0" w:space="0" w:color="auto"/>
              </w:divBdr>
            </w:div>
            <w:div w:id="1809660962">
              <w:marLeft w:val="0"/>
              <w:marRight w:val="0"/>
              <w:marTop w:val="0"/>
              <w:marBottom w:val="0"/>
              <w:divBdr>
                <w:top w:val="none" w:sz="0" w:space="0" w:color="auto"/>
                <w:left w:val="none" w:sz="0" w:space="0" w:color="auto"/>
                <w:bottom w:val="none" w:sz="0" w:space="0" w:color="auto"/>
                <w:right w:val="none" w:sz="0" w:space="0" w:color="auto"/>
              </w:divBdr>
            </w:div>
            <w:div w:id="1926063405">
              <w:marLeft w:val="0"/>
              <w:marRight w:val="0"/>
              <w:marTop w:val="0"/>
              <w:marBottom w:val="0"/>
              <w:divBdr>
                <w:top w:val="none" w:sz="0" w:space="0" w:color="auto"/>
                <w:left w:val="none" w:sz="0" w:space="0" w:color="auto"/>
                <w:bottom w:val="none" w:sz="0" w:space="0" w:color="auto"/>
                <w:right w:val="none" w:sz="0" w:space="0" w:color="auto"/>
              </w:divBdr>
            </w:div>
            <w:div w:id="103504714">
              <w:marLeft w:val="0"/>
              <w:marRight w:val="0"/>
              <w:marTop w:val="0"/>
              <w:marBottom w:val="0"/>
              <w:divBdr>
                <w:top w:val="none" w:sz="0" w:space="0" w:color="auto"/>
                <w:left w:val="none" w:sz="0" w:space="0" w:color="auto"/>
                <w:bottom w:val="none" w:sz="0" w:space="0" w:color="auto"/>
                <w:right w:val="none" w:sz="0" w:space="0" w:color="auto"/>
              </w:divBdr>
            </w:div>
            <w:div w:id="1023940521">
              <w:marLeft w:val="0"/>
              <w:marRight w:val="0"/>
              <w:marTop w:val="0"/>
              <w:marBottom w:val="0"/>
              <w:divBdr>
                <w:top w:val="none" w:sz="0" w:space="0" w:color="auto"/>
                <w:left w:val="none" w:sz="0" w:space="0" w:color="auto"/>
                <w:bottom w:val="none" w:sz="0" w:space="0" w:color="auto"/>
                <w:right w:val="none" w:sz="0" w:space="0" w:color="auto"/>
              </w:divBdr>
            </w:div>
            <w:div w:id="1013920073">
              <w:marLeft w:val="0"/>
              <w:marRight w:val="0"/>
              <w:marTop w:val="0"/>
              <w:marBottom w:val="0"/>
              <w:divBdr>
                <w:top w:val="none" w:sz="0" w:space="0" w:color="auto"/>
                <w:left w:val="none" w:sz="0" w:space="0" w:color="auto"/>
                <w:bottom w:val="none" w:sz="0" w:space="0" w:color="auto"/>
                <w:right w:val="none" w:sz="0" w:space="0" w:color="auto"/>
              </w:divBdr>
            </w:div>
            <w:div w:id="1555197819">
              <w:marLeft w:val="0"/>
              <w:marRight w:val="0"/>
              <w:marTop w:val="0"/>
              <w:marBottom w:val="0"/>
              <w:divBdr>
                <w:top w:val="none" w:sz="0" w:space="0" w:color="auto"/>
                <w:left w:val="none" w:sz="0" w:space="0" w:color="auto"/>
                <w:bottom w:val="none" w:sz="0" w:space="0" w:color="auto"/>
                <w:right w:val="none" w:sz="0" w:space="0" w:color="auto"/>
              </w:divBdr>
            </w:div>
            <w:div w:id="1570534278">
              <w:marLeft w:val="0"/>
              <w:marRight w:val="0"/>
              <w:marTop w:val="0"/>
              <w:marBottom w:val="0"/>
              <w:divBdr>
                <w:top w:val="none" w:sz="0" w:space="0" w:color="auto"/>
                <w:left w:val="none" w:sz="0" w:space="0" w:color="auto"/>
                <w:bottom w:val="none" w:sz="0" w:space="0" w:color="auto"/>
                <w:right w:val="none" w:sz="0" w:space="0" w:color="auto"/>
              </w:divBdr>
            </w:div>
            <w:div w:id="91978085">
              <w:marLeft w:val="0"/>
              <w:marRight w:val="0"/>
              <w:marTop w:val="0"/>
              <w:marBottom w:val="0"/>
              <w:divBdr>
                <w:top w:val="none" w:sz="0" w:space="0" w:color="auto"/>
                <w:left w:val="none" w:sz="0" w:space="0" w:color="auto"/>
                <w:bottom w:val="none" w:sz="0" w:space="0" w:color="auto"/>
                <w:right w:val="none" w:sz="0" w:space="0" w:color="auto"/>
              </w:divBdr>
            </w:div>
          </w:divsChild>
        </w:div>
        <w:div w:id="1034161196">
          <w:marLeft w:val="0"/>
          <w:marRight w:val="0"/>
          <w:marTop w:val="0"/>
          <w:marBottom w:val="0"/>
          <w:divBdr>
            <w:top w:val="none" w:sz="0" w:space="0" w:color="auto"/>
            <w:left w:val="none" w:sz="0" w:space="0" w:color="auto"/>
            <w:bottom w:val="none" w:sz="0" w:space="0" w:color="auto"/>
            <w:right w:val="none" w:sz="0" w:space="0" w:color="auto"/>
          </w:divBdr>
          <w:divsChild>
            <w:div w:id="949316912">
              <w:marLeft w:val="0"/>
              <w:marRight w:val="0"/>
              <w:marTop w:val="0"/>
              <w:marBottom w:val="0"/>
              <w:divBdr>
                <w:top w:val="none" w:sz="0" w:space="0" w:color="auto"/>
                <w:left w:val="none" w:sz="0" w:space="0" w:color="auto"/>
                <w:bottom w:val="none" w:sz="0" w:space="0" w:color="auto"/>
                <w:right w:val="none" w:sz="0" w:space="0" w:color="auto"/>
              </w:divBdr>
            </w:div>
            <w:div w:id="1688941619">
              <w:marLeft w:val="0"/>
              <w:marRight w:val="0"/>
              <w:marTop w:val="0"/>
              <w:marBottom w:val="0"/>
              <w:divBdr>
                <w:top w:val="none" w:sz="0" w:space="0" w:color="auto"/>
                <w:left w:val="none" w:sz="0" w:space="0" w:color="auto"/>
                <w:bottom w:val="none" w:sz="0" w:space="0" w:color="auto"/>
                <w:right w:val="none" w:sz="0" w:space="0" w:color="auto"/>
              </w:divBdr>
            </w:div>
            <w:div w:id="777716777">
              <w:marLeft w:val="0"/>
              <w:marRight w:val="0"/>
              <w:marTop w:val="0"/>
              <w:marBottom w:val="0"/>
              <w:divBdr>
                <w:top w:val="none" w:sz="0" w:space="0" w:color="auto"/>
                <w:left w:val="none" w:sz="0" w:space="0" w:color="auto"/>
                <w:bottom w:val="none" w:sz="0" w:space="0" w:color="auto"/>
                <w:right w:val="none" w:sz="0" w:space="0" w:color="auto"/>
              </w:divBdr>
            </w:div>
            <w:div w:id="546264057">
              <w:marLeft w:val="0"/>
              <w:marRight w:val="0"/>
              <w:marTop w:val="0"/>
              <w:marBottom w:val="0"/>
              <w:divBdr>
                <w:top w:val="none" w:sz="0" w:space="0" w:color="auto"/>
                <w:left w:val="none" w:sz="0" w:space="0" w:color="auto"/>
                <w:bottom w:val="none" w:sz="0" w:space="0" w:color="auto"/>
                <w:right w:val="none" w:sz="0" w:space="0" w:color="auto"/>
              </w:divBdr>
            </w:div>
            <w:div w:id="419378602">
              <w:marLeft w:val="0"/>
              <w:marRight w:val="0"/>
              <w:marTop w:val="0"/>
              <w:marBottom w:val="0"/>
              <w:divBdr>
                <w:top w:val="none" w:sz="0" w:space="0" w:color="auto"/>
                <w:left w:val="none" w:sz="0" w:space="0" w:color="auto"/>
                <w:bottom w:val="none" w:sz="0" w:space="0" w:color="auto"/>
                <w:right w:val="none" w:sz="0" w:space="0" w:color="auto"/>
              </w:divBdr>
            </w:div>
            <w:div w:id="1363089438">
              <w:marLeft w:val="0"/>
              <w:marRight w:val="0"/>
              <w:marTop w:val="0"/>
              <w:marBottom w:val="0"/>
              <w:divBdr>
                <w:top w:val="none" w:sz="0" w:space="0" w:color="auto"/>
                <w:left w:val="none" w:sz="0" w:space="0" w:color="auto"/>
                <w:bottom w:val="none" w:sz="0" w:space="0" w:color="auto"/>
                <w:right w:val="none" w:sz="0" w:space="0" w:color="auto"/>
              </w:divBdr>
            </w:div>
            <w:div w:id="1405421155">
              <w:marLeft w:val="0"/>
              <w:marRight w:val="0"/>
              <w:marTop w:val="0"/>
              <w:marBottom w:val="0"/>
              <w:divBdr>
                <w:top w:val="none" w:sz="0" w:space="0" w:color="auto"/>
                <w:left w:val="none" w:sz="0" w:space="0" w:color="auto"/>
                <w:bottom w:val="none" w:sz="0" w:space="0" w:color="auto"/>
                <w:right w:val="none" w:sz="0" w:space="0" w:color="auto"/>
              </w:divBdr>
            </w:div>
            <w:div w:id="2088577855">
              <w:marLeft w:val="0"/>
              <w:marRight w:val="0"/>
              <w:marTop w:val="0"/>
              <w:marBottom w:val="0"/>
              <w:divBdr>
                <w:top w:val="none" w:sz="0" w:space="0" w:color="auto"/>
                <w:left w:val="none" w:sz="0" w:space="0" w:color="auto"/>
                <w:bottom w:val="none" w:sz="0" w:space="0" w:color="auto"/>
                <w:right w:val="none" w:sz="0" w:space="0" w:color="auto"/>
              </w:divBdr>
            </w:div>
            <w:div w:id="582495928">
              <w:marLeft w:val="0"/>
              <w:marRight w:val="0"/>
              <w:marTop w:val="0"/>
              <w:marBottom w:val="0"/>
              <w:divBdr>
                <w:top w:val="none" w:sz="0" w:space="0" w:color="auto"/>
                <w:left w:val="none" w:sz="0" w:space="0" w:color="auto"/>
                <w:bottom w:val="none" w:sz="0" w:space="0" w:color="auto"/>
                <w:right w:val="none" w:sz="0" w:space="0" w:color="auto"/>
              </w:divBdr>
            </w:div>
            <w:div w:id="1907757712">
              <w:marLeft w:val="0"/>
              <w:marRight w:val="0"/>
              <w:marTop w:val="0"/>
              <w:marBottom w:val="0"/>
              <w:divBdr>
                <w:top w:val="none" w:sz="0" w:space="0" w:color="auto"/>
                <w:left w:val="none" w:sz="0" w:space="0" w:color="auto"/>
                <w:bottom w:val="none" w:sz="0" w:space="0" w:color="auto"/>
                <w:right w:val="none" w:sz="0" w:space="0" w:color="auto"/>
              </w:divBdr>
            </w:div>
            <w:div w:id="885144472">
              <w:marLeft w:val="0"/>
              <w:marRight w:val="0"/>
              <w:marTop w:val="0"/>
              <w:marBottom w:val="0"/>
              <w:divBdr>
                <w:top w:val="none" w:sz="0" w:space="0" w:color="auto"/>
                <w:left w:val="none" w:sz="0" w:space="0" w:color="auto"/>
                <w:bottom w:val="none" w:sz="0" w:space="0" w:color="auto"/>
                <w:right w:val="none" w:sz="0" w:space="0" w:color="auto"/>
              </w:divBdr>
            </w:div>
            <w:div w:id="1472018142">
              <w:marLeft w:val="0"/>
              <w:marRight w:val="0"/>
              <w:marTop w:val="0"/>
              <w:marBottom w:val="0"/>
              <w:divBdr>
                <w:top w:val="none" w:sz="0" w:space="0" w:color="auto"/>
                <w:left w:val="none" w:sz="0" w:space="0" w:color="auto"/>
                <w:bottom w:val="none" w:sz="0" w:space="0" w:color="auto"/>
                <w:right w:val="none" w:sz="0" w:space="0" w:color="auto"/>
              </w:divBdr>
            </w:div>
            <w:div w:id="1811551318">
              <w:marLeft w:val="0"/>
              <w:marRight w:val="0"/>
              <w:marTop w:val="0"/>
              <w:marBottom w:val="0"/>
              <w:divBdr>
                <w:top w:val="none" w:sz="0" w:space="0" w:color="auto"/>
                <w:left w:val="none" w:sz="0" w:space="0" w:color="auto"/>
                <w:bottom w:val="none" w:sz="0" w:space="0" w:color="auto"/>
                <w:right w:val="none" w:sz="0" w:space="0" w:color="auto"/>
              </w:divBdr>
            </w:div>
            <w:div w:id="1020818042">
              <w:marLeft w:val="0"/>
              <w:marRight w:val="0"/>
              <w:marTop w:val="0"/>
              <w:marBottom w:val="0"/>
              <w:divBdr>
                <w:top w:val="none" w:sz="0" w:space="0" w:color="auto"/>
                <w:left w:val="none" w:sz="0" w:space="0" w:color="auto"/>
                <w:bottom w:val="none" w:sz="0" w:space="0" w:color="auto"/>
                <w:right w:val="none" w:sz="0" w:space="0" w:color="auto"/>
              </w:divBdr>
            </w:div>
            <w:div w:id="1847330736">
              <w:marLeft w:val="0"/>
              <w:marRight w:val="0"/>
              <w:marTop w:val="0"/>
              <w:marBottom w:val="0"/>
              <w:divBdr>
                <w:top w:val="none" w:sz="0" w:space="0" w:color="auto"/>
                <w:left w:val="none" w:sz="0" w:space="0" w:color="auto"/>
                <w:bottom w:val="none" w:sz="0" w:space="0" w:color="auto"/>
                <w:right w:val="none" w:sz="0" w:space="0" w:color="auto"/>
              </w:divBdr>
            </w:div>
            <w:div w:id="1743481677">
              <w:marLeft w:val="0"/>
              <w:marRight w:val="0"/>
              <w:marTop w:val="0"/>
              <w:marBottom w:val="0"/>
              <w:divBdr>
                <w:top w:val="none" w:sz="0" w:space="0" w:color="auto"/>
                <w:left w:val="none" w:sz="0" w:space="0" w:color="auto"/>
                <w:bottom w:val="none" w:sz="0" w:space="0" w:color="auto"/>
                <w:right w:val="none" w:sz="0" w:space="0" w:color="auto"/>
              </w:divBdr>
            </w:div>
            <w:div w:id="396129559">
              <w:marLeft w:val="0"/>
              <w:marRight w:val="0"/>
              <w:marTop w:val="0"/>
              <w:marBottom w:val="0"/>
              <w:divBdr>
                <w:top w:val="none" w:sz="0" w:space="0" w:color="auto"/>
                <w:left w:val="none" w:sz="0" w:space="0" w:color="auto"/>
                <w:bottom w:val="none" w:sz="0" w:space="0" w:color="auto"/>
                <w:right w:val="none" w:sz="0" w:space="0" w:color="auto"/>
              </w:divBdr>
            </w:div>
            <w:div w:id="310141455">
              <w:marLeft w:val="0"/>
              <w:marRight w:val="0"/>
              <w:marTop w:val="0"/>
              <w:marBottom w:val="0"/>
              <w:divBdr>
                <w:top w:val="none" w:sz="0" w:space="0" w:color="auto"/>
                <w:left w:val="none" w:sz="0" w:space="0" w:color="auto"/>
                <w:bottom w:val="none" w:sz="0" w:space="0" w:color="auto"/>
                <w:right w:val="none" w:sz="0" w:space="0" w:color="auto"/>
              </w:divBdr>
            </w:div>
            <w:div w:id="1955405992">
              <w:marLeft w:val="0"/>
              <w:marRight w:val="0"/>
              <w:marTop w:val="0"/>
              <w:marBottom w:val="0"/>
              <w:divBdr>
                <w:top w:val="none" w:sz="0" w:space="0" w:color="auto"/>
                <w:left w:val="none" w:sz="0" w:space="0" w:color="auto"/>
                <w:bottom w:val="none" w:sz="0" w:space="0" w:color="auto"/>
                <w:right w:val="none" w:sz="0" w:space="0" w:color="auto"/>
              </w:divBdr>
            </w:div>
            <w:div w:id="1683899767">
              <w:marLeft w:val="0"/>
              <w:marRight w:val="0"/>
              <w:marTop w:val="0"/>
              <w:marBottom w:val="0"/>
              <w:divBdr>
                <w:top w:val="none" w:sz="0" w:space="0" w:color="auto"/>
                <w:left w:val="none" w:sz="0" w:space="0" w:color="auto"/>
                <w:bottom w:val="none" w:sz="0" w:space="0" w:color="auto"/>
                <w:right w:val="none" w:sz="0" w:space="0" w:color="auto"/>
              </w:divBdr>
            </w:div>
            <w:div w:id="274410059">
              <w:marLeft w:val="0"/>
              <w:marRight w:val="0"/>
              <w:marTop w:val="0"/>
              <w:marBottom w:val="0"/>
              <w:divBdr>
                <w:top w:val="none" w:sz="0" w:space="0" w:color="auto"/>
                <w:left w:val="none" w:sz="0" w:space="0" w:color="auto"/>
                <w:bottom w:val="none" w:sz="0" w:space="0" w:color="auto"/>
                <w:right w:val="none" w:sz="0" w:space="0" w:color="auto"/>
              </w:divBdr>
            </w:div>
            <w:div w:id="266739333">
              <w:marLeft w:val="0"/>
              <w:marRight w:val="0"/>
              <w:marTop w:val="0"/>
              <w:marBottom w:val="0"/>
              <w:divBdr>
                <w:top w:val="none" w:sz="0" w:space="0" w:color="auto"/>
                <w:left w:val="none" w:sz="0" w:space="0" w:color="auto"/>
                <w:bottom w:val="none" w:sz="0" w:space="0" w:color="auto"/>
                <w:right w:val="none" w:sz="0" w:space="0" w:color="auto"/>
              </w:divBdr>
            </w:div>
            <w:div w:id="1766412720">
              <w:marLeft w:val="0"/>
              <w:marRight w:val="0"/>
              <w:marTop w:val="0"/>
              <w:marBottom w:val="0"/>
              <w:divBdr>
                <w:top w:val="none" w:sz="0" w:space="0" w:color="auto"/>
                <w:left w:val="none" w:sz="0" w:space="0" w:color="auto"/>
                <w:bottom w:val="none" w:sz="0" w:space="0" w:color="auto"/>
                <w:right w:val="none" w:sz="0" w:space="0" w:color="auto"/>
              </w:divBdr>
            </w:div>
          </w:divsChild>
        </w:div>
        <w:div w:id="266620767">
          <w:marLeft w:val="0"/>
          <w:marRight w:val="0"/>
          <w:marTop w:val="0"/>
          <w:marBottom w:val="0"/>
          <w:divBdr>
            <w:top w:val="none" w:sz="0" w:space="0" w:color="auto"/>
            <w:left w:val="none" w:sz="0" w:space="0" w:color="auto"/>
            <w:bottom w:val="none" w:sz="0" w:space="0" w:color="auto"/>
            <w:right w:val="none" w:sz="0" w:space="0" w:color="auto"/>
          </w:divBdr>
        </w:div>
        <w:div w:id="246691026">
          <w:marLeft w:val="0"/>
          <w:marRight w:val="0"/>
          <w:marTop w:val="0"/>
          <w:marBottom w:val="0"/>
          <w:divBdr>
            <w:top w:val="none" w:sz="0" w:space="0" w:color="auto"/>
            <w:left w:val="none" w:sz="0" w:space="0" w:color="auto"/>
            <w:bottom w:val="none" w:sz="0" w:space="0" w:color="auto"/>
            <w:right w:val="none" w:sz="0" w:space="0" w:color="auto"/>
          </w:divBdr>
        </w:div>
        <w:div w:id="1899709508">
          <w:marLeft w:val="0"/>
          <w:marRight w:val="0"/>
          <w:marTop w:val="0"/>
          <w:marBottom w:val="0"/>
          <w:divBdr>
            <w:top w:val="none" w:sz="0" w:space="0" w:color="auto"/>
            <w:left w:val="none" w:sz="0" w:space="0" w:color="auto"/>
            <w:bottom w:val="none" w:sz="0" w:space="0" w:color="auto"/>
            <w:right w:val="none" w:sz="0" w:space="0" w:color="auto"/>
          </w:divBdr>
        </w:div>
        <w:div w:id="2127196537">
          <w:marLeft w:val="0"/>
          <w:marRight w:val="0"/>
          <w:marTop w:val="0"/>
          <w:marBottom w:val="0"/>
          <w:divBdr>
            <w:top w:val="none" w:sz="0" w:space="0" w:color="auto"/>
            <w:left w:val="none" w:sz="0" w:space="0" w:color="auto"/>
            <w:bottom w:val="none" w:sz="0" w:space="0" w:color="auto"/>
            <w:right w:val="none" w:sz="0" w:space="0" w:color="auto"/>
          </w:divBdr>
        </w:div>
        <w:div w:id="1576351716">
          <w:marLeft w:val="0"/>
          <w:marRight w:val="0"/>
          <w:marTop w:val="0"/>
          <w:marBottom w:val="0"/>
          <w:divBdr>
            <w:top w:val="none" w:sz="0" w:space="0" w:color="auto"/>
            <w:left w:val="none" w:sz="0" w:space="0" w:color="auto"/>
            <w:bottom w:val="none" w:sz="0" w:space="0" w:color="auto"/>
            <w:right w:val="none" w:sz="0" w:space="0" w:color="auto"/>
          </w:divBdr>
          <w:divsChild>
            <w:div w:id="1278682550">
              <w:marLeft w:val="0"/>
              <w:marRight w:val="0"/>
              <w:marTop w:val="0"/>
              <w:marBottom w:val="0"/>
              <w:divBdr>
                <w:top w:val="none" w:sz="0" w:space="0" w:color="auto"/>
                <w:left w:val="none" w:sz="0" w:space="0" w:color="auto"/>
                <w:bottom w:val="none" w:sz="0" w:space="0" w:color="auto"/>
                <w:right w:val="none" w:sz="0" w:space="0" w:color="auto"/>
              </w:divBdr>
            </w:div>
            <w:div w:id="1530144980">
              <w:marLeft w:val="0"/>
              <w:marRight w:val="0"/>
              <w:marTop w:val="0"/>
              <w:marBottom w:val="0"/>
              <w:divBdr>
                <w:top w:val="none" w:sz="0" w:space="0" w:color="auto"/>
                <w:left w:val="none" w:sz="0" w:space="0" w:color="auto"/>
                <w:bottom w:val="none" w:sz="0" w:space="0" w:color="auto"/>
                <w:right w:val="none" w:sz="0" w:space="0" w:color="auto"/>
              </w:divBdr>
            </w:div>
            <w:div w:id="1859345488">
              <w:marLeft w:val="0"/>
              <w:marRight w:val="0"/>
              <w:marTop w:val="0"/>
              <w:marBottom w:val="0"/>
              <w:divBdr>
                <w:top w:val="none" w:sz="0" w:space="0" w:color="auto"/>
                <w:left w:val="none" w:sz="0" w:space="0" w:color="auto"/>
                <w:bottom w:val="none" w:sz="0" w:space="0" w:color="auto"/>
                <w:right w:val="none" w:sz="0" w:space="0" w:color="auto"/>
              </w:divBdr>
            </w:div>
            <w:div w:id="396516919">
              <w:marLeft w:val="0"/>
              <w:marRight w:val="0"/>
              <w:marTop w:val="0"/>
              <w:marBottom w:val="0"/>
              <w:divBdr>
                <w:top w:val="none" w:sz="0" w:space="0" w:color="auto"/>
                <w:left w:val="none" w:sz="0" w:space="0" w:color="auto"/>
                <w:bottom w:val="none" w:sz="0" w:space="0" w:color="auto"/>
                <w:right w:val="none" w:sz="0" w:space="0" w:color="auto"/>
              </w:divBdr>
            </w:div>
            <w:div w:id="2012415018">
              <w:marLeft w:val="0"/>
              <w:marRight w:val="0"/>
              <w:marTop w:val="0"/>
              <w:marBottom w:val="0"/>
              <w:divBdr>
                <w:top w:val="none" w:sz="0" w:space="0" w:color="auto"/>
                <w:left w:val="none" w:sz="0" w:space="0" w:color="auto"/>
                <w:bottom w:val="none" w:sz="0" w:space="0" w:color="auto"/>
                <w:right w:val="none" w:sz="0" w:space="0" w:color="auto"/>
              </w:divBdr>
            </w:div>
            <w:div w:id="897588758">
              <w:marLeft w:val="0"/>
              <w:marRight w:val="0"/>
              <w:marTop w:val="0"/>
              <w:marBottom w:val="0"/>
              <w:divBdr>
                <w:top w:val="none" w:sz="0" w:space="0" w:color="auto"/>
                <w:left w:val="none" w:sz="0" w:space="0" w:color="auto"/>
                <w:bottom w:val="none" w:sz="0" w:space="0" w:color="auto"/>
                <w:right w:val="none" w:sz="0" w:space="0" w:color="auto"/>
              </w:divBdr>
            </w:div>
            <w:div w:id="1155993485">
              <w:marLeft w:val="0"/>
              <w:marRight w:val="0"/>
              <w:marTop w:val="0"/>
              <w:marBottom w:val="0"/>
              <w:divBdr>
                <w:top w:val="none" w:sz="0" w:space="0" w:color="auto"/>
                <w:left w:val="none" w:sz="0" w:space="0" w:color="auto"/>
                <w:bottom w:val="none" w:sz="0" w:space="0" w:color="auto"/>
                <w:right w:val="none" w:sz="0" w:space="0" w:color="auto"/>
              </w:divBdr>
            </w:div>
            <w:div w:id="652299288">
              <w:marLeft w:val="0"/>
              <w:marRight w:val="0"/>
              <w:marTop w:val="0"/>
              <w:marBottom w:val="0"/>
              <w:divBdr>
                <w:top w:val="none" w:sz="0" w:space="0" w:color="auto"/>
                <w:left w:val="none" w:sz="0" w:space="0" w:color="auto"/>
                <w:bottom w:val="none" w:sz="0" w:space="0" w:color="auto"/>
                <w:right w:val="none" w:sz="0" w:space="0" w:color="auto"/>
              </w:divBdr>
            </w:div>
            <w:div w:id="1549679459">
              <w:marLeft w:val="0"/>
              <w:marRight w:val="0"/>
              <w:marTop w:val="0"/>
              <w:marBottom w:val="0"/>
              <w:divBdr>
                <w:top w:val="none" w:sz="0" w:space="0" w:color="auto"/>
                <w:left w:val="none" w:sz="0" w:space="0" w:color="auto"/>
                <w:bottom w:val="none" w:sz="0" w:space="0" w:color="auto"/>
                <w:right w:val="none" w:sz="0" w:space="0" w:color="auto"/>
              </w:divBdr>
            </w:div>
            <w:div w:id="1720090384">
              <w:marLeft w:val="0"/>
              <w:marRight w:val="0"/>
              <w:marTop w:val="0"/>
              <w:marBottom w:val="0"/>
              <w:divBdr>
                <w:top w:val="none" w:sz="0" w:space="0" w:color="auto"/>
                <w:left w:val="none" w:sz="0" w:space="0" w:color="auto"/>
                <w:bottom w:val="none" w:sz="0" w:space="0" w:color="auto"/>
                <w:right w:val="none" w:sz="0" w:space="0" w:color="auto"/>
              </w:divBdr>
            </w:div>
            <w:div w:id="708067856">
              <w:marLeft w:val="0"/>
              <w:marRight w:val="0"/>
              <w:marTop w:val="0"/>
              <w:marBottom w:val="0"/>
              <w:divBdr>
                <w:top w:val="none" w:sz="0" w:space="0" w:color="auto"/>
                <w:left w:val="none" w:sz="0" w:space="0" w:color="auto"/>
                <w:bottom w:val="none" w:sz="0" w:space="0" w:color="auto"/>
                <w:right w:val="none" w:sz="0" w:space="0" w:color="auto"/>
              </w:divBdr>
            </w:div>
          </w:divsChild>
        </w:div>
        <w:div w:id="802431331">
          <w:marLeft w:val="0"/>
          <w:marRight w:val="0"/>
          <w:marTop w:val="0"/>
          <w:marBottom w:val="0"/>
          <w:divBdr>
            <w:top w:val="none" w:sz="0" w:space="0" w:color="auto"/>
            <w:left w:val="none" w:sz="0" w:space="0" w:color="auto"/>
            <w:bottom w:val="none" w:sz="0" w:space="0" w:color="auto"/>
            <w:right w:val="none" w:sz="0" w:space="0" w:color="auto"/>
          </w:divBdr>
        </w:div>
        <w:div w:id="1597858991">
          <w:marLeft w:val="0"/>
          <w:marRight w:val="0"/>
          <w:marTop w:val="0"/>
          <w:marBottom w:val="0"/>
          <w:divBdr>
            <w:top w:val="none" w:sz="0" w:space="0" w:color="auto"/>
            <w:left w:val="none" w:sz="0" w:space="0" w:color="auto"/>
            <w:bottom w:val="none" w:sz="0" w:space="0" w:color="auto"/>
            <w:right w:val="none" w:sz="0" w:space="0" w:color="auto"/>
          </w:divBdr>
        </w:div>
        <w:div w:id="605767091">
          <w:marLeft w:val="0"/>
          <w:marRight w:val="0"/>
          <w:marTop w:val="0"/>
          <w:marBottom w:val="0"/>
          <w:divBdr>
            <w:top w:val="none" w:sz="0" w:space="0" w:color="auto"/>
            <w:left w:val="none" w:sz="0" w:space="0" w:color="auto"/>
            <w:bottom w:val="none" w:sz="0" w:space="0" w:color="auto"/>
            <w:right w:val="none" w:sz="0" w:space="0" w:color="auto"/>
          </w:divBdr>
        </w:div>
        <w:div w:id="1875657922">
          <w:marLeft w:val="0"/>
          <w:marRight w:val="0"/>
          <w:marTop w:val="0"/>
          <w:marBottom w:val="0"/>
          <w:divBdr>
            <w:top w:val="none" w:sz="0" w:space="0" w:color="auto"/>
            <w:left w:val="none" w:sz="0" w:space="0" w:color="auto"/>
            <w:bottom w:val="none" w:sz="0" w:space="0" w:color="auto"/>
            <w:right w:val="none" w:sz="0" w:space="0" w:color="auto"/>
          </w:divBdr>
        </w:div>
        <w:div w:id="1552694211">
          <w:marLeft w:val="0"/>
          <w:marRight w:val="0"/>
          <w:marTop w:val="0"/>
          <w:marBottom w:val="0"/>
          <w:divBdr>
            <w:top w:val="none" w:sz="0" w:space="0" w:color="auto"/>
            <w:left w:val="none" w:sz="0" w:space="0" w:color="auto"/>
            <w:bottom w:val="none" w:sz="0" w:space="0" w:color="auto"/>
            <w:right w:val="none" w:sz="0" w:space="0" w:color="auto"/>
          </w:divBdr>
        </w:div>
        <w:div w:id="899633202">
          <w:marLeft w:val="0"/>
          <w:marRight w:val="0"/>
          <w:marTop w:val="0"/>
          <w:marBottom w:val="0"/>
          <w:divBdr>
            <w:top w:val="none" w:sz="0" w:space="0" w:color="auto"/>
            <w:left w:val="none" w:sz="0" w:space="0" w:color="auto"/>
            <w:bottom w:val="none" w:sz="0" w:space="0" w:color="auto"/>
            <w:right w:val="none" w:sz="0" w:space="0" w:color="auto"/>
          </w:divBdr>
        </w:div>
        <w:div w:id="1163816552">
          <w:marLeft w:val="0"/>
          <w:marRight w:val="0"/>
          <w:marTop w:val="0"/>
          <w:marBottom w:val="0"/>
          <w:divBdr>
            <w:top w:val="none" w:sz="0" w:space="0" w:color="auto"/>
            <w:left w:val="none" w:sz="0" w:space="0" w:color="auto"/>
            <w:bottom w:val="none" w:sz="0" w:space="0" w:color="auto"/>
            <w:right w:val="none" w:sz="0" w:space="0" w:color="auto"/>
          </w:divBdr>
          <w:divsChild>
            <w:div w:id="212927016">
              <w:marLeft w:val="0"/>
              <w:marRight w:val="0"/>
              <w:marTop w:val="0"/>
              <w:marBottom w:val="0"/>
              <w:divBdr>
                <w:top w:val="none" w:sz="0" w:space="0" w:color="auto"/>
                <w:left w:val="none" w:sz="0" w:space="0" w:color="auto"/>
                <w:bottom w:val="none" w:sz="0" w:space="0" w:color="auto"/>
                <w:right w:val="none" w:sz="0" w:space="0" w:color="auto"/>
              </w:divBdr>
            </w:div>
            <w:div w:id="859899085">
              <w:marLeft w:val="0"/>
              <w:marRight w:val="0"/>
              <w:marTop w:val="0"/>
              <w:marBottom w:val="0"/>
              <w:divBdr>
                <w:top w:val="none" w:sz="0" w:space="0" w:color="auto"/>
                <w:left w:val="none" w:sz="0" w:space="0" w:color="auto"/>
                <w:bottom w:val="none" w:sz="0" w:space="0" w:color="auto"/>
                <w:right w:val="none" w:sz="0" w:space="0" w:color="auto"/>
              </w:divBdr>
            </w:div>
            <w:div w:id="736167494">
              <w:marLeft w:val="0"/>
              <w:marRight w:val="0"/>
              <w:marTop w:val="0"/>
              <w:marBottom w:val="0"/>
              <w:divBdr>
                <w:top w:val="none" w:sz="0" w:space="0" w:color="auto"/>
                <w:left w:val="none" w:sz="0" w:space="0" w:color="auto"/>
                <w:bottom w:val="none" w:sz="0" w:space="0" w:color="auto"/>
                <w:right w:val="none" w:sz="0" w:space="0" w:color="auto"/>
              </w:divBdr>
            </w:div>
            <w:div w:id="1140655710">
              <w:marLeft w:val="0"/>
              <w:marRight w:val="0"/>
              <w:marTop w:val="0"/>
              <w:marBottom w:val="0"/>
              <w:divBdr>
                <w:top w:val="none" w:sz="0" w:space="0" w:color="auto"/>
                <w:left w:val="none" w:sz="0" w:space="0" w:color="auto"/>
                <w:bottom w:val="none" w:sz="0" w:space="0" w:color="auto"/>
                <w:right w:val="none" w:sz="0" w:space="0" w:color="auto"/>
              </w:divBdr>
            </w:div>
            <w:div w:id="1606769292">
              <w:marLeft w:val="0"/>
              <w:marRight w:val="0"/>
              <w:marTop w:val="0"/>
              <w:marBottom w:val="0"/>
              <w:divBdr>
                <w:top w:val="none" w:sz="0" w:space="0" w:color="auto"/>
                <w:left w:val="none" w:sz="0" w:space="0" w:color="auto"/>
                <w:bottom w:val="none" w:sz="0" w:space="0" w:color="auto"/>
                <w:right w:val="none" w:sz="0" w:space="0" w:color="auto"/>
              </w:divBdr>
            </w:div>
            <w:div w:id="1220088942">
              <w:marLeft w:val="0"/>
              <w:marRight w:val="0"/>
              <w:marTop w:val="0"/>
              <w:marBottom w:val="0"/>
              <w:divBdr>
                <w:top w:val="none" w:sz="0" w:space="0" w:color="auto"/>
                <w:left w:val="none" w:sz="0" w:space="0" w:color="auto"/>
                <w:bottom w:val="none" w:sz="0" w:space="0" w:color="auto"/>
                <w:right w:val="none" w:sz="0" w:space="0" w:color="auto"/>
              </w:divBdr>
            </w:div>
            <w:div w:id="1619070839">
              <w:marLeft w:val="0"/>
              <w:marRight w:val="0"/>
              <w:marTop w:val="0"/>
              <w:marBottom w:val="0"/>
              <w:divBdr>
                <w:top w:val="none" w:sz="0" w:space="0" w:color="auto"/>
                <w:left w:val="none" w:sz="0" w:space="0" w:color="auto"/>
                <w:bottom w:val="none" w:sz="0" w:space="0" w:color="auto"/>
                <w:right w:val="none" w:sz="0" w:space="0" w:color="auto"/>
              </w:divBdr>
            </w:div>
            <w:div w:id="1266186934">
              <w:marLeft w:val="0"/>
              <w:marRight w:val="0"/>
              <w:marTop w:val="0"/>
              <w:marBottom w:val="0"/>
              <w:divBdr>
                <w:top w:val="none" w:sz="0" w:space="0" w:color="auto"/>
                <w:left w:val="none" w:sz="0" w:space="0" w:color="auto"/>
                <w:bottom w:val="none" w:sz="0" w:space="0" w:color="auto"/>
                <w:right w:val="none" w:sz="0" w:space="0" w:color="auto"/>
              </w:divBdr>
            </w:div>
          </w:divsChild>
        </w:div>
        <w:div w:id="637803726">
          <w:marLeft w:val="0"/>
          <w:marRight w:val="0"/>
          <w:marTop w:val="0"/>
          <w:marBottom w:val="0"/>
          <w:divBdr>
            <w:top w:val="none" w:sz="0" w:space="0" w:color="auto"/>
            <w:left w:val="none" w:sz="0" w:space="0" w:color="auto"/>
            <w:bottom w:val="none" w:sz="0" w:space="0" w:color="auto"/>
            <w:right w:val="none" w:sz="0" w:space="0" w:color="auto"/>
          </w:divBdr>
        </w:div>
        <w:div w:id="257830342">
          <w:marLeft w:val="0"/>
          <w:marRight w:val="0"/>
          <w:marTop w:val="0"/>
          <w:marBottom w:val="0"/>
          <w:divBdr>
            <w:top w:val="none" w:sz="0" w:space="0" w:color="auto"/>
            <w:left w:val="none" w:sz="0" w:space="0" w:color="auto"/>
            <w:bottom w:val="none" w:sz="0" w:space="0" w:color="auto"/>
            <w:right w:val="none" w:sz="0" w:space="0" w:color="auto"/>
          </w:divBdr>
        </w:div>
        <w:div w:id="485128227">
          <w:marLeft w:val="0"/>
          <w:marRight w:val="0"/>
          <w:marTop w:val="0"/>
          <w:marBottom w:val="0"/>
          <w:divBdr>
            <w:top w:val="none" w:sz="0" w:space="0" w:color="auto"/>
            <w:left w:val="none" w:sz="0" w:space="0" w:color="auto"/>
            <w:bottom w:val="none" w:sz="0" w:space="0" w:color="auto"/>
            <w:right w:val="none" w:sz="0" w:space="0" w:color="auto"/>
          </w:divBdr>
        </w:div>
        <w:div w:id="2037926568">
          <w:marLeft w:val="0"/>
          <w:marRight w:val="0"/>
          <w:marTop w:val="0"/>
          <w:marBottom w:val="0"/>
          <w:divBdr>
            <w:top w:val="none" w:sz="0" w:space="0" w:color="auto"/>
            <w:left w:val="none" w:sz="0" w:space="0" w:color="auto"/>
            <w:bottom w:val="none" w:sz="0" w:space="0" w:color="auto"/>
            <w:right w:val="none" w:sz="0" w:space="0" w:color="auto"/>
          </w:divBdr>
        </w:div>
        <w:div w:id="699666547">
          <w:marLeft w:val="0"/>
          <w:marRight w:val="0"/>
          <w:marTop w:val="0"/>
          <w:marBottom w:val="0"/>
          <w:divBdr>
            <w:top w:val="none" w:sz="0" w:space="0" w:color="auto"/>
            <w:left w:val="none" w:sz="0" w:space="0" w:color="auto"/>
            <w:bottom w:val="none" w:sz="0" w:space="0" w:color="auto"/>
            <w:right w:val="none" w:sz="0" w:space="0" w:color="auto"/>
          </w:divBdr>
        </w:div>
        <w:div w:id="329214103">
          <w:marLeft w:val="0"/>
          <w:marRight w:val="0"/>
          <w:marTop w:val="0"/>
          <w:marBottom w:val="0"/>
          <w:divBdr>
            <w:top w:val="none" w:sz="0" w:space="0" w:color="auto"/>
            <w:left w:val="none" w:sz="0" w:space="0" w:color="auto"/>
            <w:bottom w:val="none" w:sz="0" w:space="0" w:color="auto"/>
            <w:right w:val="none" w:sz="0" w:space="0" w:color="auto"/>
          </w:divBdr>
        </w:div>
        <w:div w:id="539821843">
          <w:marLeft w:val="0"/>
          <w:marRight w:val="0"/>
          <w:marTop w:val="0"/>
          <w:marBottom w:val="0"/>
          <w:divBdr>
            <w:top w:val="none" w:sz="0" w:space="0" w:color="auto"/>
            <w:left w:val="none" w:sz="0" w:space="0" w:color="auto"/>
            <w:bottom w:val="none" w:sz="0" w:space="0" w:color="auto"/>
            <w:right w:val="none" w:sz="0" w:space="0" w:color="auto"/>
          </w:divBdr>
        </w:div>
        <w:div w:id="2110198527">
          <w:marLeft w:val="0"/>
          <w:marRight w:val="0"/>
          <w:marTop w:val="0"/>
          <w:marBottom w:val="0"/>
          <w:divBdr>
            <w:top w:val="none" w:sz="0" w:space="0" w:color="auto"/>
            <w:left w:val="none" w:sz="0" w:space="0" w:color="auto"/>
            <w:bottom w:val="none" w:sz="0" w:space="0" w:color="auto"/>
            <w:right w:val="none" w:sz="0" w:space="0" w:color="auto"/>
          </w:divBdr>
        </w:div>
        <w:div w:id="1545484950">
          <w:marLeft w:val="0"/>
          <w:marRight w:val="0"/>
          <w:marTop w:val="0"/>
          <w:marBottom w:val="0"/>
          <w:divBdr>
            <w:top w:val="none" w:sz="0" w:space="0" w:color="auto"/>
            <w:left w:val="none" w:sz="0" w:space="0" w:color="auto"/>
            <w:bottom w:val="none" w:sz="0" w:space="0" w:color="auto"/>
            <w:right w:val="none" w:sz="0" w:space="0" w:color="auto"/>
          </w:divBdr>
          <w:divsChild>
            <w:div w:id="996806525">
              <w:marLeft w:val="0"/>
              <w:marRight w:val="0"/>
              <w:marTop w:val="0"/>
              <w:marBottom w:val="0"/>
              <w:divBdr>
                <w:top w:val="none" w:sz="0" w:space="0" w:color="auto"/>
                <w:left w:val="none" w:sz="0" w:space="0" w:color="auto"/>
                <w:bottom w:val="none" w:sz="0" w:space="0" w:color="auto"/>
                <w:right w:val="none" w:sz="0" w:space="0" w:color="auto"/>
              </w:divBdr>
            </w:div>
            <w:div w:id="1048803222">
              <w:marLeft w:val="0"/>
              <w:marRight w:val="0"/>
              <w:marTop w:val="0"/>
              <w:marBottom w:val="0"/>
              <w:divBdr>
                <w:top w:val="none" w:sz="0" w:space="0" w:color="auto"/>
                <w:left w:val="none" w:sz="0" w:space="0" w:color="auto"/>
                <w:bottom w:val="none" w:sz="0" w:space="0" w:color="auto"/>
                <w:right w:val="none" w:sz="0" w:space="0" w:color="auto"/>
              </w:divBdr>
            </w:div>
            <w:div w:id="1638030194">
              <w:marLeft w:val="0"/>
              <w:marRight w:val="0"/>
              <w:marTop w:val="0"/>
              <w:marBottom w:val="0"/>
              <w:divBdr>
                <w:top w:val="none" w:sz="0" w:space="0" w:color="auto"/>
                <w:left w:val="none" w:sz="0" w:space="0" w:color="auto"/>
                <w:bottom w:val="none" w:sz="0" w:space="0" w:color="auto"/>
                <w:right w:val="none" w:sz="0" w:space="0" w:color="auto"/>
              </w:divBdr>
            </w:div>
            <w:div w:id="1489319492">
              <w:marLeft w:val="0"/>
              <w:marRight w:val="0"/>
              <w:marTop w:val="0"/>
              <w:marBottom w:val="0"/>
              <w:divBdr>
                <w:top w:val="none" w:sz="0" w:space="0" w:color="auto"/>
                <w:left w:val="none" w:sz="0" w:space="0" w:color="auto"/>
                <w:bottom w:val="none" w:sz="0" w:space="0" w:color="auto"/>
                <w:right w:val="none" w:sz="0" w:space="0" w:color="auto"/>
              </w:divBdr>
            </w:div>
            <w:div w:id="2035618862">
              <w:marLeft w:val="0"/>
              <w:marRight w:val="0"/>
              <w:marTop w:val="0"/>
              <w:marBottom w:val="0"/>
              <w:divBdr>
                <w:top w:val="none" w:sz="0" w:space="0" w:color="auto"/>
                <w:left w:val="none" w:sz="0" w:space="0" w:color="auto"/>
                <w:bottom w:val="none" w:sz="0" w:space="0" w:color="auto"/>
                <w:right w:val="none" w:sz="0" w:space="0" w:color="auto"/>
              </w:divBdr>
            </w:div>
            <w:div w:id="1145127875">
              <w:marLeft w:val="0"/>
              <w:marRight w:val="0"/>
              <w:marTop w:val="0"/>
              <w:marBottom w:val="0"/>
              <w:divBdr>
                <w:top w:val="none" w:sz="0" w:space="0" w:color="auto"/>
                <w:left w:val="none" w:sz="0" w:space="0" w:color="auto"/>
                <w:bottom w:val="none" w:sz="0" w:space="0" w:color="auto"/>
                <w:right w:val="none" w:sz="0" w:space="0" w:color="auto"/>
              </w:divBdr>
            </w:div>
            <w:div w:id="821585671">
              <w:marLeft w:val="0"/>
              <w:marRight w:val="0"/>
              <w:marTop w:val="0"/>
              <w:marBottom w:val="0"/>
              <w:divBdr>
                <w:top w:val="none" w:sz="0" w:space="0" w:color="auto"/>
                <w:left w:val="none" w:sz="0" w:space="0" w:color="auto"/>
                <w:bottom w:val="none" w:sz="0" w:space="0" w:color="auto"/>
                <w:right w:val="none" w:sz="0" w:space="0" w:color="auto"/>
              </w:divBdr>
            </w:div>
            <w:div w:id="292562682">
              <w:marLeft w:val="0"/>
              <w:marRight w:val="0"/>
              <w:marTop w:val="0"/>
              <w:marBottom w:val="0"/>
              <w:divBdr>
                <w:top w:val="none" w:sz="0" w:space="0" w:color="auto"/>
                <w:left w:val="none" w:sz="0" w:space="0" w:color="auto"/>
                <w:bottom w:val="none" w:sz="0" w:space="0" w:color="auto"/>
                <w:right w:val="none" w:sz="0" w:space="0" w:color="auto"/>
              </w:divBdr>
            </w:div>
            <w:div w:id="1291129937">
              <w:marLeft w:val="0"/>
              <w:marRight w:val="0"/>
              <w:marTop w:val="0"/>
              <w:marBottom w:val="0"/>
              <w:divBdr>
                <w:top w:val="none" w:sz="0" w:space="0" w:color="auto"/>
                <w:left w:val="none" w:sz="0" w:space="0" w:color="auto"/>
                <w:bottom w:val="none" w:sz="0" w:space="0" w:color="auto"/>
                <w:right w:val="none" w:sz="0" w:space="0" w:color="auto"/>
              </w:divBdr>
            </w:div>
            <w:div w:id="2131580881">
              <w:marLeft w:val="0"/>
              <w:marRight w:val="0"/>
              <w:marTop w:val="0"/>
              <w:marBottom w:val="0"/>
              <w:divBdr>
                <w:top w:val="none" w:sz="0" w:space="0" w:color="auto"/>
                <w:left w:val="none" w:sz="0" w:space="0" w:color="auto"/>
                <w:bottom w:val="none" w:sz="0" w:space="0" w:color="auto"/>
                <w:right w:val="none" w:sz="0" w:space="0" w:color="auto"/>
              </w:divBdr>
            </w:div>
            <w:div w:id="168714875">
              <w:marLeft w:val="0"/>
              <w:marRight w:val="0"/>
              <w:marTop w:val="0"/>
              <w:marBottom w:val="0"/>
              <w:divBdr>
                <w:top w:val="none" w:sz="0" w:space="0" w:color="auto"/>
                <w:left w:val="none" w:sz="0" w:space="0" w:color="auto"/>
                <w:bottom w:val="none" w:sz="0" w:space="0" w:color="auto"/>
                <w:right w:val="none" w:sz="0" w:space="0" w:color="auto"/>
              </w:divBdr>
            </w:div>
            <w:div w:id="488862133">
              <w:marLeft w:val="0"/>
              <w:marRight w:val="0"/>
              <w:marTop w:val="0"/>
              <w:marBottom w:val="0"/>
              <w:divBdr>
                <w:top w:val="none" w:sz="0" w:space="0" w:color="auto"/>
                <w:left w:val="none" w:sz="0" w:space="0" w:color="auto"/>
                <w:bottom w:val="none" w:sz="0" w:space="0" w:color="auto"/>
                <w:right w:val="none" w:sz="0" w:space="0" w:color="auto"/>
              </w:divBdr>
            </w:div>
            <w:div w:id="1138186623">
              <w:marLeft w:val="0"/>
              <w:marRight w:val="0"/>
              <w:marTop w:val="0"/>
              <w:marBottom w:val="0"/>
              <w:divBdr>
                <w:top w:val="none" w:sz="0" w:space="0" w:color="auto"/>
                <w:left w:val="none" w:sz="0" w:space="0" w:color="auto"/>
                <w:bottom w:val="none" w:sz="0" w:space="0" w:color="auto"/>
                <w:right w:val="none" w:sz="0" w:space="0" w:color="auto"/>
              </w:divBdr>
            </w:div>
            <w:div w:id="1931739333">
              <w:marLeft w:val="0"/>
              <w:marRight w:val="0"/>
              <w:marTop w:val="0"/>
              <w:marBottom w:val="0"/>
              <w:divBdr>
                <w:top w:val="none" w:sz="0" w:space="0" w:color="auto"/>
                <w:left w:val="none" w:sz="0" w:space="0" w:color="auto"/>
                <w:bottom w:val="none" w:sz="0" w:space="0" w:color="auto"/>
                <w:right w:val="none" w:sz="0" w:space="0" w:color="auto"/>
              </w:divBdr>
            </w:div>
            <w:div w:id="309478059">
              <w:marLeft w:val="0"/>
              <w:marRight w:val="0"/>
              <w:marTop w:val="0"/>
              <w:marBottom w:val="0"/>
              <w:divBdr>
                <w:top w:val="none" w:sz="0" w:space="0" w:color="auto"/>
                <w:left w:val="none" w:sz="0" w:space="0" w:color="auto"/>
                <w:bottom w:val="none" w:sz="0" w:space="0" w:color="auto"/>
                <w:right w:val="none" w:sz="0" w:space="0" w:color="auto"/>
              </w:divBdr>
            </w:div>
            <w:div w:id="1152527217">
              <w:marLeft w:val="0"/>
              <w:marRight w:val="0"/>
              <w:marTop w:val="0"/>
              <w:marBottom w:val="0"/>
              <w:divBdr>
                <w:top w:val="none" w:sz="0" w:space="0" w:color="auto"/>
                <w:left w:val="none" w:sz="0" w:space="0" w:color="auto"/>
                <w:bottom w:val="none" w:sz="0" w:space="0" w:color="auto"/>
                <w:right w:val="none" w:sz="0" w:space="0" w:color="auto"/>
              </w:divBdr>
            </w:div>
            <w:div w:id="479007271">
              <w:marLeft w:val="0"/>
              <w:marRight w:val="0"/>
              <w:marTop w:val="0"/>
              <w:marBottom w:val="0"/>
              <w:divBdr>
                <w:top w:val="none" w:sz="0" w:space="0" w:color="auto"/>
                <w:left w:val="none" w:sz="0" w:space="0" w:color="auto"/>
                <w:bottom w:val="none" w:sz="0" w:space="0" w:color="auto"/>
                <w:right w:val="none" w:sz="0" w:space="0" w:color="auto"/>
              </w:divBdr>
            </w:div>
            <w:div w:id="1844398372">
              <w:marLeft w:val="0"/>
              <w:marRight w:val="0"/>
              <w:marTop w:val="0"/>
              <w:marBottom w:val="0"/>
              <w:divBdr>
                <w:top w:val="none" w:sz="0" w:space="0" w:color="auto"/>
                <w:left w:val="none" w:sz="0" w:space="0" w:color="auto"/>
                <w:bottom w:val="none" w:sz="0" w:space="0" w:color="auto"/>
                <w:right w:val="none" w:sz="0" w:space="0" w:color="auto"/>
              </w:divBdr>
            </w:div>
            <w:div w:id="318467388">
              <w:marLeft w:val="0"/>
              <w:marRight w:val="0"/>
              <w:marTop w:val="0"/>
              <w:marBottom w:val="0"/>
              <w:divBdr>
                <w:top w:val="none" w:sz="0" w:space="0" w:color="auto"/>
                <w:left w:val="none" w:sz="0" w:space="0" w:color="auto"/>
                <w:bottom w:val="none" w:sz="0" w:space="0" w:color="auto"/>
                <w:right w:val="none" w:sz="0" w:space="0" w:color="auto"/>
              </w:divBdr>
            </w:div>
            <w:div w:id="1350335894">
              <w:marLeft w:val="0"/>
              <w:marRight w:val="0"/>
              <w:marTop w:val="0"/>
              <w:marBottom w:val="0"/>
              <w:divBdr>
                <w:top w:val="none" w:sz="0" w:space="0" w:color="auto"/>
                <w:left w:val="none" w:sz="0" w:space="0" w:color="auto"/>
                <w:bottom w:val="none" w:sz="0" w:space="0" w:color="auto"/>
                <w:right w:val="none" w:sz="0" w:space="0" w:color="auto"/>
              </w:divBdr>
            </w:div>
            <w:div w:id="49885162">
              <w:marLeft w:val="0"/>
              <w:marRight w:val="0"/>
              <w:marTop w:val="0"/>
              <w:marBottom w:val="0"/>
              <w:divBdr>
                <w:top w:val="none" w:sz="0" w:space="0" w:color="auto"/>
                <w:left w:val="none" w:sz="0" w:space="0" w:color="auto"/>
                <w:bottom w:val="none" w:sz="0" w:space="0" w:color="auto"/>
                <w:right w:val="none" w:sz="0" w:space="0" w:color="auto"/>
              </w:divBdr>
            </w:div>
            <w:div w:id="1213031881">
              <w:marLeft w:val="0"/>
              <w:marRight w:val="0"/>
              <w:marTop w:val="0"/>
              <w:marBottom w:val="0"/>
              <w:divBdr>
                <w:top w:val="none" w:sz="0" w:space="0" w:color="auto"/>
                <w:left w:val="none" w:sz="0" w:space="0" w:color="auto"/>
                <w:bottom w:val="none" w:sz="0" w:space="0" w:color="auto"/>
                <w:right w:val="none" w:sz="0" w:space="0" w:color="auto"/>
              </w:divBdr>
            </w:div>
            <w:div w:id="1801920188">
              <w:marLeft w:val="0"/>
              <w:marRight w:val="0"/>
              <w:marTop w:val="0"/>
              <w:marBottom w:val="0"/>
              <w:divBdr>
                <w:top w:val="none" w:sz="0" w:space="0" w:color="auto"/>
                <w:left w:val="none" w:sz="0" w:space="0" w:color="auto"/>
                <w:bottom w:val="none" w:sz="0" w:space="0" w:color="auto"/>
                <w:right w:val="none" w:sz="0" w:space="0" w:color="auto"/>
              </w:divBdr>
            </w:div>
            <w:div w:id="443422983">
              <w:marLeft w:val="0"/>
              <w:marRight w:val="0"/>
              <w:marTop w:val="0"/>
              <w:marBottom w:val="0"/>
              <w:divBdr>
                <w:top w:val="none" w:sz="0" w:space="0" w:color="auto"/>
                <w:left w:val="none" w:sz="0" w:space="0" w:color="auto"/>
                <w:bottom w:val="none" w:sz="0" w:space="0" w:color="auto"/>
                <w:right w:val="none" w:sz="0" w:space="0" w:color="auto"/>
              </w:divBdr>
            </w:div>
            <w:div w:id="622469136">
              <w:marLeft w:val="0"/>
              <w:marRight w:val="0"/>
              <w:marTop w:val="0"/>
              <w:marBottom w:val="0"/>
              <w:divBdr>
                <w:top w:val="none" w:sz="0" w:space="0" w:color="auto"/>
                <w:left w:val="none" w:sz="0" w:space="0" w:color="auto"/>
                <w:bottom w:val="none" w:sz="0" w:space="0" w:color="auto"/>
                <w:right w:val="none" w:sz="0" w:space="0" w:color="auto"/>
              </w:divBdr>
            </w:div>
            <w:div w:id="489297953">
              <w:marLeft w:val="0"/>
              <w:marRight w:val="0"/>
              <w:marTop w:val="0"/>
              <w:marBottom w:val="0"/>
              <w:divBdr>
                <w:top w:val="none" w:sz="0" w:space="0" w:color="auto"/>
                <w:left w:val="none" w:sz="0" w:space="0" w:color="auto"/>
                <w:bottom w:val="none" w:sz="0" w:space="0" w:color="auto"/>
                <w:right w:val="none" w:sz="0" w:space="0" w:color="auto"/>
              </w:divBdr>
            </w:div>
            <w:div w:id="703868822">
              <w:marLeft w:val="0"/>
              <w:marRight w:val="0"/>
              <w:marTop w:val="0"/>
              <w:marBottom w:val="0"/>
              <w:divBdr>
                <w:top w:val="none" w:sz="0" w:space="0" w:color="auto"/>
                <w:left w:val="none" w:sz="0" w:space="0" w:color="auto"/>
                <w:bottom w:val="none" w:sz="0" w:space="0" w:color="auto"/>
                <w:right w:val="none" w:sz="0" w:space="0" w:color="auto"/>
              </w:divBdr>
            </w:div>
            <w:div w:id="695890074">
              <w:marLeft w:val="0"/>
              <w:marRight w:val="0"/>
              <w:marTop w:val="0"/>
              <w:marBottom w:val="0"/>
              <w:divBdr>
                <w:top w:val="none" w:sz="0" w:space="0" w:color="auto"/>
                <w:left w:val="none" w:sz="0" w:space="0" w:color="auto"/>
                <w:bottom w:val="none" w:sz="0" w:space="0" w:color="auto"/>
                <w:right w:val="none" w:sz="0" w:space="0" w:color="auto"/>
              </w:divBdr>
            </w:div>
            <w:div w:id="2102097162">
              <w:marLeft w:val="0"/>
              <w:marRight w:val="0"/>
              <w:marTop w:val="0"/>
              <w:marBottom w:val="0"/>
              <w:divBdr>
                <w:top w:val="none" w:sz="0" w:space="0" w:color="auto"/>
                <w:left w:val="none" w:sz="0" w:space="0" w:color="auto"/>
                <w:bottom w:val="none" w:sz="0" w:space="0" w:color="auto"/>
                <w:right w:val="none" w:sz="0" w:space="0" w:color="auto"/>
              </w:divBdr>
            </w:div>
            <w:div w:id="924917463">
              <w:marLeft w:val="0"/>
              <w:marRight w:val="0"/>
              <w:marTop w:val="0"/>
              <w:marBottom w:val="0"/>
              <w:divBdr>
                <w:top w:val="none" w:sz="0" w:space="0" w:color="auto"/>
                <w:left w:val="none" w:sz="0" w:space="0" w:color="auto"/>
                <w:bottom w:val="none" w:sz="0" w:space="0" w:color="auto"/>
                <w:right w:val="none" w:sz="0" w:space="0" w:color="auto"/>
              </w:divBdr>
            </w:div>
            <w:div w:id="955211825">
              <w:marLeft w:val="0"/>
              <w:marRight w:val="0"/>
              <w:marTop w:val="0"/>
              <w:marBottom w:val="0"/>
              <w:divBdr>
                <w:top w:val="none" w:sz="0" w:space="0" w:color="auto"/>
                <w:left w:val="none" w:sz="0" w:space="0" w:color="auto"/>
                <w:bottom w:val="none" w:sz="0" w:space="0" w:color="auto"/>
                <w:right w:val="none" w:sz="0" w:space="0" w:color="auto"/>
              </w:divBdr>
            </w:div>
            <w:div w:id="1451511639">
              <w:marLeft w:val="0"/>
              <w:marRight w:val="0"/>
              <w:marTop w:val="0"/>
              <w:marBottom w:val="0"/>
              <w:divBdr>
                <w:top w:val="none" w:sz="0" w:space="0" w:color="auto"/>
                <w:left w:val="none" w:sz="0" w:space="0" w:color="auto"/>
                <w:bottom w:val="none" w:sz="0" w:space="0" w:color="auto"/>
                <w:right w:val="none" w:sz="0" w:space="0" w:color="auto"/>
              </w:divBdr>
            </w:div>
            <w:div w:id="1257976881">
              <w:marLeft w:val="0"/>
              <w:marRight w:val="0"/>
              <w:marTop w:val="0"/>
              <w:marBottom w:val="0"/>
              <w:divBdr>
                <w:top w:val="none" w:sz="0" w:space="0" w:color="auto"/>
                <w:left w:val="none" w:sz="0" w:space="0" w:color="auto"/>
                <w:bottom w:val="none" w:sz="0" w:space="0" w:color="auto"/>
                <w:right w:val="none" w:sz="0" w:space="0" w:color="auto"/>
              </w:divBdr>
            </w:div>
            <w:div w:id="1569608901">
              <w:marLeft w:val="0"/>
              <w:marRight w:val="0"/>
              <w:marTop w:val="0"/>
              <w:marBottom w:val="0"/>
              <w:divBdr>
                <w:top w:val="none" w:sz="0" w:space="0" w:color="auto"/>
                <w:left w:val="none" w:sz="0" w:space="0" w:color="auto"/>
                <w:bottom w:val="none" w:sz="0" w:space="0" w:color="auto"/>
                <w:right w:val="none" w:sz="0" w:space="0" w:color="auto"/>
              </w:divBdr>
            </w:div>
            <w:div w:id="987125518">
              <w:marLeft w:val="0"/>
              <w:marRight w:val="0"/>
              <w:marTop w:val="0"/>
              <w:marBottom w:val="0"/>
              <w:divBdr>
                <w:top w:val="none" w:sz="0" w:space="0" w:color="auto"/>
                <w:left w:val="none" w:sz="0" w:space="0" w:color="auto"/>
                <w:bottom w:val="none" w:sz="0" w:space="0" w:color="auto"/>
                <w:right w:val="none" w:sz="0" w:space="0" w:color="auto"/>
              </w:divBdr>
            </w:div>
            <w:div w:id="1607540280">
              <w:marLeft w:val="0"/>
              <w:marRight w:val="0"/>
              <w:marTop w:val="0"/>
              <w:marBottom w:val="0"/>
              <w:divBdr>
                <w:top w:val="none" w:sz="0" w:space="0" w:color="auto"/>
                <w:left w:val="none" w:sz="0" w:space="0" w:color="auto"/>
                <w:bottom w:val="none" w:sz="0" w:space="0" w:color="auto"/>
                <w:right w:val="none" w:sz="0" w:space="0" w:color="auto"/>
              </w:divBdr>
            </w:div>
            <w:div w:id="1480611155">
              <w:marLeft w:val="0"/>
              <w:marRight w:val="0"/>
              <w:marTop w:val="0"/>
              <w:marBottom w:val="0"/>
              <w:divBdr>
                <w:top w:val="none" w:sz="0" w:space="0" w:color="auto"/>
                <w:left w:val="none" w:sz="0" w:space="0" w:color="auto"/>
                <w:bottom w:val="none" w:sz="0" w:space="0" w:color="auto"/>
                <w:right w:val="none" w:sz="0" w:space="0" w:color="auto"/>
              </w:divBdr>
            </w:div>
            <w:div w:id="6640755">
              <w:marLeft w:val="0"/>
              <w:marRight w:val="0"/>
              <w:marTop w:val="0"/>
              <w:marBottom w:val="0"/>
              <w:divBdr>
                <w:top w:val="none" w:sz="0" w:space="0" w:color="auto"/>
                <w:left w:val="none" w:sz="0" w:space="0" w:color="auto"/>
                <w:bottom w:val="none" w:sz="0" w:space="0" w:color="auto"/>
                <w:right w:val="none" w:sz="0" w:space="0" w:color="auto"/>
              </w:divBdr>
            </w:div>
            <w:div w:id="1875458932">
              <w:marLeft w:val="0"/>
              <w:marRight w:val="0"/>
              <w:marTop w:val="0"/>
              <w:marBottom w:val="0"/>
              <w:divBdr>
                <w:top w:val="none" w:sz="0" w:space="0" w:color="auto"/>
                <w:left w:val="none" w:sz="0" w:space="0" w:color="auto"/>
                <w:bottom w:val="none" w:sz="0" w:space="0" w:color="auto"/>
                <w:right w:val="none" w:sz="0" w:space="0" w:color="auto"/>
              </w:divBdr>
            </w:div>
            <w:div w:id="1810172632">
              <w:marLeft w:val="0"/>
              <w:marRight w:val="0"/>
              <w:marTop w:val="0"/>
              <w:marBottom w:val="0"/>
              <w:divBdr>
                <w:top w:val="none" w:sz="0" w:space="0" w:color="auto"/>
                <w:left w:val="none" w:sz="0" w:space="0" w:color="auto"/>
                <w:bottom w:val="none" w:sz="0" w:space="0" w:color="auto"/>
                <w:right w:val="none" w:sz="0" w:space="0" w:color="auto"/>
              </w:divBdr>
            </w:div>
            <w:div w:id="414712085">
              <w:marLeft w:val="0"/>
              <w:marRight w:val="0"/>
              <w:marTop w:val="0"/>
              <w:marBottom w:val="0"/>
              <w:divBdr>
                <w:top w:val="none" w:sz="0" w:space="0" w:color="auto"/>
                <w:left w:val="none" w:sz="0" w:space="0" w:color="auto"/>
                <w:bottom w:val="none" w:sz="0" w:space="0" w:color="auto"/>
                <w:right w:val="none" w:sz="0" w:space="0" w:color="auto"/>
              </w:divBdr>
            </w:div>
            <w:div w:id="130026081">
              <w:marLeft w:val="0"/>
              <w:marRight w:val="0"/>
              <w:marTop w:val="0"/>
              <w:marBottom w:val="0"/>
              <w:divBdr>
                <w:top w:val="none" w:sz="0" w:space="0" w:color="auto"/>
                <w:left w:val="none" w:sz="0" w:space="0" w:color="auto"/>
                <w:bottom w:val="none" w:sz="0" w:space="0" w:color="auto"/>
                <w:right w:val="none" w:sz="0" w:space="0" w:color="auto"/>
              </w:divBdr>
            </w:div>
            <w:div w:id="680396935">
              <w:marLeft w:val="0"/>
              <w:marRight w:val="0"/>
              <w:marTop w:val="0"/>
              <w:marBottom w:val="0"/>
              <w:divBdr>
                <w:top w:val="none" w:sz="0" w:space="0" w:color="auto"/>
                <w:left w:val="none" w:sz="0" w:space="0" w:color="auto"/>
                <w:bottom w:val="none" w:sz="0" w:space="0" w:color="auto"/>
                <w:right w:val="none" w:sz="0" w:space="0" w:color="auto"/>
              </w:divBdr>
            </w:div>
            <w:div w:id="949630522">
              <w:marLeft w:val="0"/>
              <w:marRight w:val="0"/>
              <w:marTop w:val="0"/>
              <w:marBottom w:val="0"/>
              <w:divBdr>
                <w:top w:val="none" w:sz="0" w:space="0" w:color="auto"/>
                <w:left w:val="none" w:sz="0" w:space="0" w:color="auto"/>
                <w:bottom w:val="none" w:sz="0" w:space="0" w:color="auto"/>
                <w:right w:val="none" w:sz="0" w:space="0" w:color="auto"/>
              </w:divBdr>
            </w:div>
            <w:div w:id="1651590682">
              <w:marLeft w:val="0"/>
              <w:marRight w:val="0"/>
              <w:marTop w:val="0"/>
              <w:marBottom w:val="0"/>
              <w:divBdr>
                <w:top w:val="none" w:sz="0" w:space="0" w:color="auto"/>
                <w:left w:val="none" w:sz="0" w:space="0" w:color="auto"/>
                <w:bottom w:val="none" w:sz="0" w:space="0" w:color="auto"/>
                <w:right w:val="none" w:sz="0" w:space="0" w:color="auto"/>
              </w:divBdr>
            </w:div>
            <w:div w:id="1702513714">
              <w:marLeft w:val="0"/>
              <w:marRight w:val="0"/>
              <w:marTop w:val="0"/>
              <w:marBottom w:val="0"/>
              <w:divBdr>
                <w:top w:val="none" w:sz="0" w:space="0" w:color="auto"/>
                <w:left w:val="none" w:sz="0" w:space="0" w:color="auto"/>
                <w:bottom w:val="none" w:sz="0" w:space="0" w:color="auto"/>
                <w:right w:val="none" w:sz="0" w:space="0" w:color="auto"/>
              </w:divBdr>
            </w:div>
            <w:div w:id="1246375779">
              <w:marLeft w:val="0"/>
              <w:marRight w:val="0"/>
              <w:marTop w:val="0"/>
              <w:marBottom w:val="0"/>
              <w:divBdr>
                <w:top w:val="none" w:sz="0" w:space="0" w:color="auto"/>
                <w:left w:val="none" w:sz="0" w:space="0" w:color="auto"/>
                <w:bottom w:val="none" w:sz="0" w:space="0" w:color="auto"/>
                <w:right w:val="none" w:sz="0" w:space="0" w:color="auto"/>
              </w:divBdr>
            </w:div>
            <w:div w:id="1898199524">
              <w:marLeft w:val="0"/>
              <w:marRight w:val="0"/>
              <w:marTop w:val="0"/>
              <w:marBottom w:val="0"/>
              <w:divBdr>
                <w:top w:val="none" w:sz="0" w:space="0" w:color="auto"/>
                <w:left w:val="none" w:sz="0" w:space="0" w:color="auto"/>
                <w:bottom w:val="none" w:sz="0" w:space="0" w:color="auto"/>
                <w:right w:val="none" w:sz="0" w:space="0" w:color="auto"/>
              </w:divBdr>
            </w:div>
            <w:div w:id="64230655">
              <w:marLeft w:val="0"/>
              <w:marRight w:val="0"/>
              <w:marTop w:val="0"/>
              <w:marBottom w:val="0"/>
              <w:divBdr>
                <w:top w:val="none" w:sz="0" w:space="0" w:color="auto"/>
                <w:left w:val="none" w:sz="0" w:space="0" w:color="auto"/>
                <w:bottom w:val="none" w:sz="0" w:space="0" w:color="auto"/>
                <w:right w:val="none" w:sz="0" w:space="0" w:color="auto"/>
              </w:divBdr>
            </w:div>
            <w:div w:id="2035762993">
              <w:marLeft w:val="0"/>
              <w:marRight w:val="0"/>
              <w:marTop w:val="0"/>
              <w:marBottom w:val="0"/>
              <w:divBdr>
                <w:top w:val="none" w:sz="0" w:space="0" w:color="auto"/>
                <w:left w:val="none" w:sz="0" w:space="0" w:color="auto"/>
                <w:bottom w:val="none" w:sz="0" w:space="0" w:color="auto"/>
                <w:right w:val="none" w:sz="0" w:space="0" w:color="auto"/>
              </w:divBdr>
            </w:div>
            <w:div w:id="1109858326">
              <w:marLeft w:val="0"/>
              <w:marRight w:val="0"/>
              <w:marTop w:val="0"/>
              <w:marBottom w:val="0"/>
              <w:divBdr>
                <w:top w:val="none" w:sz="0" w:space="0" w:color="auto"/>
                <w:left w:val="none" w:sz="0" w:space="0" w:color="auto"/>
                <w:bottom w:val="none" w:sz="0" w:space="0" w:color="auto"/>
                <w:right w:val="none" w:sz="0" w:space="0" w:color="auto"/>
              </w:divBdr>
            </w:div>
            <w:div w:id="432868119">
              <w:marLeft w:val="0"/>
              <w:marRight w:val="0"/>
              <w:marTop w:val="0"/>
              <w:marBottom w:val="0"/>
              <w:divBdr>
                <w:top w:val="none" w:sz="0" w:space="0" w:color="auto"/>
                <w:left w:val="none" w:sz="0" w:space="0" w:color="auto"/>
                <w:bottom w:val="none" w:sz="0" w:space="0" w:color="auto"/>
                <w:right w:val="none" w:sz="0" w:space="0" w:color="auto"/>
              </w:divBdr>
            </w:div>
            <w:div w:id="2093894944">
              <w:marLeft w:val="0"/>
              <w:marRight w:val="0"/>
              <w:marTop w:val="0"/>
              <w:marBottom w:val="0"/>
              <w:divBdr>
                <w:top w:val="none" w:sz="0" w:space="0" w:color="auto"/>
                <w:left w:val="none" w:sz="0" w:space="0" w:color="auto"/>
                <w:bottom w:val="none" w:sz="0" w:space="0" w:color="auto"/>
                <w:right w:val="none" w:sz="0" w:space="0" w:color="auto"/>
              </w:divBdr>
            </w:div>
            <w:div w:id="1626425042">
              <w:marLeft w:val="0"/>
              <w:marRight w:val="0"/>
              <w:marTop w:val="0"/>
              <w:marBottom w:val="0"/>
              <w:divBdr>
                <w:top w:val="none" w:sz="0" w:space="0" w:color="auto"/>
                <w:left w:val="none" w:sz="0" w:space="0" w:color="auto"/>
                <w:bottom w:val="none" w:sz="0" w:space="0" w:color="auto"/>
                <w:right w:val="none" w:sz="0" w:space="0" w:color="auto"/>
              </w:divBdr>
            </w:div>
            <w:div w:id="2048287427">
              <w:marLeft w:val="0"/>
              <w:marRight w:val="0"/>
              <w:marTop w:val="0"/>
              <w:marBottom w:val="0"/>
              <w:divBdr>
                <w:top w:val="none" w:sz="0" w:space="0" w:color="auto"/>
                <w:left w:val="none" w:sz="0" w:space="0" w:color="auto"/>
                <w:bottom w:val="none" w:sz="0" w:space="0" w:color="auto"/>
                <w:right w:val="none" w:sz="0" w:space="0" w:color="auto"/>
              </w:divBdr>
            </w:div>
          </w:divsChild>
        </w:div>
        <w:div w:id="604071942">
          <w:marLeft w:val="0"/>
          <w:marRight w:val="0"/>
          <w:marTop w:val="0"/>
          <w:marBottom w:val="0"/>
          <w:divBdr>
            <w:top w:val="none" w:sz="0" w:space="0" w:color="auto"/>
            <w:left w:val="none" w:sz="0" w:space="0" w:color="auto"/>
            <w:bottom w:val="none" w:sz="0" w:space="0" w:color="auto"/>
            <w:right w:val="none" w:sz="0" w:space="0" w:color="auto"/>
          </w:divBdr>
        </w:div>
        <w:div w:id="1505779224">
          <w:marLeft w:val="0"/>
          <w:marRight w:val="0"/>
          <w:marTop w:val="0"/>
          <w:marBottom w:val="0"/>
          <w:divBdr>
            <w:top w:val="none" w:sz="0" w:space="0" w:color="auto"/>
            <w:left w:val="none" w:sz="0" w:space="0" w:color="auto"/>
            <w:bottom w:val="none" w:sz="0" w:space="0" w:color="auto"/>
            <w:right w:val="none" w:sz="0" w:space="0" w:color="auto"/>
          </w:divBdr>
        </w:div>
        <w:div w:id="740836217">
          <w:marLeft w:val="0"/>
          <w:marRight w:val="0"/>
          <w:marTop w:val="0"/>
          <w:marBottom w:val="0"/>
          <w:divBdr>
            <w:top w:val="none" w:sz="0" w:space="0" w:color="auto"/>
            <w:left w:val="none" w:sz="0" w:space="0" w:color="auto"/>
            <w:bottom w:val="none" w:sz="0" w:space="0" w:color="auto"/>
            <w:right w:val="none" w:sz="0" w:space="0" w:color="auto"/>
          </w:divBdr>
        </w:div>
        <w:div w:id="725681438">
          <w:marLeft w:val="0"/>
          <w:marRight w:val="0"/>
          <w:marTop w:val="0"/>
          <w:marBottom w:val="0"/>
          <w:divBdr>
            <w:top w:val="none" w:sz="0" w:space="0" w:color="auto"/>
            <w:left w:val="none" w:sz="0" w:space="0" w:color="auto"/>
            <w:bottom w:val="none" w:sz="0" w:space="0" w:color="auto"/>
            <w:right w:val="none" w:sz="0" w:space="0" w:color="auto"/>
          </w:divBdr>
          <w:divsChild>
            <w:div w:id="2014451296">
              <w:marLeft w:val="0"/>
              <w:marRight w:val="0"/>
              <w:marTop w:val="0"/>
              <w:marBottom w:val="0"/>
              <w:divBdr>
                <w:top w:val="none" w:sz="0" w:space="0" w:color="auto"/>
                <w:left w:val="none" w:sz="0" w:space="0" w:color="auto"/>
                <w:bottom w:val="none" w:sz="0" w:space="0" w:color="auto"/>
                <w:right w:val="none" w:sz="0" w:space="0" w:color="auto"/>
              </w:divBdr>
            </w:div>
            <w:div w:id="27878493">
              <w:marLeft w:val="0"/>
              <w:marRight w:val="0"/>
              <w:marTop w:val="0"/>
              <w:marBottom w:val="0"/>
              <w:divBdr>
                <w:top w:val="none" w:sz="0" w:space="0" w:color="auto"/>
                <w:left w:val="none" w:sz="0" w:space="0" w:color="auto"/>
                <w:bottom w:val="none" w:sz="0" w:space="0" w:color="auto"/>
                <w:right w:val="none" w:sz="0" w:space="0" w:color="auto"/>
              </w:divBdr>
            </w:div>
            <w:div w:id="1900357324">
              <w:marLeft w:val="0"/>
              <w:marRight w:val="0"/>
              <w:marTop w:val="0"/>
              <w:marBottom w:val="0"/>
              <w:divBdr>
                <w:top w:val="none" w:sz="0" w:space="0" w:color="auto"/>
                <w:left w:val="none" w:sz="0" w:space="0" w:color="auto"/>
                <w:bottom w:val="none" w:sz="0" w:space="0" w:color="auto"/>
                <w:right w:val="none" w:sz="0" w:space="0" w:color="auto"/>
              </w:divBdr>
            </w:div>
            <w:div w:id="1680498734">
              <w:marLeft w:val="0"/>
              <w:marRight w:val="0"/>
              <w:marTop w:val="0"/>
              <w:marBottom w:val="0"/>
              <w:divBdr>
                <w:top w:val="none" w:sz="0" w:space="0" w:color="auto"/>
                <w:left w:val="none" w:sz="0" w:space="0" w:color="auto"/>
                <w:bottom w:val="none" w:sz="0" w:space="0" w:color="auto"/>
                <w:right w:val="none" w:sz="0" w:space="0" w:color="auto"/>
              </w:divBdr>
            </w:div>
            <w:div w:id="1827553199">
              <w:marLeft w:val="0"/>
              <w:marRight w:val="0"/>
              <w:marTop w:val="0"/>
              <w:marBottom w:val="0"/>
              <w:divBdr>
                <w:top w:val="none" w:sz="0" w:space="0" w:color="auto"/>
                <w:left w:val="none" w:sz="0" w:space="0" w:color="auto"/>
                <w:bottom w:val="none" w:sz="0" w:space="0" w:color="auto"/>
                <w:right w:val="none" w:sz="0" w:space="0" w:color="auto"/>
              </w:divBdr>
            </w:div>
            <w:div w:id="762995416">
              <w:marLeft w:val="0"/>
              <w:marRight w:val="0"/>
              <w:marTop w:val="0"/>
              <w:marBottom w:val="0"/>
              <w:divBdr>
                <w:top w:val="none" w:sz="0" w:space="0" w:color="auto"/>
                <w:left w:val="none" w:sz="0" w:space="0" w:color="auto"/>
                <w:bottom w:val="none" w:sz="0" w:space="0" w:color="auto"/>
                <w:right w:val="none" w:sz="0" w:space="0" w:color="auto"/>
              </w:divBdr>
            </w:div>
            <w:div w:id="338896208">
              <w:marLeft w:val="0"/>
              <w:marRight w:val="0"/>
              <w:marTop w:val="0"/>
              <w:marBottom w:val="0"/>
              <w:divBdr>
                <w:top w:val="none" w:sz="0" w:space="0" w:color="auto"/>
                <w:left w:val="none" w:sz="0" w:space="0" w:color="auto"/>
                <w:bottom w:val="none" w:sz="0" w:space="0" w:color="auto"/>
                <w:right w:val="none" w:sz="0" w:space="0" w:color="auto"/>
              </w:divBdr>
            </w:div>
            <w:div w:id="1992708056">
              <w:marLeft w:val="0"/>
              <w:marRight w:val="0"/>
              <w:marTop w:val="0"/>
              <w:marBottom w:val="0"/>
              <w:divBdr>
                <w:top w:val="none" w:sz="0" w:space="0" w:color="auto"/>
                <w:left w:val="none" w:sz="0" w:space="0" w:color="auto"/>
                <w:bottom w:val="none" w:sz="0" w:space="0" w:color="auto"/>
                <w:right w:val="none" w:sz="0" w:space="0" w:color="auto"/>
              </w:divBdr>
            </w:div>
            <w:div w:id="574706537">
              <w:marLeft w:val="0"/>
              <w:marRight w:val="0"/>
              <w:marTop w:val="0"/>
              <w:marBottom w:val="0"/>
              <w:divBdr>
                <w:top w:val="none" w:sz="0" w:space="0" w:color="auto"/>
                <w:left w:val="none" w:sz="0" w:space="0" w:color="auto"/>
                <w:bottom w:val="none" w:sz="0" w:space="0" w:color="auto"/>
                <w:right w:val="none" w:sz="0" w:space="0" w:color="auto"/>
              </w:divBdr>
            </w:div>
            <w:div w:id="5325625">
              <w:marLeft w:val="0"/>
              <w:marRight w:val="0"/>
              <w:marTop w:val="0"/>
              <w:marBottom w:val="0"/>
              <w:divBdr>
                <w:top w:val="none" w:sz="0" w:space="0" w:color="auto"/>
                <w:left w:val="none" w:sz="0" w:space="0" w:color="auto"/>
                <w:bottom w:val="none" w:sz="0" w:space="0" w:color="auto"/>
                <w:right w:val="none" w:sz="0" w:space="0" w:color="auto"/>
              </w:divBdr>
            </w:div>
            <w:div w:id="2050521199">
              <w:marLeft w:val="0"/>
              <w:marRight w:val="0"/>
              <w:marTop w:val="0"/>
              <w:marBottom w:val="0"/>
              <w:divBdr>
                <w:top w:val="none" w:sz="0" w:space="0" w:color="auto"/>
                <w:left w:val="none" w:sz="0" w:space="0" w:color="auto"/>
                <w:bottom w:val="none" w:sz="0" w:space="0" w:color="auto"/>
                <w:right w:val="none" w:sz="0" w:space="0" w:color="auto"/>
              </w:divBdr>
            </w:div>
            <w:div w:id="1631520406">
              <w:marLeft w:val="0"/>
              <w:marRight w:val="0"/>
              <w:marTop w:val="0"/>
              <w:marBottom w:val="0"/>
              <w:divBdr>
                <w:top w:val="none" w:sz="0" w:space="0" w:color="auto"/>
                <w:left w:val="none" w:sz="0" w:space="0" w:color="auto"/>
                <w:bottom w:val="none" w:sz="0" w:space="0" w:color="auto"/>
                <w:right w:val="none" w:sz="0" w:space="0" w:color="auto"/>
              </w:divBdr>
            </w:div>
            <w:div w:id="836967534">
              <w:marLeft w:val="0"/>
              <w:marRight w:val="0"/>
              <w:marTop w:val="0"/>
              <w:marBottom w:val="0"/>
              <w:divBdr>
                <w:top w:val="none" w:sz="0" w:space="0" w:color="auto"/>
                <w:left w:val="none" w:sz="0" w:space="0" w:color="auto"/>
                <w:bottom w:val="none" w:sz="0" w:space="0" w:color="auto"/>
                <w:right w:val="none" w:sz="0" w:space="0" w:color="auto"/>
              </w:divBdr>
            </w:div>
            <w:div w:id="1176379761">
              <w:marLeft w:val="0"/>
              <w:marRight w:val="0"/>
              <w:marTop w:val="0"/>
              <w:marBottom w:val="0"/>
              <w:divBdr>
                <w:top w:val="none" w:sz="0" w:space="0" w:color="auto"/>
                <w:left w:val="none" w:sz="0" w:space="0" w:color="auto"/>
                <w:bottom w:val="none" w:sz="0" w:space="0" w:color="auto"/>
                <w:right w:val="none" w:sz="0" w:space="0" w:color="auto"/>
              </w:divBdr>
            </w:div>
            <w:div w:id="231546471">
              <w:marLeft w:val="0"/>
              <w:marRight w:val="0"/>
              <w:marTop w:val="0"/>
              <w:marBottom w:val="0"/>
              <w:divBdr>
                <w:top w:val="none" w:sz="0" w:space="0" w:color="auto"/>
                <w:left w:val="none" w:sz="0" w:space="0" w:color="auto"/>
                <w:bottom w:val="none" w:sz="0" w:space="0" w:color="auto"/>
                <w:right w:val="none" w:sz="0" w:space="0" w:color="auto"/>
              </w:divBdr>
            </w:div>
            <w:div w:id="1469518935">
              <w:marLeft w:val="0"/>
              <w:marRight w:val="0"/>
              <w:marTop w:val="0"/>
              <w:marBottom w:val="0"/>
              <w:divBdr>
                <w:top w:val="none" w:sz="0" w:space="0" w:color="auto"/>
                <w:left w:val="none" w:sz="0" w:space="0" w:color="auto"/>
                <w:bottom w:val="none" w:sz="0" w:space="0" w:color="auto"/>
                <w:right w:val="none" w:sz="0" w:space="0" w:color="auto"/>
              </w:divBdr>
            </w:div>
            <w:div w:id="1812478269">
              <w:marLeft w:val="0"/>
              <w:marRight w:val="0"/>
              <w:marTop w:val="0"/>
              <w:marBottom w:val="0"/>
              <w:divBdr>
                <w:top w:val="none" w:sz="0" w:space="0" w:color="auto"/>
                <w:left w:val="none" w:sz="0" w:space="0" w:color="auto"/>
                <w:bottom w:val="none" w:sz="0" w:space="0" w:color="auto"/>
                <w:right w:val="none" w:sz="0" w:space="0" w:color="auto"/>
              </w:divBdr>
            </w:div>
            <w:div w:id="27880075">
              <w:marLeft w:val="0"/>
              <w:marRight w:val="0"/>
              <w:marTop w:val="0"/>
              <w:marBottom w:val="0"/>
              <w:divBdr>
                <w:top w:val="none" w:sz="0" w:space="0" w:color="auto"/>
                <w:left w:val="none" w:sz="0" w:space="0" w:color="auto"/>
                <w:bottom w:val="none" w:sz="0" w:space="0" w:color="auto"/>
                <w:right w:val="none" w:sz="0" w:space="0" w:color="auto"/>
              </w:divBdr>
            </w:div>
            <w:div w:id="2137796369">
              <w:marLeft w:val="0"/>
              <w:marRight w:val="0"/>
              <w:marTop w:val="0"/>
              <w:marBottom w:val="0"/>
              <w:divBdr>
                <w:top w:val="none" w:sz="0" w:space="0" w:color="auto"/>
                <w:left w:val="none" w:sz="0" w:space="0" w:color="auto"/>
                <w:bottom w:val="none" w:sz="0" w:space="0" w:color="auto"/>
                <w:right w:val="none" w:sz="0" w:space="0" w:color="auto"/>
              </w:divBdr>
            </w:div>
            <w:div w:id="631134039">
              <w:marLeft w:val="0"/>
              <w:marRight w:val="0"/>
              <w:marTop w:val="0"/>
              <w:marBottom w:val="0"/>
              <w:divBdr>
                <w:top w:val="none" w:sz="0" w:space="0" w:color="auto"/>
                <w:left w:val="none" w:sz="0" w:space="0" w:color="auto"/>
                <w:bottom w:val="none" w:sz="0" w:space="0" w:color="auto"/>
                <w:right w:val="none" w:sz="0" w:space="0" w:color="auto"/>
              </w:divBdr>
            </w:div>
            <w:div w:id="1144739103">
              <w:marLeft w:val="0"/>
              <w:marRight w:val="0"/>
              <w:marTop w:val="0"/>
              <w:marBottom w:val="0"/>
              <w:divBdr>
                <w:top w:val="none" w:sz="0" w:space="0" w:color="auto"/>
                <w:left w:val="none" w:sz="0" w:space="0" w:color="auto"/>
                <w:bottom w:val="none" w:sz="0" w:space="0" w:color="auto"/>
                <w:right w:val="none" w:sz="0" w:space="0" w:color="auto"/>
              </w:divBdr>
            </w:div>
            <w:div w:id="960496686">
              <w:marLeft w:val="0"/>
              <w:marRight w:val="0"/>
              <w:marTop w:val="0"/>
              <w:marBottom w:val="0"/>
              <w:divBdr>
                <w:top w:val="none" w:sz="0" w:space="0" w:color="auto"/>
                <w:left w:val="none" w:sz="0" w:space="0" w:color="auto"/>
                <w:bottom w:val="none" w:sz="0" w:space="0" w:color="auto"/>
                <w:right w:val="none" w:sz="0" w:space="0" w:color="auto"/>
              </w:divBdr>
            </w:div>
            <w:div w:id="1565214292">
              <w:marLeft w:val="0"/>
              <w:marRight w:val="0"/>
              <w:marTop w:val="0"/>
              <w:marBottom w:val="0"/>
              <w:divBdr>
                <w:top w:val="none" w:sz="0" w:space="0" w:color="auto"/>
                <w:left w:val="none" w:sz="0" w:space="0" w:color="auto"/>
                <w:bottom w:val="none" w:sz="0" w:space="0" w:color="auto"/>
                <w:right w:val="none" w:sz="0" w:space="0" w:color="auto"/>
              </w:divBdr>
            </w:div>
            <w:div w:id="286275000">
              <w:marLeft w:val="0"/>
              <w:marRight w:val="0"/>
              <w:marTop w:val="0"/>
              <w:marBottom w:val="0"/>
              <w:divBdr>
                <w:top w:val="none" w:sz="0" w:space="0" w:color="auto"/>
                <w:left w:val="none" w:sz="0" w:space="0" w:color="auto"/>
                <w:bottom w:val="none" w:sz="0" w:space="0" w:color="auto"/>
                <w:right w:val="none" w:sz="0" w:space="0" w:color="auto"/>
              </w:divBdr>
            </w:div>
            <w:div w:id="2105027085">
              <w:marLeft w:val="0"/>
              <w:marRight w:val="0"/>
              <w:marTop w:val="0"/>
              <w:marBottom w:val="0"/>
              <w:divBdr>
                <w:top w:val="none" w:sz="0" w:space="0" w:color="auto"/>
                <w:left w:val="none" w:sz="0" w:space="0" w:color="auto"/>
                <w:bottom w:val="none" w:sz="0" w:space="0" w:color="auto"/>
                <w:right w:val="none" w:sz="0" w:space="0" w:color="auto"/>
              </w:divBdr>
            </w:div>
            <w:div w:id="1509759033">
              <w:marLeft w:val="0"/>
              <w:marRight w:val="0"/>
              <w:marTop w:val="0"/>
              <w:marBottom w:val="0"/>
              <w:divBdr>
                <w:top w:val="none" w:sz="0" w:space="0" w:color="auto"/>
                <w:left w:val="none" w:sz="0" w:space="0" w:color="auto"/>
                <w:bottom w:val="none" w:sz="0" w:space="0" w:color="auto"/>
                <w:right w:val="none" w:sz="0" w:space="0" w:color="auto"/>
              </w:divBdr>
            </w:div>
            <w:div w:id="1144347904">
              <w:marLeft w:val="0"/>
              <w:marRight w:val="0"/>
              <w:marTop w:val="0"/>
              <w:marBottom w:val="0"/>
              <w:divBdr>
                <w:top w:val="none" w:sz="0" w:space="0" w:color="auto"/>
                <w:left w:val="none" w:sz="0" w:space="0" w:color="auto"/>
                <w:bottom w:val="none" w:sz="0" w:space="0" w:color="auto"/>
                <w:right w:val="none" w:sz="0" w:space="0" w:color="auto"/>
              </w:divBdr>
            </w:div>
            <w:div w:id="1554463278">
              <w:marLeft w:val="0"/>
              <w:marRight w:val="0"/>
              <w:marTop w:val="0"/>
              <w:marBottom w:val="0"/>
              <w:divBdr>
                <w:top w:val="none" w:sz="0" w:space="0" w:color="auto"/>
                <w:left w:val="none" w:sz="0" w:space="0" w:color="auto"/>
                <w:bottom w:val="none" w:sz="0" w:space="0" w:color="auto"/>
                <w:right w:val="none" w:sz="0" w:space="0" w:color="auto"/>
              </w:divBdr>
            </w:div>
            <w:div w:id="393040765">
              <w:marLeft w:val="0"/>
              <w:marRight w:val="0"/>
              <w:marTop w:val="0"/>
              <w:marBottom w:val="0"/>
              <w:divBdr>
                <w:top w:val="none" w:sz="0" w:space="0" w:color="auto"/>
                <w:left w:val="none" w:sz="0" w:space="0" w:color="auto"/>
                <w:bottom w:val="none" w:sz="0" w:space="0" w:color="auto"/>
                <w:right w:val="none" w:sz="0" w:space="0" w:color="auto"/>
              </w:divBdr>
            </w:div>
            <w:div w:id="1987009993">
              <w:marLeft w:val="0"/>
              <w:marRight w:val="0"/>
              <w:marTop w:val="0"/>
              <w:marBottom w:val="0"/>
              <w:divBdr>
                <w:top w:val="none" w:sz="0" w:space="0" w:color="auto"/>
                <w:left w:val="none" w:sz="0" w:space="0" w:color="auto"/>
                <w:bottom w:val="none" w:sz="0" w:space="0" w:color="auto"/>
                <w:right w:val="none" w:sz="0" w:space="0" w:color="auto"/>
              </w:divBdr>
            </w:div>
            <w:div w:id="495919452">
              <w:marLeft w:val="0"/>
              <w:marRight w:val="0"/>
              <w:marTop w:val="0"/>
              <w:marBottom w:val="0"/>
              <w:divBdr>
                <w:top w:val="none" w:sz="0" w:space="0" w:color="auto"/>
                <w:left w:val="none" w:sz="0" w:space="0" w:color="auto"/>
                <w:bottom w:val="none" w:sz="0" w:space="0" w:color="auto"/>
                <w:right w:val="none" w:sz="0" w:space="0" w:color="auto"/>
              </w:divBdr>
            </w:div>
          </w:divsChild>
        </w:div>
        <w:div w:id="1794664964">
          <w:marLeft w:val="0"/>
          <w:marRight w:val="0"/>
          <w:marTop w:val="0"/>
          <w:marBottom w:val="0"/>
          <w:divBdr>
            <w:top w:val="none" w:sz="0" w:space="0" w:color="auto"/>
            <w:left w:val="none" w:sz="0" w:space="0" w:color="auto"/>
            <w:bottom w:val="none" w:sz="0" w:space="0" w:color="auto"/>
            <w:right w:val="none" w:sz="0" w:space="0" w:color="auto"/>
          </w:divBdr>
        </w:div>
        <w:div w:id="1019965277">
          <w:marLeft w:val="0"/>
          <w:marRight w:val="0"/>
          <w:marTop w:val="0"/>
          <w:marBottom w:val="0"/>
          <w:divBdr>
            <w:top w:val="none" w:sz="0" w:space="0" w:color="auto"/>
            <w:left w:val="none" w:sz="0" w:space="0" w:color="auto"/>
            <w:bottom w:val="none" w:sz="0" w:space="0" w:color="auto"/>
            <w:right w:val="none" w:sz="0" w:space="0" w:color="auto"/>
          </w:divBdr>
        </w:div>
        <w:div w:id="1558281033">
          <w:marLeft w:val="0"/>
          <w:marRight w:val="0"/>
          <w:marTop w:val="0"/>
          <w:marBottom w:val="0"/>
          <w:divBdr>
            <w:top w:val="none" w:sz="0" w:space="0" w:color="auto"/>
            <w:left w:val="none" w:sz="0" w:space="0" w:color="auto"/>
            <w:bottom w:val="none" w:sz="0" w:space="0" w:color="auto"/>
            <w:right w:val="none" w:sz="0" w:space="0" w:color="auto"/>
          </w:divBdr>
        </w:div>
        <w:div w:id="989211455">
          <w:marLeft w:val="0"/>
          <w:marRight w:val="0"/>
          <w:marTop w:val="0"/>
          <w:marBottom w:val="0"/>
          <w:divBdr>
            <w:top w:val="none" w:sz="0" w:space="0" w:color="auto"/>
            <w:left w:val="none" w:sz="0" w:space="0" w:color="auto"/>
            <w:bottom w:val="none" w:sz="0" w:space="0" w:color="auto"/>
            <w:right w:val="none" w:sz="0" w:space="0" w:color="auto"/>
          </w:divBdr>
        </w:div>
        <w:div w:id="1541474981">
          <w:marLeft w:val="0"/>
          <w:marRight w:val="0"/>
          <w:marTop w:val="0"/>
          <w:marBottom w:val="0"/>
          <w:divBdr>
            <w:top w:val="none" w:sz="0" w:space="0" w:color="auto"/>
            <w:left w:val="none" w:sz="0" w:space="0" w:color="auto"/>
            <w:bottom w:val="none" w:sz="0" w:space="0" w:color="auto"/>
            <w:right w:val="none" w:sz="0" w:space="0" w:color="auto"/>
          </w:divBdr>
          <w:divsChild>
            <w:div w:id="663319610">
              <w:marLeft w:val="0"/>
              <w:marRight w:val="0"/>
              <w:marTop w:val="0"/>
              <w:marBottom w:val="0"/>
              <w:divBdr>
                <w:top w:val="none" w:sz="0" w:space="0" w:color="auto"/>
                <w:left w:val="none" w:sz="0" w:space="0" w:color="auto"/>
                <w:bottom w:val="none" w:sz="0" w:space="0" w:color="auto"/>
                <w:right w:val="none" w:sz="0" w:space="0" w:color="auto"/>
              </w:divBdr>
            </w:div>
            <w:div w:id="2107456460">
              <w:marLeft w:val="0"/>
              <w:marRight w:val="0"/>
              <w:marTop w:val="0"/>
              <w:marBottom w:val="0"/>
              <w:divBdr>
                <w:top w:val="none" w:sz="0" w:space="0" w:color="auto"/>
                <w:left w:val="none" w:sz="0" w:space="0" w:color="auto"/>
                <w:bottom w:val="none" w:sz="0" w:space="0" w:color="auto"/>
                <w:right w:val="none" w:sz="0" w:space="0" w:color="auto"/>
              </w:divBdr>
            </w:div>
            <w:div w:id="284821118">
              <w:marLeft w:val="0"/>
              <w:marRight w:val="0"/>
              <w:marTop w:val="0"/>
              <w:marBottom w:val="0"/>
              <w:divBdr>
                <w:top w:val="none" w:sz="0" w:space="0" w:color="auto"/>
                <w:left w:val="none" w:sz="0" w:space="0" w:color="auto"/>
                <w:bottom w:val="none" w:sz="0" w:space="0" w:color="auto"/>
                <w:right w:val="none" w:sz="0" w:space="0" w:color="auto"/>
              </w:divBdr>
            </w:div>
            <w:div w:id="711922803">
              <w:marLeft w:val="0"/>
              <w:marRight w:val="0"/>
              <w:marTop w:val="0"/>
              <w:marBottom w:val="0"/>
              <w:divBdr>
                <w:top w:val="none" w:sz="0" w:space="0" w:color="auto"/>
                <w:left w:val="none" w:sz="0" w:space="0" w:color="auto"/>
                <w:bottom w:val="none" w:sz="0" w:space="0" w:color="auto"/>
                <w:right w:val="none" w:sz="0" w:space="0" w:color="auto"/>
              </w:divBdr>
            </w:div>
            <w:div w:id="137500549">
              <w:marLeft w:val="0"/>
              <w:marRight w:val="0"/>
              <w:marTop w:val="0"/>
              <w:marBottom w:val="0"/>
              <w:divBdr>
                <w:top w:val="none" w:sz="0" w:space="0" w:color="auto"/>
                <w:left w:val="none" w:sz="0" w:space="0" w:color="auto"/>
                <w:bottom w:val="none" w:sz="0" w:space="0" w:color="auto"/>
                <w:right w:val="none" w:sz="0" w:space="0" w:color="auto"/>
              </w:divBdr>
            </w:div>
            <w:div w:id="1430932433">
              <w:marLeft w:val="0"/>
              <w:marRight w:val="0"/>
              <w:marTop w:val="0"/>
              <w:marBottom w:val="0"/>
              <w:divBdr>
                <w:top w:val="none" w:sz="0" w:space="0" w:color="auto"/>
                <w:left w:val="none" w:sz="0" w:space="0" w:color="auto"/>
                <w:bottom w:val="none" w:sz="0" w:space="0" w:color="auto"/>
                <w:right w:val="none" w:sz="0" w:space="0" w:color="auto"/>
              </w:divBdr>
            </w:div>
            <w:div w:id="831485034">
              <w:marLeft w:val="0"/>
              <w:marRight w:val="0"/>
              <w:marTop w:val="0"/>
              <w:marBottom w:val="0"/>
              <w:divBdr>
                <w:top w:val="none" w:sz="0" w:space="0" w:color="auto"/>
                <w:left w:val="none" w:sz="0" w:space="0" w:color="auto"/>
                <w:bottom w:val="none" w:sz="0" w:space="0" w:color="auto"/>
                <w:right w:val="none" w:sz="0" w:space="0" w:color="auto"/>
              </w:divBdr>
            </w:div>
            <w:div w:id="754279948">
              <w:marLeft w:val="0"/>
              <w:marRight w:val="0"/>
              <w:marTop w:val="0"/>
              <w:marBottom w:val="0"/>
              <w:divBdr>
                <w:top w:val="none" w:sz="0" w:space="0" w:color="auto"/>
                <w:left w:val="none" w:sz="0" w:space="0" w:color="auto"/>
                <w:bottom w:val="none" w:sz="0" w:space="0" w:color="auto"/>
                <w:right w:val="none" w:sz="0" w:space="0" w:color="auto"/>
              </w:divBdr>
            </w:div>
            <w:div w:id="34281241">
              <w:marLeft w:val="0"/>
              <w:marRight w:val="0"/>
              <w:marTop w:val="0"/>
              <w:marBottom w:val="0"/>
              <w:divBdr>
                <w:top w:val="none" w:sz="0" w:space="0" w:color="auto"/>
                <w:left w:val="none" w:sz="0" w:space="0" w:color="auto"/>
                <w:bottom w:val="none" w:sz="0" w:space="0" w:color="auto"/>
                <w:right w:val="none" w:sz="0" w:space="0" w:color="auto"/>
              </w:divBdr>
            </w:div>
            <w:div w:id="799346143">
              <w:marLeft w:val="0"/>
              <w:marRight w:val="0"/>
              <w:marTop w:val="0"/>
              <w:marBottom w:val="0"/>
              <w:divBdr>
                <w:top w:val="none" w:sz="0" w:space="0" w:color="auto"/>
                <w:left w:val="none" w:sz="0" w:space="0" w:color="auto"/>
                <w:bottom w:val="none" w:sz="0" w:space="0" w:color="auto"/>
                <w:right w:val="none" w:sz="0" w:space="0" w:color="auto"/>
              </w:divBdr>
            </w:div>
            <w:div w:id="509030498">
              <w:marLeft w:val="0"/>
              <w:marRight w:val="0"/>
              <w:marTop w:val="0"/>
              <w:marBottom w:val="0"/>
              <w:divBdr>
                <w:top w:val="none" w:sz="0" w:space="0" w:color="auto"/>
                <w:left w:val="none" w:sz="0" w:space="0" w:color="auto"/>
                <w:bottom w:val="none" w:sz="0" w:space="0" w:color="auto"/>
                <w:right w:val="none" w:sz="0" w:space="0" w:color="auto"/>
              </w:divBdr>
            </w:div>
            <w:div w:id="712585469">
              <w:marLeft w:val="0"/>
              <w:marRight w:val="0"/>
              <w:marTop w:val="0"/>
              <w:marBottom w:val="0"/>
              <w:divBdr>
                <w:top w:val="none" w:sz="0" w:space="0" w:color="auto"/>
                <w:left w:val="none" w:sz="0" w:space="0" w:color="auto"/>
                <w:bottom w:val="none" w:sz="0" w:space="0" w:color="auto"/>
                <w:right w:val="none" w:sz="0" w:space="0" w:color="auto"/>
              </w:divBdr>
            </w:div>
            <w:div w:id="2082408444">
              <w:marLeft w:val="0"/>
              <w:marRight w:val="0"/>
              <w:marTop w:val="0"/>
              <w:marBottom w:val="0"/>
              <w:divBdr>
                <w:top w:val="none" w:sz="0" w:space="0" w:color="auto"/>
                <w:left w:val="none" w:sz="0" w:space="0" w:color="auto"/>
                <w:bottom w:val="none" w:sz="0" w:space="0" w:color="auto"/>
                <w:right w:val="none" w:sz="0" w:space="0" w:color="auto"/>
              </w:divBdr>
            </w:div>
            <w:div w:id="1564870502">
              <w:marLeft w:val="0"/>
              <w:marRight w:val="0"/>
              <w:marTop w:val="0"/>
              <w:marBottom w:val="0"/>
              <w:divBdr>
                <w:top w:val="none" w:sz="0" w:space="0" w:color="auto"/>
                <w:left w:val="none" w:sz="0" w:space="0" w:color="auto"/>
                <w:bottom w:val="none" w:sz="0" w:space="0" w:color="auto"/>
                <w:right w:val="none" w:sz="0" w:space="0" w:color="auto"/>
              </w:divBdr>
            </w:div>
            <w:div w:id="1492136076">
              <w:marLeft w:val="0"/>
              <w:marRight w:val="0"/>
              <w:marTop w:val="0"/>
              <w:marBottom w:val="0"/>
              <w:divBdr>
                <w:top w:val="none" w:sz="0" w:space="0" w:color="auto"/>
                <w:left w:val="none" w:sz="0" w:space="0" w:color="auto"/>
                <w:bottom w:val="none" w:sz="0" w:space="0" w:color="auto"/>
                <w:right w:val="none" w:sz="0" w:space="0" w:color="auto"/>
              </w:divBdr>
            </w:div>
            <w:div w:id="2029526953">
              <w:marLeft w:val="0"/>
              <w:marRight w:val="0"/>
              <w:marTop w:val="0"/>
              <w:marBottom w:val="0"/>
              <w:divBdr>
                <w:top w:val="none" w:sz="0" w:space="0" w:color="auto"/>
                <w:left w:val="none" w:sz="0" w:space="0" w:color="auto"/>
                <w:bottom w:val="none" w:sz="0" w:space="0" w:color="auto"/>
                <w:right w:val="none" w:sz="0" w:space="0" w:color="auto"/>
              </w:divBdr>
            </w:div>
            <w:div w:id="406612173">
              <w:marLeft w:val="0"/>
              <w:marRight w:val="0"/>
              <w:marTop w:val="0"/>
              <w:marBottom w:val="0"/>
              <w:divBdr>
                <w:top w:val="none" w:sz="0" w:space="0" w:color="auto"/>
                <w:left w:val="none" w:sz="0" w:space="0" w:color="auto"/>
                <w:bottom w:val="none" w:sz="0" w:space="0" w:color="auto"/>
                <w:right w:val="none" w:sz="0" w:space="0" w:color="auto"/>
              </w:divBdr>
            </w:div>
            <w:div w:id="531849446">
              <w:marLeft w:val="0"/>
              <w:marRight w:val="0"/>
              <w:marTop w:val="0"/>
              <w:marBottom w:val="0"/>
              <w:divBdr>
                <w:top w:val="none" w:sz="0" w:space="0" w:color="auto"/>
                <w:left w:val="none" w:sz="0" w:space="0" w:color="auto"/>
                <w:bottom w:val="none" w:sz="0" w:space="0" w:color="auto"/>
                <w:right w:val="none" w:sz="0" w:space="0" w:color="auto"/>
              </w:divBdr>
            </w:div>
            <w:div w:id="2001495416">
              <w:marLeft w:val="0"/>
              <w:marRight w:val="0"/>
              <w:marTop w:val="0"/>
              <w:marBottom w:val="0"/>
              <w:divBdr>
                <w:top w:val="none" w:sz="0" w:space="0" w:color="auto"/>
                <w:left w:val="none" w:sz="0" w:space="0" w:color="auto"/>
                <w:bottom w:val="none" w:sz="0" w:space="0" w:color="auto"/>
                <w:right w:val="none" w:sz="0" w:space="0" w:color="auto"/>
              </w:divBdr>
            </w:div>
            <w:div w:id="1344478299">
              <w:marLeft w:val="0"/>
              <w:marRight w:val="0"/>
              <w:marTop w:val="0"/>
              <w:marBottom w:val="0"/>
              <w:divBdr>
                <w:top w:val="none" w:sz="0" w:space="0" w:color="auto"/>
                <w:left w:val="none" w:sz="0" w:space="0" w:color="auto"/>
                <w:bottom w:val="none" w:sz="0" w:space="0" w:color="auto"/>
                <w:right w:val="none" w:sz="0" w:space="0" w:color="auto"/>
              </w:divBdr>
            </w:div>
            <w:div w:id="1794909930">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94520857">
              <w:marLeft w:val="0"/>
              <w:marRight w:val="0"/>
              <w:marTop w:val="0"/>
              <w:marBottom w:val="0"/>
              <w:divBdr>
                <w:top w:val="none" w:sz="0" w:space="0" w:color="auto"/>
                <w:left w:val="none" w:sz="0" w:space="0" w:color="auto"/>
                <w:bottom w:val="none" w:sz="0" w:space="0" w:color="auto"/>
                <w:right w:val="none" w:sz="0" w:space="0" w:color="auto"/>
              </w:divBdr>
            </w:div>
            <w:div w:id="1066494932">
              <w:marLeft w:val="0"/>
              <w:marRight w:val="0"/>
              <w:marTop w:val="0"/>
              <w:marBottom w:val="0"/>
              <w:divBdr>
                <w:top w:val="none" w:sz="0" w:space="0" w:color="auto"/>
                <w:left w:val="none" w:sz="0" w:space="0" w:color="auto"/>
                <w:bottom w:val="none" w:sz="0" w:space="0" w:color="auto"/>
                <w:right w:val="none" w:sz="0" w:space="0" w:color="auto"/>
              </w:divBdr>
            </w:div>
            <w:div w:id="1329286495">
              <w:marLeft w:val="0"/>
              <w:marRight w:val="0"/>
              <w:marTop w:val="0"/>
              <w:marBottom w:val="0"/>
              <w:divBdr>
                <w:top w:val="none" w:sz="0" w:space="0" w:color="auto"/>
                <w:left w:val="none" w:sz="0" w:space="0" w:color="auto"/>
                <w:bottom w:val="none" w:sz="0" w:space="0" w:color="auto"/>
                <w:right w:val="none" w:sz="0" w:space="0" w:color="auto"/>
              </w:divBdr>
            </w:div>
            <w:div w:id="1608999846">
              <w:marLeft w:val="0"/>
              <w:marRight w:val="0"/>
              <w:marTop w:val="0"/>
              <w:marBottom w:val="0"/>
              <w:divBdr>
                <w:top w:val="none" w:sz="0" w:space="0" w:color="auto"/>
                <w:left w:val="none" w:sz="0" w:space="0" w:color="auto"/>
                <w:bottom w:val="none" w:sz="0" w:space="0" w:color="auto"/>
                <w:right w:val="none" w:sz="0" w:space="0" w:color="auto"/>
              </w:divBdr>
            </w:div>
            <w:div w:id="233783340">
              <w:marLeft w:val="0"/>
              <w:marRight w:val="0"/>
              <w:marTop w:val="0"/>
              <w:marBottom w:val="0"/>
              <w:divBdr>
                <w:top w:val="none" w:sz="0" w:space="0" w:color="auto"/>
                <w:left w:val="none" w:sz="0" w:space="0" w:color="auto"/>
                <w:bottom w:val="none" w:sz="0" w:space="0" w:color="auto"/>
                <w:right w:val="none" w:sz="0" w:space="0" w:color="auto"/>
              </w:divBdr>
            </w:div>
            <w:div w:id="93208106">
              <w:marLeft w:val="0"/>
              <w:marRight w:val="0"/>
              <w:marTop w:val="0"/>
              <w:marBottom w:val="0"/>
              <w:divBdr>
                <w:top w:val="none" w:sz="0" w:space="0" w:color="auto"/>
                <w:left w:val="none" w:sz="0" w:space="0" w:color="auto"/>
                <w:bottom w:val="none" w:sz="0" w:space="0" w:color="auto"/>
                <w:right w:val="none" w:sz="0" w:space="0" w:color="auto"/>
              </w:divBdr>
            </w:div>
            <w:div w:id="1540628689">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1743797967">
              <w:marLeft w:val="0"/>
              <w:marRight w:val="0"/>
              <w:marTop w:val="0"/>
              <w:marBottom w:val="0"/>
              <w:divBdr>
                <w:top w:val="none" w:sz="0" w:space="0" w:color="auto"/>
                <w:left w:val="none" w:sz="0" w:space="0" w:color="auto"/>
                <w:bottom w:val="none" w:sz="0" w:space="0" w:color="auto"/>
                <w:right w:val="none" w:sz="0" w:space="0" w:color="auto"/>
              </w:divBdr>
            </w:div>
            <w:div w:id="487284956">
              <w:marLeft w:val="0"/>
              <w:marRight w:val="0"/>
              <w:marTop w:val="0"/>
              <w:marBottom w:val="0"/>
              <w:divBdr>
                <w:top w:val="none" w:sz="0" w:space="0" w:color="auto"/>
                <w:left w:val="none" w:sz="0" w:space="0" w:color="auto"/>
                <w:bottom w:val="none" w:sz="0" w:space="0" w:color="auto"/>
                <w:right w:val="none" w:sz="0" w:space="0" w:color="auto"/>
              </w:divBdr>
            </w:div>
            <w:div w:id="1933664111">
              <w:marLeft w:val="0"/>
              <w:marRight w:val="0"/>
              <w:marTop w:val="0"/>
              <w:marBottom w:val="0"/>
              <w:divBdr>
                <w:top w:val="none" w:sz="0" w:space="0" w:color="auto"/>
                <w:left w:val="none" w:sz="0" w:space="0" w:color="auto"/>
                <w:bottom w:val="none" w:sz="0" w:space="0" w:color="auto"/>
                <w:right w:val="none" w:sz="0" w:space="0" w:color="auto"/>
              </w:divBdr>
            </w:div>
            <w:div w:id="1383796532">
              <w:marLeft w:val="0"/>
              <w:marRight w:val="0"/>
              <w:marTop w:val="0"/>
              <w:marBottom w:val="0"/>
              <w:divBdr>
                <w:top w:val="none" w:sz="0" w:space="0" w:color="auto"/>
                <w:left w:val="none" w:sz="0" w:space="0" w:color="auto"/>
                <w:bottom w:val="none" w:sz="0" w:space="0" w:color="auto"/>
                <w:right w:val="none" w:sz="0" w:space="0" w:color="auto"/>
              </w:divBdr>
            </w:div>
            <w:div w:id="1137605751">
              <w:marLeft w:val="0"/>
              <w:marRight w:val="0"/>
              <w:marTop w:val="0"/>
              <w:marBottom w:val="0"/>
              <w:divBdr>
                <w:top w:val="none" w:sz="0" w:space="0" w:color="auto"/>
                <w:left w:val="none" w:sz="0" w:space="0" w:color="auto"/>
                <w:bottom w:val="none" w:sz="0" w:space="0" w:color="auto"/>
                <w:right w:val="none" w:sz="0" w:space="0" w:color="auto"/>
              </w:divBdr>
            </w:div>
            <w:div w:id="106780849">
              <w:marLeft w:val="0"/>
              <w:marRight w:val="0"/>
              <w:marTop w:val="0"/>
              <w:marBottom w:val="0"/>
              <w:divBdr>
                <w:top w:val="none" w:sz="0" w:space="0" w:color="auto"/>
                <w:left w:val="none" w:sz="0" w:space="0" w:color="auto"/>
                <w:bottom w:val="none" w:sz="0" w:space="0" w:color="auto"/>
                <w:right w:val="none" w:sz="0" w:space="0" w:color="auto"/>
              </w:divBdr>
            </w:div>
            <w:div w:id="673728055">
              <w:marLeft w:val="0"/>
              <w:marRight w:val="0"/>
              <w:marTop w:val="0"/>
              <w:marBottom w:val="0"/>
              <w:divBdr>
                <w:top w:val="none" w:sz="0" w:space="0" w:color="auto"/>
                <w:left w:val="none" w:sz="0" w:space="0" w:color="auto"/>
                <w:bottom w:val="none" w:sz="0" w:space="0" w:color="auto"/>
                <w:right w:val="none" w:sz="0" w:space="0" w:color="auto"/>
              </w:divBdr>
            </w:div>
            <w:div w:id="913322174">
              <w:marLeft w:val="0"/>
              <w:marRight w:val="0"/>
              <w:marTop w:val="0"/>
              <w:marBottom w:val="0"/>
              <w:divBdr>
                <w:top w:val="none" w:sz="0" w:space="0" w:color="auto"/>
                <w:left w:val="none" w:sz="0" w:space="0" w:color="auto"/>
                <w:bottom w:val="none" w:sz="0" w:space="0" w:color="auto"/>
                <w:right w:val="none" w:sz="0" w:space="0" w:color="auto"/>
              </w:divBdr>
            </w:div>
            <w:div w:id="1830444140">
              <w:marLeft w:val="0"/>
              <w:marRight w:val="0"/>
              <w:marTop w:val="0"/>
              <w:marBottom w:val="0"/>
              <w:divBdr>
                <w:top w:val="none" w:sz="0" w:space="0" w:color="auto"/>
                <w:left w:val="none" w:sz="0" w:space="0" w:color="auto"/>
                <w:bottom w:val="none" w:sz="0" w:space="0" w:color="auto"/>
                <w:right w:val="none" w:sz="0" w:space="0" w:color="auto"/>
              </w:divBdr>
            </w:div>
            <w:div w:id="785394553">
              <w:marLeft w:val="0"/>
              <w:marRight w:val="0"/>
              <w:marTop w:val="0"/>
              <w:marBottom w:val="0"/>
              <w:divBdr>
                <w:top w:val="none" w:sz="0" w:space="0" w:color="auto"/>
                <w:left w:val="none" w:sz="0" w:space="0" w:color="auto"/>
                <w:bottom w:val="none" w:sz="0" w:space="0" w:color="auto"/>
                <w:right w:val="none" w:sz="0" w:space="0" w:color="auto"/>
              </w:divBdr>
            </w:div>
            <w:div w:id="1275673874">
              <w:marLeft w:val="0"/>
              <w:marRight w:val="0"/>
              <w:marTop w:val="0"/>
              <w:marBottom w:val="0"/>
              <w:divBdr>
                <w:top w:val="none" w:sz="0" w:space="0" w:color="auto"/>
                <w:left w:val="none" w:sz="0" w:space="0" w:color="auto"/>
                <w:bottom w:val="none" w:sz="0" w:space="0" w:color="auto"/>
                <w:right w:val="none" w:sz="0" w:space="0" w:color="auto"/>
              </w:divBdr>
            </w:div>
            <w:div w:id="2114595220">
              <w:marLeft w:val="0"/>
              <w:marRight w:val="0"/>
              <w:marTop w:val="0"/>
              <w:marBottom w:val="0"/>
              <w:divBdr>
                <w:top w:val="none" w:sz="0" w:space="0" w:color="auto"/>
                <w:left w:val="none" w:sz="0" w:space="0" w:color="auto"/>
                <w:bottom w:val="none" w:sz="0" w:space="0" w:color="auto"/>
                <w:right w:val="none" w:sz="0" w:space="0" w:color="auto"/>
              </w:divBdr>
            </w:div>
            <w:div w:id="517816423">
              <w:marLeft w:val="0"/>
              <w:marRight w:val="0"/>
              <w:marTop w:val="0"/>
              <w:marBottom w:val="0"/>
              <w:divBdr>
                <w:top w:val="none" w:sz="0" w:space="0" w:color="auto"/>
                <w:left w:val="none" w:sz="0" w:space="0" w:color="auto"/>
                <w:bottom w:val="none" w:sz="0" w:space="0" w:color="auto"/>
                <w:right w:val="none" w:sz="0" w:space="0" w:color="auto"/>
              </w:divBdr>
            </w:div>
            <w:div w:id="1079013589">
              <w:marLeft w:val="0"/>
              <w:marRight w:val="0"/>
              <w:marTop w:val="0"/>
              <w:marBottom w:val="0"/>
              <w:divBdr>
                <w:top w:val="none" w:sz="0" w:space="0" w:color="auto"/>
                <w:left w:val="none" w:sz="0" w:space="0" w:color="auto"/>
                <w:bottom w:val="none" w:sz="0" w:space="0" w:color="auto"/>
                <w:right w:val="none" w:sz="0" w:space="0" w:color="auto"/>
              </w:divBdr>
            </w:div>
            <w:div w:id="1131049843">
              <w:marLeft w:val="0"/>
              <w:marRight w:val="0"/>
              <w:marTop w:val="0"/>
              <w:marBottom w:val="0"/>
              <w:divBdr>
                <w:top w:val="none" w:sz="0" w:space="0" w:color="auto"/>
                <w:left w:val="none" w:sz="0" w:space="0" w:color="auto"/>
                <w:bottom w:val="none" w:sz="0" w:space="0" w:color="auto"/>
                <w:right w:val="none" w:sz="0" w:space="0" w:color="auto"/>
              </w:divBdr>
            </w:div>
            <w:div w:id="510029120">
              <w:marLeft w:val="0"/>
              <w:marRight w:val="0"/>
              <w:marTop w:val="0"/>
              <w:marBottom w:val="0"/>
              <w:divBdr>
                <w:top w:val="none" w:sz="0" w:space="0" w:color="auto"/>
                <w:left w:val="none" w:sz="0" w:space="0" w:color="auto"/>
                <w:bottom w:val="none" w:sz="0" w:space="0" w:color="auto"/>
                <w:right w:val="none" w:sz="0" w:space="0" w:color="auto"/>
              </w:divBdr>
            </w:div>
            <w:div w:id="1367490272">
              <w:marLeft w:val="0"/>
              <w:marRight w:val="0"/>
              <w:marTop w:val="0"/>
              <w:marBottom w:val="0"/>
              <w:divBdr>
                <w:top w:val="none" w:sz="0" w:space="0" w:color="auto"/>
                <w:left w:val="none" w:sz="0" w:space="0" w:color="auto"/>
                <w:bottom w:val="none" w:sz="0" w:space="0" w:color="auto"/>
                <w:right w:val="none" w:sz="0" w:space="0" w:color="auto"/>
              </w:divBdr>
            </w:div>
            <w:div w:id="814178425">
              <w:marLeft w:val="0"/>
              <w:marRight w:val="0"/>
              <w:marTop w:val="0"/>
              <w:marBottom w:val="0"/>
              <w:divBdr>
                <w:top w:val="none" w:sz="0" w:space="0" w:color="auto"/>
                <w:left w:val="none" w:sz="0" w:space="0" w:color="auto"/>
                <w:bottom w:val="none" w:sz="0" w:space="0" w:color="auto"/>
                <w:right w:val="none" w:sz="0" w:space="0" w:color="auto"/>
              </w:divBdr>
            </w:div>
            <w:div w:id="734277235">
              <w:marLeft w:val="0"/>
              <w:marRight w:val="0"/>
              <w:marTop w:val="0"/>
              <w:marBottom w:val="0"/>
              <w:divBdr>
                <w:top w:val="none" w:sz="0" w:space="0" w:color="auto"/>
                <w:left w:val="none" w:sz="0" w:space="0" w:color="auto"/>
                <w:bottom w:val="none" w:sz="0" w:space="0" w:color="auto"/>
                <w:right w:val="none" w:sz="0" w:space="0" w:color="auto"/>
              </w:divBdr>
            </w:div>
            <w:div w:id="37558626">
              <w:marLeft w:val="0"/>
              <w:marRight w:val="0"/>
              <w:marTop w:val="0"/>
              <w:marBottom w:val="0"/>
              <w:divBdr>
                <w:top w:val="none" w:sz="0" w:space="0" w:color="auto"/>
                <w:left w:val="none" w:sz="0" w:space="0" w:color="auto"/>
                <w:bottom w:val="none" w:sz="0" w:space="0" w:color="auto"/>
                <w:right w:val="none" w:sz="0" w:space="0" w:color="auto"/>
              </w:divBdr>
            </w:div>
            <w:div w:id="1581404237">
              <w:marLeft w:val="0"/>
              <w:marRight w:val="0"/>
              <w:marTop w:val="0"/>
              <w:marBottom w:val="0"/>
              <w:divBdr>
                <w:top w:val="none" w:sz="0" w:space="0" w:color="auto"/>
                <w:left w:val="none" w:sz="0" w:space="0" w:color="auto"/>
                <w:bottom w:val="none" w:sz="0" w:space="0" w:color="auto"/>
                <w:right w:val="none" w:sz="0" w:space="0" w:color="auto"/>
              </w:divBdr>
            </w:div>
            <w:div w:id="1089808902">
              <w:marLeft w:val="0"/>
              <w:marRight w:val="0"/>
              <w:marTop w:val="0"/>
              <w:marBottom w:val="0"/>
              <w:divBdr>
                <w:top w:val="none" w:sz="0" w:space="0" w:color="auto"/>
                <w:left w:val="none" w:sz="0" w:space="0" w:color="auto"/>
                <w:bottom w:val="none" w:sz="0" w:space="0" w:color="auto"/>
                <w:right w:val="none" w:sz="0" w:space="0" w:color="auto"/>
              </w:divBdr>
            </w:div>
            <w:div w:id="1043482073">
              <w:marLeft w:val="0"/>
              <w:marRight w:val="0"/>
              <w:marTop w:val="0"/>
              <w:marBottom w:val="0"/>
              <w:divBdr>
                <w:top w:val="none" w:sz="0" w:space="0" w:color="auto"/>
                <w:left w:val="none" w:sz="0" w:space="0" w:color="auto"/>
                <w:bottom w:val="none" w:sz="0" w:space="0" w:color="auto"/>
                <w:right w:val="none" w:sz="0" w:space="0" w:color="auto"/>
              </w:divBdr>
            </w:div>
            <w:div w:id="615911349">
              <w:marLeft w:val="0"/>
              <w:marRight w:val="0"/>
              <w:marTop w:val="0"/>
              <w:marBottom w:val="0"/>
              <w:divBdr>
                <w:top w:val="none" w:sz="0" w:space="0" w:color="auto"/>
                <w:left w:val="none" w:sz="0" w:space="0" w:color="auto"/>
                <w:bottom w:val="none" w:sz="0" w:space="0" w:color="auto"/>
                <w:right w:val="none" w:sz="0" w:space="0" w:color="auto"/>
              </w:divBdr>
            </w:div>
            <w:div w:id="363214277">
              <w:marLeft w:val="0"/>
              <w:marRight w:val="0"/>
              <w:marTop w:val="0"/>
              <w:marBottom w:val="0"/>
              <w:divBdr>
                <w:top w:val="none" w:sz="0" w:space="0" w:color="auto"/>
                <w:left w:val="none" w:sz="0" w:space="0" w:color="auto"/>
                <w:bottom w:val="none" w:sz="0" w:space="0" w:color="auto"/>
                <w:right w:val="none" w:sz="0" w:space="0" w:color="auto"/>
              </w:divBdr>
            </w:div>
            <w:div w:id="1331716153">
              <w:marLeft w:val="0"/>
              <w:marRight w:val="0"/>
              <w:marTop w:val="0"/>
              <w:marBottom w:val="0"/>
              <w:divBdr>
                <w:top w:val="none" w:sz="0" w:space="0" w:color="auto"/>
                <w:left w:val="none" w:sz="0" w:space="0" w:color="auto"/>
                <w:bottom w:val="none" w:sz="0" w:space="0" w:color="auto"/>
                <w:right w:val="none" w:sz="0" w:space="0" w:color="auto"/>
              </w:divBdr>
            </w:div>
            <w:div w:id="182212548">
              <w:marLeft w:val="0"/>
              <w:marRight w:val="0"/>
              <w:marTop w:val="0"/>
              <w:marBottom w:val="0"/>
              <w:divBdr>
                <w:top w:val="none" w:sz="0" w:space="0" w:color="auto"/>
                <w:left w:val="none" w:sz="0" w:space="0" w:color="auto"/>
                <w:bottom w:val="none" w:sz="0" w:space="0" w:color="auto"/>
                <w:right w:val="none" w:sz="0" w:space="0" w:color="auto"/>
              </w:divBdr>
            </w:div>
            <w:div w:id="290676116">
              <w:marLeft w:val="0"/>
              <w:marRight w:val="0"/>
              <w:marTop w:val="0"/>
              <w:marBottom w:val="0"/>
              <w:divBdr>
                <w:top w:val="none" w:sz="0" w:space="0" w:color="auto"/>
                <w:left w:val="none" w:sz="0" w:space="0" w:color="auto"/>
                <w:bottom w:val="none" w:sz="0" w:space="0" w:color="auto"/>
                <w:right w:val="none" w:sz="0" w:space="0" w:color="auto"/>
              </w:divBdr>
            </w:div>
            <w:div w:id="319890833">
              <w:marLeft w:val="0"/>
              <w:marRight w:val="0"/>
              <w:marTop w:val="0"/>
              <w:marBottom w:val="0"/>
              <w:divBdr>
                <w:top w:val="none" w:sz="0" w:space="0" w:color="auto"/>
                <w:left w:val="none" w:sz="0" w:space="0" w:color="auto"/>
                <w:bottom w:val="none" w:sz="0" w:space="0" w:color="auto"/>
                <w:right w:val="none" w:sz="0" w:space="0" w:color="auto"/>
              </w:divBdr>
            </w:div>
            <w:div w:id="1021979679">
              <w:marLeft w:val="0"/>
              <w:marRight w:val="0"/>
              <w:marTop w:val="0"/>
              <w:marBottom w:val="0"/>
              <w:divBdr>
                <w:top w:val="none" w:sz="0" w:space="0" w:color="auto"/>
                <w:left w:val="none" w:sz="0" w:space="0" w:color="auto"/>
                <w:bottom w:val="none" w:sz="0" w:space="0" w:color="auto"/>
                <w:right w:val="none" w:sz="0" w:space="0" w:color="auto"/>
              </w:divBdr>
            </w:div>
            <w:div w:id="1153911115">
              <w:marLeft w:val="0"/>
              <w:marRight w:val="0"/>
              <w:marTop w:val="0"/>
              <w:marBottom w:val="0"/>
              <w:divBdr>
                <w:top w:val="none" w:sz="0" w:space="0" w:color="auto"/>
                <w:left w:val="none" w:sz="0" w:space="0" w:color="auto"/>
                <w:bottom w:val="none" w:sz="0" w:space="0" w:color="auto"/>
                <w:right w:val="none" w:sz="0" w:space="0" w:color="auto"/>
              </w:divBdr>
            </w:div>
            <w:div w:id="1297298003">
              <w:marLeft w:val="0"/>
              <w:marRight w:val="0"/>
              <w:marTop w:val="0"/>
              <w:marBottom w:val="0"/>
              <w:divBdr>
                <w:top w:val="none" w:sz="0" w:space="0" w:color="auto"/>
                <w:left w:val="none" w:sz="0" w:space="0" w:color="auto"/>
                <w:bottom w:val="none" w:sz="0" w:space="0" w:color="auto"/>
                <w:right w:val="none" w:sz="0" w:space="0" w:color="auto"/>
              </w:divBdr>
            </w:div>
            <w:div w:id="817042020">
              <w:marLeft w:val="0"/>
              <w:marRight w:val="0"/>
              <w:marTop w:val="0"/>
              <w:marBottom w:val="0"/>
              <w:divBdr>
                <w:top w:val="none" w:sz="0" w:space="0" w:color="auto"/>
                <w:left w:val="none" w:sz="0" w:space="0" w:color="auto"/>
                <w:bottom w:val="none" w:sz="0" w:space="0" w:color="auto"/>
                <w:right w:val="none" w:sz="0" w:space="0" w:color="auto"/>
              </w:divBdr>
            </w:div>
          </w:divsChild>
        </w:div>
        <w:div w:id="1990011168">
          <w:marLeft w:val="0"/>
          <w:marRight w:val="0"/>
          <w:marTop w:val="0"/>
          <w:marBottom w:val="0"/>
          <w:divBdr>
            <w:top w:val="none" w:sz="0" w:space="0" w:color="auto"/>
            <w:left w:val="none" w:sz="0" w:space="0" w:color="auto"/>
            <w:bottom w:val="none" w:sz="0" w:space="0" w:color="auto"/>
            <w:right w:val="none" w:sz="0" w:space="0" w:color="auto"/>
          </w:divBdr>
        </w:div>
        <w:div w:id="1229726180">
          <w:marLeft w:val="0"/>
          <w:marRight w:val="0"/>
          <w:marTop w:val="0"/>
          <w:marBottom w:val="0"/>
          <w:divBdr>
            <w:top w:val="none" w:sz="0" w:space="0" w:color="auto"/>
            <w:left w:val="none" w:sz="0" w:space="0" w:color="auto"/>
            <w:bottom w:val="none" w:sz="0" w:space="0" w:color="auto"/>
            <w:right w:val="none" w:sz="0" w:space="0" w:color="auto"/>
          </w:divBdr>
        </w:div>
        <w:div w:id="1047267408">
          <w:marLeft w:val="0"/>
          <w:marRight w:val="0"/>
          <w:marTop w:val="0"/>
          <w:marBottom w:val="0"/>
          <w:divBdr>
            <w:top w:val="none" w:sz="0" w:space="0" w:color="auto"/>
            <w:left w:val="none" w:sz="0" w:space="0" w:color="auto"/>
            <w:bottom w:val="none" w:sz="0" w:space="0" w:color="auto"/>
            <w:right w:val="none" w:sz="0" w:space="0" w:color="auto"/>
          </w:divBdr>
        </w:div>
        <w:div w:id="1958096242">
          <w:marLeft w:val="0"/>
          <w:marRight w:val="0"/>
          <w:marTop w:val="0"/>
          <w:marBottom w:val="0"/>
          <w:divBdr>
            <w:top w:val="none" w:sz="0" w:space="0" w:color="auto"/>
            <w:left w:val="none" w:sz="0" w:space="0" w:color="auto"/>
            <w:bottom w:val="none" w:sz="0" w:space="0" w:color="auto"/>
            <w:right w:val="none" w:sz="0" w:space="0" w:color="auto"/>
          </w:divBdr>
        </w:div>
        <w:div w:id="935596055">
          <w:marLeft w:val="0"/>
          <w:marRight w:val="0"/>
          <w:marTop w:val="0"/>
          <w:marBottom w:val="0"/>
          <w:divBdr>
            <w:top w:val="none" w:sz="0" w:space="0" w:color="auto"/>
            <w:left w:val="none" w:sz="0" w:space="0" w:color="auto"/>
            <w:bottom w:val="none" w:sz="0" w:space="0" w:color="auto"/>
            <w:right w:val="none" w:sz="0" w:space="0" w:color="auto"/>
          </w:divBdr>
          <w:divsChild>
            <w:div w:id="146631212">
              <w:marLeft w:val="0"/>
              <w:marRight w:val="0"/>
              <w:marTop w:val="0"/>
              <w:marBottom w:val="0"/>
              <w:divBdr>
                <w:top w:val="none" w:sz="0" w:space="0" w:color="auto"/>
                <w:left w:val="none" w:sz="0" w:space="0" w:color="auto"/>
                <w:bottom w:val="none" w:sz="0" w:space="0" w:color="auto"/>
                <w:right w:val="none" w:sz="0" w:space="0" w:color="auto"/>
              </w:divBdr>
            </w:div>
            <w:div w:id="1036152025">
              <w:marLeft w:val="0"/>
              <w:marRight w:val="0"/>
              <w:marTop w:val="0"/>
              <w:marBottom w:val="0"/>
              <w:divBdr>
                <w:top w:val="none" w:sz="0" w:space="0" w:color="auto"/>
                <w:left w:val="none" w:sz="0" w:space="0" w:color="auto"/>
                <w:bottom w:val="none" w:sz="0" w:space="0" w:color="auto"/>
                <w:right w:val="none" w:sz="0" w:space="0" w:color="auto"/>
              </w:divBdr>
            </w:div>
            <w:div w:id="1999075330">
              <w:marLeft w:val="0"/>
              <w:marRight w:val="0"/>
              <w:marTop w:val="0"/>
              <w:marBottom w:val="0"/>
              <w:divBdr>
                <w:top w:val="none" w:sz="0" w:space="0" w:color="auto"/>
                <w:left w:val="none" w:sz="0" w:space="0" w:color="auto"/>
                <w:bottom w:val="none" w:sz="0" w:space="0" w:color="auto"/>
                <w:right w:val="none" w:sz="0" w:space="0" w:color="auto"/>
              </w:divBdr>
            </w:div>
            <w:div w:id="73480466">
              <w:marLeft w:val="0"/>
              <w:marRight w:val="0"/>
              <w:marTop w:val="0"/>
              <w:marBottom w:val="0"/>
              <w:divBdr>
                <w:top w:val="none" w:sz="0" w:space="0" w:color="auto"/>
                <w:left w:val="none" w:sz="0" w:space="0" w:color="auto"/>
                <w:bottom w:val="none" w:sz="0" w:space="0" w:color="auto"/>
                <w:right w:val="none" w:sz="0" w:space="0" w:color="auto"/>
              </w:divBdr>
            </w:div>
            <w:div w:id="2136679049">
              <w:marLeft w:val="0"/>
              <w:marRight w:val="0"/>
              <w:marTop w:val="0"/>
              <w:marBottom w:val="0"/>
              <w:divBdr>
                <w:top w:val="none" w:sz="0" w:space="0" w:color="auto"/>
                <w:left w:val="none" w:sz="0" w:space="0" w:color="auto"/>
                <w:bottom w:val="none" w:sz="0" w:space="0" w:color="auto"/>
                <w:right w:val="none" w:sz="0" w:space="0" w:color="auto"/>
              </w:divBdr>
            </w:div>
            <w:div w:id="2041586223">
              <w:marLeft w:val="0"/>
              <w:marRight w:val="0"/>
              <w:marTop w:val="0"/>
              <w:marBottom w:val="0"/>
              <w:divBdr>
                <w:top w:val="none" w:sz="0" w:space="0" w:color="auto"/>
                <w:left w:val="none" w:sz="0" w:space="0" w:color="auto"/>
                <w:bottom w:val="none" w:sz="0" w:space="0" w:color="auto"/>
                <w:right w:val="none" w:sz="0" w:space="0" w:color="auto"/>
              </w:divBdr>
            </w:div>
            <w:div w:id="1733038724">
              <w:marLeft w:val="0"/>
              <w:marRight w:val="0"/>
              <w:marTop w:val="0"/>
              <w:marBottom w:val="0"/>
              <w:divBdr>
                <w:top w:val="none" w:sz="0" w:space="0" w:color="auto"/>
                <w:left w:val="none" w:sz="0" w:space="0" w:color="auto"/>
                <w:bottom w:val="none" w:sz="0" w:space="0" w:color="auto"/>
                <w:right w:val="none" w:sz="0" w:space="0" w:color="auto"/>
              </w:divBdr>
            </w:div>
            <w:div w:id="1636328054">
              <w:marLeft w:val="0"/>
              <w:marRight w:val="0"/>
              <w:marTop w:val="0"/>
              <w:marBottom w:val="0"/>
              <w:divBdr>
                <w:top w:val="none" w:sz="0" w:space="0" w:color="auto"/>
                <w:left w:val="none" w:sz="0" w:space="0" w:color="auto"/>
                <w:bottom w:val="none" w:sz="0" w:space="0" w:color="auto"/>
                <w:right w:val="none" w:sz="0" w:space="0" w:color="auto"/>
              </w:divBdr>
            </w:div>
            <w:div w:id="1847669556">
              <w:marLeft w:val="0"/>
              <w:marRight w:val="0"/>
              <w:marTop w:val="0"/>
              <w:marBottom w:val="0"/>
              <w:divBdr>
                <w:top w:val="none" w:sz="0" w:space="0" w:color="auto"/>
                <w:left w:val="none" w:sz="0" w:space="0" w:color="auto"/>
                <w:bottom w:val="none" w:sz="0" w:space="0" w:color="auto"/>
                <w:right w:val="none" w:sz="0" w:space="0" w:color="auto"/>
              </w:divBdr>
            </w:div>
            <w:div w:id="1630894342">
              <w:marLeft w:val="0"/>
              <w:marRight w:val="0"/>
              <w:marTop w:val="0"/>
              <w:marBottom w:val="0"/>
              <w:divBdr>
                <w:top w:val="none" w:sz="0" w:space="0" w:color="auto"/>
                <w:left w:val="none" w:sz="0" w:space="0" w:color="auto"/>
                <w:bottom w:val="none" w:sz="0" w:space="0" w:color="auto"/>
                <w:right w:val="none" w:sz="0" w:space="0" w:color="auto"/>
              </w:divBdr>
            </w:div>
            <w:div w:id="386877635">
              <w:marLeft w:val="0"/>
              <w:marRight w:val="0"/>
              <w:marTop w:val="0"/>
              <w:marBottom w:val="0"/>
              <w:divBdr>
                <w:top w:val="none" w:sz="0" w:space="0" w:color="auto"/>
                <w:left w:val="none" w:sz="0" w:space="0" w:color="auto"/>
                <w:bottom w:val="none" w:sz="0" w:space="0" w:color="auto"/>
                <w:right w:val="none" w:sz="0" w:space="0" w:color="auto"/>
              </w:divBdr>
            </w:div>
            <w:div w:id="1905985157">
              <w:marLeft w:val="0"/>
              <w:marRight w:val="0"/>
              <w:marTop w:val="0"/>
              <w:marBottom w:val="0"/>
              <w:divBdr>
                <w:top w:val="none" w:sz="0" w:space="0" w:color="auto"/>
                <w:left w:val="none" w:sz="0" w:space="0" w:color="auto"/>
                <w:bottom w:val="none" w:sz="0" w:space="0" w:color="auto"/>
                <w:right w:val="none" w:sz="0" w:space="0" w:color="auto"/>
              </w:divBdr>
            </w:div>
            <w:div w:id="868834634">
              <w:marLeft w:val="0"/>
              <w:marRight w:val="0"/>
              <w:marTop w:val="0"/>
              <w:marBottom w:val="0"/>
              <w:divBdr>
                <w:top w:val="none" w:sz="0" w:space="0" w:color="auto"/>
                <w:left w:val="none" w:sz="0" w:space="0" w:color="auto"/>
                <w:bottom w:val="none" w:sz="0" w:space="0" w:color="auto"/>
                <w:right w:val="none" w:sz="0" w:space="0" w:color="auto"/>
              </w:divBdr>
            </w:div>
            <w:div w:id="2114548779">
              <w:marLeft w:val="0"/>
              <w:marRight w:val="0"/>
              <w:marTop w:val="0"/>
              <w:marBottom w:val="0"/>
              <w:divBdr>
                <w:top w:val="none" w:sz="0" w:space="0" w:color="auto"/>
                <w:left w:val="none" w:sz="0" w:space="0" w:color="auto"/>
                <w:bottom w:val="none" w:sz="0" w:space="0" w:color="auto"/>
                <w:right w:val="none" w:sz="0" w:space="0" w:color="auto"/>
              </w:divBdr>
            </w:div>
            <w:div w:id="1022439815">
              <w:marLeft w:val="0"/>
              <w:marRight w:val="0"/>
              <w:marTop w:val="0"/>
              <w:marBottom w:val="0"/>
              <w:divBdr>
                <w:top w:val="none" w:sz="0" w:space="0" w:color="auto"/>
                <w:left w:val="none" w:sz="0" w:space="0" w:color="auto"/>
                <w:bottom w:val="none" w:sz="0" w:space="0" w:color="auto"/>
                <w:right w:val="none" w:sz="0" w:space="0" w:color="auto"/>
              </w:divBdr>
            </w:div>
            <w:div w:id="421874276">
              <w:marLeft w:val="0"/>
              <w:marRight w:val="0"/>
              <w:marTop w:val="0"/>
              <w:marBottom w:val="0"/>
              <w:divBdr>
                <w:top w:val="none" w:sz="0" w:space="0" w:color="auto"/>
                <w:left w:val="none" w:sz="0" w:space="0" w:color="auto"/>
                <w:bottom w:val="none" w:sz="0" w:space="0" w:color="auto"/>
                <w:right w:val="none" w:sz="0" w:space="0" w:color="auto"/>
              </w:divBdr>
            </w:div>
            <w:div w:id="1828932728">
              <w:marLeft w:val="0"/>
              <w:marRight w:val="0"/>
              <w:marTop w:val="0"/>
              <w:marBottom w:val="0"/>
              <w:divBdr>
                <w:top w:val="none" w:sz="0" w:space="0" w:color="auto"/>
                <w:left w:val="none" w:sz="0" w:space="0" w:color="auto"/>
                <w:bottom w:val="none" w:sz="0" w:space="0" w:color="auto"/>
                <w:right w:val="none" w:sz="0" w:space="0" w:color="auto"/>
              </w:divBdr>
            </w:div>
            <w:div w:id="727147396">
              <w:marLeft w:val="0"/>
              <w:marRight w:val="0"/>
              <w:marTop w:val="0"/>
              <w:marBottom w:val="0"/>
              <w:divBdr>
                <w:top w:val="none" w:sz="0" w:space="0" w:color="auto"/>
                <w:left w:val="none" w:sz="0" w:space="0" w:color="auto"/>
                <w:bottom w:val="none" w:sz="0" w:space="0" w:color="auto"/>
                <w:right w:val="none" w:sz="0" w:space="0" w:color="auto"/>
              </w:divBdr>
            </w:div>
            <w:div w:id="1375276415">
              <w:marLeft w:val="0"/>
              <w:marRight w:val="0"/>
              <w:marTop w:val="0"/>
              <w:marBottom w:val="0"/>
              <w:divBdr>
                <w:top w:val="none" w:sz="0" w:space="0" w:color="auto"/>
                <w:left w:val="none" w:sz="0" w:space="0" w:color="auto"/>
                <w:bottom w:val="none" w:sz="0" w:space="0" w:color="auto"/>
                <w:right w:val="none" w:sz="0" w:space="0" w:color="auto"/>
              </w:divBdr>
            </w:div>
            <w:div w:id="1305432859">
              <w:marLeft w:val="0"/>
              <w:marRight w:val="0"/>
              <w:marTop w:val="0"/>
              <w:marBottom w:val="0"/>
              <w:divBdr>
                <w:top w:val="none" w:sz="0" w:space="0" w:color="auto"/>
                <w:left w:val="none" w:sz="0" w:space="0" w:color="auto"/>
                <w:bottom w:val="none" w:sz="0" w:space="0" w:color="auto"/>
                <w:right w:val="none" w:sz="0" w:space="0" w:color="auto"/>
              </w:divBdr>
            </w:div>
            <w:div w:id="1241020423">
              <w:marLeft w:val="0"/>
              <w:marRight w:val="0"/>
              <w:marTop w:val="0"/>
              <w:marBottom w:val="0"/>
              <w:divBdr>
                <w:top w:val="none" w:sz="0" w:space="0" w:color="auto"/>
                <w:left w:val="none" w:sz="0" w:space="0" w:color="auto"/>
                <w:bottom w:val="none" w:sz="0" w:space="0" w:color="auto"/>
                <w:right w:val="none" w:sz="0" w:space="0" w:color="auto"/>
              </w:divBdr>
            </w:div>
            <w:div w:id="1639532389">
              <w:marLeft w:val="0"/>
              <w:marRight w:val="0"/>
              <w:marTop w:val="0"/>
              <w:marBottom w:val="0"/>
              <w:divBdr>
                <w:top w:val="none" w:sz="0" w:space="0" w:color="auto"/>
                <w:left w:val="none" w:sz="0" w:space="0" w:color="auto"/>
                <w:bottom w:val="none" w:sz="0" w:space="0" w:color="auto"/>
                <w:right w:val="none" w:sz="0" w:space="0" w:color="auto"/>
              </w:divBdr>
            </w:div>
            <w:div w:id="247346324">
              <w:marLeft w:val="0"/>
              <w:marRight w:val="0"/>
              <w:marTop w:val="0"/>
              <w:marBottom w:val="0"/>
              <w:divBdr>
                <w:top w:val="none" w:sz="0" w:space="0" w:color="auto"/>
                <w:left w:val="none" w:sz="0" w:space="0" w:color="auto"/>
                <w:bottom w:val="none" w:sz="0" w:space="0" w:color="auto"/>
                <w:right w:val="none" w:sz="0" w:space="0" w:color="auto"/>
              </w:divBdr>
            </w:div>
            <w:div w:id="839731229">
              <w:marLeft w:val="0"/>
              <w:marRight w:val="0"/>
              <w:marTop w:val="0"/>
              <w:marBottom w:val="0"/>
              <w:divBdr>
                <w:top w:val="none" w:sz="0" w:space="0" w:color="auto"/>
                <w:left w:val="none" w:sz="0" w:space="0" w:color="auto"/>
                <w:bottom w:val="none" w:sz="0" w:space="0" w:color="auto"/>
                <w:right w:val="none" w:sz="0" w:space="0" w:color="auto"/>
              </w:divBdr>
            </w:div>
            <w:div w:id="410664562">
              <w:marLeft w:val="0"/>
              <w:marRight w:val="0"/>
              <w:marTop w:val="0"/>
              <w:marBottom w:val="0"/>
              <w:divBdr>
                <w:top w:val="none" w:sz="0" w:space="0" w:color="auto"/>
                <w:left w:val="none" w:sz="0" w:space="0" w:color="auto"/>
                <w:bottom w:val="none" w:sz="0" w:space="0" w:color="auto"/>
                <w:right w:val="none" w:sz="0" w:space="0" w:color="auto"/>
              </w:divBdr>
            </w:div>
            <w:div w:id="625544405">
              <w:marLeft w:val="0"/>
              <w:marRight w:val="0"/>
              <w:marTop w:val="0"/>
              <w:marBottom w:val="0"/>
              <w:divBdr>
                <w:top w:val="none" w:sz="0" w:space="0" w:color="auto"/>
                <w:left w:val="none" w:sz="0" w:space="0" w:color="auto"/>
                <w:bottom w:val="none" w:sz="0" w:space="0" w:color="auto"/>
                <w:right w:val="none" w:sz="0" w:space="0" w:color="auto"/>
              </w:divBdr>
            </w:div>
            <w:div w:id="1126004926">
              <w:marLeft w:val="0"/>
              <w:marRight w:val="0"/>
              <w:marTop w:val="0"/>
              <w:marBottom w:val="0"/>
              <w:divBdr>
                <w:top w:val="none" w:sz="0" w:space="0" w:color="auto"/>
                <w:left w:val="none" w:sz="0" w:space="0" w:color="auto"/>
                <w:bottom w:val="none" w:sz="0" w:space="0" w:color="auto"/>
                <w:right w:val="none" w:sz="0" w:space="0" w:color="auto"/>
              </w:divBdr>
            </w:div>
            <w:div w:id="717358353">
              <w:marLeft w:val="0"/>
              <w:marRight w:val="0"/>
              <w:marTop w:val="0"/>
              <w:marBottom w:val="0"/>
              <w:divBdr>
                <w:top w:val="none" w:sz="0" w:space="0" w:color="auto"/>
                <w:left w:val="none" w:sz="0" w:space="0" w:color="auto"/>
                <w:bottom w:val="none" w:sz="0" w:space="0" w:color="auto"/>
                <w:right w:val="none" w:sz="0" w:space="0" w:color="auto"/>
              </w:divBdr>
            </w:div>
            <w:div w:id="1488858690">
              <w:marLeft w:val="0"/>
              <w:marRight w:val="0"/>
              <w:marTop w:val="0"/>
              <w:marBottom w:val="0"/>
              <w:divBdr>
                <w:top w:val="none" w:sz="0" w:space="0" w:color="auto"/>
                <w:left w:val="none" w:sz="0" w:space="0" w:color="auto"/>
                <w:bottom w:val="none" w:sz="0" w:space="0" w:color="auto"/>
                <w:right w:val="none" w:sz="0" w:space="0" w:color="auto"/>
              </w:divBdr>
            </w:div>
            <w:div w:id="1032609123">
              <w:marLeft w:val="0"/>
              <w:marRight w:val="0"/>
              <w:marTop w:val="0"/>
              <w:marBottom w:val="0"/>
              <w:divBdr>
                <w:top w:val="none" w:sz="0" w:space="0" w:color="auto"/>
                <w:left w:val="none" w:sz="0" w:space="0" w:color="auto"/>
                <w:bottom w:val="none" w:sz="0" w:space="0" w:color="auto"/>
                <w:right w:val="none" w:sz="0" w:space="0" w:color="auto"/>
              </w:divBdr>
            </w:div>
            <w:div w:id="1115448387">
              <w:marLeft w:val="0"/>
              <w:marRight w:val="0"/>
              <w:marTop w:val="0"/>
              <w:marBottom w:val="0"/>
              <w:divBdr>
                <w:top w:val="none" w:sz="0" w:space="0" w:color="auto"/>
                <w:left w:val="none" w:sz="0" w:space="0" w:color="auto"/>
                <w:bottom w:val="none" w:sz="0" w:space="0" w:color="auto"/>
                <w:right w:val="none" w:sz="0" w:space="0" w:color="auto"/>
              </w:divBdr>
            </w:div>
            <w:div w:id="2141532662">
              <w:marLeft w:val="0"/>
              <w:marRight w:val="0"/>
              <w:marTop w:val="0"/>
              <w:marBottom w:val="0"/>
              <w:divBdr>
                <w:top w:val="none" w:sz="0" w:space="0" w:color="auto"/>
                <w:left w:val="none" w:sz="0" w:space="0" w:color="auto"/>
                <w:bottom w:val="none" w:sz="0" w:space="0" w:color="auto"/>
                <w:right w:val="none" w:sz="0" w:space="0" w:color="auto"/>
              </w:divBdr>
            </w:div>
            <w:div w:id="882325226">
              <w:marLeft w:val="0"/>
              <w:marRight w:val="0"/>
              <w:marTop w:val="0"/>
              <w:marBottom w:val="0"/>
              <w:divBdr>
                <w:top w:val="none" w:sz="0" w:space="0" w:color="auto"/>
                <w:left w:val="none" w:sz="0" w:space="0" w:color="auto"/>
                <w:bottom w:val="none" w:sz="0" w:space="0" w:color="auto"/>
                <w:right w:val="none" w:sz="0" w:space="0" w:color="auto"/>
              </w:divBdr>
            </w:div>
            <w:div w:id="1027220290">
              <w:marLeft w:val="0"/>
              <w:marRight w:val="0"/>
              <w:marTop w:val="0"/>
              <w:marBottom w:val="0"/>
              <w:divBdr>
                <w:top w:val="none" w:sz="0" w:space="0" w:color="auto"/>
                <w:left w:val="none" w:sz="0" w:space="0" w:color="auto"/>
                <w:bottom w:val="none" w:sz="0" w:space="0" w:color="auto"/>
                <w:right w:val="none" w:sz="0" w:space="0" w:color="auto"/>
              </w:divBdr>
            </w:div>
            <w:div w:id="701563928">
              <w:marLeft w:val="0"/>
              <w:marRight w:val="0"/>
              <w:marTop w:val="0"/>
              <w:marBottom w:val="0"/>
              <w:divBdr>
                <w:top w:val="none" w:sz="0" w:space="0" w:color="auto"/>
                <w:left w:val="none" w:sz="0" w:space="0" w:color="auto"/>
                <w:bottom w:val="none" w:sz="0" w:space="0" w:color="auto"/>
                <w:right w:val="none" w:sz="0" w:space="0" w:color="auto"/>
              </w:divBdr>
            </w:div>
            <w:div w:id="550967976">
              <w:marLeft w:val="0"/>
              <w:marRight w:val="0"/>
              <w:marTop w:val="0"/>
              <w:marBottom w:val="0"/>
              <w:divBdr>
                <w:top w:val="none" w:sz="0" w:space="0" w:color="auto"/>
                <w:left w:val="none" w:sz="0" w:space="0" w:color="auto"/>
                <w:bottom w:val="none" w:sz="0" w:space="0" w:color="auto"/>
                <w:right w:val="none" w:sz="0" w:space="0" w:color="auto"/>
              </w:divBdr>
            </w:div>
            <w:div w:id="653604466">
              <w:marLeft w:val="0"/>
              <w:marRight w:val="0"/>
              <w:marTop w:val="0"/>
              <w:marBottom w:val="0"/>
              <w:divBdr>
                <w:top w:val="none" w:sz="0" w:space="0" w:color="auto"/>
                <w:left w:val="none" w:sz="0" w:space="0" w:color="auto"/>
                <w:bottom w:val="none" w:sz="0" w:space="0" w:color="auto"/>
                <w:right w:val="none" w:sz="0" w:space="0" w:color="auto"/>
              </w:divBdr>
            </w:div>
            <w:div w:id="1045179731">
              <w:marLeft w:val="0"/>
              <w:marRight w:val="0"/>
              <w:marTop w:val="0"/>
              <w:marBottom w:val="0"/>
              <w:divBdr>
                <w:top w:val="none" w:sz="0" w:space="0" w:color="auto"/>
                <w:left w:val="none" w:sz="0" w:space="0" w:color="auto"/>
                <w:bottom w:val="none" w:sz="0" w:space="0" w:color="auto"/>
                <w:right w:val="none" w:sz="0" w:space="0" w:color="auto"/>
              </w:divBdr>
            </w:div>
            <w:div w:id="1634748195">
              <w:marLeft w:val="0"/>
              <w:marRight w:val="0"/>
              <w:marTop w:val="0"/>
              <w:marBottom w:val="0"/>
              <w:divBdr>
                <w:top w:val="none" w:sz="0" w:space="0" w:color="auto"/>
                <w:left w:val="none" w:sz="0" w:space="0" w:color="auto"/>
                <w:bottom w:val="none" w:sz="0" w:space="0" w:color="auto"/>
                <w:right w:val="none" w:sz="0" w:space="0" w:color="auto"/>
              </w:divBdr>
            </w:div>
            <w:div w:id="545993174">
              <w:marLeft w:val="0"/>
              <w:marRight w:val="0"/>
              <w:marTop w:val="0"/>
              <w:marBottom w:val="0"/>
              <w:divBdr>
                <w:top w:val="none" w:sz="0" w:space="0" w:color="auto"/>
                <w:left w:val="none" w:sz="0" w:space="0" w:color="auto"/>
                <w:bottom w:val="none" w:sz="0" w:space="0" w:color="auto"/>
                <w:right w:val="none" w:sz="0" w:space="0" w:color="auto"/>
              </w:divBdr>
            </w:div>
          </w:divsChild>
        </w:div>
        <w:div w:id="1239091602">
          <w:marLeft w:val="0"/>
          <w:marRight w:val="0"/>
          <w:marTop w:val="0"/>
          <w:marBottom w:val="0"/>
          <w:divBdr>
            <w:top w:val="none" w:sz="0" w:space="0" w:color="auto"/>
            <w:left w:val="none" w:sz="0" w:space="0" w:color="auto"/>
            <w:bottom w:val="none" w:sz="0" w:space="0" w:color="auto"/>
            <w:right w:val="none" w:sz="0" w:space="0" w:color="auto"/>
          </w:divBdr>
          <w:divsChild>
            <w:div w:id="1466854715">
              <w:marLeft w:val="0"/>
              <w:marRight w:val="0"/>
              <w:marTop w:val="0"/>
              <w:marBottom w:val="0"/>
              <w:divBdr>
                <w:top w:val="none" w:sz="0" w:space="0" w:color="auto"/>
                <w:left w:val="none" w:sz="0" w:space="0" w:color="auto"/>
                <w:bottom w:val="none" w:sz="0" w:space="0" w:color="auto"/>
                <w:right w:val="none" w:sz="0" w:space="0" w:color="auto"/>
              </w:divBdr>
            </w:div>
            <w:div w:id="576475507">
              <w:marLeft w:val="0"/>
              <w:marRight w:val="0"/>
              <w:marTop w:val="0"/>
              <w:marBottom w:val="0"/>
              <w:divBdr>
                <w:top w:val="none" w:sz="0" w:space="0" w:color="auto"/>
                <w:left w:val="none" w:sz="0" w:space="0" w:color="auto"/>
                <w:bottom w:val="none" w:sz="0" w:space="0" w:color="auto"/>
                <w:right w:val="none" w:sz="0" w:space="0" w:color="auto"/>
              </w:divBdr>
            </w:div>
            <w:div w:id="1109666849">
              <w:marLeft w:val="0"/>
              <w:marRight w:val="0"/>
              <w:marTop w:val="0"/>
              <w:marBottom w:val="0"/>
              <w:divBdr>
                <w:top w:val="none" w:sz="0" w:space="0" w:color="auto"/>
                <w:left w:val="none" w:sz="0" w:space="0" w:color="auto"/>
                <w:bottom w:val="none" w:sz="0" w:space="0" w:color="auto"/>
                <w:right w:val="none" w:sz="0" w:space="0" w:color="auto"/>
              </w:divBdr>
            </w:div>
            <w:div w:id="227770034">
              <w:marLeft w:val="0"/>
              <w:marRight w:val="0"/>
              <w:marTop w:val="0"/>
              <w:marBottom w:val="0"/>
              <w:divBdr>
                <w:top w:val="none" w:sz="0" w:space="0" w:color="auto"/>
                <w:left w:val="none" w:sz="0" w:space="0" w:color="auto"/>
                <w:bottom w:val="none" w:sz="0" w:space="0" w:color="auto"/>
                <w:right w:val="none" w:sz="0" w:space="0" w:color="auto"/>
              </w:divBdr>
            </w:div>
            <w:div w:id="244073645">
              <w:marLeft w:val="0"/>
              <w:marRight w:val="0"/>
              <w:marTop w:val="0"/>
              <w:marBottom w:val="0"/>
              <w:divBdr>
                <w:top w:val="none" w:sz="0" w:space="0" w:color="auto"/>
                <w:left w:val="none" w:sz="0" w:space="0" w:color="auto"/>
                <w:bottom w:val="none" w:sz="0" w:space="0" w:color="auto"/>
                <w:right w:val="none" w:sz="0" w:space="0" w:color="auto"/>
              </w:divBdr>
            </w:div>
            <w:div w:id="1318419777">
              <w:marLeft w:val="0"/>
              <w:marRight w:val="0"/>
              <w:marTop w:val="0"/>
              <w:marBottom w:val="0"/>
              <w:divBdr>
                <w:top w:val="none" w:sz="0" w:space="0" w:color="auto"/>
                <w:left w:val="none" w:sz="0" w:space="0" w:color="auto"/>
                <w:bottom w:val="none" w:sz="0" w:space="0" w:color="auto"/>
                <w:right w:val="none" w:sz="0" w:space="0" w:color="auto"/>
              </w:divBdr>
            </w:div>
            <w:div w:id="1603218637">
              <w:marLeft w:val="0"/>
              <w:marRight w:val="0"/>
              <w:marTop w:val="0"/>
              <w:marBottom w:val="0"/>
              <w:divBdr>
                <w:top w:val="none" w:sz="0" w:space="0" w:color="auto"/>
                <w:left w:val="none" w:sz="0" w:space="0" w:color="auto"/>
                <w:bottom w:val="none" w:sz="0" w:space="0" w:color="auto"/>
                <w:right w:val="none" w:sz="0" w:space="0" w:color="auto"/>
              </w:divBdr>
            </w:div>
            <w:div w:id="1314799630">
              <w:marLeft w:val="0"/>
              <w:marRight w:val="0"/>
              <w:marTop w:val="0"/>
              <w:marBottom w:val="0"/>
              <w:divBdr>
                <w:top w:val="none" w:sz="0" w:space="0" w:color="auto"/>
                <w:left w:val="none" w:sz="0" w:space="0" w:color="auto"/>
                <w:bottom w:val="none" w:sz="0" w:space="0" w:color="auto"/>
                <w:right w:val="none" w:sz="0" w:space="0" w:color="auto"/>
              </w:divBdr>
            </w:div>
            <w:div w:id="1674603776">
              <w:marLeft w:val="0"/>
              <w:marRight w:val="0"/>
              <w:marTop w:val="0"/>
              <w:marBottom w:val="0"/>
              <w:divBdr>
                <w:top w:val="none" w:sz="0" w:space="0" w:color="auto"/>
                <w:left w:val="none" w:sz="0" w:space="0" w:color="auto"/>
                <w:bottom w:val="none" w:sz="0" w:space="0" w:color="auto"/>
                <w:right w:val="none" w:sz="0" w:space="0" w:color="auto"/>
              </w:divBdr>
            </w:div>
            <w:div w:id="1381855150">
              <w:marLeft w:val="0"/>
              <w:marRight w:val="0"/>
              <w:marTop w:val="0"/>
              <w:marBottom w:val="0"/>
              <w:divBdr>
                <w:top w:val="none" w:sz="0" w:space="0" w:color="auto"/>
                <w:left w:val="none" w:sz="0" w:space="0" w:color="auto"/>
                <w:bottom w:val="none" w:sz="0" w:space="0" w:color="auto"/>
                <w:right w:val="none" w:sz="0" w:space="0" w:color="auto"/>
              </w:divBdr>
            </w:div>
            <w:div w:id="540485200">
              <w:marLeft w:val="0"/>
              <w:marRight w:val="0"/>
              <w:marTop w:val="0"/>
              <w:marBottom w:val="0"/>
              <w:divBdr>
                <w:top w:val="none" w:sz="0" w:space="0" w:color="auto"/>
                <w:left w:val="none" w:sz="0" w:space="0" w:color="auto"/>
                <w:bottom w:val="none" w:sz="0" w:space="0" w:color="auto"/>
                <w:right w:val="none" w:sz="0" w:space="0" w:color="auto"/>
              </w:divBdr>
            </w:div>
            <w:div w:id="1336229160">
              <w:marLeft w:val="0"/>
              <w:marRight w:val="0"/>
              <w:marTop w:val="0"/>
              <w:marBottom w:val="0"/>
              <w:divBdr>
                <w:top w:val="none" w:sz="0" w:space="0" w:color="auto"/>
                <w:left w:val="none" w:sz="0" w:space="0" w:color="auto"/>
                <w:bottom w:val="none" w:sz="0" w:space="0" w:color="auto"/>
                <w:right w:val="none" w:sz="0" w:space="0" w:color="auto"/>
              </w:divBdr>
            </w:div>
            <w:div w:id="1291404505">
              <w:marLeft w:val="0"/>
              <w:marRight w:val="0"/>
              <w:marTop w:val="0"/>
              <w:marBottom w:val="0"/>
              <w:divBdr>
                <w:top w:val="none" w:sz="0" w:space="0" w:color="auto"/>
                <w:left w:val="none" w:sz="0" w:space="0" w:color="auto"/>
                <w:bottom w:val="none" w:sz="0" w:space="0" w:color="auto"/>
                <w:right w:val="none" w:sz="0" w:space="0" w:color="auto"/>
              </w:divBdr>
            </w:div>
            <w:div w:id="1137378661">
              <w:marLeft w:val="0"/>
              <w:marRight w:val="0"/>
              <w:marTop w:val="0"/>
              <w:marBottom w:val="0"/>
              <w:divBdr>
                <w:top w:val="none" w:sz="0" w:space="0" w:color="auto"/>
                <w:left w:val="none" w:sz="0" w:space="0" w:color="auto"/>
                <w:bottom w:val="none" w:sz="0" w:space="0" w:color="auto"/>
                <w:right w:val="none" w:sz="0" w:space="0" w:color="auto"/>
              </w:divBdr>
            </w:div>
            <w:div w:id="138614424">
              <w:marLeft w:val="0"/>
              <w:marRight w:val="0"/>
              <w:marTop w:val="0"/>
              <w:marBottom w:val="0"/>
              <w:divBdr>
                <w:top w:val="none" w:sz="0" w:space="0" w:color="auto"/>
                <w:left w:val="none" w:sz="0" w:space="0" w:color="auto"/>
                <w:bottom w:val="none" w:sz="0" w:space="0" w:color="auto"/>
                <w:right w:val="none" w:sz="0" w:space="0" w:color="auto"/>
              </w:divBdr>
            </w:div>
            <w:div w:id="1615096764">
              <w:marLeft w:val="0"/>
              <w:marRight w:val="0"/>
              <w:marTop w:val="0"/>
              <w:marBottom w:val="0"/>
              <w:divBdr>
                <w:top w:val="none" w:sz="0" w:space="0" w:color="auto"/>
                <w:left w:val="none" w:sz="0" w:space="0" w:color="auto"/>
                <w:bottom w:val="none" w:sz="0" w:space="0" w:color="auto"/>
                <w:right w:val="none" w:sz="0" w:space="0" w:color="auto"/>
              </w:divBdr>
            </w:div>
            <w:div w:id="1020008169">
              <w:marLeft w:val="0"/>
              <w:marRight w:val="0"/>
              <w:marTop w:val="0"/>
              <w:marBottom w:val="0"/>
              <w:divBdr>
                <w:top w:val="none" w:sz="0" w:space="0" w:color="auto"/>
                <w:left w:val="none" w:sz="0" w:space="0" w:color="auto"/>
                <w:bottom w:val="none" w:sz="0" w:space="0" w:color="auto"/>
                <w:right w:val="none" w:sz="0" w:space="0" w:color="auto"/>
              </w:divBdr>
            </w:div>
            <w:div w:id="2115634969">
              <w:marLeft w:val="0"/>
              <w:marRight w:val="0"/>
              <w:marTop w:val="0"/>
              <w:marBottom w:val="0"/>
              <w:divBdr>
                <w:top w:val="none" w:sz="0" w:space="0" w:color="auto"/>
                <w:left w:val="none" w:sz="0" w:space="0" w:color="auto"/>
                <w:bottom w:val="none" w:sz="0" w:space="0" w:color="auto"/>
                <w:right w:val="none" w:sz="0" w:space="0" w:color="auto"/>
              </w:divBdr>
            </w:div>
            <w:div w:id="1668821305">
              <w:marLeft w:val="0"/>
              <w:marRight w:val="0"/>
              <w:marTop w:val="0"/>
              <w:marBottom w:val="0"/>
              <w:divBdr>
                <w:top w:val="none" w:sz="0" w:space="0" w:color="auto"/>
                <w:left w:val="none" w:sz="0" w:space="0" w:color="auto"/>
                <w:bottom w:val="none" w:sz="0" w:space="0" w:color="auto"/>
                <w:right w:val="none" w:sz="0" w:space="0" w:color="auto"/>
              </w:divBdr>
            </w:div>
            <w:div w:id="1626808880">
              <w:marLeft w:val="0"/>
              <w:marRight w:val="0"/>
              <w:marTop w:val="0"/>
              <w:marBottom w:val="0"/>
              <w:divBdr>
                <w:top w:val="none" w:sz="0" w:space="0" w:color="auto"/>
                <w:left w:val="none" w:sz="0" w:space="0" w:color="auto"/>
                <w:bottom w:val="none" w:sz="0" w:space="0" w:color="auto"/>
                <w:right w:val="none" w:sz="0" w:space="0" w:color="auto"/>
              </w:divBdr>
            </w:div>
            <w:div w:id="599725436">
              <w:marLeft w:val="0"/>
              <w:marRight w:val="0"/>
              <w:marTop w:val="0"/>
              <w:marBottom w:val="0"/>
              <w:divBdr>
                <w:top w:val="none" w:sz="0" w:space="0" w:color="auto"/>
                <w:left w:val="none" w:sz="0" w:space="0" w:color="auto"/>
                <w:bottom w:val="none" w:sz="0" w:space="0" w:color="auto"/>
                <w:right w:val="none" w:sz="0" w:space="0" w:color="auto"/>
              </w:divBdr>
            </w:div>
            <w:div w:id="967928751">
              <w:marLeft w:val="0"/>
              <w:marRight w:val="0"/>
              <w:marTop w:val="0"/>
              <w:marBottom w:val="0"/>
              <w:divBdr>
                <w:top w:val="none" w:sz="0" w:space="0" w:color="auto"/>
                <w:left w:val="none" w:sz="0" w:space="0" w:color="auto"/>
                <w:bottom w:val="none" w:sz="0" w:space="0" w:color="auto"/>
                <w:right w:val="none" w:sz="0" w:space="0" w:color="auto"/>
              </w:divBdr>
            </w:div>
            <w:div w:id="1070149994">
              <w:marLeft w:val="0"/>
              <w:marRight w:val="0"/>
              <w:marTop w:val="0"/>
              <w:marBottom w:val="0"/>
              <w:divBdr>
                <w:top w:val="none" w:sz="0" w:space="0" w:color="auto"/>
                <w:left w:val="none" w:sz="0" w:space="0" w:color="auto"/>
                <w:bottom w:val="none" w:sz="0" w:space="0" w:color="auto"/>
                <w:right w:val="none" w:sz="0" w:space="0" w:color="auto"/>
              </w:divBdr>
            </w:div>
            <w:div w:id="1202212095">
              <w:marLeft w:val="0"/>
              <w:marRight w:val="0"/>
              <w:marTop w:val="0"/>
              <w:marBottom w:val="0"/>
              <w:divBdr>
                <w:top w:val="none" w:sz="0" w:space="0" w:color="auto"/>
                <w:left w:val="none" w:sz="0" w:space="0" w:color="auto"/>
                <w:bottom w:val="none" w:sz="0" w:space="0" w:color="auto"/>
                <w:right w:val="none" w:sz="0" w:space="0" w:color="auto"/>
              </w:divBdr>
            </w:div>
            <w:div w:id="1709447106">
              <w:marLeft w:val="0"/>
              <w:marRight w:val="0"/>
              <w:marTop w:val="0"/>
              <w:marBottom w:val="0"/>
              <w:divBdr>
                <w:top w:val="none" w:sz="0" w:space="0" w:color="auto"/>
                <w:left w:val="none" w:sz="0" w:space="0" w:color="auto"/>
                <w:bottom w:val="none" w:sz="0" w:space="0" w:color="auto"/>
                <w:right w:val="none" w:sz="0" w:space="0" w:color="auto"/>
              </w:divBdr>
            </w:div>
            <w:div w:id="1869175728">
              <w:marLeft w:val="0"/>
              <w:marRight w:val="0"/>
              <w:marTop w:val="0"/>
              <w:marBottom w:val="0"/>
              <w:divBdr>
                <w:top w:val="none" w:sz="0" w:space="0" w:color="auto"/>
                <w:left w:val="none" w:sz="0" w:space="0" w:color="auto"/>
                <w:bottom w:val="none" w:sz="0" w:space="0" w:color="auto"/>
                <w:right w:val="none" w:sz="0" w:space="0" w:color="auto"/>
              </w:divBdr>
            </w:div>
            <w:div w:id="432091392">
              <w:marLeft w:val="0"/>
              <w:marRight w:val="0"/>
              <w:marTop w:val="0"/>
              <w:marBottom w:val="0"/>
              <w:divBdr>
                <w:top w:val="none" w:sz="0" w:space="0" w:color="auto"/>
                <w:left w:val="none" w:sz="0" w:space="0" w:color="auto"/>
                <w:bottom w:val="none" w:sz="0" w:space="0" w:color="auto"/>
                <w:right w:val="none" w:sz="0" w:space="0" w:color="auto"/>
              </w:divBdr>
            </w:div>
            <w:div w:id="1783184069">
              <w:marLeft w:val="0"/>
              <w:marRight w:val="0"/>
              <w:marTop w:val="0"/>
              <w:marBottom w:val="0"/>
              <w:divBdr>
                <w:top w:val="none" w:sz="0" w:space="0" w:color="auto"/>
                <w:left w:val="none" w:sz="0" w:space="0" w:color="auto"/>
                <w:bottom w:val="none" w:sz="0" w:space="0" w:color="auto"/>
                <w:right w:val="none" w:sz="0" w:space="0" w:color="auto"/>
              </w:divBdr>
            </w:div>
            <w:div w:id="566036401">
              <w:marLeft w:val="0"/>
              <w:marRight w:val="0"/>
              <w:marTop w:val="0"/>
              <w:marBottom w:val="0"/>
              <w:divBdr>
                <w:top w:val="none" w:sz="0" w:space="0" w:color="auto"/>
                <w:left w:val="none" w:sz="0" w:space="0" w:color="auto"/>
                <w:bottom w:val="none" w:sz="0" w:space="0" w:color="auto"/>
                <w:right w:val="none" w:sz="0" w:space="0" w:color="auto"/>
              </w:divBdr>
            </w:div>
            <w:div w:id="316030844">
              <w:marLeft w:val="0"/>
              <w:marRight w:val="0"/>
              <w:marTop w:val="0"/>
              <w:marBottom w:val="0"/>
              <w:divBdr>
                <w:top w:val="none" w:sz="0" w:space="0" w:color="auto"/>
                <w:left w:val="none" w:sz="0" w:space="0" w:color="auto"/>
                <w:bottom w:val="none" w:sz="0" w:space="0" w:color="auto"/>
                <w:right w:val="none" w:sz="0" w:space="0" w:color="auto"/>
              </w:divBdr>
            </w:div>
            <w:div w:id="431896186">
              <w:marLeft w:val="0"/>
              <w:marRight w:val="0"/>
              <w:marTop w:val="0"/>
              <w:marBottom w:val="0"/>
              <w:divBdr>
                <w:top w:val="none" w:sz="0" w:space="0" w:color="auto"/>
                <w:left w:val="none" w:sz="0" w:space="0" w:color="auto"/>
                <w:bottom w:val="none" w:sz="0" w:space="0" w:color="auto"/>
                <w:right w:val="none" w:sz="0" w:space="0" w:color="auto"/>
              </w:divBdr>
            </w:div>
            <w:div w:id="1907763640">
              <w:marLeft w:val="0"/>
              <w:marRight w:val="0"/>
              <w:marTop w:val="0"/>
              <w:marBottom w:val="0"/>
              <w:divBdr>
                <w:top w:val="none" w:sz="0" w:space="0" w:color="auto"/>
                <w:left w:val="none" w:sz="0" w:space="0" w:color="auto"/>
                <w:bottom w:val="none" w:sz="0" w:space="0" w:color="auto"/>
                <w:right w:val="none" w:sz="0" w:space="0" w:color="auto"/>
              </w:divBdr>
            </w:div>
            <w:div w:id="123231753">
              <w:marLeft w:val="0"/>
              <w:marRight w:val="0"/>
              <w:marTop w:val="0"/>
              <w:marBottom w:val="0"/>
              <w:divBdr>
                <w:top w:val="none" w:sz="0" w:space="0" w:color="auto"/>
                <w:left w:val="none" w:sz="0" w:space="0" w:color="auto"/>
                <w:bottom w:val="none" w:sz="0" w:space="0" w:color="auto"/>
                <w:right w:val="none" w:sz="0" w:space="0" w:color="auto"/>
              </w:divBdr>
            </w:div>
            <w:div w:id="454713639">
              <w:marLeft w:val="0"/>
              <w:marRight w:val="0"/>
              <w:marTop w:val="0"/>
              <w:marBottom w:val="0"/>
              <w:divBdr>
                <w:top w:val="none" w:sz="0" w:space="0" w:color="auto"/>
                <w:left w:val="none" w:sz="0" w:space="0" w:color="auto"/>
                <w:bottom w:val="none" w:sz="0" w:space="0" w:color="auto"/>
                <w:right w:val="none" w:sz="0" w:space="0" w:color="auto"/>
              </w:divBdr>
            </w:div>
            <w:div w:id="1046681519">
              <w:marLeft w:val="0"/>
              <w:marRight w:val="0"/>
              <w:marTop w:val="0"/>
              <w:marBottom w:val="0"/>
              <w:divBdr>
                <w:top w:val="none" w:sz="0" w:space="0" w:color="auto"/>
                <w:left w:val="none" w:sz="0" w:space="0" w:color="auto"/>
                <w:bottom w:val="none" w:sz="0" w:space="0" w:color="auto"/>
                <w:right w:val="none" w:sz="0" w:space="0" w:color="auto"/>
              </w:divBdr>
            </w:div>
            <w:div w:id="450251734">
              <w:marLeft w:val="0"/>
              <w:marRight w:val="0"/>
              <w:marTop w:val="0"/>
              <w:marBottom w:val="0"/>
              <w:divBdr>
                <w:top w:val="none" w:sz="0" w:space="0" w:color="auto"/>
                <w:left w:val="none" w:sz="0" w:space="0" w:color="auto"/>
                <w:bottom w:val="none" w:sz="0" w:space="0" w:color="auto"/>
                <w:right w:val="none" w:sz="0" w:space="0" w:color="auto"/>
              </w:divBdr>
            </w:div>
            <w:div w:id="36466214">
              <w:marLeft w:val="0"/>
              <w:marRight w:val="0"/>
              <w:marTop w:val="0"/>
              <w:marBottom w:val="0"/>
              <w:divBdr>
                <w:top w:val="none" w:sz="0" w:space="0" w:color="auto"/>
                <w:left w:val="none" w:sz="0" w:space="0" w:color="auto"/>
                <w:bottom w:val="none" w:sz="0" w:space="0" w:color="auto"/>
                <w:right w:val="none" w:sz="0" w:space="0" w:color="auto"/>
              </w:divBdr>
            </w:div>
            <w:div w:id="1337608805">
              <w:marLeft w:val="0"/>
              <w:marRight w:val="0"/>
              <w:marTop w:val="0"/>
              <w:marBottom w:val="0"/>
              <w:divBdr>
                <w:top w:val="none" w:sz="0" w:space="0" w:color="auto"/>
                <w:left w:val="none" w:sz="0" w:space="0" w:color="auto"/>
                <w:bottom w:val="none" w:sz="0" w:space="0" w:color="auto"/>
                <w:right w:val="none" w:sz="0" w:space="0" w:color="auto"/>
              </w:divBdr>
            </w:div>
            <w:div w:id="534853959">
              <w:marLeft w:val="0"/>
              <w:marRight w:val="0"/>
              <w:marTop w:val="0"/>
              <w:marBottom w:val="0"/>
              <w:divBdr>
                <w:top w:val="none" w:sz="0" w:space="0" w:color="auto"/>
                <w:left w:val="none" w:sz="0" w:space="0" w:color="auto"/>
                <w:bottom w:val="none" w:sz="0" w:space="0" w:color="auto"/>
                <w:right w:val="none" w:sz="0" w:space="0" w:color="auto"/>
              </w:divBdr>
            </w:div>
            <w:div w:id="2092385601">
              <w:marLeft w:val="0"/>
              <w:marRight w:val="0"/>
              <w:marTop w:val="0"/>
              <w:marBottom w:val="0"/>
              <w:divBdr>
                <w:top w:val="none" w:sz="0" w:space="0" w:color="auto"/>
                <w:left w:val="none" w:sz="0" w:space="0" w:color="auto"/>
                <w:bottom w:val="none" w:sz="0" w:space="0" w:color="auto"/>
                <w:right w:val="none" w:sz="0" w:space="0" w:color="auto"/>
              </w:divBdr>
            </w:div>
          </w:divsChild>
        </w:div>
        <w:div w:id="1007055379">
          <w:marLeft w:val="0"/>
          <w:marRight w:val="0"/>
          <w:marTop w:val="0"/>
          <w:marBottom w:val="0"/>
          <w:divBdr>
            <w:top w:val="none" w:sz="0" w:space="0" w:color="auto"/>
            <w:left w:val="none" w:sz="0" w:space="0" w:color="auto"/>
            <w:bottom w:val="none" w:sz="0" w:space="0" w:color="auto"/>
            <w:right w:val="none" w:sz="0" w:space="0" w:color="auto"/>
          </w:divBdr>
        </w:div>
        <w:div w:id="1622029739">
          <w:marLeft w:val="0"/>
          <w:marRight w:val="0"/>
          <w:marTop w:val="0"/>
          <w:marBottom w:val="0"/>
          <w:divBdr>
            <w:top w:val="none" w:sz="0" w:space="0" w:color="auto"/>
            <w:left w:val="none" w:sz="0" w:space="0" w:color="auto"/>
            <w:bottom w:val="none" w:sz="0" w:space="0" w:color="auto"/>
            <w:right w:val="none" w:sz="0" w:space="0" w:color="auto"/>
          </w:divBdr>
        </w:div>
        <w:div w:id="158085838">
          <w:marLeft w:val="0"/>
          <w:marRight w:val="0"/>
          <w:marTop w:val="0"/>
          <w:marBottom w:val="0"/>
          <w:divBdr>
            <w:top w:val="none" w:sz="0" w:space="0" w:color="auto"/>
            <w:left w:val="none" w:sz="0" w:space="0" w:color="auto"/>
            <w:bottom w:val="none" w:sz="0" w:space="0" w:color="auto"/>
            <w:right w:val="none" w:sz="0" w:space="0" w:color="auto"/>
          </w:divBdr>
        </w:div>
        <w:div w:id="482164352">
          <w:marLeft w:val="0"/>
          <w:marRight w:val="0"/>
          <w:marTop w:val="0"/>
          <w:marBottom w:val="0"/>
          <w:divBdr>
            <w:top w:val="none" w:sz="0" w:space="0" w:color="auto"/>
            <w:left w:val="none" w:sz="0" w:space="0" w:color="auto"/>
            <w:bottom w:val="none" w:sz="0" w:space="0" w:color="auto"/>
            <w:right w:val="none" w:sz="0" w:space="0" w:color="auto"/>
          </w:divBdr>
        </w:div>
        <w:div w:id="660625542">
          <w:marLeft w:val="0"/>
          <w:marRight w:val="0"/>
          <w:marTop w:val="0"/>
          <w:marBottom w:val="0"/>
          <w:divBdr>
            <w:top w:val="none" w:sz="0" w:space="0" w:color="auto"/>
            <w:left w:val="none" w:sz="0" w:space="0" w:color="auto"/>
            <w:bottom w:val="none" w:sz="0" w:space="0" w:color="auto"/>
            <w:right w:val="none" w:sz="0" w:space="0" w:color="auto"/>
          </w:divBdr>
          <w:divsChild>
            <w:div w:id="1112016626">
              <w:marLeft w:val="0"/>
              <w:marRight w:val="0"/>
              <w:marTop w:val="0"/>
              <w:marBottom w:val="0"/>
              <w:divBdr>
                <w:top w:val="none" w:sz="0" w:space="0" w:color="auto"/>
                <w:left w:val="none" w:sz="0" w:space="0" w:color="auto"/>
                <w:bottom w:val="none" w:sz="0" w:space="0" w:color="auto"/>
                <w:right w:val="none" w:sz="0" w:space="0" w:color="auto"/>
              </w:divBdr>
            </w:div>
            <w:div w:id="157112435">
              <w:marLeft w:val="0"/>
              <w:marRight w:val="0"/>
              <w:marTop w:val="0"/>
              <w:marBottom w:val="0"/>
              <w:divBdr>
                <w:top w:val="none" w:sz="0" w:space="0" w:color="auto"/>
                <w:left w:val="none" w:sz="0" w:space="0" w:color="auto"/>
                <w:bottom w:val="none" w:sz="0" w:space="0" w:color="auto"/>
                <w:right w:val="none" w:sz="0" w:space="0" w:color="auto"/>
              </w:divBdr>
            </w:div>
            <w:div w:id="1462768706">
              <w:marLeft w:val="0"/>
              <w:marRight w:val="0"/>
              <w:marTop w:val="0"/>
              <w:marBottom w:val="0"/>
              <w:divBdr>
                <w:top w:val="none" w:sz="0" w:space="0" w:color="auto"/>
                <w:left w:val="none" w:sz="0" w:space="0" w:color="auto"/>
                <w:bottom w:val="none" w:sz="0" w:space="0" w:color="auto"/>
                <w:right w:val="none" w:sz="0" w:space="0" w:color="auto"/>
              </w:divBdr>
            </w:div>
            <w:div w:id="702169797">
              <w:marLeft w:val="0"/>
              <w:marRight w:val="0"/>
              <w:marTop w:val="0"/>
              <w:marBottom w:val="0"/>
              <w:divBdr>
                <w:top w:val="none" w:sz="0" w:space="0" w:color="auto"/>
                <w:left w:val="none" w:sz="0" w:space="0" w:color="auto"/>
                <w:bottom w:val="none" w:sz="0" w:space="0" w:color="auto"/>
                <w:right w:val="none" w:sz="0" w:space="0" w:color="auto"/>
              </w:divBdr>
            </w:div>
            <w:div w:id="265963705">
              <w:marLeft w:val="0"/>
              <w:marRight w:val="0"/>
              <w:marTop w:val="0"/>
              <w:marBottom w:val="0"/>
              <w:divBdr>
                <w:top w:val="none" w:sz="0" w:space="0" w:color="auto"/>
                <w:left w:val="none" w:sz="0" w:space="0" w:color="auto"/>
                <w:bottom w:val="none" w:sz="0" w:space="0" w:color="auto"/>
                <w:right w:val="none" w:sz="0" w:space="0" w:color="auto"/>
              </w:divBdr>
            </w:div>
            <w:div w:id="1849523245">
              <w:marLeft w:val="0"/>
              <w:marRight w:val="0"/>
              <w:marTop w:val="0"/>
              <w:marBottom w:val="0"/>
              <w:divBdr>
                <w:top w:val="none" w:sz="0" w:space="0" w:color="auto"/>
                <w:left w:val="none" w:sz="0" w:space="0" w:color="auto"/>
                <w:bottom w:val="none" w:sz="0" w:space="0" w:color="auto"/>
                <w:right w:val="none" w:sz="0" w:space="0" w:color="auto"/>
              </w:divBdr>
            </w:div>
            <w:div w:id="2114469395">
              <w:marLeft w:val="0"/>
              <w:marRight w:val="0"/>
              <w:marTop w:val="0"/>
              <w:marBottom w:val="0"/>
              <w:divBdr>
                <w:top w:val="none" w:sz="0" w:space="0" w:color="auto"/>
                <w:left w:val="none" w:sz="0" w:space="0" w:color="auto"/>
                <w:bottom w:val="none" w:sz="0" w:space="0" w:color="auto"/>
                <w:right w:val="none" w:sz="0" w:space="0" w:color="auto"/>
              </w:divBdr>
            </w:div>
            <w:div w:id="1944216774">
              <w:marLeft w:val="0"/>
              <w:marRight w:val="0"/>
              <w:marTop w:val="0"/>
              <w:marBottom w:val="0"/>
              <w:divBdr>
                <w:top w:val="none" w:sz="0" w:space="0" w:color="auto"/>
                <w:left w:val="none" w:sz="0" w:space="0" w:color="auto"/>
                <w:bottom w:val="none" w:sz="0" w:space="0" w:color="auto"/>
                <w:right w:val="none" w:sz="0" w:space="0" w:color="auto"/>
              </w:divBdr>
            </w:div>
            <w:div w:id="717777819">
              <w:marLeft w:val="0"/>
              <w:marRight w:val="0"/>
              <w:marTop w:val="0"/>
              <w:marBottom w:val="0"/>
              <w:divBdr>
                <w:top w:val="none" w:sz="0" w:space="0" w:color="auto"/>
                <w:left w:val="none" w:sz="0" w:space="0" w:color="auto"/>
                <w:bottom w:val="none" w:sz="0" w:space="0" w:color="auto"/>
                <w:right w:val="none" w:sz="0" w:space="0" w:color="auto"/>
              </w:divBdr>
            </w:div>
            <w:div w:id="863329866">
              <w:marLeft w:val="0"/>
              <w:marRight w:val="0"/>
              <w:marTop w:val="0"/>
              <w:marBottom w:val="0"/>
              <w:divBdr>
                <w:top w:val="none" w:sz="0" w:space="0" w:color="auto"/>
                <w:left w:val="none" w:sz="0" w:space="0" w:color="auto"/>
                <w:bottom w:val="none" w:sz="0" w:space="0" w:color="auto"/>
                <w:right w:val="none" w:sz="0" w:space="0" w:color="auto"/>
              </w:divBdr>
            </w:div>
            <w:div w:id="1308244482">
              <w:marLeft w:val="0"/>
              <w:marRight w:val="0"/>
              <w:marTop w:val="0"/>
              <w:marBottom w:val="0"/>
              <w:divBdr>
                <w:top w:val="none" w:sz="0" w:space="0" w:color="auto"/>
                <w:left w:val="none" w:sz="0" w:space="0" w:color="auto"/>
                <w:bottom w:val="none" w:sz="0" w:space="0" w:color="auto"/>
                <w:right w:val="none" w:sz="0" w:space="0" w:color="auto"/>
              </w:divBdr>
            </w:div>
            <w:div w:id="1997488538">
              <w:marLeft w:val="0"/>
              <w:marRight w:val="0"/>
              <w:marTop w:val="0"/>
              <w:marBottom w:val="0"/>
              <w:divBdr>
                <w:top w:val="none" w:sz="0" w:space="0" w:color="auto"/>
                <w:left w:val="none" w:sz="0" w:space="0" w:color="auto"/>
                <w:bottom w:val="none" w:sz="0" w:space="0" w:color="auto"/>
                <w:right w:val="none" w:sz="0" w:space="0" w:color="auto"/>
              </w:divBdr>
            </w:div>
            <w:div w:id="983118823">
              <w:marLeft w:val="0"/>
              <w:marRight w:val="0"/>
              <w:marTop w:val="0"/>
              <w:marBottom w:val="0"/>
              <w:divBdr>
                <w:top w:val="none" w:sz="0" w:space="0" w:color="auto"/>
                <w:left w:val="none" w:sz="0" w:space="0" w:color="auto"/>
                <w:bottom w:val="none" w:sz="0" w:space="0" w:color="auto"/>
                <w:right w:val="none" w:sz="0" w:space="0" w:color="auto"/>
              </w:divBdr>
            </w:div>
            <w:div w:id="1272056712">
              <w:marLeft w:val="0"/>
              <w:marRight w:val="0"/>
              <w:marTop w:val="0"/>
              <w:marBottom w:val="0"/>
              <w:divBdr>
                <w:top w:val="none" w:sz="0" w:space="0" w:color="auto"/>
                <w:left w:val="none" w:sz="0" w:space="0" w:color="auto"/>
                <w:bottom w:val="none" w:sz="0" w:space="0" w:color="auto"/>
                <w:right w:val="none" w:sz="0" w:space="0" w:color="auto"/>
              </w:divBdr>
            </w:div>
            <w:div w:id="1665814619">
              <w:marLeft w:val="0"/>
              <w:marRight w:val="0"/>
              <w:marTop w:val="0"/>
              <w:marBottom w:val="0"/>
              <w:divBdr>
                <w:top w:val="none" w:sz="0" w:space="0" w:color="auto"/>
                <w:left w:val="none" w:sz="0" w:space="0" w:color="auto"/>
                <w:bottom w:val="none" w:sz="0" w:space="0" w:color="auto"/>
                <w:right w:val="none" w:sz="0" w:space="0" w:color="auto"/>
              </w:divBdr>
            </w:div>
            <w:div w:id="1517773568">
              <w:marLeft w:val="0"/>
              <w:marRight w:val="0"/>
              <w:marTop w:val="0"/>
              <w:marBottom w:val="0"/>
              <w:divBdr>
                <w:top w:val="none" w:sz="0" w:space="0" w:color="auto"/>
                <w:left w:val="none" w:sz="0" w:space="0" w:color="auto"/>
                <w:bottom w:val="none" w:sz="0" w:space="0" w:color="auto"/>
                <w:right w:val="none" w:sz="0" w:space="0" w:color="auto"/>
              </w:divBdr>
            </w:div>
            <w:div w:id="224265075">
              <w:marLeft w:val="0"/>
              <w:marRight w:val="0"/>
              <w:marTop w:val="0"/>
              <w:marBottom w:val="0"/>
              <w:divBdr>
                <w:top w:val="none" w:sz="0" w:space="0" w:color="auto"/>
                <w:left w:val="none" w:sz="0" w:space="0" w:color="auto"/>
                <w:bottom w:val="none" w:sz="0" w:space="0" w:color="auto"/>
                <w:right w:val="none" w:sz="0" w:space="0" w:color="auto"/>
              </w:divBdr>
            </w:div>
            <w:div w:id="1324699664">
              <w:marLeft w:val="0"/>
              <w:marRight w:val="0"/>
              <w:marTop w:val="0"/>
              <w:marBottom w:val="0"/>
              <w:divBdr>
                <w:top w:val="none" w:sz="0" w:space="0" w:color="auto"/>
                <w:left w:val="none" w:sz="0" w:space="0" w:color="auto"/>
                <w:bottom w:val="none" w:sz="0" w:space="0" w:color="auto"/>
                <w:right w:val="none" w:sz="0" w:space="0" w:color="auto"/>
              </w:divBdr>
            </w:div>
            <w:div w:id="510609687">
              <w:marLeft w:val="0"/>
              <w:marRight w:val="0"/>
              <w:marTop w:val="0"/>
              <w:marBottom w:val="0"/>
              <w:divBdr>
                <w:top w:val="none" w:sz="0" w:space="0" w:color="auto"/>
                <w:left w:val="none" w:sz="0" w:space="0" w:color="auto"/>
                <w:bottom w:val="none" w:sz="0" w:space="0" w:color="auto"/>
                <w:right w:val="none" w:sz="0" w:space="0" w:color="auto"/>
              </w:divBdr>
            </w:div>
            <w:div w:id="668095242">
              <w:marLeft w:val="0"/>
              <w:marRight w:val="0"/>
              <w:marTop w:val="0"/>
              <w:marBottom w:val="0"/>
              <w:divBdr>
                <w:top w:val="none" w:sz="0" w:space="0" w:color="auto"/>
                <w:left w:val="none" w:sz="0" w:space="0" w:color="auto"/>
                <w:bottom w:val="none" w:sz="0" w:space="0" w:color="auto"/>
                <w:right w:val="none" w:sz="0" w:space="0" w:color="auto"/>
              </w:divBdr>
            </w:div>
            <w:div w:id="1279068614">
              <w:marLeft w:val="0"/>
              <w:marRight w:val="0"/>
              <w:marTop w:val="0"/>
              <w:marBottom w:val="0"/>
              <w:divBdr>
                <w:top w:val="none" w:sz="0" w:space="0" w:color="auto"/>
                <w:left w:val="none" w:sz="0" w:space="0" w:color="auto"/>
                <w:bottom w:val="none" w:sz="0" w:space="0" w:color="auto"/>
                <w:right w:val="none" w:sz="0" w:space="0" w:color="auto"/>
              </w:divBdr>
            </w:div>
            <w:div w:id="1787695075">
              <w:marLeft w:val="0"/>
              <w:marRight w:val="0"/>
              <w:marTop w:val="0"/>
              <w:marBottom w:val="0"/>
              <w:divBdr>
                <w:top w:val="none" w:sz="0" w:space="0" w:color="auto"/>
                <w:left w:val="none" w:sz="0" w:space="0" w:color="auto"/>
                <w:bottom w:val="none" w:sz="0" w:space="0" w:color="auto"/>
                <w:right w:val="none" w:sz="0" w:space="0" w:color="auto"/>
              </w:divBdr>
            </w:div>
            <w:div w:id="316349712">
              <w:marLeft w:val="0"/>
              <w:marRight w:val="0"/>
              <w:marTop w:val="0"/>
              <w:marBottom w:val="0"/>
              <w:divBdr>
                <w:top w:val="none" w:sz="0" w:space="0" w:color="auto"/>
                <w:left w:val="none" w:sz="0" w:space="0" w:color="auto"/>
                <w:bottom w:val="none" w:sz="0" w:space="0" w:color="auto"/>
                <w:right w:val="none" w:sz="0" w:space="0" w:color="auto"/>
              </w:divBdr>
            </w:div>
            <w:div w:id="1972664306">
              <w:marLeft w:val="0"/>
              <w:marRight w:val="0"/>
              <w:marTop w:val="0"/>
              <w:marBottom w:val="0"/>
              <w:divBdr>
                <w:top w:val="none" w:sz="0" w:space="0" w:color="auto"/>
                <w:left w:val="none" w:sz="0" w:space="0" w:color="auto"/>
                <w:bottom w:val="none" w:sz="0" w:space="0" w:color="auto"/>
                <w:right w:val="none" w:sz="0" w:space="0" w:color="auto"/>
              </w:divBdr>
            </w:div>
            <w:div w:id="519979172">
              <w:marLeft w:val="0"/>
              <w:marRight w:val="0"/>
              <w:marTop w:val="0"/>
              <w:marBottom w:val="0"/>
              <w:divBdr>
                <w:top w:val="none" w:sz="0" w:space="0" w:color="auto"/>
                <w:left w:val="none" w:sz="0" w:space="0" w:color="auto"/>
                <w:bottom w:val="none" w:sz="0" w:space="0" w:color="auto"/>
                <w:right w:val="none" w:sz="0" w:space="0" w:color="auto"/>
              </w:divBdr>
            </w:div>
            <w:div w:id="1938630192">
              <w:marLeft w:val="0"/>
              <w:marRight w:val="0"/>
              <w:marTop w:val="0"/>
              <w:marBottom w:val="0"/>
              <w:divBdr>
                <w:top w:val="none" w:sz="0" w:space="0" w:color="auto"/>
                <w:left w:val="none" w:sz="0" w:space="0" w:color="auto"/>
                <w:bottom w:val="none" w:sz="0" w:space="0" w:color="auto"/>
                <w:right w:val="none" w:sz="0" w:space="0" w:color="auto"/>
              </w:divBdr>
            </w:div>
            <w:div w:id="66617299">
              <w:marLeft w:val="0"/>
              <w:marRight w:val="0"/>
              <w:marTop w:val="0"/>
              <w:marBottom w:val="0"/>
              <w:divBdr>
                <w:top w:val="none" w:sz="0" w:space="0" w:color="auto"/>
                <w:left w:val="none" w:sz="0" w:space="0" w:color="auto"/>
                <w:bottom w:val="none" w:sz="0" w:space="0" w:color="auto"/>
                <w:right w:val="none" w:sz="0" w:space="0" w:color="auto"/>
              </w:divBdr>
            </w:div>
            <w:div w:id="1632830266">
              <w:marLeft w:val="0"/>
              <w:marRight w:val="0"/>
              <w:marTop w:val="0"/>
              <w:marBottom w:val="0"/>
              <w:divBdr>
                <w:top w:val="none" w:sz="0" w:space="0" w:color="auto"/>
                <w:left w:val="none" w:sz="0" w:space="0" w:color="auto"/>
                <w:bottom w:val="none" w:sz="0" w:space="0" w:color="auto"/>
                <w:right w:val="none" w:sz="0" w:space="0" w:color="auto"/>
              </w:divBdr>
            </w:div>
            <w:div w:id="1408846910">
              <w:marLeft w:val="0"/>
              <w:marRight w:val="0"/>
              <w:marTop w:val="0"/>
              <w:marBottom w:val="0"/>
              <w:divBdr>
                <w:top w:val="none" w:sz="0" w:space="0" w:color="auto"/>
                <w:left w:val="none" w:sz="0" w:space="0" w:color="auto"/>
                <w:bottom w:val="none" w:sz="0" w:space="0" w:color="auto"/>
                <w:right w:val="none" w:sz="0" w:space="0" w:color="auto"/>
              </w:divBdr>
            </w:div>
            <w:div w:id="58746498">
              <w:marLeft w:val="0"/>
              <w:marRight w:val="0"/>
              <w:marTop w:val="0"/>
              <w:marBottom w:val="0"/>
              <w:divBdr>
                <w:top w:val="none" w:sz="0" w:space="0" w:color="auto"/>
                <w:left w:val="none" w:sz="0" w:space="0" w:color="auto"/>
                <w:bottom w:val="none" w:sz="0" w:space="0" w:color="auto"/>
                <w:right w:val="none" w:sz="0" w:space="0" w:color="auto"/>
              </w:divBdr>
            </w:div>
            <w:div w:id="884760398">
              <w:marLeft w:val="0"/>
              <w:marRight w:val="0"/>
              <w:marTop w:val="0"/>
              <w:marBottom w:val="0"/>
              <w:divBdr>
                <w:top w:val="none" w:sz="0" w:space="0" w:color="auto"/>
                <w:left w:val="none" w:sz="0" w:space="0" w:color="auto"/>
                <w:bottom w:val="none" w:sz="0" w:space="0" w:color="auto"/>
                <w:right w:val="none" w:sz="0" w:space="0" w:color="auto"/>
              </w:divBdr>
            </w:div>
            <w:div w:id="1577007671">
              <w:marLeft w:val="0"/>
              <w:marRight w:val="0"/>
              <w:marTop w:val="0"/>
              <w:marBottom w:val="0"/>
              <w:divBdr>
                <w:top w:val="none" w:sz="0" w:space="0" w:color="auto"/>
                <w:left w:val="none" w:sz="0" w:space="0" w:color="auto"/>
                <w:bottom w:val="none" w:sz="0" w:space="0" w:color="auto"/>
                <w:right w:val="none" w:sz="0" w:space="0" w:color="auto"/>
              </w:divBdr>
            </w:div>
            <w:div w:id="1549293869">
              <w:marLeft w:val="0"/>
              <w:marRight w:val="0"/>
              <w:marTop w:val="0"/>
              <w:marBottom w:val="0"/>
              <w:divBdr>
                <w:top w:val="none" w:sz="0" w:space="0" w:color="auto"/>
                <w:left w:val="none" w:sz="0" w:space="0" w:color="auto"/>
                <w:bottom w:val="none" w:sz="0" w:space="0" w:color="auto"/>
                <w:right w:val="none" w:sz="0" w:space="0" w:color="auto"/>
              </w:divBdr>
            </w:div>
            <w:div w:id="822509265">
              <w:marLeft w:val="0"/>
              <w:marRight w:val="0"/>
              <w:marTop w:val="0"/>
              <w:marBottom w:val="0"/>
              <w:divBdr>
                <w:top w:val="none" w:sz="0" w:space="0" w:color="auto"/>
                <w:left w:val="none" w:sz="0" w:space="0" w:color="auto"/>
                <w:bottom w:val="none" w:sz="0" w:space="0" w:color="auto"/>
                <w:right w:val="none" w:sz="0" w:space="0" w:color="auto"/>
              </w:divBdr>
            </w:div>
            <w:div w:id="1214349283">
              <w:marLeft w:val="0"/>
              <w:marRight w:val="0"/>
              <w:marTop w:val="0"/>
              <w:marBottom w:val="0"/>
              <w:divBdr>
                <w:top w:val="none" w:sz="0" w:space="0" w:color="auto"/>
                <w:left w:val="none" w:sz="0" w:space="0" w:color="auto"/>
                <w:bottom w:val="none" w:sz="0" w:space="0" w:color="auto"/>
                <w:right w:val="none" w:sz="0" w:space="0" w:color="auto"/>
              </w:divBdr>
            </w:div>
          </w:divsChild>
        </w:div>
        <w:div w:id="304552504">
          <w:marLeft w:val="0"/>
          <w:marRight w:val="0"/>
          <w:marTop w:val="0"/>
          <w:marBottom w:val="0"/>
          <w:divBdr>
            <w:top w:val="none" w:sz="0" w:space="0" w:color="auto"/>
            <w:left w:val="none" w:sz="0" w:space="0" w:color="auto"/>
            <w:bottom w:val="none" w:sz="0" w:space="0" w:color="auto"/>
            <w:right w:val="none" w:sz="0" w:space="0" w:color="auto"/>
          </w:divBdr>
          <w:divsChild>
            <w:div w:id="1066564938">
              <w:marLeft w:val="0"/>
              <w:marRight w:val="0"/>
              <w:marTop w:val="0"/>
              <w:marBottom w:val="0"/>
              <w:divBdr>
                <w:top w:val="none" w:sz="0" w:space="0" w:color="auto"/>
                <w:left w:val="none" w:sz="0" w:space="0" w:color="auto"/>
                <w:bottom w:val="none" w:sz="0" w:space="0" w:color="auto"/>
                <w:right w:val="none" w:sz="0" w:space="0" w:color="auto"/>
              </w:divBdr>
            </w:div>
            <w:div w:id="857086076">
              <w:marLeft w:val="0"/>
              <w:marRight w:val="0"/>
              <w:marTop w:val="0"/>
              <w:marBottom w:val="0"/>
              <w:divBdr>
                <w:top w:val="none" w:sz="0" w:space="0" w:color="auto"/>
                <w:left w:val="none" w:sz="0" w:space="0" w:color="auto"/>
                <w:bottom w:val="none" w:sz="0" w:space="0" w:color="auto"/>
                <w:right w:val="none" w:sz="0" w:space="0" w:color="auto"/>
              </w:divBdr>
            </w:div>
            <w:div w:id="1585142317">
              <w:marLeft w:val="0"/>
              <w:marRight w:val="0"/>
              <w:marTop w:val="0"/>
              <w:marBottom w:val="0"/>
              <w:divBdr>
                <w:top w:val="none" w:sz="0" w:space="0" w:color="auto"/>
                <w:left w:val="none" w:sz="0" w:space="0" w:color="auto"/>
                <w:bottom w:val="none" w:sz="0" w:space="0" w:color="auto"/>
                <w:right w:val="none" w:sz="0" w:space="0" w:color="auto"/>
              </w:divBdr>
            </w:div>
            <w:div w:id="16741348">
              <w:marLeft w:val="0"/>
              <w:marRight w:val="0"/>
              <w:marTop w:val="0"/>
              <w:marBottom w:val="0"/>
              <w:divBdr>
                <w:top w:val="none" w:sz="0" w:space="0" w:color="auto"/>
                <w:left w:val="none" w:sz="0" w:space="0" w:color="auto"/>
                <w:bottom w:val="none" w:sz="0" w:space="0" w:color="auto"/>
                <w:right w:val="none" w:sz="0" w:space="0" w:color="auto"/>
              </w:divBdr>
            </w:div>
            <w:div w:id="714505322">
              <w:marLeft w:val="0"/>
              <w:marRight w:val="0"/>
              <w:marTop w:val="0"/>
              <w:marBottom w:val="0"/>
              <w:divBdr>
                <w:top w:val="none" w:sz="0" w:space="0" w:color="auto"/>
                <w:left w:val="none" w:sz="0" w:space="0" w:color="auto"/>
                <w:bottom w:val="none" w:sz="0" w:space="0" w:color="auto"/>
                <w:right w:val="none" w:sz="0" w:space="0" w:color="auto"/>
              </w:divBdr>
            </w:div>
            <w:div w:id="758605155">
              <w:marLeft w:val="0"/>
              <w:marRight w:val="0"/>
              <w:marTop w:val="0"/>
              <w:marBottom w:val="0"/>
              <w:divBdr>
                <w:top w:val="none" w:sz="0" w:space="0" w:color="auto"/>
                <w:left w:val="none" w:sz="0" w:space="0" w:color="auto"/>
                <w:bottom w:val="none" w:sz="0" w:space="0" w:color="auto"/>
                <w:right w:val="none" w:sz="0" w:space="0" w:color="auto"/>
              </w:divBdr>
            </w:div>
          </w:divsChild>
        </w:div>
        <w:div w:id="1571311089">
          <w:marLeft w:val="0"/>
          <w:marRight w:val="0"/>
          <w:marTop w:val="0"/>
          <w:marBottom w:val="0"/>
          <w:divBdr>
            <w:top w:val="none" w:sz="0" w:space="0" w:color="auto"/>
            <w:left w:val="none" w:sz="0" w:space="0" w:color="auto"/>
            <w:bottom w:val="none" w:sz="0" w:space="0" w:color="auto"/>
            <w:right w:val="none" w:sz="0" w:space="0" w:color="auto"/>
          </w:divBdr>
        </w:div>
        <w:div w:id="1043940656">
          <w:marLeft w:val="0"/>
          <w:marRight w:val="0"/>
          <w:marTop w:val="0"/>
          <w:marBottom w:val="0"/>
          <w:divBdr>
            <w:top w:val="none" w:sz="0" w:space="0" w:color="auto"/>
            <w:left w:val="none" w:sz="0" w:space="0" w:color="auto"/>
            <w:bottom w:val="none" w:sz="0" w:space="0" w:color="auto"/>
            <w:right w:val="none" w:sz="0" w:space="0" w:color="auto"/>
          </w:divBdr>
        </w:div>
        <w:div w:id="1908110554">
          <w:marLeft w:val="0"/>
          <w:marRight w:val="0"/>
          <w:marTop w:val="0"/>
          <w:marBottom w:val="0"/>
          <w:divBdr>
            <w:top w:val="none" w:sz="0" w:space="0" w:color="auto"/>
            <w:left w:val="none" w:sz="0" w:space="0" w:color="auto"/>
            <w:bottom w:val="none" w:sz="0" w:space="0" w:color="auto"/>
            <w:right w:val="none" w:sz="0" w:space="0" w:color="auto"/>
          </w:divBdr>
        </w:div>
        <w:div w:id="160658381">
          <w:marLeft w:val="0"/>
          <w:marRight w:val="0"/>
          <w:marTop w:val="0"/>
          <w:marBottom w:val="0"/>
          <w:divBdr>
            <w:top w:val="none" w:sz="0" w:space="0" w:color="auto"/>
            <w:left w:val="none" w:sz="0" w:space="0" w:color="auto"/>
            <w:bottom w:val="none" w:sz="0" w:space="0" w:color="auto"/>
            <w:right w:val="none" w:sz="0" w:space="0" w:color="auto"/>
          </w:divBdr>
        </w:div>
        <w:div w:id="815075097">
          <w:marLeft w:val="0"/>
          <w:marRight w:val="0"/>
          <w:marTop w:val="0"/>
          <w:marBottom w:val="0"/>
          <w:divBdr>
            <w:top w:val="none" w:sz="0" w:space="0" w:color="auto"/>
            <w:left w:val="none" w:sz="0" w:space="0" w:color="auto"/>
            <w:bottom w:val="none" w:sz="0" w:space="0" w:color="auto"/>
            <w:right w:val="none" w:sz="0" w:space="0" w:color="auto"/>
          </w:divBdr>
        </w:div>
        <w:div w:id="370569085">
          <w:marLeft w:val="0"/>
          <w:marRight w:val="0"/>
          <w:marTop w:val="0"/>
          <w:marBottom w:val="0"/>
          <w:divBdr>
            <w:top w:val="none" w:sz="0" w:space="0" w:color="auto"/>
            <w:left w:val="none" w:sz="0" w:space="0" w:color="auto"/>
            <w:bottom w:val="none" w:sz="0" w:space="0" w:color="auto"/>
            <w:right w:val="none" w:sz="0" w:space="0" w:color="auto"/>
          </w:divBdr>
        </w:div>
        <w:div w:id="857046060">
          <w:marLeft w:val="0"/>
          <w:marRight w:val="0"/>
          <w:marTop w:val="0"/>
          <w:marBottom w:val="0"/>
          <w:divBdr>
            <w:top w:val="none" w:sz="0" w:space="0" w:color="auto"/>
            <w:left w:val="none" w:sz="0" w:space="0" w:color="auto"/>
            <w:bottom w:val="none" w:sz="0" w:space="0" w:color="auto"/>
            <w:right w:val="none" w:sz="0" w:space="0" w:color="auto"/>
          </w:divBdr>
        </w:div>
        <w:div w:id="1218591252">
          <w:marLeft w:val="0"/>
          <w:marRight w:val="0"/>
          <w:marTop w:val="0"/>
          <w:marBottom w:val="0"/>
          <w:divBdr>
            <w:top w:val="none" w:sz="0" w:space="0" w:color="auto"/>
            <w:left w:val="none" w:sz="0" w:space="0" w:color="auto"/>
            <w:bottom w:val="none" w:sz="0" w:space="0" w:color="auto"/>
            <w:right w:val="none" w:sz="0" w:space="0" w:color="auto"/>
          </w:divBdr>
        </w:div>
        <w:div w:id="936865908">
          <w:marLeft w:val="0"/>
          <w:marRight w:val="0"/>
          <w:marTop w:val="0"/>
          <w:marBottom w:val="0"/>
          <w:divBdr>
            <w:top w:val="none" w:sz="0" w:space="0" w:color="auto"/>
            <w:left w:val="none" w:sz="0" w:space="0" w:color="auto"/>
            <w:bottom w:val="none" w:sz="0" w:space="0" w:color="auto"/>
            <w:right w:val="none" w:sz="0" w:space="0" w:color="auto"/>
          </w:divBdr>
        </w:div>
        <w:div w:id="1085491892">
          <w:marLeft w:val="0"/>
          <w:marRight w:val="0"/>
          <w:marTop w:val="0"/>
          <w:marBottom w:val="0"/>
          <w:divBdr>
            <w:top w:val="none" w:sz="0" w:space="0" w:color="auto"/>
            <w:left w:val="none" w:sz="0" w:space="0" w:color="auto"/>
            <w:bottom w:val="none" w:sz="0" w:space="0" w:color="auto"/>
            <w:right w:val="none" w:sz="0" w:space="0" w:color="auto"/>
          </w:divBdr>
        </w:div>
        <w:div w:id="451287188">
          <w:marLeft w:val="0"/>
          <w:marRight w:val="0"/>
          <w:marTop w:val="0"/>
          <w:marBottom w:val="0"/>
          <w:divBdr>
            <w:top w:val="none" w:sz="0" w:space="0" w:color="auto"/>
            <w:left w:val="none" w:sz="0" w:space="0" w:color="auto"/>
            <w:bottom w:val="none" w:sz="0" w:space="0" w:color="auto"/>
            <w:right w:val="none" w:sz="0" w:space="0" w:color="auto"/>
          </w:divBdr>
        </w:div>
        <w:div w:id="899289934">
          <w:marLeft w:val="0"/>
          <w:marRight w:val="0"/>
          <w:marTop w:val="0"/>
          <w:marBottom w:val="0"/>
          <w:divBdr>
            <w:top w:val="none" w:sz="0" w:space="0" w:color="auto"/>
            <w:left w:val="none" w:sz="0" w:space="0" w:color="auto"/>
            <w:bottom w:val="none" w:sz="0" w:space="0" w:color="auto"/>
            <w:right w:val="none" w:sz="0" w:space="0" w:color="auto"/>
          </w:divBdr>
        </w:div>
        <w:div w:id="1173690370">
          <w:marLeft w:val="0"/>
          <w:marRight w:val="0"/>
          <w:marTop w:val="0"/>
          <w:marBottom w:val="0"/>
          <w:divBdr>
            <w:top w:val="none" w:sz="0" w:space="0" w:color="auto"/>
            <w:left w:val="none" w:sz="0" w:space="0" w:color="auto"/>
            <w:bottom w:val="none" w:sz="0" w:space="0" w:color="auto"/>
            <w:right w:val="none" w:sz="0" w:space="0" w:color="auto"/>
          </w:divBdr>
        </w:div>
        <w:div w:id="650257991">
          <w:marLeft w:val="0"/>
          <w:marRight w:val="0"/>
          <w:marTop w:val="0"/>
          <w:marBottom w:val="0"/>
          <w:divBdr>
            <w:top w:val="none" w:sz="0" w:space="0" w:color="auto"/>
            <w:left w:val="none" w:sz="0" w:space="0" w:color="auto"/>
            <w:bottom w:val="none" w:sz="0" w:space="0" w:color="auto"/>
            <w:right w:val="none" w:sz="0" w:space="0" w:color="auto"/>
          </w:divBdr>
        </w:div>
        <w:div w:id="1152060067">
          <w:marLeft w:val="0"/>
          <w:marRight w:val="0"/>
          <w:marTop w:val="0"/>
          <w:marBottom w:val="0"/>
          <w:divBdr>
            <w:top w:val="none" w:sz="0" w:space="0" w:color="auto"/>
            <w:left w:val="none" w:sz="0" w:space="0" w:color="auto"/>
            <w:bottom w:val="none" w:sz="0" w:space="0" w:color="auto"/>
            <w:right w:val="none" w:sz="0" w:space="0" w:color="auto"/>
          </w:divBdr>
        </w:div>
        <w:div w:id="391201833">
          <w:marLeft w:val="0"/>
          <w:marRight w:val="0"/>
          <w:marTop w:val="0"/>
          <w:marBottom w:val="0"/>
          <w:divBdr>
            <w:top w:val="none" w:sz="0" w:space="0" w:color="auto"/>
            <w:left w:val="none" w:sz="0" w:space="0" w:color="auto"/>
            <w:bottom w:val="none" w:sz="0" w:space="0" w:color="auto"/>
            <w:right w:val="none" w:sz="0" w:space="0" w:color="auto"/>
          </w:divBdr>
        </w:div>
        <w:div w:id="1228686936">
          <w:marLeft w:val="0"/>
          <w:marRight w:val="0"/>
          <w:marTop w:val="0"/>
          <w:marBottom w:val="0"/>
          <w:divBdr>
            <w:top w:val="none" w:sz="0" w:space="0" w:color="auto"/>
            <w:left w:val="none" w:sz="0" w:space="0" w:color="auto"/>
            <w:bottom w:val="none" w:sz="0" w:space="0" w:color="auto"/>
            <w:right w:val="none" w:sz="0" w:space="0" w:color="auto"/>
          </w:divBdr>
          <w:divsChild>
            <w:div w:id="297299595">
              <w:marLeft w:val="0"/>
              <w:marRight w:val="0"/>
              <w:marTop w:val="0"/>
              <w:marBottom w:val="0"/>
              <w:divBdr>
                <w:top w:val="none" w:sz="0" w:space="0" w:color="auto"/>
                <w:left w:val="none" w:sz="0" w:space="0" w:color="auto"/>
                <w:bottom w:val="none" w:sz="0" w:space="0" w:color="auto"/>
                <w:right w:val="none" w:sz="0" w:space="0" w:color="auto"/>
              </w:divBdr>
            </w:div>
            <w:div w:id="2085446692">
              <w:marLeft w:val="0"/>
              <w:marRight w:val="0"/>
              <w:marTop w:val="0"/>
              <w:marBottom w:val="0"/>
              <w:divBdr>
                <w:top w:val="none" w:sz="0" w:space="0" w:color="auto"/>
                <w:left w:val="none" w:sz="0" w:space="0" w:color="auto"/>
                <w:bottom w:val="none" w:sz="0" w:space="0" w:color="auto"/>
                <w:right w:val="none" w:sz="0" w:space="0" w:color="auto"/>
              </w:divBdr>
            </w:div>
            <w:div w:id="1743407815">
              <w:marLeft w:val="0"/>
              <w:marRight w:val="0"/>
              <w:marTop w:val="0"/>
              <w:marBottom w:val="0"/>
              <w:divBdr>
                <w:top w:val="none" w:sz="0" w:space="0" w:color="auto"/>
                <w:left w:val="none" w:sz="0" w:space="0" w:color="auto"/>
                <w:bottom w:val="none" w:sz="0" w:space="0" w:color="auto"/>
                <w:right w:val="none" w:sz="0" w:space="0" w:color="auto"/>
              </w:divBdr>
            </w:div>
            <w:div w:id="1086420433">
              <w:marLeft w:val="0"/>
              <w:marRight w:val="0"/>
              <w:marTop w:val="0"/>
              <w:marBottom w:val="0"/>
              <w:divBdr>
                <w:top w:val="none" w:sz="0" w:space="0" w:color="auto"/>
                <w:left w:val="none" w:sz="0" w:space="0" w:color="auto"/>
                <w:bottom w:val="none" w:sz="0" w:space="0" w:color="auto"/>
                <w:right w:val="none" w:sz="0" w:space="0" w:color="auto"/>
              </w:divBdr>
            </w:div>
            <w:div w:id="2074424902">
              <w:marLeft w:val="0"/>
              <w:marRight w:val="0"/>
              <w:marTop w:val="0"/>
              <w:marBottom w:val="0"/>
              <w:divBdr>
                <w:top w:val="none" w:sz="0" w:space="0" w:color="auto"/>
                <w:left w:val="none" w:sz="0" w:space="0" w:color="auto"/>
                <w:bottom w:val="none" w:sz="0" w:space="0" w:color="auto"/>
                <w:right w:val="none" w:sz="0" w:space="0" w:color="auto"/>
              </w:divBdr>
            </w:div>
            <w:div w:id="974065811">
              <w:marLeft w:val="0"/>
              <w:marRight w:val="0"/>
              <w:marTop w:val="0"/>
              <w:marBottom w:val="0"/>
              <w:divBdr>
                <w:top w:val="none" w:sz="0" w:space="0" w:color="auto"/>
                <w:left w:val="none" w:sz="0" w:space="0" w:color="auto"/>
                <w:bottom w:val="none" w:sz="0" w:space="0" w:color="auto"/>
                <w:right w:val="none" w:sz="0" w:space="0" w:color="auto"/>
              </w:divBdr>
            </w:div>
            <w:div w:id="1906068039">
              <w:marLeft w:val="0"/>
              <w:marRight w:val="0"/>
              <w:marTop w:val="0"/>
              <w:marBottom w:val="0"/>
              <w:divBdr>
                <w:top w:val="none" w:sz="0" w:space="0" w:color="auto"/>
                <w:left w:val="none" w:sz="0" w:space="0" w:color="auto"/>
                <w:bottom w:val="none" w:sz="0" w:space="0" w:color="auto"/>
                <w:right w:val="none" w:sz="0" w:space="0" w:color="auto"/>
              </w:divBdr>
            </w:div>
            <w:div w:id="698048109">
              <w:marLeft w:val="0"/>
              <w:marRight w:val="0"/>
              <w:marTop w:val="0"/>
              <w:marBottom w:val="0"/>
              <w:divBdr>
                <w:top w:val="none" w:sz="0" w:space="0" w:color="auto"/>
                <w:left w:val="none" w:sz="0" w:space="0" w:color="auto"/>
                <w:bottom w:val="none" w:sz="0" w:space="0" w:color="auto"/>
                <w:right w:val="none" w:sz="0" w:space="0" w:color="auto"/>
              </w:divBdr>
            </w:div>
            <w:div w:id="433208005">
              <w:marLeft w:val="0"/>
              <w:marRight w:val="0"/>
              <w:marTop w:val="0"/>
              <w:marBottom w:val="0"/>
              <w:divBdr>
                <w:top w:val="none" w:sz="0" w:space="0" w:color="auto"/>
                <w:left w:val="none" w:sz="0" w:space="0" w:color="auto"/>
                <w:bottom w:val="none" w:sz="0" w:space="0" w:color="auto"/>
                <w:right w:val="none" w:sz="0" w:space="0" w:color="auto"/>
              </w:divBdr>
            </w:div>
            <w:div w:id="543835713">
              <w:marLeft w:val="0"/>
              <w:marRight w:val="0"/>
              <w:marTop w:val="0"/>
              <w:marBottom w:val="0"/>
              <w:divBdr>
                <w:top w:val="none" w:sz="0" w:space="0" w:color="auto"/>
                <w:left w:val="none" w:sz="0" w:space="0" w:color="auto"/>
                <w:bottom w:val="none" w:sz="0" w:space="0" w:color="auto"/>
                <w:right w:val="none" w:sz="0" w:space="0" w:color="auto"/>
              </w:divBdr>
            </w:div>
            <w:div w:id="1134101588">
              <w:marLeft w:val="0"/>
              <w:marRight w:val="0"/>
              <w:marTop w:val="0"/>
              <w:marBottom w:val="0"/>
              <w:divBdr>
                <w:top w:val="none" w:sz="0" w:space="0" w:color="auto"/>
                <w:left w:val="none" w:sz="0" w:space="0" w:color="auto"/>
                <w:bottom w:val="none" w:sz="0" w:space="0" w:color="auto"/>
                <w:right w:val="none" w:sz="0" w:space="0" w:color="auto"/>
              </w:divBdr>
            </w:div>
            <w:div w:id="384569240">
              <w:marLeft w:val="0"/>
              <w:marRight w:val="0"/>
              <w:marTop w:val="0"/>
              <w:marBottom w:val="0"/>
              <w:divBdr>
                <w:top w:val="none" w:sz="0" w:space="0" w:color="auto"/>
                <w:left w:val="none" w:sz="0" w:space="0" w:color="auto"/>
                <w:bottom w:val="none" w:sz="0" w:space="0" w:color="auto"/>
                <w:right w:val="none" w:sz="0" w:space="0" w:color="auto"/>
              </w:divBdr>
            </w:div>
            <w:div w:id="1271668896">
              <w:marLeft w:val="0"/>
              <w:marRight w:val="0"/>
              <w:marTop w:val="0"/>
              <w:marBottom w:val="0"/>
              <w:divBdr>
                <w:top w:val="none" w:sz="0" w:space="0" w:color="auto"/>
                <w:left w:val="none" w:sz="0" w:space="0" w:color="auto"/>
                <w:bottom w:val="none" w:sz="0" w:space="0" w:color="auto"/>
                <w:right w:val="none" w:sz="0" w:space="0" w:color="auto"/>
              </w:divBdr>
            </w:div>
            <w:div w:id="918557905">
              <w:marLeft w:val="0"/>
              <w:marRight w:val="0"/>
              <w:marTop w:val="0"/>
              <w:marBottom w:val="0"/>
              <w:divBdr>
                <w:top w:val="none" w:sz="0" w:space="0" w:color="auto"/>
                <w:left w:val="none" w:sz="0" w:space="0" w:color="auto"/>
                <w:bottom w:val="none" w:sz="0" w:space="0" w:color="auto"/>
                <w:right w:val="none" w:sz="0" w:space="0" w:color="auto"/>
              </w:divBdr>
            </w:div>
            <w:div w:id="851450881">
              <w:marLeft w:val="0"/>
              <w:marRight w:val="0"/>
              <w:marTop w:val="0"/>
              <w:marBottom w:val="0"/>
              <w:divBdr>
                <w:top w:val="none" w:sz="0" w:space="0" w:color="auto"/>
                <w:left w:val="none" w:sz="0" w:space="0" w:color="auto"/>
                <w:bottom w:val="none" w:sz="0" w:space="0" w:color="auto"/>
                <w:right w:val="none" w:sz="0" w:space="0" w:color="auto"/>
              </w:divBdr>
            </w:div>
            <w:div w:id="1827210226">
              <w:marLeft w:val="0"/>
              <w:marRight w:val="0"/>
              <w:marTop w:val="0"/>
              <w:marBottom w:val="0"/>
              <w:divBdr>
                <w:top w:val="none" w:sz="0" w:space="0" w:color="auto"/>
                <w:left w:val="none" w:sz="0" w:space="0" w:color="auto"/>
                <w:bottom w:val="none" w:sz="0" w:space="0" w:color="auto"/>
                <w:right w:val="none" w:sz="0" w:space="0" w:color="auto"/>
              </w:divBdr>
            </w:div>
            <w:div w:id="1841116625">
              <w:marLeft w:val="0"/>
              <w:marRight w:val="0"/>
              <w:marTop w:val="0"/>
              <w:marBottom w:val="0"/>
              <w:divBdr>
                <w:top w:val="none" w:sz="0" w:space="0" w:color="auto"/>
                <w:left w:val="none" w:sz="0" w:space="0" w:color="auto"/>
                <w:bottom w:val="none" w:sz="0" w:space="0" w:color="auto"/>
                <w:right w:val="none" w:sz="0" w:space="0" w:color="auto"/>
              </w:divBdr>
            </w:div>
            <w:div w:id="410810498">
              <w:marLeft w:val="0"/>
              <w:marRight w:val="0"/>
              <w:marTop w:val="0"/>
              <w:marBottom w:val="0"/>
              <w:divBdr>
                <w:top w:val="none" w:sz="0" w:space="0" w:color="auto"/>
                <w:left w:val="none" w:sz="0" w:space="0" w:color="auto"/>
                <w:bottom w:val="none" w:sz="0" w:space="0" w:color="auto"/>
                <w:right w:val="none" w:sz="0" w:space="0" w:color="auto"/>
              </w:divBdr>
            </w:div>
            <w:div w:id="1291671698">
              <w:marLeft w:val="0"/>
              <w:marRight w:val="0"/>
              <w:marTop w:val="0"/>
              <w:marBottom w:val="0"/>
              <w:divBdr>
                <w:top w:val="none" w:sz="0" w:space="0" w:color="auto"/>
                <w:left w:val="none" w:sz="0" w:space="0" w:color="auto"/>
                <w:bottom w:val="none" w:sz="0" w:space="0" w:color="auto"/>
                <w:right w:val="none" w:sz="0" w:space="0" w:color="auto"/>
              </w:divBdr>
            </w:div>
            <w:div w:id="177283390">
              <w:marLeft w:val="0"/>
              <w:marRight w:val="0"/>
              <w:marTop w:val="0"/>
              <w:marBottom w:val="0"/>
              <w:divBdr>
                <w:top w:val="none" w:sz="0" w:space="0" w:color="auto"/>
                <w:left w:val="none" w:sz="0" w:space="0" w:color="auto"/>
                <w:bottom w:val="none" w:sz="0" w:space="0" w:color="auto"/>
                <w:right w:val="none" w:sz="0" w:space="0" w:color="auto"/>
              </w:divBdr>
            </w:div>
            <w:div w:id="1488329100">
              <w:marLeft w:val="0"/>
              <w:marRight w:val="0"/>
              <w:marTop w:val="0"/>
              <w:marBottom w:val="0"/>
              <w:divBdr>
                <w:top w:val="none" w:sz="0" w:space="0" w:color="auto"/>
                <w:left w:val="none" w:sz="0" w:space="0" w:color="auto"/>
                <w:bottom w:val="none" w:sz="0" w:space="0" w:color="auto"/>
                <w:right w:val="none" w:sz="0" w:space="0" w:color="auto"/>
              </w:divBdr>
            </w:div>
            <w:div w:id="706758192">
              <w:marLeft w:val="0"/>
              <w:marRight w:val="0"/>
              <w:marTop w:val="0"/>
              <w:marBottom w:val="0"/>
              <w:divBdr>
                <w:top w:val="none" w:sz="0" w:space="0" w:color="auto"/>
                <w:left w:val="none" w:sz="0" w:space="0" w:color="auto"/>
                <w:bottom w:val="none" w:sz="0" w:space="0" w:color="auto"/>
                <w:right w:val="none" w:sz="0" w:space="0" w:color="auto"/>
              </w:divBdr>
            </w:div>
            <w:div w:id="1036076564">
              <w:marLeft w:val="0"/>
              <w:marRight w:val="0"/>
              <w:marTop w:val="0"/>
              <w:marBottom w:val="0"/>
              <w:divBdr>
                <w:top w:val="none" w:sz="0" w:space="0" w:color="auto"/>
                <w:left w:val="none" w:sz="0" w:space="0" w:color="auto"/>
                <w:bottom w:val="none" w:sz="0" w:space="0" w:color="auto"/>
                <w:right w:val="none" w:sz="0" w:space="0" w:color="auto"/>
              </w:divBdr>
            </w:div>
            <w:div w:id="345331882">
              <w:marLeft w:val="0"/>
              <w:marRight w:val="0"/>
              <w:marTop w:val="0"/>
              <w:marBottom w:val="0"/>
              <w:divBdr>
                <w:top w:val="none" w:sz="0" w:space="0" w:color="auto"/>
                <w:left w:val="none" w:sz="0" w:space="0" w:color="auto"/>
                <w:bottom w:val="none" w:sz="0" w:space="0" w:color="auto"/>
                <w:right w:val="none" w:sz="0" w:space="0" w:color="auto"/>
              </w:divBdr>
            </w:div>
            <w:div w:id="649948516">
              <w:marLeft w:val="0"/>
              <w:marRight w:val="0"/>
              <w:marTop w:val="0"/>
              <w:marBottom w:val="0"/>
              <w:divBdr>
                <w:top w:val="none" w:sz="0" w:space="0" w:color="auto"/>
                <w:left w:val="none" w:sz="0" w:space="0" w:color="auto"/>
                <w:bottom w:val="none" w:sz="0" w:space="0" w:color="auto"/>
                <w:right w:val="none" w:sz="0" w:space="0" w:color="auto"/>
              </w:divBdr>
            </w:div>
            <w:div w:id="1034158132">
              <w:marLeft w:val="0"/>
              <w:marRight w:val="0"/>
              <w:marTop w:val="0"/>
              <w:marBottom w:val="0"/>
              <w:divBdr>
                <w:top w:val="none" w:sz="0" w:space="0" w:color="auto"/>
                <w:left w:val="none" w:sz="0" w:space="0" w:color="auto"/>
                <w:bottom w:val="none" w:sz="0" w:space="0" w:color="auto"/>
                <w:right w:val="none" w:sz="0" w:space="0" w:color="auto"/>
              </w:divBdr>
            </w:div>
          </w:divsChild>
        </w:div>
        <w:div w:id="988241541">
          <w:marLeft w:val="0"/>
          <w:marRight w:val="0"/>
          <w:marTop w:val="0"/>
          <w:marBottom w:val="0"/>
          <w:divBdr>
            <w:top w:val="none" w:sz="0" w:space="0" w:color="auto"/>
            <w:left w:val="none" w:sz="0" w:space="0" w:color="auto"/>
            <w:bottom w:val="none" w:sz="0" w:space="0" w:color="auto"/>
            <w:right w:val="none" w:sz="0" w:space="0" w:color="auto"/>
          </w:divBdr>
        </w:div>
        <w:div w:id="990014997">
          <w:marLeft w:val="0"/>
          <w:marRight w:val="0"/>
          <w:marTop w:val="0"/>
          <w:marBottom w:val="0"/>
          <w:divBdr>
            <w:top w:val="none" w:sz="0" w:space="0" w:color="auto"/>
            <w:left w:val="none" w:sz="0" w:space="0" w:color="auto"/>
            <w:bottom w:val="none" w:sz="0" w:space="0" w:color="auto"/>
            <w:right w:val="none" w:sz="0" w:space="0" w:color="auto"/>
          </w:divBdr>
        </w:div>
        <w:div w:id="1141532070">
          <w:marLeft w:val="0"/>
          <w:marRight w:val="0"/>
          <w:marTop w:val="0"/>
          <w:marBottom w:val="0"/>
          <w:divBdr>
            <w:top w:val="none" w:sz="0" w:space="0" w:color="auto"/>
            <w:left w:val="none" w:sz="0" w:space="0" w:color="auto"/>
            <w:bottom w:val="none" w:sz="0" w:space="0" w:color="auto"/>
            <w:right w:val="none" w:sz="0" w:space="0" w:color="auto"/>
          </w:divBdr>
        </w:div>
        <w:div w:id="1179153064">
          <w:marLeft w:val="0"/>
          <w:marRight w:val="0"/>
          <w:marTop w:val="0"/>
          <w:marBottom w:val="0"/>
          <w:divBdr>
            <w:top w:val="none" w:sz="0" w:space="0" w:color="auto"/>
            <w:left w:val="none" w:sz="0" w:space="0" w:color="auto"/>
            <w:bottom w:val="none" w:sz="0" w:space="0" w:color="auto"/>
            <w:right w:val="none" w:sz="0" w:space="0" w:color="auto"/>
          </w:divBdr>
        </w:div>
        <w:div w:id="1046682121">
          <w:marLeft w:val="0"/>
          <w:marRight w:val="0"/>
          <w:marTop w:val="0"/>
          <w:marBottom w:val="0"/>
          <w:divBdr>
            <w:top w:val="none" w:sz="0" w:space="0" w:color="auto"/>
            <w:left w:val="none" w:sz="0" w:space="0" w:color="auto"/>
            <w:bottom w:val="none" w:sz="0" w:space="0" w:color="auto"/>
            <w:right w:val="none" w:sz="0" w:space="0" w:color="auto"/>
          </w:divBdr>
          <w:divsChild>
            <w:div w:id="1414205317">
              <w:marLeft w:val="0"/>
              <w:marRight w:val="0"/>
              <w:marTop w:val="0"/>
              <w:marBottom w:val="0"/>
              <w:divBdr>
                <w:top w:val="none" w:sz="0" w:space="0" w:color="auto"/>
                <w:left w:val="none" w:sz="0" w:space="0" w:color="auto"/>
                <w:bottom w:val="none" w:sz="0" w:space="0" w:color="auto"/>
                <w:right w:val="none" w:sz="0" w:space="0" w:color="auto"/>
              </w:divBdr>
            </w:div>
            <w:div w:id="2032610440">
              <w:marLeft w:val="0"/>
              <w:marRight w:val="0"/>
              <w:marTop w:val="0"/>
              <w:marBottom w:val="0"/>
              <w:divBdr>
                <w:top w:val="none" w:sz="0" w:space="0" w:color="auto"/>
                <w:left w:val="none" w:sz="0" w:space="0" w:color="auto"/>
                <w:bottom w:val="none" w:sz="0" w:space="0" w:color="auto"/>
                <w:right w:val="none" w:sz="0" w:space="0" w:color="auto"/>
              </w:divBdr>
            </w:div>
            <w:div w:id="1801150490">
              <w:marLeft w:val="0"/>
              <w:marRight w:val="0"/>
              <w:marTop w:val="0"/>
              <w:marBottom w:val="0"/>
              <w:divBdr>
                <w:top w:val="none" w:sz="0" w:space="0" w:color="auto"/>
                <w:left w:val="none" w:sz="0" w:space="0" w:color="auto"/>
                <w:bottom w:val="none" w:sz="0" w:space="0" w:color="auto"/>
                <w:right w:val="none" w:sz="0" w:space="0" w:color="auto"/>
              </w:divBdr>
            </w:div>
            <w:div w:id="1514103386">
              <w:marLeft w:val="0"/>
              <w:marRight w:val="0"/>
              <w:marTop w:val="0"/>
              <w:marBottom w:val="0"/>
              <w:divBdr>
                <w:top w:val="none" w:sz="0" w:space="0" w:color="auto"/>
                <w:left w:val="none" w:sz="0" w:space="0" w:color="auto"/>
                <w:bottom w:val="none" w:sz="0" w:space="0" w:color="auto"/>
                <w:right w:val="none" w:sz="0" w:space="0" w:color="auto"/>
              </w:divBdr>
            </w:div>
            <w:div w:id="1199440527">
              <w:marLeft w:val="0"/>
              <w:marRight w:val="0"/>
              <w:marTop w:val="0"/>
              <w:marBottom w:val="0"/>
              <w:divBdr>
                <w:top w:val="none" w:sz="0" w:space="0" w:color="auto"/>
                <w:left w:val="none" w:sz="0" w:space="0" w:color="auto"/>
                <w:bottom w:val="none" w:sz="0" w:space="0" w:color="auto"/>
                <w:right w:val="none" w:sz="0" w:space="0" w:color="auto"/>
              </w:divBdr>
            </w:div>
            <w:div w:id="547761485">
              <w:marLeft w:val="0"/>
              <w:marRight w:val="0"/>
              <w:marTop w:val="0"/>
              <w:marBottom w:val="0"/>
              <w:divBdr>
                <w:top w:val="none" w:sz="0" w:space="0" w:color="auto"/>
                <w:left w:val="none" w:sz="0" w:space="0" w:color="auto"/>
                <w:bottom w:val="none" w:sz="0" w:space="0" w:color="auto"/>
                <w:right w:val="none" w:sz="0" w:space="0" w:color="auto"/>
              </w:divBdr>
            </w:div>
            <w:div w:id="1926568694">
              <w:marLeft w:val="0"/>
              <w:marRight w:val="0"/>
              <w:marTop w:val="0"/>
              <w:marBottom w:val="0"/>
              <w:divBdr>
                <w:top w:val="none" w:sz="0" w:space="0" w:color="auto"/>
                <w:left w:val="none" w:sz="0" w:space="0" w:color="auto"/>
                <w:bottom w:val="none" w:sz="0" w:space="0" w:color="auto"/>
                <w:right w:val="none" w:sz="0" w:space="0" w:color="auto"/>
              </w:divBdr>
            </w:div>
            <w:div w:id="1496409258">
              <w:marLeft w:val="0"/>
              <w:marRight w:val="0"/>
              <w:marTop w:val="0"/>
              <w:marBottom w:val="0"/>
              <w:divBdr>
                <w:top w:val="none" w:sz="0" w:space="0" w:color="auto"/>
                <w:left w:val="none" w:sz="0" w:space="0" w:color="auto"/>
                <w:bottom w:val="none" w:sz="0" w:space="0" w:color="auto"/>
                <w:right w:val="none" w:sz="0" w:space="0" w:color="auto"/>
              </w:divBdr>
            </w:div>
            <w:div w:id="2051756295">
              <w:marLeft w:val="0"/>
              <w:marRight w:val="0"/>
              <w:marTop w:val="0"/>
              <w:marBottom w:val="0"/>
              <w:divBdr>
                <w:top w:val="none" w:sz="0" w:space="0" w:color="auto"/>
                <w:left w:val="none" w:sz="0" w:space="0" w:color="auto"/>
                <w:bottom w:val="none" w:sz="0" w:space="0" w:color="auto"/>
                <w:right w:val="none" w:sz="0" w:space="0" w:color="auto"/>
              </w:divBdr>
            </w:div>
            <w:div w:id="709233448">
              <w:marLeft w:val="0"/>
              <w:marRight w:val="0"/>
              <w:marTop w:val="0"/>
              <w:marBottom w:val="0"/>
              <w:divBdr>
                <w:top w:val="none" w:sz="0" w:space="0" w:color="auto"/>
                <w:left w:val="none" w:sz="0" w:space="0" w:color="auto"/>
                <w:bottom w:val="none" w:sz="0" w:space="0" w:color="auto"/>
                <w:right w:val="none" w:sz="0" w:space="0" w:color="auto"/>
              </w:divBdr>
            </w:div>
            <w:div w:id="2012172356">
              <w:marLeft w:val="0"/>
              <w:marRight w:val="0"/>
              <w:marTop w:val="0"/>
              <w:marBottom w:val="0"/>
              <w:divBdr>
                <w:top w:val="none" w:sz="0" w:space="0" w:color="auto"/>
                <w:left w:val="none" w:sz="0" w:space="0" w:color="auto"/>
                <w:bottom w:val="none" w:sz="0" w:space="0" w:color="auto"/>
                <w:right w:val="none" w:sz="0" w:space="0" w:color="auto"/>
              </w:divBdr>
            </w:div>
            <w:div w:id="1777098534">
              <w:marLeft w:val="0"/>
              <w:marRight w:val="0"/>
              <w:marTop w:val="0"/>
              <w:marBottom w:val="0"/>
              <w:divBdr>
                <w:top w:val="none" w:sz="0" w:space="0" w:color="auto"/>
                <w:left w:val="none" w:sz="0" w:space="0" w:color="auto"/>
                <w:bottom w:val="none" w:sz="0" w:space="0" w:color="auto"/>
                <w:right w:val="none" w:sz="0" w:space="0" w:color="auto"/>
              </w:divBdr>
            </w:div>
            <w:div w:id="1331442068">
              <w:marLeft w:val="0"/>
              <w:marRight w:val="0"/>
              <w:marTop w:val="0"/>
              <w:marBottom w:val="0"/>
              <w:divBdr>
                <w:top w:val="none" w:sz="0" w:space="0" w:color="auto"/>
                <w:left w:val="none" w:sz="0" w:space="0" w:color="auto"/>
                <w:bottom w:val="none" w:sz="0" w:space="0" w:color="auto"/>
                <w:right w:val="none" w:sz="0" w:space="0" w:color="auto"/>
              </w:divBdr>
            </w:div>
            <w:div w:id="295068468">
              <w:marLeft w:val="0"/>
              <w:marRight w:val="0"/>
              <w:marTop w:val="0"/>
              <w:marBottom w:val="0"/>
              <w:divBdr>
                <w:top w:val="none" w:sz="0" w:space="0" w:color="auto"/>
                <w:left w:val="none" w:sz="0" w:space="0" w:color="auto"/>
                <w:bottom w:val="none" w:sz="0" w:space="0" w:color="auto"/>
                <w:right w:val="none" w:sz="0" w:space="0" w:color="auto"/>
              </w:divBdr>
            </w:div>
            <w:div w:id="1814328816">
              <w:marLeft w:val="0"/>
              <w:marRight w:val="0"/>
              <w:marTop w:val="0"/>
              <w:marBottom w:val="0"/>
              <w:divBdr>
                <w:top w:val="none" w:sz="0" w:space="0" w:color="auto"/>
                <w:left w:val="none" w:sz="0" w:space="0" w:color="auto"/>
                <w:bottom w:val="none" w:sz="0" w:space="0" w:color="auto"/>
                <w:right w:val="none" w:sz="0" w:space="0" w:color="auto"/>
              </w:divBdr>
            </w:div>
            <w:div w:id="911046897">
              <w:marLeft w:val="0"/>
              <w:marRight w:val="0"/>
              <w:marTop w:val="0"/>
              <w:marBottom w:val="0"/>
              <w:divBdr>
                <w:top w:val="none" w:sz="0" w:space="0" w:color="auto"/>
                <w:left w:val="none" w:sz="0" w:space="0" w:color="auto"/>
                <w:bottom w:val="none" w:sz="0" w:space="0" w:color="auto"/>
                <w:right w:val="none" w:sz="0" w:space="0" w:color="auto"/>
              </w:divBdr>
            </w:div>
            <w:div w:id="1450933959">
              <w:marLeft w:val="0"/>
              <w:marRight w:val="0"/>
              <w:marTop w:val="0"/>
              <w:marBottom w:val="0"/>
              <w:divBdr>
                <w:top w:val="none" w:sz="0" w:space="0" w:color="auto"/>
                <w:left w:val="none" w:sz="0" w:space="0" w:color="auto"/>
                <w:bottom w:val="none" w:sz="0" w:space="0" w:color="auto"/>
                <w:right w:val="none" w:sz="0" w:space="0" w:color="auto"/>
              </w:divBdr>
            </w:div>
          </w:divsChild>
        </w:div>
        <w:div w:id="1155877938">
          <w:marLeft w:val="0"/>
          <w:marRight w:val="0"/>
          <w:marTop w:val="0"/>
          <w:marBottom w:val="0"/>
          <w:divBdr>
            <w:top w:val="none" w:sz="0" w:space="0" w:color="auto"/>
            <w:left w:val="none" w:sz="0" w:space="0" w:color="auto"/>
            <w:bottom w:val="none" w:sz="0" w:space="0" w:color="auto"/>
            <w:right w:val="none" w:sz="0" w:space="0" w:color="auto"/>
          </w:divBdr>
          <w:divsChild>
            <w:div w:id="1519847791">
              <w:marLeft w:val="0"/>
              <w:marRight w:val="0"/>
              <w:marTop w:val="0"/>
              <w:marBottom w:val="0"/>
              <w:divBdr>
                <w:top w:val="none" w:sz="0" w:space="0" w:color="auto"/>
                <w:left w:val="none" w:sz="0" w:space="0" w:color="auto"/>
                <w:bottom w:val="none" w:sz="0" w:space="0" w:color="auto"/>
                <w:right w:val="none" w:sz="0" w:space="0" w:color="auto"/>
              </w:divBdr>
            </w:div>
            <w:div w:id="2051033083">
              <w:marLeft w:val="0"/>
              <w:marRight w:val="0"/>
              <w:marTop w:val="0"/>
              <w:marBottom w:val="0"/>
              <w:divBdr>
                <w:top w:val="none" w:sz="0" w:space="0" w:color="auto"/>
                <w:left w:val="none" w:sz="0" w:space="0" w:color="auto"/>
                <w:bottom w:val="none" w:sz="0" w:space="0" w:color="auto"/>
                <w:right w:val="none" w:sz="0" w:space="0" w:color="auto"/>
              </w:divBdr>
            </w:div>
            <w:div w:id="1968851300">
              <w:marLeft w:val="0"/>
              <w:marRight w:val="0"/>
              <w:marTop w:val="0"/>
              <w:marBottom w:val="0"/>
              <w:divBdr>
                <w:top w:val="none" w:sz="0" w:space="0" w:color="auto"/>
                <w:left w:val="none" w:sz="0" w:space="0" w:color="auto"/>
                <w:bottom w:val="none" w:sz="0" w:space="0" w:color="auto"/>
                <w:right w:val="none" w:sz="0" w:space="0" w:color="auto"/>
              </w:divBdr>
            </w:div>
            <w:div w:id="547957325">
              <w:marLeft w:val="0"/>
              <w:marRight w:val="0"/>
              <w:marTop w:val="0"/>
              <w:marBottom w:val="0"/>
              <w:divBdr>
                <w:top w:val="none" w:sz="0" w:space="0" w:color="auto"/>
                <w:left w:val="none" w:sz="0" w:space="0" w:color="auto"/>
                <w:bottom w:val="none" w:sz="0" w:space="0" w:color="auto"/>
                <w:right w:val="none" w:sz="0" w:space="0" w:color="auto"/>
              </w:divBdr>
            </w:div>
            <w:div w:id="1515261119">
              <w:marLeft w:val="0"/>
              <w:marRight w:val="0"/>
              <w:marTop w:val="0"/>
              <w:marBottom w:val="0"/>
              <w:divBdr>
                <w:top w:val="none" w:sz="0" w:space="0" w:color="auto"/>
                <w:left w:val="none" w:sz="0" w:space="0" w:color="auto"/>
                <w:bottom w:val="none" w:sz="0" w:space="0" w:color="auto"/>
                <w:right w:val="none" w:sz="0" w:space="0" w:color="auto"/>
              </w:divBdr>
            </w:div>
            <w:div w:id="217978389">
              <w:marLeft w:val="0"/>
              <w:marRight w:val="0"/>
              <w:marTop w:val="0"/>
              <w:marBottom w:val="0"/>
              <w:divBdr>
                <w:top w:val="none" w:sz="0" w:space="0" w:color="auto"/>
                <w:left w:val="none" w:sz="0" w:space="0" w:color="auto"/>
                <w:bottom w:val="none" w:sz="0" w:space="0" w:color="auto"/>
                <w:right w:val="none" w:sz="0" w:space="0" w:color="auto"/>
              </w:divBdr>
            </w:div>
            <w:div w:id="990792953">
              <w:marLeft w:val="0"/>
              <w:marRight w:val="0"/>
              <w:marTop w:val="0"/>
              <w:marBottom w:val="0"/>
              <w:divBdr>
                <w:top w:val="none" w:sz="0" w:space="0" w:color="auto"/>
                <w:left w:val="none" w:sz="0" w:space="0" w:color="auto"/>
                <w:bottom w:val="none" w:sz="0" w:space="0" w:color="auto"/>
                <w:right w:val="none" w:sz="0" w:space="0" w:color="auto"/>
              </w:divBdr>
            </w:div>
            <w:div w:id="2083064033">
              <w:marLeft w:val="0"/>
              <w:marRight w:val="0"/>
              <w:marTop w:val="0"/>
              <w:marBottom w:val="0"/>
              <w:divBdr>
                <w:top w:val="none" w:sz="0" w:space="0" w:color="auto"/>
                <w:left w:val="none" w:sz="0" w:space="0" w:color="auto"/>
                <w:bottom w:val="none" w:sz="0" w:space="0" w:color="auto"/>
                <w:right w:val="none" w:sz="0" w:space="0" w:color="auto"/>
              </w:divBdr>
            </w:div>
            <w:div w:id="914122319">
              <w:marLeft w:val="0"/>
              <w:marRight w:val="0"/>
              <w:marTop w:val="0"/>
              <w:marBottom w:val="0"/>
              <w:divBdr>
                <w:top w:val="none" w:sz="0" w:space="0" w:color="auto"/>
                <w:left w:val="none" w:sz="0" w:space="0" w:color="auto"/>
                <w:bottom w:val="none" w:sz="0" w:space="0" w:color="auto"/>
                <w:right w:val="none" w:sz="0" w:space="0" w:color="auto"/>
              </w:divBdr>
            </w:div>
            <w:div w:id="41104193">
              <w:marLeft w:val="0"/>
              <w:marRight w:val="0"/>
              <w:marTop w:val="0"/>
              <w:marBottom w:val="0"/>
              <w:divBdr>
                <w:top w:val="none" w:sz="0" w:space="0" w:color="auto"/>
                <w:left w:val="none" w:sz="0" w:space="0" w:color="auto"/>
                <w:bottom w:val="none" w:sz="0" w:space="0" w:color="auto"/>
                <w:right w:val="none" w:sz="0" w:space="0" w:color="auto"/>
              </w:divBdr>
            </w:div>
            <w:div w:id="1380546515">
              <w:marLeft w:val="0"/>
              <w:marRight w:val="0"/>
              <w:marTop w:val="0"/>
              <w:marBottom w:val="0"/>
              <w:divBdr>
                <w:top w:val="none" w:sz="0" w:space="0" w:color="auto"/>
                <w:left w:val="none" w:sz="0" w:space="0" w:color="auto"/>
                <w:bottom w:val="none" w:sz="0" w:space="0" w:color="auto"/>
                <w:right w:val="none" w:sz="0" w:space="0" w:color="auto"/>
              </w:divBdr>
            </w:div>
            <w:div w:id="258100573">
              <w:marLeft w:val="0"/>
              <w:marRight w:val="0"/>
              <w:marTop w:val="0"/>
              <w:marBottom w:val="0"/>
              <w:divBdr>
                <w:top w:val="none" w:sz="0" w:space="0" w:color="auto"/>
                <w:left w:val="none" w:sz="0" w:space="0" w:color="auto"/>
                <w:bottom w:val="none" w:sz="0" w:space="0" w:color="auto"/>
                <w:right w:val="none" w:sz="0" w:space="0" w:color="auto"/>
              </w:divBdr>
            </w:div>
            <w:div w:id="214314205">
              <w:marLeft w:val="0"/>
              <w:marRight w:val="0"/>
              <w:marTop w:val="0"/>
              <w:marBottom w:val="0"/>
              <w:divBdr>
                <w:top w:val="none" w:sz="0" w:space="0" w:color="auto"/>
                <w:left w:val="none" w:sz="0" w:space="0" w:color="auto"/>
                <w:bottom w:val="none" w:sz="0" w:space="0" w:color="auto"/>
                <w:right w:val="none" w:sz="0" w:space="0" w:color="auto"/>
              </w:divBdr>
            </w:div>
          </w:divsChild>
        </w:div>
        <w:div w:id="1042631586">
          <w:marLeft w:val="0"/>
          <w:marRight w:val="0"/>
          <w:marTop w:val="0"/>
          <w:marBottom w:val="0"/>
          <w:divBdr>
            <w:top w:val="none" w:sz="0" w:space="0" w:color="auto"/>
            <w:left w:val="none" w:sz="0" w:space="0" w:color="auto"/>
            <w:bottom w:val="none" w:sz="0" w:space="0" w:color="auto"/>
            <w:right w:val="none" w:sz="0" w:space="0" w:color="auto"/>
          </w:divBdr>
        </w:div>
        <w:div w:id="366373285">
          <w:marLeft w:val="0"/>
          <w:marRight w:val="0"/>
          <w:marTop w:val="0"/>
          <w:marBottom w:val="0"/>
          <w:divBdr>
            <w:top w:val="none" w:sz="0" w:space="0" w:color="auto"/>
            <w:left w:val="none" w:sz="0" w:space="0" w:color="auto"/>
            <w:bottom w:val="none" w:sz="0" w:space="0" w:color="auto"/>
            <w:right w:val="none" w:sz="0" w:space="0" w:color="auto"/>
          </w:divBdr>
        </w:div>
        <w:div w:id="2033454304">
          <w:marLeft w:val="0"/>
          <w:marRight w:val="0"/>
          <w:marTop w:val="0"/>
          <w:marBottom w:val="0"/>
          <w:divBdr>
            <w:top w:val="none" w:sz="0" w:space="0" w:color="auto"/>
            <w:left w:val="none" w:sz="0" w:space="0" w:color="auto"/>
            <w:bottom w:val="none" w:sz="0" w:space="0" w:color="auto"/>
            <w:right w:val="none" w:sz="0" w:space="0" w:color="auto"/>
          </w:divBdr>
        </w:div>
        <w:div w:id="2058625828">
          <w:marLeft w:val="0"/>
          <w:marRight w:val="0"/>
          <w:marTop w:val="0"/>
          <w:marBottom w:val="0"/>
          <w:divBdr>
            <w:top w:val="none" w:sz="0" w:space="0" w:color="auto"/>
            <w:left w:val="none" w:sz="0" w:space="0" w:color="auto"/>
            <w:bottom w:val="none" w:sz="0" w:space="0" w:color="auto"/>
            <w:right w:val="none" w:sz="0" w:space="0" w:color="auto"/>
          </w:divBdr>
        </w:div>
        <w:div w:id="637538323">
          <w:marLeft w:val="0"/>
          <w:marRight w:val="0"/>
          <w:marTop w:val="0"/>
          <w:marBottom w:val="0"/>
          <w:divBdr>
            <w:top w:val="none" w:sz="0" w:space="0" w:color="auto"/>
            <w:left w:val="none" w:sz="0" w:space="0" w:color="auto"/>
            <w:bottom w:val="none" w:sz="0" w:space="0" w:color="auto"/>
            <w:right w:val="none" w:sz="0" w:space="0" w:color="auto"/>
          </w:divBdr>
        </w:div>
        <w:div w:id="719593898">
          <w:marLeft w:val="0"/>
          <w:marRight w:val="0"/>
          <w:marTop w:val="0"/>
          <w:marBottom w:val="0"/>
          <w:divBdr>
            <w:top w:val="none" w:sz="0" w:space="0" w:color="auto"/>
            <w:left w:val="none" w:sz="0" w:space="0" w:color="auto"/>
            <w:bottom w:val="none" w:sz="0" w:space="0" w:color="auto"/>
            <w:right w:val="none" w:sz="0" w:space="0" w:color="auto"/>
          </w:divBdr>
        </w:div>
        <w:div w:id="420219519">
          <w:marLeft w:val="0"/>
          <w:marRight w:val="0"/>
          <w:marTop w:val="0"/>
          <w:marBottom w:val="0"/>
          <w:divBdr>
            <w:top w:val="none" w:sz="0" w:space="0" w:color="auto"/>
            <w:left w:val="none" w:sz="0" w:space="0" w:color="auto"/>
            <w:bottom w:val="none" w:sz="0" w:space="0" w:color="auto"/>
            <w:right w:val="none" w:sz="0" w:space="0" w:color="auto"/>
          </w:divBdr>
        </w:div>
        <w:div w:id="652224261">
          <w:marLeft w:val="0"/>
          <w:marRight w:val="0"/>
          <w:marTop w:val="0"/>
          <w:marBottom w:val="0"/>
          <w:divBdr>
            <w:top w:val="none" w:sz="0" w:space="0" w:color="auto"/>
            <w:left w:val="none" w:sz="0" w:space="0" w:color="auto"/>
            <w:bottom w:val="none" w:sz="0" w:space="0" w:color="auto"/>
            <w:right w:val="none" w:sz="0" w:space="0" w:color="auto"/>
          </w:divBdr>
        </w:div>
        <w:div w:id="1975715030">
          <w:marLeft w:val="0"/>
          <w:marRight w:val="0"/>
          <w:marTop w:val="0"/>
          <w:marBottom w:val="0"/>
          <w:divBdr>
            <w:top w:val="none" w:sz="0" w:space="0" w:color="auto"/>
            <w:left w:val="none" w:sz="0" w:space="0" w:color="auto"/>
            <w:bottom w:val="none" w:sz="0" w:space="0" w:color="auto"/>
            <w:right w:val="none" w:sz="0" w:space="0" w:color="auto"/>
          </w:divBdr>
        </w:div>
        <w:div w:id="379286325">
          <w:marLeft w:val="0"/>
          <w:marRight w:val="0"/>
          <w:marTop w:val="0"/>
          <w:marBottom w:val="0"/>
          <w:divBdr>
            <w:top w:val="none" w:sz="0" w:space="0" w:color="auto"/>
            <w:left w:val="none" w:sz="0" w:space="0" w:color="auto"/>
            <w:bottom w:val="none" w:sz="0" w:space="0" w:color="auto"/>
            <w:right w:val="none" w:sz="0" w:space="0" w:color="auto"/>
          </w:divBdr>
        </w:div>
        <w:div w:id="1446315630">
          <w:marLeft w:val="0"/>
          <w:marRight w:val="0"/>
          <w:marTop w:val="0"/>
          <w:marBottom w:val="0"/>
          <w:divBdr>
            <w:top w:val="none" w:sz="0" w:space="0" w:color="auto"/>
            <w:left w:val="none" w:sz="0" w:space="0" w:color="auto"/>
            <w:bottom w:val="none" w:sz="0" w:space="0" w:color="auto"/>
            <w:right w:val="none" w:sz="0" w:space="0" w:color="auto"/>
          </w:divBdr>
        </w:div>
        <w:div w:id="992760665">
          <w:marLeft w:val="0"/>
          <w:marRight w:val="0"/>
          <w:marTop w:val="0"/>
          <w:marBottom w:val="0"/>
          <w:divBdr>
            <w:top w:val="none" w:sz="0" w:space="0" w:color="auto"/>
            <w:left w:val="none" w:sz="0" w:space="0" w:color="auto"/>
            <w:bottom w:val="none" w:sz="0" w:space="0" w:color="auto"/>
            <w:right w:val="none" w:sz="0" w:space="0" w:color="auto"/>
          </w:divBdr>
        </w:div>
        <w:div w:id="508954418">
          <w:marLeft w:val="0"/>
          <w:marRight w:val="0"/>
          <w:marTop w:val="0"/>
          <w:marBottom w:val="0"/>
          <w:divBdr>
            <w:top w:val="none" w:sz="0" w:space="0" w:color="auto"/>
            <w:left w:val="none" w:sz="0" w:space="0" w:color="auto"/>
            <w:bottom w:val="none" w:sz="0" w:space="0" w:color="auto"/>
            <w:right w:val="none" w:sz="0" w:space="0" w:color="auto"/>
          </w:divBdr>
          <w:divsChild>
            <w:div w:id="763888475">
              <w:marLeft w:val="0"/>
              <w:marRight w:val="0"/>
              <w:marTop w:val="0"/>
              <w:marBottom w:val="0"/>
              <w:divBdr>
                <w:top w:val="none" w:sz="0" w:space="0" w:color="auto"/>
                <w:left w:val="none" w:sz="0" w:space="0" w:color="auto"/>
                <w:bottom w:val="none" w:sz="0" w:space="0" w:color="auto"/>
                <w:right w:val="none" w:sz="0" w:space="0" w:color="auto"/>
              </w:divBdr>
            </w:div>
            <w:div w:id="870726807">
              <w:marLeft w:val="0"/>
              <w:marRight w:val="0"/>
              <w:marTop w:val="0"/>
              <w:marBottom w:val="0"/>
              <w:divBdr>
                <w:top w:val="none" w:sz="0" w:space="0" w:color="auto"/>
                <w:left w:val="none" w:sz="0" w:space="0" w:color="auto"/>
                <w:bottom w:val="none" w:sz="0" w:space="0" w:color="auto"/>
                <w:right w:val="none" w:sz="0" w:space="0" w:color="auto"/>
              </w:divBdr>
            </w:div>
            <w:div w:id="342442738">
              <w:marLeft w:val="0"/>
              <w:marRight w:val="0"/>
              <w:marTop w:val="0"/>
              <w:marBottom w:val="0"/>
              <w:divBdr>
                <w:top w:val="none" w:sz="0" w:space="0" w:color="auto"/>
                <w:left w:val="none" w:sz="0" w:space="0" w:color="auto"/>
                <w:bottom w:val="none" w:sz="0" w:space="0" w:color="auto"/>
                <w:right w:val="none" w:sz="0" w:space="0" w:color="auto"/>
              </w:divBdr>
            </w:div>
            <w:div w:id="1195507949">
              <w:marLeft w:val="0"/>
              <w:marRight w:val="0"/>
              <w:marTop w:val="0"/>
              <w:marBottom w:val="0"/>
              <w:divBdr>
                <w:top w:val="none" w:sz="0" w:space="0" w:color="auto"/>
                <w:left w:val="none" w:sz="0" w:space="0" w:color="auto"/>
                <w:bottom w:val="none" w:sz="0" w:space="0" w:color="auto"/>
                <w:right w:val="none" w:sz="0" w:space="0" w:color="auto"/>
              </w:divBdr>
            </w:div>
            <w:div w:id="171653021">
              <w:marLeft w:val="0"/>
              <w:marRight w:val="0"/>
              <w:marTop w:val="0"/>
              <w:marBottom w:val="0"/>
              <w:divBdr>
                <w:top w:val="none" w:sz="0" w:space="0" w:color="auto"/>
                <w:left w:val="none" w:sz="0" w:space="0" w:color="auto"/>
                <w:bottom w:val="none" w:sz="0" w:space="0" w:color="auto"/>
                <w:right w:val="none" w:sz="0" w:space="0" w:color="auto"/>
              </w:divBdr>
            </w:div>
            <w:div w:id="399400762">
              <w:marLeft w:val="0"/>
              <w:marRight w:val="0"/>
              <w:marTop w:val="0"/>
              <w:marBottom w:val="0"/>
              <w:divBdr>
                <w:top w:val="none" w:sz="0" w:space="0" w:color="auto"/>
                <w:left w:val="none" w:sz="0" w:space="0" w:color="auto"/>
                <w:bottom w:val="none" w:sz="0" w:space="0" w:color="auto"/>
                <w:right w:val="none" w:sz="0" w:space="0" w:color="auto"/>
              </w:divBdr>
            </w:div>
            <w:div w:id="1250651574">
              <w:marLeft w:val="0"/>
              <w:marRight w:val="0"/>
              <w:marTop w:val="0"/>
              <w:marBottom w:val="0"/>
              <w:divBdr>
                <w:top w:val="none" w:sz="0" w:space="0" w:color="auto"/>
                <w:left w:val="none" w:sz="0" w:space="0" w:color="auto"/>
                <w:bottom w:val="none" w:sz="0" w:space="0" w:color="auto"/>
                <w:right w:val="none" w:sz="0" w:space="0" w:color="auto"/>
              </w:divBdr>
            </w:div>
            <w:div w:id="2025283056">
              <w:marLeft w:val="0"/>
              <w:marRight w:val="0"/>
              <w:marTop w:val="0"/>
              <w:marBottom w:val="0"/>
              <w:divBdr>
                <w:top w:val="none" w:sz="0" w:space="0" w:color="auto"/>
                <w:left w:val="none" w:sz="0" w:space="0" w:color="auto"/>
                <w:bottom w:val="none" w:sz="0" w:space="0" w:color="auto"/>
                <w:right w:val="none" w:sz="0" w:space="0" w:color="auto"/>
              </w:divBdr>
            </w:div>
            <w:div w:id="1772433956">
              <w:marLeft w:val="0"/>
              <w:marRight w:val="0"/>
              <w:marTop w:val="0"/>
              <w:marBottom w:val="0"/>
              <w:divBdr>
                <w:top w:val="none" w:sz="0" w:space="0" w:color="auto"/>
                <w:left w:val="none" w:sz="0" w:space="0" w:color="auto"/>
                <w:bottom w:val="none" w:sz="0" w:space="0" w:color="auto"/>
                <w:right w:val="none" w:sz="0" w:space="0" w:color="auto"/>
              </w:divBdr>
            </w:div>
            <w:div w:id="781386221">
              <w:marLeft w:val="0"/>
              <w:marRight w:val="0"/>
              <w:marTop w:val="0"/>
              <w:marBottom w:val="0"/>
              <w:divBdr>
                <w:top w:val="none" w:sz="0" w:space="0" w:color="auto"/>
                <w:left w:val="none" w:sz="0" w:space="0" w:color="auto"/>
                <w:bottom w:val="none" w:sz="0" w:space="0" w:color="auto"/>
                <w:right w:val="none" w:sz="0" w:space="0" w:color="auto"/>
              </w:divBdr>
            </w:div>
            <w:div w:id="1963337055">
              <w:marLeft w:val="0"/>
              <w:marRight w:val="0"/>
              <w:marTop w:val="0"/>
              <w:marBottom w:val="0"/>
              <w:divBdr>
                <w:top w:val="none" w:sz="0" w:space="0" w:color="auto"/>
                <w:left w:val="none" w:sz="0" w:space="0" w:color="auto"/>
                <w:bottom w:val="none" w:sz="0" w:space="0" w:color="auto"/>
                <w:right w:val="none" w:sz="0" w:space="0" w:color="auto"/>
              </w:divBdr>
            </w:div>
            <w:div w:id="1376539115">
              <w:marLeft w:val="0"/>
              <w:marRight w:val="0"/>
              <w:marTop w:val="0"/>
              <w:marBottom w:val="0"/>
              <w:divBdr>
                <w:top w:val="none" w:sz="0" w:space="0" w:color="auto"/>
                <w:left w:val="none" w:sz="0" w:space="0" w:color="auto"/>
                <w:bottom w:val="none" w:sz="0" w:space="0" w:color="auto"/>
                <w:right w:val="none" w:sz="0" w:space="0" w:color="auto"/>
              </w:divBdr>
            </w:div>
            <w:div w:id="860439672">
              <w:marLeft w:val="0"/>
              <w:marRight w:val="0"/>
              <w:marTop w:val="0"/>
              <w:marBottom w:val="0"/>
              <w:divBdr>
                <w:top w:val="none" w:sz="0" w:space="0" w:color="auto"/>
                <w:left w:val="none" w:sz="0" w:space="0" w:color="auto"/>
                <w:bottom w:val="none" w:sz="0" w:space="0" w:color="auto"/>
                <w:right w:val="none" w:sz="0" w:space="0" w:color="auto"/>
              </w:divBdr>
            </w:div>
            <w:div w:id="1275020044">
              <w:marLeft w:val="0"/>
              <w:marRight w:val="0"/>
              <w:marTop w:val="0"/>
              <w:marBottom w:val="0"/>
              <w:divBdr>
                <w:top w:val="none" w:sz="0" w:space="0" w:color="auto"/>
                <w:left w:val="none" w:sz="0" w:space="0" w:color="auto"/>
                <w:bottom w:val="none" w:sz="0" w:space="0" w:color="auto"/>
                <w:right w:val="none" w:sz="0" w:space="0" w:color="auto"/>
              </w:divBdr>
            </w:div>
            <w:div w:id="984504371">
              <w:marLeft w:val="0"/>
              <w:marRight w:val="0"/>
              <w:marTop w:val="0"/>
              <w:marBottom w:val="0"/>
              <w:divBdr>
                <w:top w:val="none" w:sz="0" w:space="0" w:color="auto"/>
                <w:left w:val="none" w:sz="0" w:space="0" w:color="auto"/>
                <w:bottom w:val="none" w:sz="0" w:space="0" w:color="auto"/>
                <w:right w:val="none" w:sz="0" w:space="0" w:color="auto"/>
              </w:divBdr>
            </w:div>
            <w:div w:id="1164976984">
              <w:marLeft w:val="0"/>
              <w:marRight w:val="0"/>
              <w:marTop w:val="0"/>
              <w:marBottom w:val="0"/>
              <w:divBdr>
                <w:top w:val="none" w:sz="0" w:space="0" w:color="auto"/>
                <w:left w:val="none" w:sz="0" w:space="0" w:color="auto"/>
                <w:bottom w:val="none" w:sz="0" w:space="0" w:color="auto"/>
                <w:right w:val="none" w:sz="0" w:space="0" w:color="auto"/>
              </w:divBdr>
            </w:div>
            <w:div w:id="2139257966">
              <w:marLeft w:val="0"/>
              <w:marRight w:val="0"/>
              <w:marTop w:val="0"/>
              <w:marBottom w:val="0"/>
              <w:divBdr>
                <w:top w:val="none" w:sz="0" w:space="0" w:color="auto"/>
                <w:left w:val="none" w:sz="0" w:space="0" w:color="auto"/>
                <w:bottom w:val="none" w:sz="0" w:space="0" w:color="auto"/>
                <w:right w:val="none" w:sz="0" w:space="0" w:color="auto"/>
              </w:divBdr>
            </w:div>
            <w:div w:id="849028059">
              <w:marLeft w:val="0"/>
              <w:marRight w:val="0"/>
              <w:marTop w:val="0"/>
              <w:marBottom w:val="0"/>
              <w:divBdr>
                <w:top w:val="none" w:sz="0" w:space="0" w:color="auto"/>
                <w:left w:val="none" w:sz="0" w:space="0" w:color="auto"/>
                <w:bottom w:val="none" w:sz="0" w:space="0" w:color="auto"/>
                <w:right w:val="none" w:sz="0" w:space="0" w:color="auto"/>
              </w:divBdr>
            </w:div>
            <w:div w:id="145559685">
              <w:marLeft w:val="0"/>
              <w:marRight w:val="0"/>
              <w:marTop w:val="0"/>
              <w:marBottom w:val="0"/>
              <w:divBdr>
                <w:top w:val="none" w:sz="0" w:space="0" w:color="auto"/>
                <w:left w:val="none" w:sz="0" w:space="0" w:color="auto"/>
                <w:bottom w:val="none" w:sz="0" w:space="0" w:color="auto"/>
                <w:right w:val="none" w:sz="0" w:space="0" w:color="auto"/>
              </w:divBdr>
            </w:div>
            <w:div w:id="1182628642">
              <w:marLeft w:val="0"/>
              <w:marRight w:val="0"/>
              <w:marTop w:val="0"/>
              <w:marBottom w:val="0"/>
              <w:divBdr>
                <w:top w:val="none" w:sz="0" w:space="0" w:color="auto"/>
                <w:left w:val="none" w:sz="0" w:space="0" w:color="auto"/>
                <w:bottom w:val="none" w:sz="0" w:space="0" w:color="auto"/>
                <w:right w:val="none" w:sz="0" w:space="0" w:color="auto"/>
              </w:divBdr>
            </w:div>
            <w:div w:id="1820420699">
              <w:marLeft w:val="0"/>
              <w:marRight w:val="0"/>
              <w:marTop w:val="0"/>
              <w:marBottom w:val="0"/>
              <w:divBdr>
                <w:top w:val="none" w:sz="0" w:space="0" w:color="auto"/>
                <w:left w:val="none" w:sz="0" w:space="0" w:color="auto"/>
                <w:bottom w:val="none" w:sz="0" w:space="0" w:color="auto"/>
                <w:right w:val="none" w:sz="0" w:space="0" w:color="auto"/>
              </w:divBdr>
            </w:div>
            <w:div w:id="1400707213">
              <w:marLeft w:val="0"/>
              <w:marRight w:val="0"/>
              <w:marTop w:val="0"/>
              <w:marBottom w:val="0"/>
              <w:divBdr>
                <w:top w:val="none" w:sz="0" w:space="0" w:color="auto"/>
                <w:left w:val="none" w:sz="0" w:space="0" w:color="auto"/>
                <w:bottom w:val="none" w:sz="0" w:space="0" w:color="auto"/>
                <w:right w:val="none" w:sz="0" w:space="0" w:color="auto"/>
              </w:divBdr>
            </w:div>
            <w:div w:id="1456023920">
              <w:marLeft w:val="0"/>
              <w:marRight w:val="0"/>
              <w:marTop w:val="0"/>
              <w:marBottom w:val="0"/>
              <w:divBdr>
                <w:top w:val="none" w:sz="0" w:space="0" w:color="auto"/>
                <w:left w:val="none" w:sz="0" w:space="0" w:color="auto"/>
                <w:bottom w:val="none" w:sz="0" w:space="0" w:color="auto"/>
                <w:right w:val="none" w:sz="0" w:space="0" w:color="auto"/>
              </w:divBdr>
            </w:div>
            <w:div w:id="1336419142">
              <w:marLeft w:val="0"/>
              <w:marRight w:val="0"/>
              <w:marTop w:val="0"/>
              <w:marBottom w:val="0"/>
              <w:divBdr>
                <w:top w:val="none" w:sz="0" w:space="0" w:color="auto"/>
                <w:left w:val="none" w:sz="0" w:space="0" w:color="auto"/>
                <w:bottom w:val="none" w:sz="0" w:space="0" w:color="auto"/>
                <w:right w:val="none" w:sz="0" w:space="0" w:color="auto"/>
              </w:divBdr>
            </w:div>
            <w:div w:id="1376468759">
              <w:marLeft w:val="0"/>
              <w:marRight w:val="0"/>
              <w:marTop w:val="0"/>
              <w:marBottom w:val="0"/>
              <w:divBdr>
                <w:top w:val="none" w:sz="0" w:space="0" w:color="auto"/>
                <w:left w:val="none" w:sz="0" w:space="0" w:color="auto"/>
                <w:bottom w:val="none" w:sz="0" w:space="0" w:color="auto"/>
                <w:right w:val="none" w:sz="0" w:space="0" w:color="auto"/>
              </w:divBdr>
            </w:div>
            <w:div w:id="1736851262">
              <w:marLeft w:val="0"/>
              <w:marRight w:val="0"/>
              <w:marTop w:val="0"/>
              <w:marBottom w:val="0"/>
              <w:divBdr>
                <w:top w:val="none" w:sz="0" w:space="0" w:color="auto"/>
                <w:left w:val="none" w:sz="0" w:space="0" w:color="auto"/>
                <w:bottom w:val="none" w:sz="0" w:space="0" w:color="auto"/>
                <w:right w:val="none" w:sz="0" w:space="0" w:color="auto"/>
              </w:divBdr>
            </w:div>
            <w:div w:id="1464348201">
              <w:marLeft w:val="0"/>
              <w:marRight w:val="0"/>
              <w:marTop w:val="0"/>
              <w:marBottom w:val="0"/>
              <w:divBdr>
                <w:top w:val="none" w:sz="0" w:space="0" w:color="auto"/>
                <w:left w:val="none" w:sz="0" w:space="0" w:color="auto"/>
                <w:bottom w:val="none" w:sz="0" w:space="0" w:color="auto"/>
                <w:right w:val="none" w:sz="0" w:space="0" w:color="auto"/>
              </w:divBdr>
            </w:div>
            <w:div w:id="1607494442">
              <w:marLeft w:val="0"/>
              <w:marRight w:val="0"/>
              <w:marTop w:val="0"/>
              <w:marBottom w:val="0"/>
              <w:divBdr>
                <w:top w:val="none" w:sz="0" w:space="0" w:color="auto"/>
                <w:left w:val="none" w:sz="0" w:space="0" w:color="auto"/>
                <w:bottom w:val="none" w:sz="0" w:space="0" w:color="auto"/>
                <w:right w:val="none" w:sz="0" w:space="0" w:color="auto"/>
              </w:divBdr>
            </w:div>
            <w:div w:id="1544252416">
              <w:marLeft w:val="0"/>
              <w:marRight w:val="0"/>
              <w:marTop w:val="0"/>
              <w:marBottom w:val="0"/>
              <w:divBdr>
                <w:top w:val="none" w:sz="0" w:space="0" w:color="auto"/>
                <w:left w:val="none" w:sz="0" w:space="0" w:color="auto"/>
                <w:bottom w:val="none" w:sz="0" w:space="0" w:color="auto"/>
                <w:right w:val="none" w:sz="0" w:space="0" w:color="auto"/>
              </w:divBdr>
            </w:div>
            <w:div w:id="1613632019">
              <w:marLeft w:val="0"/>
              <w:marRight w:val="0"/>
              <w:marTop w:val="0"/>
              <w:marBottom w:val="0"/>
              <w:divBdr>
                <w:top w:val="none" w:sz="0" w:space="0" w:color="auto"/>
                <w:left w:val="none" w:sz="0" w:space="0" w:color="auto"/>
                <w:bottom w:val="none" w:sz="0" w:space="0" w:color="auto"/>
                <w:right w:val="none" w:sz="0" w:space="0" w:color="auto"/>
              </w:divBdr>
            </w:div>
            <w:div w:id="1838423168">
              <w:marLeft w:val="0"/>
              <w:marRight w:val="0"/>
              <w:marTop w:val="0"/>
              <w:marBottom w:val="0"/>
              <w:divBdr>
                <w:top w:val="none" w:sz="0" w:space="0" w:color="auto"/>
                <w:left w:val="none" w:sz="0" w:space="0" w:color="auto"/>
                <w:bottom w:val="none" w:sz="0" w:space="0" w:color="auto"/>
                <w:right w:val="none" w:sz="0" w:space="0" w:color="auto"/>
              </w:divBdr>
            </w:div>
            <w:div w:id="1952785999">
              <w:marLeft w:val="0"/>
              <w:marRight w:val="0"/>
              <w:marTop w:val="0"/>
              <w:marBottom w:val="0"/>
              <w:divBdr>
                <w:top w:val="none" w:sz="0" w:space="0" w:color="auto"/>
                <w:left w:val="none" w:sz="0" w:space="0" w:color="auto"/>
                <w:bottom w:val="none" w:sz="0" w:space="0" w:color="auto"/>
                <w:right w:val="none" w:sz="0" w:space="0" w:color="auto"/>
              </w:divBdr>
            </w:div>
            <w:div w:id="858854159">
              <w:marLeft w:val="0"/>
              <w:marRight w:val="0"/>
              <w:marTop w:val="0"/>
              <w:marBottom w:val="0"/>
              <w:divBdr>
                <w:top w:val="none" w:sz="0" w:space="0" w:color="auto"/>
                <w:left w:val="none" w:sz="0" w:space="0" w:color="auto"/>
                <w:bottom w:val="none" w:sz="0" w:space="0" w:color="auto"/>
                <w:right w:val="none" w:sz="0" w:space="0" w:color="auto"/>
              </w:divBdr>
            </w:div>
            <w:div w:id="811679948">
              <w:marLeft w:val="0"/>
              <w:marRight w:val="0"/>
              <w:marTop w:val="0"/>
              <w:marBottom w:val="0"/>
              <w:divBdr>
                <w:top w:val="none" w:sz="0" w:space="0" w:color="auto"/>
                <w:left w:val="none" w:sz="0" w:space="0" w:color="auto"/>
                <w:bottom w:val="none" w:sz="0" w:space="0" w:color="auto"/>
                <w:right w:val="none" w:sz="0" w:space="0" w:color="auto"/>
              </w:divBdr>
            </w:div>
            <w:div w:id="2087412275">
              <w:marLeft w:val="0"/>
              <w:marRight w:val="0"/>
              <w:marTop w:val="0"/>
              <w:marBottom w:val="0"/>
              <w:divBdr>
                <w:top w:val="none" w:sz="0" w:space="0" w:color="auto"/>
                <w:left w:val="none" w:sz="0" w:space="0" w:color="auto"/>
                <w:bottom w:val="none" w:sz="0" w:space="0" w:color="auto"/>
                <w:right w:val="none" w:sz="0" w:space="0" w:color="auto"/>
              </w:divBdr>
            </w:div>
            <w:div w:id="1575626061">
              <w:marLeft w:val="0"/>
              <w:marRight w:val="0"/>
              <w:marTop w:val="0"/>
              <w:marBottom w:val="0"/>
              <w:divBdr>
                <w:top w:val="none" w:sz="0" w:space="0" w:color="auto"/>
                <w:left w:val="none" w:sz="0" w:space="0" w:color="auto"/>
                <w:bottom w:val="none" w:sz="0" w:space="0" w:color="auto"/>
                <w:right w:val="none" w:sz="0" w:space="0" w:color="auto"/>
              </w:divBdr>
            </w:div>
            <w:div w:id="104085184">
              <w:marLeft w:val="0"/>
              <w:marRight w:val="0"/>
              <w:marTop w:val="0"/>
              <w:marBottom w:val="0"/>
              <w:divBdr>
                <w:top w:val="none" w:sz="0" w:space="0" w:color="auto"/>
                <w:left w:val="none" w:sz="0" w:space="0" w:color="auto"/>
                <w:bottom w:val="none" w:sz="0" w:space="0" w:color="auto"/>
                <w:right w:val="none" w:sz="0" w:space="0" w:color="auto"/>
              </w:divBdr>
            </w:div>
            <w:div w:id="29960860">
              <w:marLeft w:val="0"/>
              <w:marRight w:val="0"/>
              <w:marTop w:val="0"/>
              <w:marBottom w:val="0"/>
              <w:divBdr>
                <w:top w:val="none" w:sz="0" w:space="0" w:color="auto"/>
                <w:left w:val="none" w:sz="0" w:space="0" w:color="auto"/>
                <w:bottom w:val="none" w:sz="0" w:space="0" w:color="auto"/>
                <w:right w:val="none" w:sz="0" w:space="0" w:color="auto"/>
              </w:divBdr>
            </w:div>
            <w:div w:id="760954680">
              <w:marLeft w:val="0"/>
              <w:marRight w:val="0"/>
              <w:marTop w:val="0"/>
              <w:marBottom w:val="0"/>
              <w:divBdr>
                <w:top w:val="none" w:sz="0" w:space="0" w:color="auto"/>
                <w:left w:val="none" w:sz="0" w:space="0" w:color="auto"/>
                <w:bottom w:val="none" w:sz="0" w:space="0" w:color="auto"/>
                <w:right w:val="none" w:sz="0" w:space="0" w:color="auto"/>
              </w:divBdr>
            </w:div>
            <w:div w:id="1694844016">
              <w:marLeft w:val="0"/>
              <w:marRight w:val="0"/>
              <w:marTop w:val="0"/>
              <w:marBottom w:val="0"/>
              <w:divBdr>
                <w:top w:val="none" w:sz="0" w:space="0" w:color="auto"/>
                <w:left w:val="none" w:sz="0" w:space="0" w:color="auto"/>
                <w:bottom w:val="none" w:sz="0" w:space="0" w:color="auto"/>
                <w:right w:val="none" w:sz="0" w:space="0" w:color="auto"/>
              </w:divBdr>
            </w:div>
            <w:div w:id="606692561">
              <w:marLeft w:val="0"/>
              <w:marRight w:val="0"/>
              <w:marTop w:val="0"/>
              <w:marBottom w:val="0"/>
              <w:divBdr>
                <w:top w:val="none" w:sz="0" w:space="0" w:color="auto"/>
                <w:left w:val="none" w:sz="0" w:space="0" w:color="auto"/>
                <w:bottom w:val="none" w:sz="0" w:space="0" w:color="auto"/>
                <w:right w:val="none" w:sz="0" w:space="0" w:color="auto"/>
              </w:divBdr>
            </w:div>
            <w:div w:id="1131093649">
              <w:marLeft w:val="0"/>
              <w:marRight w:val="0"/>
              <w:marTop w:val="0"/>
              <w:marBottom w:val="0"/>
              <w:divBdr>
                <w:top w:val="none" w:sz="0" w:space="0" w:color="auto"/>
                <w:left w:val="none" w:sz="0" w:space="0" w:color="auto"/>
                <w:bottom w:val="none" w:sz="0" w:space="0" w:color="auto"/>
                <w:right w:val="none" w:sz="0" w:space="0" w:color="auto"/>
              </w:divBdr>
            </w:div>
            <w:div w:id="929388893">
              <w:marLeft w:val="0"/>
              <w:marRight w:val="0"/>
              <w:marTop w:val="0"/>
              <w:marBottom w:val="0"/>
              <w:divBdr>
                <w:top w:val="none" w:sz="0" w:space="0" w:color="auto"/>
                <w:left w:val="none" w:sz="0" w:space="0" w:color="auto"/>
                <w:bottom w:val="none" w:sz="0" w:space="0" w:color="auto"/>
                <w:right w:val="none" w:sz="0" w:space="0" w:color="auto"/>
              </w:divBdr>
            </w:div>
            <w:div w:id="2025472227">
              <w:marLeft w:val="0"/>
              <w:marRight w:val="0"/>
              <w:marTop w:val="0"/>
              <w:marBottom w:val="0"/>
              <w:divBdr>
                <w:top w:val="none" w:sz="0" w:space="0" w:color="auto"/>
                <w:left w:val="none" w:sz="0" w:space="0" w:color="auto"/>
                <w:bottom w:val="none" w:sz="0" w:space="0" w:color="auto"/>
                <w:right w:val="none" w:sz="0" w:space="0" w:color="auto"/>
              </w:divBdr>
            </w:div>
            <w:div w:id="1354184646">
              <w:marLeft w:val="0"/>
              <w:marRight w:val="0"/>
              <w:marTop w:val="0"/>
              <w:marBottom w:val="0"/>
              <w:divBdr>
                <w:top w:val="none" w:sz="0" w:space="0" w:color="auto"/>
                <w:left w:val="none" w:sz="0" w:space="0" w:color="auto"/>
                <w:bottom w:val="none" w:sz="0" w:space="0" w:color="auto"/>
                <w:right w:val="none" w:sz="0" w:space="0" w:color="auto"/>
              </w:divBdr>
            </w:div>
            <w:div w:id="919369302">
              <w:marLeft w:val="0"/>
              <w:marRight w:val="0"/>
              <w:marTop w:val="0"/>
              <w:marBottom w:val="0"/>
              <w:divBdr>
                <w:top w:val="none" w:sz="0" w:space="0" w:color="auto"/>
                <w:left w:val="none" w:sz="0" w:space="0" w:color="auto"/>
                <w:bottom w:val="none" w:sz="0" w:space="0" w:color="auto"/>
                <w:right w:val="none" w:sz="0" w:space="0" w:color="auto"/>
              </w:divBdr>
            </w:div>
          </w:divsChild>
        </w:div>
        <w:div w:id="614411290">
          <w:marLeft w:val="0"/>
          <w:marRight w:val="0"/>
          <w:marTop w:val="0"/>
          <w:marBottom w:val="0"/>
          <w:divBdr>
            <w:top w:val="none" w:sz="0" w:space="0" w:color="auto"/>
            <w:left w:val="none" w:sz="0" w:space="0" w:color="auto"/>
            <w:bottom w:val="none" w:sz="0" w:space="0" w:color="auto"/>
            <w:right w:val="none" w:sz="0" w:space="0" w:color="auto"/>
          </w:divBdr>
        </w:div>
        <w:div w:id="22754057">
          <w:marLeft w:val="0"/>
          <w:marRight w:val="0"/>
          <w:marTop w:val="0"/>
          <w:marBottom w:val="0"/>
          <w:divBdr>
            <w:top w:val="none" w:sz="0" w:space="0" w:color="auto"/>
            <w:left w:val="none" w:sz="0" w:space="0" w:color="auto"/>
            <w:bottom w:val="none" w:sz="0" w:space="0" w:color="auto"/>
            <w:right w:val="none" w:sz="0" w:space="0" w:color="auto"/>
          </w:divBdr>
        </w:div>
        <w:div w:id="2083870141">
          <w:marLeft w:val="0"/>
          <w:marRight w:val="0"/>
          <w:marTop w:val="0"/>
          <w:marBottom w:val="0"/>
          <w:divBdr>
            <w:top w:val="none" w:sz="0" w:space="0" w:color="auto"/>
            <w:left w:val="none" w:sz="0" w:space="0" w:color="auto"/>
            <w:bottom w:val="none" w:sz="0" w:space="0" w:color="auto"/>
            <w:right w:val="none" w:sz="0" w:space="0" w:color="auto"/>
          </w:divBdr>
        </w:div>
        <w:div w:id="1621641785">
          <w:marLeft w:val="0"/>
          <w:marRight w:val="0"/>
          <w:marTop w:val="0"/>
          <w:marBottom w:val="0"/>
          <w:divBdr>
            <w:top w:val="none" w:sz="0" w:space="0" w:color="auto"/>
            <w:left w:val="none" w:sz="0" w:space="0" w:color="auto"/>
            <w:bottom w:val="none" w:sz="0" w:space="0" w:color="auto"/>
            <w:right w:val="none" w:sz="0" w:space="0" w:color="auto"/>
          </w:divBdr>
        </w:div>
        <w:div w:id="358168053">
          <w:marLeft w:val="0"/>
          <w:marRight w:val="0"/>
          <w:marTop w:val="0"/>
          <w:marBottom w:val="0"/>
          <w:divBdr>
            <w:top w:val="none" w:sz="0" w:space="0" w:color="auto"/>
            <w:left w:val="none" w:sz="0" w:space="0" w:color="auto"/>
            <w:bottom w:val="none" w:sz="0" w:space="0" w:color="auto"/>
            <w:right w:val="none" w:sz="0" w:space="0" w:color="auto"/>
          </w:divBdr>
        </w:div>
        <w:div w:id="13774080">
          <w:marLeft w:val="0"/>
          <w:marRight w:val="0"/>
          <w:marTop w:val="0"/>
          <w:marBottom w:val="0"/>
          <w:divBdr>
            <w:top w:val="none" w:sz="0" w:space="0" w:color="auto"/>
            <w:left w:val="none" w:sz="0" w:space="0" w:color="auto"/>
            <w:bottom w:val="none" w:sz="0" w:space="0" w:color="auto"/>
            <w:right w:val="none" w:sz="0" w:space="0" w:color="auto"/>
          </w:divBdr>
        </w:div>
        <w:div w:id="1563755373">
          <w:marLeft w:val="0"/>
          <w:marRight w:val="0"/>
          <w:marTop w:val="0"/>
          <w:marBottom w:val="0"/>
          <w:divBdr>
            <w:top w:val="none" w:sz="0" w:space="0" w:color="auto"/>
            <w:left w:val="none" w:sz="0" w:space="0" w:color="auto"/>
            <w:bottom w:val="none" w:sz="0" w:space="0" w:color="auto"/>
            <w:right w:val="none" w:sz="0" w:space="0" w:color="auto"/>
          </w:divBdr>
        </w:div>
        <w:div w:id="98335033">
          <w:marLeft w:val="0"/>
          <w:marRight w:val="0"/>
          <w:marTop w:val="0"/>
          <w:marBottom w:val="0"/>
          <w:divBdr>
            <w:top w:val="none" w:sz="0" w:space="0" w:color="auto"/>
            <w:left w:val="none" w:sz="0" w:space="0" w:color="auto"/>
            <w:bottom w:val="none" w:sz="0" w:space="0" w:color="auto"/>
            <w:right w:val="none" w:sz="0" w:space="0" w:color="auto"/>
          </w:divBdr>
        </w:div>
        <w:div w:id="505511766">
          <w:marLeft w:val="0"/>
          <w:marRight w:val="0"/>
          <w:marTop w:val="0"/>
          <w:marBottom w:val="0"/>
          <w:divBdr>
            <w:top w:val="none" w:sz="0" w:space="0" w:color="auto"/>
            <w:left w:val="none" w:sz="0" w:space="0" w:color="auto"/>
            <w:bottom w:val="none" w:sz="0" w:space="0" w:color="auto"/>
            <w:right w:val="none" w:sz="0" w:space="0" w:color="auto"/>
          </w:divBdr>
        </w:div>
        <w:div w:id="2042708975">
          <w:marLeft w:val="0"/>
          <w:marRight w:val="0"/>
          <w:marTop w:val="0"/>
          <w:marBottom w:val="0"/>
          <w:divBdr>
            <w:top w:val="none" w:sz="0" w:space="0" w:color="auto"/>
            <w:left w:val="none" w:sz="0" w:space="0" w:color="auto"/>
            <w:bottom w:val="none" w:sz="0" w:space="0" w:color="auto"/>
            <w:right w:val="none" w:sz="0" w:space="0" w:color="auto"/>
          </w:divBdr>
          <w:divsChild>
            <w:div w:id="707491377">
              <w:marLeft w:val="0"/>
              <w:marRight w:val="0"/>
              <w:marTop w:val="0"/>
              <w:marBottom w:val="0"/>
              <w:divBdr>
                <w:top w:val="none" w:sz="0" w:space="0" w:color="auto"/>
                <w:left w:val="none" w:sz="0" w:space="0" w:color="auto"/>
                <w:bottom w:val="none" w:sz="0" w:space="0" w:color="auto"/>
                <w:right w:val="none" w:sz="0" w:space="0" w:color="auto"/>
              </w:divBdr>
            </w:div>
            <w:div w:id="1516308418">
              <w:marLeft w:val="0"/>
              <w:marRight w:val="0"/>
              <w:marTop w:val="0"/>
              <w:marBottom w:val="0"/>
              <w:divBdr>
                <w:top w:val="none" w:sz="0" w:space="0" w:color="auto"/>
                <w:left w:val="none" w:sz="0" w:space="0" w:color="auto"/>
                <w:bottom w:val="none" w:sz="0" w:space="0" w:color="auto"/>
                <w:right w:val="none" w:sz="0" w:space="0" w:color="auto"/>
              </w:divBdr>
            </w:div>
            <w:div w:id="504512266">
              <w:marLeft w:val="0"/>
              <w:marRight w:val="0"/>
              <w:marTop w:val="0"/>
              <w:marBottom w:val="0"/>
              <w:divBdr>
                <w:top w:val="none" w:sz="0" w:space="0" w:color="auto"/>
                <w:left w:val="none" w:sz="0" w:space="0" w:color="auto"/>
                <w:bottom w:val="none" w:sz="0" w:space="0" w:color="auto"/>
                <w:right w:val="none" w:sz="0" w:space="0" w:color="auto"/>
              </w:divBdr>
            </w:div>
            <w:div w:id="211500247">
              <w:marLeft w:val="0"/>
              <w:marRight w:val="0"/>
              <w:marTop w:val="0"/>
              <w:marBottom w:val="0"/>
              <w:divBdr>
                <w:top w:val="none" w:sz="0" w:space="0" w:color="auto"/>
                <w:left w:val="none" w:sz="0" w:space="0" w:color="auto"/>
                <w:bottom w:val="none" w:sz="0" w:space="0" w:color="auto"/>
                <w:right w:val="none" w:sz="0" w:space="0" w:color="auto"/>
              </w:divBdr>
            </w:div>
            <w:div w:id="309867313">
              <w:marLeft w:val="0"/>
              <w:marRight w:val="0"/>
              <w:marTop w:val="0"/>
              <w:marBottom w:val="0"/>
              <w:divBdr>
                <w:top w:val="none" w:sz="0" w:space="0" w:color="auto"/>
                <w:left w:val="none" w:sz="0" w:space="0" w:color="auto"/>
                <w:bottom w:val="none" w:sz="0" w:space="0" w:color="auto"/>
                <w:right w:val="none" w:sz="0" w:space="0" w:color="auto"/>
              </w:divBdr>
            </w:div>
            <w:div w:id="1681468420">
              <w:marLeft w:val="0"/>
              <w:marRight w:val="0"/>
              <w:marTop w:val="0"/>
              <w:marBottom w:val="0"/>
              <w:divBdr>
                <w:top w:val="none" w:sz="0" w:space="0" w:color="auto"/>
                <w:left w:val="none" w:sz="0" w:space="0" w:color="auto"/>
                <w:bottom w:val="none" w:sz="0" w:space="0" w:color="auto"/>
                <w:right w:val="none" w:sz="0" w:space="0" w:color="auto"/>
              </w:divBdr>
            </w:div>
            <w:div w:id="532353655">
              <w:marLeft w:val="0"/>
              <w:marRight w:val="0"/>
              <w:marTop w:val="0"/>
              <w:marBottom w:val="0"/>
              <w:divBdr>
                <w:top w:val="none" w:sz="0" w:space="0" w:color="auto"/>
                <w:left w:val="none" w:sz="0" w:space="0" w:color="auto"/>
                <w:bottom w:val="none" w:sz="0" w:space="0" w:color="auto"/>
                <w:right w:val="none" w:sz="0" w:space="0" w:color="auto"/>
              </w:divBdr>
            </w:div>
            <w:div w:id="2096895404">
              <w:marLeft w:val="0"/>
              <w:marRight w:val="0"/>
              <w:marTop w:val="0"/>
              <w:marBottom w:val="0"/>
              <w:divBdr>
                <w:top w:val="none" w:sz="0" w:space="0" w:color="auto"/>
                <w:left w:val="none" w:sz="0" w:space="0" w:color="auto"/>
                <w:bottom w:val="none" w:sz="0" w:space="0" w:color="auto"/>
                <w:right w:val="none" w:sz="0" w:space="0" w:color="auto"/>
              </w:divBdr>
            </w:div>
            <w:div w:id="146214307">
              <w:marLeft w:val="0"/>
              <w:marRight w:val="0"/>
              <w:marTop w:val="0"/>
              <w:marBottom w:val="0"/>
              <w:divBdr>
                <w:top w:val="none" w:sz="0" w:space="0" w:color="auto"/>
                <w:left w:val="none" w:sz="0" w:space="0" w:color="auto"/>
                <w:bottom w:val="none" w:sz="0" w:space="0" w:color="auto"/>
                <w:right w:val="none" w:sz="0" w:space="0" w:color="auto"/>
              </w:divBdr>
            </w:div>
            <w:div w:id="601883305">
              <w:marLeft w:val="0"/>
              <w:marRight w:val="0"/>
              <w:marTop w:val="0"/>
              <w:marBottom w:val="0"/>
              <w:divBdr>
                <w:top w:val="none" w:sz="0" w:space="0" w:color="auto"/>
                <w:left w:val="none" w:sz="0" w:space="0" w:color="auto"/>
                <w:bottom w:val="none" w:sz="0" w:space="0" w:color="auto"/>
                <w:right w:val="none" w:sz="0" w:space="0" w:color="auto"/>
              </w:divBdr>
            </w:div>
            <w:div w:id="579678442">
              <w:marLeft w:val="0"/>
              <w:marRight w:val="0"/>
              <w:marTop w:val="0"/>
              <w:marBottom w:val="0"/>
              <w:divBdr>
                <w:top w:val="none" w:sz="0" w:space="0" w:color="auto"/>
                <w:left w:val="none" w:sz="0" w:space="0" w:color="auto"/>
                <w:bottom w:val="none" w:sz="0" w:space="0" w:color="auto"/>
                <w:right w:val="none" w:sz="0" w:space="0" w:color="auto"/>
              </w:divBdr>
            </w:div>
            <w:div w:id="432870477">
              <w:marLeft w:val="0"/>
              <w:marRight w:val="0"/>
              <w:marTop w:val="0"/>
              <w:marBottom w:val="0"/>
              <w:divBdr>
                <w:top w:val="none" w:sz="0" w:space="0" w:color="auto"/>
                <w:left w:val="none" w:sz="0" w:space="0" w:color="auto"/>
                <w:bottom w:val="none" w:sz="0" w:space="0" w:color="auto"/>
                <w:right w:val="none" w:sz="0" w:space="0" w:color="auto"/>
              </w:divBdr>
            </w:div>
            <w:div w:id="1532574174">
              <w:marLeft w:val="0"/>
              <w:marRight w:val="0"/>
              <w:marTop w:val="0"/>
              <w:marBottom w:val="0"/>
              <w:divBdr>
                <w:top w:val="none" w:sz="0" w:space="0" w:color="auto"/>
                <w:left w:val="none" w:sz="0" w:space="0" w:color="auto"/>
                <w:bottom w:val="none" w:sz="0" w:space="0" w:color="auto"/>
                <w:right w:val="none" w:sz="0" w:space="0" w:color="auto"/>
              </w:divBdr>
            </w:div>
            <w:div w:id="257982094">
              <w:marLeft w:val="0"/>
              <w:marRight w:val="0"/>
              <w:marTop w:val="0"/>
              <w:marBottom w:val="0"/>
              <w:divBdr>
                <w:top w:val="none" w:sz="0" w:space="0" w:color="auto"/>
                <w:left w:val="none" w:sz="0" w:space="0" w:color="auto"/>
                <w:bottom w:val="none" w:sz="0" w:space="0" w:color="auto"/>
                <w:right w:val="none" w:sz="0" w:space="0" w:color="auto"/>
              </w:divBdr>
            </w:div>
            <w:div w:id="943225461">
              <w:marLeft w:val="0"/>
              <w:marRight w:val="0"/>
              <w:marTop w:val="0"/>
              <w:marBottom w:val="0"/>
              <w:divBdr>
                <w:top w:val="none" w:sz="0" w:space="0" w:color="auto"/>
                <w:left w:val="none" w:sz="0" w:space="0" w:color="auto"/>
                <w:bottom w:val="none" w:sz="0" w:space="0" w:color="auto"/>
                <w:right w:val="none" w:sz="0" w:space="0" w:color="auto"/>
              </w:divBdr>
            </w:div>
            <w:div w:id="253127308">
              <w:marLeft w:val="0"/>
              <w:marRight w:val="0"/>
              <w:marTop w:val="0"/>
              <w:marBottom w:val="0"/>
              <w:divBdr>
                <w:top w:val="none" w:sz="0" w:space="0" w:color="auto"/>
                <w:left w:val="none" w:sz="0" w:space="0" w:color="auto"/>
                <w:bottom w:val="none" w:sz="0" w:space="0" w:color="auto"/>
                <w:right w:val="none" w:sz="0" w:space="0" w:color="auto"/>
              </w:divBdr>
            </w:div>
            <w:div w:id="330717762">
              <w:marLeft w:val="0"/>
              <w:marRight w:val="0"/>
              <w:marTop w:val="0"/>
              <w:marBottom w:val="0"/>
              <w:divBdr>
                <w:top w:val="none" w:sz="0" w:space="0" w:color="auto"/>
                <w:left w:val="none" w:sz="0" w:space="0" w:color="auto"/>
                <w:bottom w:val="none" w:sz="0" w:space="0" w:color="auto"/>
                <w:right w:val="none" w:sz="0" w:space="0" w:color="auto"/>
              </w:divBdr>
            </w:div>
            <w:div w:id="738208362">
              <w:marLeft w:val="0"/>
              <w:marRight w:val="0"/>
              <w:marTop w:val="0"/>
              <w:marBottom w:val="0"/>
              <w:divBdr>
                <w:top w:val="none" w:sz="0" w:space="0" w:color="auto"/>
                <w:left w:val="none" w:sz="0" w:space="0" w:color="auto"/>
                <w:bottom w:val="none" w:sz="0" w:space="0" w:color="auto"/>
                <w:right w:val="none" w:sz="0" w:space="0" w:color="auto"/>
              </w:divBdr>
            </w:div>
            <w:div w:id="726925584">
              <w:marLeft w:val="0"/>
              <w:marRight w:val="0"/>
              <w:marTop w:val="0"/>
              <w:marBottom w:val="0"/>
              <w:divBdr>
                <w:top w:val="none" w:sz="0" w:space="0" w:color="auto"/>
                <w:left w:val="none" w:sz="0" w:space="0" w:color="auto"/>
                <w:bottom w:val="none" w:sz="0" w:space="0" w:color="auto"/>
                <w:right w:val="none" w:sz="0" w:space="0" w:color="auto"/>
              </w:divBdr>
            </w:div>
            <w:div w:id="1243762600">
              <w:marLeft w:val="0"/>
              <w:marRight w:val="0"/>
              <w:marTop w:val="0"/>
              <w:marBottom w:val="0"/>
              <w:divBdr>
                <w:top w:val="none" w:sz="0" w:space="0" w:color="auto"/>
                <w:left w:val="none" w:sz="0" w:space="0" w:color="auto"/>
                <w:bottom w:val="none" w:sz="0" w:space="0" w:color="auto"/>
                <w:right w:val="none" w:sz="0" w:space="0" w:color="auto"/>
              </w:divBdr>
            </w:div>
            <w:div w:id="1980837888">
              <w:marLeft w:val="0"/>
              <w:marRight w:val="0"/>
              <w:marTop w:val="0"/>
              <w:marBottom w:val="0"/>
              <w:divBdr>
                <w:top w:val="none" w:sz="0" w:space="0" w:color="auto"/>
                <w:left w:val="none" w:sz="0" w:space="0" w:color="auto"/>
                <w:bottom w:val="none" w:sz="0" w:space="0" w:color="auto"/>
                <w:right w:val="none" w:sz="0" w:space="0" w:color="auto"/>
              </w:divBdr>
            </w:div>
            <w:div w:id="421219688">
              <w:marLeft w:val="0"/>
              <w:marRight w:val="0"/>
              <w:marTop w:val="0"/>
              <w:marBottom w:val="0"/>
              <w:divBdr>
                <w:top w:val="none" w:sz="0" w:space="0" w:color="auto"/>
                <w:left w:val="none" w:sz="0" w:space="0" w:color="auto"/>
                <w:bottom w:val="none" w:sz="0" w:space="0" w:color="auto"/>
                <w:right w:val="none" w:sz="0" w:space="0" w:color="auto"/>
              </w:divBdr>
            </w:div>
          </w:divsChild>
        </w:div>
        <w:div w:id="1277443349">
          <w:marLeft w:val="0"/>
          <w:marRight w:val="0"/>
          <w:marTop w:val="0"/>
          <w:marBottom w:val="0"/>
          <w:divBdr>
            <w:top w:val="none" w:sz="0" w:space="0" w:color="auto"/>
            <w:left w:val="none" w:sz="0" w:space="0" w:color="auto"/>
            <w:bottom w:val="none" w:sz="0" w:space="0" w:color="auto"/>
            <w:right w:val="none" w:sz="0" w:space="0" w:color="auto"/>
          </w:divBdr>
        </w:div>
        <w:div w:id="1495874230">
          <w:marLeft w:val="0"/>
          <w:marRight w:val="0"/>
          <w:marTop w:val="0"/>
          <w:marBottom w:val="0"/>
          <w:divBdr>
            <w:top w:val="none" w:sz="0" w:space="0" w:color="auto"/>
            <w:left w:val="none" w:sz="0" w:space="0" w:color="auto"/>
            <w:bottom w:val="none" w:sz="0" w:space="0" w:color="auto"/>
            <w:right w:val="none" w:sz="0" w:space="0" w:color="auto"/>
          </w:divBdr>
        </w:div>
        <w:div w:id="40792757">
          <w:marLeft w:val="0"/>
          <w:marRight w:val="0"/>
          <w:marTop w:val="0"/>
          <w:marBottom w:val="0"/>
          <w:divBdr>
            <w:top w:val="none" w:sz="0" w:space="0" w:color="auto"/>
            <w:left w:val="none" w:sz="0" w:space="0" w:color="auto"/>
            <w:bottom w:val="none" w:sz="0" w:space="0" w:color="auto"/>
            <w:right w:val="none" w:sz="0" w:space="0" w:color="auto"/>
          </w:divBdr>
        </w:div>
        <w:div w:id="1024938401">
          <w:marLeft w:val="0"/>
          <w:marRight w:val="0"/>
          <w:marTop w:val="0"/>
          <w:marBottom w:val="0"/>
          <w:divBdr>
            <w:top w:val="none" w:sz="0" w:space="0" w:color="auto"/>
            <w:left w:val="none" w:sz="0" w:space="0" w:color="auto"/>
            <w:bottom w:val="none" w:sz="0" w:space="0" w:color="auto"/>
            <w:right w:val="none" w:sz="0" w:space="0" w:color="auto"/>
          </w:divBdr>
        </w:div>
        <w:div w:id="554901407">
          <w:marLeft w:val="0"/>
          <w:marRight w:val="0"/>
          <w:marTop w:val="0"/>
          <w:marBottom w:val="0"/>
          <w:divBdr>
            <w:top w:val="none" w:sz="0" w:space="0" w:color="auto"/>
            <w:left w:val="none" w:sz="0" w:space="0" w:color="auto"/>
            <w:bottom w:val="none" w:sz="0" w:space="0" w:color="auto"/>
            <w:right w:val="none" w:sz="0" w:space="0" w:color="auto"/>
          </w:divBdr>
        </w:div>
        <w:div w:id="580679063">
          <w:marLeft w:val="0"/>
          <w:marRight w:val="0"/>
          <w:marTop w:val="0"/>
          <w:marBottom w:val="0"/>
          <w:divBdr>
            <w:top w:val="none" w:sz="0" w:space="0" w:color="auto"/>
            <w:left w:val="none" w:sz="0" w:space="0" w:color="auto"/>
            <w:bottom w:val="none" w:sz="0" w:space="0" w:color="auto"/>
            <w:right w:val="none" w:sz="0" w:space="0" w:color="auto"/>
          </w:divBdr>
        </w:div>
        <w:div w:id="1264995082">
          <w:marLeft w:val="0"/>
          <w:marRight w:val="0"/>
          <w:marTop w:val="0"/>
          <w:marBottom w:val="0"/>
          <w:divBdr>
            <w:top w:val="none" w:sz="0" w:space="0" w:color="auto"/>
            <w:left w:val="none" w:sz="0" w:space="0" w:color="auto"/>
            <w:bottom w:val="none" w:sz="0" w:space="0" w:color="auto"/>
            <w:right w:val="none" w:sz="0" w:space="0" w:color="auto"/>
          </w:divBdr>
        </w:div>
        <w:div w:id="1342850408">
          <w:marLeft w:val="0"/>
          <w:marRight w:val="0"/>
          <w:marTop w:val="0"/>
          <w:marBottom w:val="0"/>
          <w:divBdr>
            <w:top w:val="none" w:sz="0" w:space="0" w:color="auto"/>
            <w:left w:val="none" w:sz="0" w:space="0" w:color="auto"/>
            <w:bottom w:val="none" w:sz="0" w:space="0" w:color="auto"/>
            <w:right w:val="none" w:sz="0" w:space="0" w:color="auto"/>
          </w:divBdr>
        </w:div>
        <w:div w:id="1116026152">
          <w:marLeft w:val="0"/>
          <w:marRight w:val="0"/>
          <w:marTop w:val="0"/>
          <w:marBottom w:val="0"/>
          <w:divBdr>
            <w:top w:val="none" w:sz="0" w:space="0" w:color="auto"/>
            <w:left w:val="none" w:sz="0" w:space="0" w:color="auto"/>
            <w:bottom w:val="none" w:sz="0" w:space="0" w:color="auto"/>
            <w:right w:val="none" w:sz="0" w:space="0" w:color="auto"/>
          </w:divBdr>
        </w:div>
        <w:div w:id="1683554343">
          <w:marLeft w:val="0"/>
          <w:marRight w:val="0"/>
          <w:marTop w:val="0"/>
          <w:marBottom w:val="0"/>
          <w:divBdr>
            <w:top w:val="none" w:sz="0" w:space="0" w:color="auto"/>
            <w:left w:val="none" w:sz="0" w:space="0" w:color="auto"/>
            <w:bottom w:val="none" w:sz="0" w:space="0" w:color="auto"/>
            <w:right w:val="none" w:sz="0" w:space="0" w:color="auto"/>
          </w:divBdr>
        </w:div>
        <w:div w:id="1061711756">
          <w:marLeft w:val="0"/>
          <w:marRight w:val="0"/>
          <w:marTop w:val="0"/>
          <w:marBottom w:val="0"/>
          <w:divBdr>
            <w:top w:val="none" w:sz="0" w:space="0" w:color="auto"/>
            <w:left w:val="none" w:sz="0" w:space="0" w:color="auto"/>
            <w:bottom w:val="none" w:sz="0" w:space="0" w:color="auto"/>
            <w:right w:val="none" w:sz="0" w:space="0" w:color="auto"/>
          </w:divBdr>
        </w:div>
        <w:div w:id="1777797494">
          <w:marLeft w:val="0"/>
          <w:marRight w:val="0"/>
          <w:marTop w:val="0"/>
          <w:marBottom w:val="0"/>
          <w:divBdr>
            <w:top w:val="none" w:sz="0" w:space="0" w:color="auto"/>
            <w:left w:val="none" w:sz="0" w:space="0" w:color="auto"/>
            <w:bottom w:val="none" w:sz="0" w:space="0" w:color="auto"/>
            <w:right w:val="none" w:sz="0" w:space="0" w:color="auto"/>
          </w:divBdr>
        </w:div>
        <w:div w:id="1277834136">
          <w:marLeft w:val="0"/>
          <w:marRight w:val="0"/>
          <w:marTop w:val="0"/>
          <w:marBottom w:val="0"/>
          <w:divBdr>
            <w:top w:val="none" w:sz="0" w:space="0" w:color="auto"/>
            <w:left w:val="none" w:sz="0" w:space="0" w:color="auto"/>
            <w:bottom w:val="none" w:sz="0" w:space="0" w:color="auto"/>
            <w:right w:val="none" w:sz="0" w:space="0" w:color="auto"/>
          </w:divBdr>
        </w:div>
        <w:div w:id="23024331">
          <w:marLeft w:val="0"/>
          <w:marRight w:val="0"/>
          <w:marTop w:val="0"/>
          <w:marBottom w:val="0"/>
          <w:divBdr>
            <w:top w:val="none" w:sz="0" w:space="0" w:color="auto"/>
            <w:left w:val="none" w:sz="0" w:space="0" w:color="auto"/>
            <w:bottom w:val="none" w:sz="0" w:space="0" w:color="auto"/>
            <w:right w:val="none" w:sz="0" w:space="0" w:color="auto"/>
          </w:divBdr>
        </w:div>
        <w:div w:id="585653250">
          <w:marLeft w:val="0"/>
          <w:marRight w:val="0"/>
          <w:marTop w:val="0"/>
          <w:marBottom w:val="0"/>
          <w:divBdr>
            <w:top w:val="none" w:sz="0" w:space="0" w:color="auto"/>
            <w:left w:val="none" w:sz="0" w:space="0" w:color="auto"/>
            <w:bottom w:val="none" w:sz="0" w:space="0" w:color="auto"/>
            <w:right w:val="none" w:sz="0" w:space="0" w:color="auto"/>
          </w:divBdr>
        </w:div>
        <w:div w:id="1817070178">
          <w:marLeft w:val="0"/>
          <w:marRight w:val="0"/>
          <w:marTop w:val="0"/>
          <w:marBottom w:val="0"/>
          <w:divBdr>
            <w:top w:val="none" w:sz="0" w:space="0" w:color="auto"/>
            <w:left w:val="none" w:sz="0" w:space="0" w:color="auto"/>
            <w:bottom w:val="none" w:sz="0" w:space="0" w:color="auto"/>
            <w:right w:val="none" w:sz="0" w:space="0" w:color="auto"/>
          </w:divBdr>
        </w:div>
        <w:div w:id="1003388202">
          <w:marLeft w:val="0"/>
          <w:marRight w:val="0"/>
          <w:marTop w:val="0"/>
          <w:marBottom w:val="0"/>
          <w:divBdr>
            <w:top w:val="none" w:sz="0" w:space="0" w:color="auto"/>
            <w:left w:val="none" w:sz="0" w:space="0" w:color="auto"/>
            <w:bottom w:val="none" w:sz="0" w:space="0" w:color="auto"/>
            <w:right w:val="none" w:sz="0" w:space="0" w:color="auto"/>
          </w:divBdr>
        </w:div>
        <w:div w:id="1408846981">
          <w:marLeft w:val="0"/>
          <w:marRight w:val="0"/>
          <w:marTop w:val="0"/>
          <w:marBottom w:val="0"/>
          <w:divBdr>
            <w:top w:val="none" w:sz="0" w:space="0" w:color="auto"/>
            <w:left w:val="none" w:sz="0" w:space="0" w:color="auto"/>
            <w:bottom w:val="none" w:sz="0" w:space="0" w:color="auto"/>
            <w:right w:val="none" w:sz="0" w:space="0" w:color="auto"/>
          </w:divBdr>
        </w:div>
        <w:div w:id="295835707">
          <w:marLeft w:val="0"/>
          <w:marRight w:val="0"/>
          <w:marTop w:val="0"/>
          <w:marBottom w:val="0"/>
          <w:divBdr>
            <w:top w:val="none" w:sz="0" w:space="0" w:color="auto"/>
            <w:left w:val="none" w:sz="0" w:space="0" w:color="auto"/>
            <w:bottom w:val="none" w:sz="0" w:space="0" w:color="auto"/>
            <w:right w:val="none" w:sz="0" w:space="0" w:color="auto"/>
          </w:divBdr>
        </w:div>
        <w:div w:id="1849632603">
          <w:marLeft w:val="0"/>
          <w:marRight w:val="0"/>
          <w:marTop w:val="0"/>
          <w:marBottom w:val="0"/>
          <w:divBdr>
            <w:top w:val="none" w:sz="0" w:space="0" w:color="auto"/>
            <w:left w:val="none" w:sz="0" w:space="0" w:color="auto"/>
            <w:bottom w:val="none" w:sz="0" w:space="0" w:color="auto"/>
            <w:right w:val="none" w:sz="0" w:space="0" w:color="auto"/>
          </w:divBdr>
        </w:div>
        <w:div w:id="690104921">
          <w:marLeft w:val="0"/>
          <w:marRight w:val="0"/>
          <w:marTop w:val="0"/>
          <w:marBottom w:val="0"/>
          <w:divBdr>
            <w:top w:val="none" w:sz="0" w:space="0" w:color="auto"/>
            <w:left w:val="none" w:sz="0" w:space="0" w:color="auto"/>
            <w:bottom w:val="none" w:sz="0" w:space="0" w:color="auto"/>
            <w:right w:val="none" w:sz="0" w:space="0" w:color="auto"/>
          </w:divBdr>
        </w:div>
        <w:div w:id="797146436">
          <w:marLeft w:val="0"/>
          <w:marRight w:val="0"/>
          <w:marTop w:val="0"/>
          <w:marBottom w:val="0"/>
          <w:divBdr>
            <w:top w:val="none" w:sz="0" w:space="0" w:color="auto"/>
            <w:left w:val="none" w:sz="0" w:space="0" w:color="auto"/>
            <w:bottom w:val="none" w:sz="0" w:space="0" w:color="auto"/>
            <w:right w:val="none" w:sz="0" w:space="0" w:color="auto"/>
          </w:divBdr>
        </w:div>
        <w:div w:id="1381514388">
          <w:marLeft w:val="0"/>
          <w:marRight w:val="0"/>
          <w:marTop w:val="0"/>
          <w:marBottom w:val="0"/>
          <w:divBdr>
            <w:top w:val="none" w:sz="0" w:space="0" w:color="auto"/>
            <w:left w:val="none" w:sz="0" w:space="0" w:color="auto"/>
            <w:bottom w:val="none" w:sz="0" w:space="0" w:color="auto"/>
            <w:right w:val="none" w:sz="0" w:space="0" w:color="auto"/>
          </w:divBdr>
        </w:div>
        <w:div w:id="297031781">
          <w:marLeft w:val="0"/>
          <w:marRight w:val="0"/>
          <w:marTop w:val="0"/>
          <w:marBottom w:val="0"/>
          <w:divBdr>
            <w:top w:val="none" w:sz="0" w:space="0" w:color="auto"/>
            <w:left w:val="none" w:sz="0" w:space="0" w:color="auto"/>
            <w:bottom w:val="none" w:sz="0" w:space="0" w:color="auto"/>
            <w:right w:val="none" w:sz="0" w:space="0" w:color="auto"/>
          </w:divBdr>
        </w:div>
        <w:div w:id="788010683">
          <w:marLeft w:val="0"/>
          <w:marRight w:val="0"/>
          <w:marTop w:val="0"/>
          <w:marBottom w:val="0"/>
          <w:divBdr>
            <w:top w:val="none" w:sz="0" w:space="0" w:color="auto"/>
            <w:left w:val="none" w:sz="0" w:space="0" w:color="auto"/>
            <w:bottom w:val="none" w:sz="0" w:space="0" w:color="auto"/>
            <w:right w:val="none" w:sz="0" w:space="0" w:color="auto"/>
          </w:divBdr>
        </w:div>
        <w:div w:id="32776357">
          <w:marLeft w:val="0"/>
          <w:marRight w:val="0"/>
          <w:marTop w:val="0"/>
          <w:marBottom w:val="0"/>
          <w:divBdr>
            <w:top w:val="none" w:sz="0" w:space="0" w:color="auto"/>
            <w:left w:val="none" w:sz="0" w:space="0" w:color="auto"/>
            <w:bottom w:val="none" w:sz="0" w:space="0" w:color="auto"/>
            <w:right w:val="none" w:sz="0" w:space="0" w:color="auto"/>
          </w:divBdr>
        </w:div>
        <w:div w:id="1808088984">
          <w:marLeft w:val="0"/>
          <w:marRight w:val="0"/>
          <w:marTop w:val="0"/>
          <w:marBottom w:val="0"/>
          <w:divBdr>
            <w:top w:val="none" w:sz="0" w:space="0" w:color="auto"/>
            <w:left w:val="none" w:sz="0" w:space="0" w:color="auto"/>
            <w:bottom w:val="none" w:sz="0" w:space="0" w:color="auto"/>
            <w:right w:val="none" w:sz="0" w:space="0" w:color="auto"/>
          </w:divBdr>
        </w:div>
        <w:div w:id="1106533947">
          <w:marLeft w:val="0"/>
          <w:marRight w:val="0"/>
          <w:marTop w:val="0"/>
          <w:marBottom w:val="0"/>
          <w:divBdr>
            <w:top w:val="none" w:sz="0" w:space="0" w:color="auto"/>
            <w:left w:val="none" w:sz="0" w:space="0" w:color="auto"/>
            <w:bottom w:val="none" w:sz="0" w:space="0" w:color="auto"/>
            <w:right w:val="none" w:sz="0" w:space="0" w:color="auto"/>
          </w:divBdr>
        </w:div>
        <w:div w:id="376706454">
          <w:marLeft w:val="0"/>
          <w:marRight w:val="0"/>
          <w:marTop w:val="0"/>
          <w:marBottom w:val="0"/>
          <w:divBdr>
            <w:top w:val="none" w:sz="0" w:space="0" w:color="auto"/>
            <w:left w:val="none" w:sz="0" w:space="0" w:color="auto"/>
            <w:bottom w:val="none" w:sz="0" w:space="0" w:color="auto"/>
            <w:right w:val="none" w:sz="0" w:space="0" w:color="auto"/>
          </w:divBdr>
        </w:div>
        <w:div w:id="695040069">
          <w:marLeft w:val="0"/>
          <w:marRight w:val="0"/>
          <w:marTop w:val="0"/>
          <w:marBottom w:val="0"/>
          <w:divBdr>
            <w:top w:val="none" w:sz="0" w:space="0" w:color="auto"/>
            <w:left w:val="none" w:sz="0" w:space="0" w:color="auto"/>
            <w:bottom w:val="none" w:sz="0" w:space="0" w:color="auto"/>
            <w:right w:val="none" w:sz="0" w:space="0" w:color="auto"/>
          </w:divBdr>
        </w:div>
        <w:div w:id="699012236">
          <w:marLeft w:val="0"/>
          <w:marRight w:val="0"/>
          <w:marTop w:val="0"/>
          <w:marBottom w:val="0"/>
          <w:divBdr>
            <w:top w:val="none" w:sz="0" w:space="0" w:color="auto"/>
            <w:left w:val="none" w:sz="0" w:space="0" w:color="auto"/>
            <w:bottom w:val="none" w:sz="0" w:space="0" w:color="auto"/>
            <w:right w:val="none" w:sz="0" w:space="0" w:color="auto"/>
          </w:divBdr>
        </w:div>
        <w:div w:id="1442334422">
          <w:marLeft w:val="0"/>
          <w:marRight w:val="0"/>
          <w:marTop w:val="0"/>
          <w:marBottom w:val="0"/>
          <w:divBdr>
            <w:top w:val="none" w:sz="0" w:space="0" w:color="auto"/>
            <w:left w:val="none" w:sz="0" w:space="0" w:color="auto"/>
            <w:bottom w:val="none" w:sz="0" w:space="0" w:color="auto"/>
            <w:right w:val="none" w:sz="0" w:space="0" w:color="auto"/>
          </w:divBdr>
        </w:div>
        <w:div w:id="318459911">
          <w:marLeft w:val="0"/>
          <w:marRight w:val="0"/>
          <w:marTop w:val="0"/>
          <w:marBottom w:val="0"/>
          <w:divBdr>
            <w:top w:val="none" w:sz="0" w:space="0" w:color="auto"/>
            <w:left w:val="none" w:sz="0" w:space="0" w:color="auto"/>
            <w:bottom w:val="none" w:sz="0" w:space="0" w:color="auto"/>
            <w:right w:val="none" w:sz="0" w:space="0" w:color="auto"/>
          </w:divBdr>
        </w:div>
        <w:div w:id="841244321">
          <w:marLeft w:val="0"/>
          <w:marRight w:val="0"/>
          <w:marTop w:val="0"/>
          <w:marBottom w:val="0"/>
          <w:divBdr>
            <w:top w:val="none" w:sz="0" w:space="0" w:color="auto"/>
            <w:left w:val="none" w:sz="0" w:space="0" w:color="auto"/>
            <w:bottom w:val="none" w:sz="0" w:space="0" w:color="auto"/>
            <w:right w:val="none" w:sz="0" w:space="0" w:color="auto"/>
          </w:divBdr>
        </w:div>
        <w:div w:id="1871453417">
          <w:marLeft w:val="0"/>
          <w:marRight w:val="0"/>
          <w:marTop w:val="0"/>
          <w:marBottom w:val="0"/>
          <w:divBdr>
            <w:top w:val="none" w:sz="0" w:space="0" w:color="auto"/>
            <w:left w:val="none" w:sz="0" w:space="0" w:color="auto"/>
            <w:bottom w:val="none" w:sz="0" w:space="0" w:color="auto"/>
            <w:right w:val="none" w:sz="0" w:space="0" w:color="auto"/>
          </w:divBdr>
        </w:div>
        <w:div w:id="337662157">
          <w:marLeft w:val="0"/>
          <w:marRight w:val="0"/>
          <w:marTop w:val="0"/>
          <w:marBottom w:val="0"/>
          <w:divBdr>
            <w:top w:val="none" w:sz="0" w:space="0" w:color="auto"/>
            <w:left w:val="none" w:sz="0" w:space="0" w:color="auto"/>
            <w:bottom w:val="none" w:sz="0" w:space="0" w:color="auto"/>
            <w:right w:val="none" w:sz="0" w:space="0" w:color="auto"/>
          </w:divBdr>
        </w:div>
        <w:div w:id="1465152946">
          <w:marLeft w:val="0"/>
          <w:marRight w:val="0"/>
          <w:marTop w:val="0"/>
          <w:marBottom w:val="0"/>
          <w:divBdr>
            <w:top w:val="none" w:sz="0" w:space="0" w:color="auto"/>
            <w:left w:val="none" w:sz="0" w:space="0" w:color="auto"/>
            <w:bottom w:val="none" w:sz="0" w:space="0" w:color="auto"/>
            <w:right w:val="none" w:sz="0" w:space="0" w:color="auto"/>
          </w:divBdr>
        </w:div>
        <w:div w:id="736585404">
          <w:marLeft w:val="0"/>
          <w:marRight w:val="0"/>
          <w:marTop w:val="0"/>
          <w:marBottom w:val="0"/>
          <w:divBdr>
            <w:top w:val="none" w:sz="0" w:space="0" w:color="auto"/>
            <w:left w:val="none" w:sz="0" w:space="0" w:color="auto"/>
            <w:bottom w:val="none" w:sz="0" w:space="0" w:color="auto"/>
            <w:right w:val="none" w:sz="0" w:space="0" w:color="auto"/>
          </w:divBdr>
        </w:div>
        <w:div w:id="1646467863">
          <w:marLeft w:val="0"/>
          <w:marRight w:val="0"/>
          <w:marTop w:val="0"/>
          <w:marBottom w:val="0"/>
          <w:divBdr>
            <w:top w:val="none" w:sz="0" w:space="0" w:color="auto"/>
            <w:left w:val="none" w:sz="0" w:space="0" w:color="auto"/>
            <w:bottom w:val="none" w:sz="0" w:space="0" w:color="auto"/>
            <w:right w:val="none" w:sz="0" w:space="0" w:color="auto"/>
          </w:divBdr>
        </w:div>
        <w:div w:id="1427966009">
          <w:marLeft w:val="0"/>
          <w:marRight w:val="0"/>
          <w:marTop w:val="0"/>
          <w:marBottom w:val="0"/>
          <w:divBdr>
            <w:top w:val="none" w:sz="0" w:space="0" w:color="auto"/>
            <w:left w:val="none" w:sz="0" w:space="0" w:color="auto"/>
            <w:bottom w:val="none" w:sz="0" w:space="0" w:color="auto"/>
            <w:right w:val="none" w:sz="0" w:space="0" w:color="auto"/>
          </w:divBdr>
        </w:div>
        <w:div w:id="1958638532">
          <w:marLeft w:val="0"/>
          <w:marRight w:val="0"/>
          <w:marTop w:val="0"/>
          <w:marBottom w:val="0"/>
          <w:divBdr>
            <w:top w:val="none" w:sz="0" w:space="0" w:color="auto"/>
            <w:left w:val="none" w:sz="0" w:space="0" w:color="auto"/>
            <w:bottom w:val="none" w:sz="0" w:space="0" w:color="auto"/>
            <w:right w:val="none" w:sz="0" w:space="0" w:color="auto"/>
          </w:divBdr>
        </w:div>
        <w:div w:id="1465583242">
          <w:marLeft w:val="0"/>
          <w:marRight w:val="0"/>
          <w:marTop w:val="0"/>
          <w:marBottom w:val="0"/>
          <w:divBdr>
            <w:top w:val="none" w:sz="0" w:space="0" w:color="auto"/>
            <w:left w:val="none" w:sz="0" w:space="0" w:color="auto"/>
            <w:bottom w:val="none" w:sz="0" w:space="0" w:color="auto"/>
            <w:right w:val="none" w:sz="0" w:space="0" w:color="auto"/>
          </w:divBdr>
        </w:div>
        <w:div w:id="1927298064">
          <w:marLeft w:val="0"/>
          <w:marRight w:val="0"/>
          <w:marTop w:val="0"/>
          <w:marBottom w:val="0"/>
          <w:divBdr>
            <w:top w:val="none" w:sz="0" w:space="0" w:color="auto"/>
            <w:left w:val="none" w:sz="0" w:space="0" w:color="auto"/>
            <w:bottom w:val="none" w:sz="0" w:space="0" w:color="auto"/>
            <w:right w:val="none" w:sz="0" w:space="0" w:color="auto"/>
          </w:divBdr>
        </w:div>
        <w:div w:id="1171991593">
          <w:marLeft w:val="0"/>
          <w:marRight w:val="0"/>
          <w:marTop w:val="0"/>
          <w:marBottom w:val="0"/>
          <w:divBdr>
            <w:top w:val="none" w:sz="0" w:space="0" w:color="auto"/>
            <w:left w:val="none" w:sz="0" w:space="0" w:color="auto"/>
            <w:bottom w:val="none" w:sz="0" w:space="0" w:color="auto"/>
            <w:right w:val="none" w:sz="0" w:space="0" w:color="auto"/>
          </w:divBdr>
        </w:div>
        <w:div w:id="815296878">
          <w:marLeft w:val="0"/>
          <w:marRight w:val="0"/>
          <w:marTop w:val="0"/>
          <w:marBottom w:val="0"/>
          <w:divBdr>
            <w:top w:val="none" w:sz="0" w:space="0" w:color="auto"/>
            <w:left w:val="none" w:sz="0" w:space="0" w:color="auto"/>
            <w:bottom w:val="none" w:sz="0" w:space="0" w:color="auto"/>
            <w:right w:val="none" w:sz="0" w:space="0" w:color="auto"/>
          </w:divBdr>
        </w:div>
        <w:div w:id="895893404">
          <w:marLeft w:val="0"/>
          <w:marRight w:val="0"/>
          <w:marTop w:val="0"/>
          <w:marBottom w:val="0"/>
          <w:divBdr>
            <w:top w:val="none" w:sz="0" w:space="0" w:color="auto"/>
            <w:left w:val="none" w:sz="0" w:space="0" w:color="auto"/>
            <w:bottom w:val="none" w:sz="0" w:space="0" w:color="auto"/>
            <w:right w:val="none" w:sz="0" w:space="0" w:color="auto"/>
          </w:divBdr>
        </w:div>
        <w:div w:id="1760054964">
          <w:marLeft w:val="0"/>
          <w:marRight w:val="0"/>
          <w:marTop w:val="0"/>
          <w:marBottom w:val="0"/>
          <w:divBdr>
            <w:top w:val="none" w:sz="0" w:space="0" w:color="auto"/>
            <w:left w:val="none" w:sz="0" w:space="0" w:color="auto"/>
            <w:bottom w:val="none" w:sz="0" w:space="0" w:color="auto"/>
            <w:right w:val="none" w:sz="0" w:space="0" w:color="auto"/>
          </w:divBdr>
        </w:div>
        <w:div w:id="2137529161">
          <w:marLeft w:val="0"/>
          <w:marRight w:val="0"/>
          <w:marTop w:val="0"/>
          <w:marBottom w:val="0"/>
          <w:divBdr>
            <w:top w:val="none" w:sz="0" w:space="0" w:color="auto"/>
            <w:left w:val="none" w:sz="0" w:space="0" w:color="auto"/>
            <w:bottom w:val="none" w:sz="0" w:space="0" w:color="auto"/>
            <w:right w:val="none" w:sz="0" w:space="0" w:color="auto"/>
          </w:divBdr>
        </w:div>
        <w:div w:id="1587878058">
          <w:marLeft w:val="0"/>
          <w:marRight w:val="0"/>
          <w:marTop w:val="0"/>
          <w:marBottom w:val="0"/>
          <w:divBdr>
            <w:top w:val="none" w:sz="0" w:space="0" w:color="auto"/>
            <w:left w:val="none" w:sz="0" w:space="0" w:color="auto"/>
            <w:bottom w:val="none" w:sz="0" w:space="0" w:color="auto"/>
            <w:right w:val="none" w:sz="0" w:space="0" w:color="auto"/>
          </w:divBdr>
        </w:div>
        <w:div w:id="1169440324">
          <w:marLeft w:val="0"/>
          <w:marRight w:val="0"/>
          <w:marTop w:val="0"/>
          <w:marBottom w:val="0"/>
          <w:divBdr>
            <w:top w:val="none" w:sz="0" w:space="0" w:color="auto"/>
            <w:left w:val="none" w:sz="0" w:space="0" w:color="auto"/>
            <w:bottom w:val="none" w:sz="0" w:space="0" w:color="auto"/>
            <w:right w:val="none" w:sz="0" w:space="0" w:color="auto"/>
          </w:divBdr>
        </w:div>
        <w:div w:id="1102260283">
          <w:marLeft w:val="0"/>
          <w:marRight w:val="0"/>
          <w:marTop w:val="0"/>
          <w:marBottom w:val="0"/>
          <w:divBdr>
            <w:top w:val="none" w:sz="0" w:space="0" w:color="auto"/>
            <w:left w:val="none" w:sz="0" w:space="0" w:color="auto"/>
            <w:bottom w:val="none" w:sz="0" w:space="0" w:color="auto"/>
            <w:right w:val="none" w:sz="0" w:space="0" w:color="auto"/>
          </w:divBdr>
        </w:div>
        <w:div w:id="1663659509">
          <w:marLeft w:val="0"/>
          <w:marRight w:val="0"/>
          <w:marTop w:val="0"/>
          <w:marBottom w:val="0"/>
          <w:divBdr>
            <w:top w:val="none" w:sz="0" w:space="0" w:color="auto"/>
            <w:left w:val="none" w:sz="0" w:space="0" w:color="auto"/>
            <w:bottom w:val="none" w:sz="0" w:space="0" w:color="auto"/>
            <w:right w:val="none" w:sz="0" w:space="0" w:color="auto"/>
          </w:divBdr>
        </w:div>
        <w:div w:id="1832015523">
          <w:marLeft w:val="0"/>
          <w:marRight w:val="0"/>
          <w:marTop w:val="0"/>
          <w:marBottom w:val="0"/>
          <w:divBdr>
            <w:top w:val="none" w:sz="0" w:space="0" w:color="auto"/>
            <w:left w:val="none" w:sz="0" w:space="0" w:color="auto"/>
            <w:bottom w:val="none" w:sz="0" w:space="0" w:color="auto"/>
            <w:right w:val="none" w:sz="0" w:space="0" w:color="auto"/>
          </w:divBdr>
        </w:div>
        <w:div w:id="1101026400">
          <w:marLeft w:val="0"/>
          <w:marRight w:val="0"/>
          <w:marTop w:val="0"/>
          <w:marBottom w:val="0"/>
          <w:divBdr>
            <w:top w:val="none" w:sz="0" w:space="0" w:color="auto"/>
            <w:left w:val="none" w:sz="0" w:space="0" w:color="auto"/>
            <w:bottom w:val="none" w:sz="0" w:space="0" w:color="auto"/>
            <w:right w:val="none" w:sz="0" w:space="0" w:color="auto"/>
          </w:divBdr>
        </w:div>
        <w:div w:id="229655083">
          <w:marLeft w:val="0"/>
          <w:marRight w:val="0"/>
          <w:marTop w:val="0"/>
          <w:marBottom w:val="0"/>
          <w:divBdr>
            <w:top w:val="none" w:sz="0" w:space="0" w:color="auto"/>
            <w:left w:val="none" w:sz="0" w:space="0" w:color="auto"/>
            <w:bottom w:val="none" w:sz="0" w:space="0" w:color="auto"/>
            <w:right w:val="none" w:sz="0" w:space="0" w:color="auto"/>
          </w:divBdr>
        </w:div>
        <w:div w:id="435636025">
          <w:marLeft w:val="0"/>
          <w:marRight w:val="0"/>
          <w:marTop w:val="0"/>
          <w:marBottom w:val="0"/>
          <w:divBdr>
            <w:top w:val="none" w:sz="0" w:space="0" w:color="auto"/>
            <w:left w:val="none" w:sz="0" w:space="0" w:color="auto"/>
            <w:bottom w:val="none" w:sz="0" w:space="0" w:color="auto"/>
            <w:right w:val="none" w:sz="0" w:space="0" w:color="auto"/>
          </w:divBdr>
        </w:div>
        <w:div w:id="2083022502">
          <w:marLeft w:val="0"/>
          <w:marRight w:val="0"/>
          <w:marTop w:val="0"/>
          <w:marBottom w:val="0"/>
          <w:divBdr>
            <w:top w:val="none" w:sz="0" w:space="0" w:color="auto"/>
            <w:left w:val="none" w:sz="0" w:space="0" w:color="auto"/>
            <w:bottom w:val="none" w:sz="0" w:space="0" w:color="auto"/>
            <w:right w:val="none" w:sz="0" w:space="0" w:color="auto"/>
          </w:divBdr>
        </w:div>
        <w:div w:id="305671497">
          <w:marLeft w:val="0"/>
          <w:marRight w:val="0"/>
          <w:marTop w:val="0"/>
          <w:marBottom w:val="0"/>
          <w:divBdr>
            <w:top w:val="none" w:sz="0" w:space="0" w:color="auto"/>
            <w:left w:val="none" w:sz="0" w:space="0" w:color="auto"/>
            <w:bottom w:val="none" w:sz="0" w:space="0" w:color="auto"/>
            <w:right w:val="none" w:sz="0" w:space="0" w:color="auto"/>
          </w:divBdr>
        </w:div>
        <w:div w:id="1825462597">
          <w:marLeft w:val="0"/>
          <w:marRight w:val="0"/>
          <w:marTop w:val="0"/>
          <w:marBottom w:val="0"/>
          <w:divBdr>
            <w:top w:val="none" w:sz="0" w:space="0" w:color="auto"/>
            <w:left w:val="none" w:sz="0" w:space="0" w:color="auto"/>
            <w:bottom w:val="none" w:sz="0" w:space="0" w:color="auto"/>
            <w:right w:val="none" w:sz="0" w:space="0" w:color="auto"/>
          </w:divBdr>
        </w:div>
        <w:div w:id="1111314900">
          <w:marLeft w:val="0"/>
          <w:marRight w:val="0"/>
          <w:marTop w:val="0"/>
          <w:marBottom w:val="0"/>
          <w:divBdr>
            <w:top w:val="none" w:sz="0" w:space="0" w:color="auto"/>
            <w:left w:val="none" w:sz="0" w:space="0" w:color="auto"/>
            <w:bottom w:val="none" w:sz="0" w:space="0" w:color="auto"/>
            <w:right w:val="none" w:sz="0" w:space="0" w:color="auto"/>
          </w:divBdr>
        </w:div>
        <w:div w:id="1468863100">
          <w:marLeft w:val="0"/>
          <w:marRight w:val="0"/>
          <w:marTop w:val="0"/>
          <w:marBottom w:val="0"/>
          <w:divBdr>
            <w:top w:val="none" w:sz="0" w:space="0" w:color="auto"/>
            <w:left w:val="none" w:sz="0" w:space="0" w:color="auto"/>
            <w:bottom w:val="none" w:sz="0" w:space="0" w:color="auto"/>
            <w:right w:val="none" w:sz="0" w:space="0" w:color="auto"/>
          </w:divBdr>
        </w:div>
        <w:div w:id="1056706555">
          <w:marLeft w:val="0"/>
          <w:marRight w:val="0"/>
          <w:marTop w:val="0"/>
          <w:marBottom w:val="0"/>
          <w:divBdr>
            <w:top w:val="none" w:sz="0" w:space="0" w:color="auto"/>
            <w:left w:val="none" w:sz="0" w:space="0" w:color="auto"/>
            <w:bottom w:val="none" w:sz="0" w:space="0" w:color="auto"/>
            <w:right w:val="none" w:sz="0" w:space="0" w:color="auto"/>
          </w:divBdr>
        </w:div>
        <w:div w:id="687295151">
          <w:marLeft w:val="0"/>
          <w:marRight w:val="0"/>
          <w:marTop w:val="0"/>
          <w:marBottom w:val="0"/>
          <w:divBdr>
            <w:top w:val="none" w:sz="0" w:space="0" w:color="auto"/>
            <w:left w:val="none" w:sz="0" w:space="0" w:color="auto"/>
            <w:bottom w:val="none" w:sz="0" w:space="0" w:color="auto"/>
            <w:right w:val="none" w:sz="0" w:space="0" w:color="auto"/>
          </w:divBdr>
        </w:div>
        <w:div w:id="949164100">
          <w:marLeft w:val="0"/>
          <w:marRight w:val="0"/>
          <w:marTop w:val="0"/>
          <w:marBottom w:val="0"/>
          <w:divBdr>
            <w:top w:val="none" w:sz="0" w:space="0" w:color="auto"/>
            <w:left w:val="none" w:sz="0" w:space="0" w:color="auto"/>
            <w:bottom w:val="none" w:sz="0" w:space="0" w:color="auto"/>
            <w:right w:val="none" w:sz="0" w:space="0" w:color="auto"/>
          </w:divBdr>
        </w:div>
        <w:div w:id="62916800">
          <w:marLeft w:val="0"/>
          <w:marRight w:val="0"/>
          <w:marTop w:val="0"/>
          <w:marBottom w:val="0"/>
          <w:divBdr>
            <w:top w:val="none" w:sz="0" w:space="0" w:color="auto"/>
            <w:left w:val="none" w:sz="0" w:space="0" w:color="auto"/>
            <w:bottom w:val="none" w:sz="0" w:space="0" w:color="auto"/>
            <w:right w:val="none" w:sz="0" w:space="0" w:color="auto"/>
          </w:divBdr>
        </w:div>
        <w:div w:id="787820697">
          <w:marLeft w:val="0"/>
          <w:marRight w:val="0"/>
          <w:marTop w:val="0"/>
          <w:marBottom w:val="0"/>
          <w:divBdr>
            <w:top w:val="none" w:sz="0" w:space="0" w:color="auto"/>
            <w:left w:val="none" w:sz="0" w:space="0" w:color="auto"/>
            <w:bottom w:val="none" w:sz="0" w:space="0" w:color="auto"/>
            <w:right w:val="none" w:sz="0" w:space="0" w:color="auto"/>
          </w:divBdr>
        </w:div>
        <w:div w:id="1685208976">
          <w:marLeft w:val="0"/>
          <w:marRight w:val="0"/>
          <w:marTop w:val="0"/>
          <w:marBottom w:val="0"/>
          <w:divBdr>
            <w:top w:val="none" w:sz="0" w:space="0" w:color="auto"/>
            <w:left w:val="none" w:sz="0" w:space="0" w:color="auto"/>
            <w:bottom w:val="none" w:sz="0" w:space="0" w:color="auto"/>
            <w:right w:val="none" w:sz="0" w:space="0" w:color="auto"/>
          </w:divBdr>
        </w:div>
        <w:div w:id="403185377">
          <w:marLeft w:val="0"/>
          <w:marRight w:val="0"/>
          <w:marTop w:val="0"/>
          <w:marBottom w:val="0"/>
          <w:divBdr>
            <w:top w:val="none" w:sz="0" w:space="0" w:color="auto"/>
            <w:left w:val="none" w:sz="0" w:space="0" w:color="auto"/>
            <w:bottom w:val="none" w:sz="0" w:space="0" w:color="auto"/>
            <w:right w:val="none" w:sz="0" w:space="0" w:color="auto"/>
          </w:divBdr>
        </w:div>
        <w:div w:id="999313103">
          <w:marLeft w:val="0"/>
          <w:marRight w:val="0"/>
          <w:marTop w:val="0"/>
          <w:marBottom w:val="0"/>
          <w:divBdr>
            <w:top w:val="none" w:sz="0" w:space="0" w:color="auto"/>
            <w:left w:val="none" w:sz="0" w:space="0" w:color="auto"/>
            <w:bottom w:val="none" w:sz="0" w:space="0" w:color="auto"/>
            <w:right w:val="none" w:sz="0" w:space="0" w:color="auto"/>
          </w:divBdr>
        </w:div>
        <w:div w:id="1807895662">
          <w:marLeft w:val="0"/>
          <w:marRight w:val="0"/>
          <w:marTop w:val="0"/>
          <w:marBottom w:val="0"/>
          <w:divBdr>
            <w:top w:val="none" w:sz="0" w:space="0" w:color="auto"/>
            <w:left w:val="none" w:sz="0" w:space="0" w:color="auto"/>
            <w:bottom w:val="none" w:sz="0" w:space="0" w:color="auto"/>
            <w:right w:val="none" w:sz="0" w:space="0" w:color="auto"/>
          </w:divBdr>
        </w:div>
        <w:div w:id="1023939321">
          <w:marLeft w:val="0"/>
          <w:marRight w:val="0"/>
          <w:marTop w:val="0"/>
          <w:marBottom w:val="0"/>
          <w:divBdr>
            <w:top w:val="none" w:sz="0" w:space="0" w:color="auto"/>
            <w:left w:val="none" w:sz="0" w:space="0" w:color="auto"/>
            <w:bottom w:val="none" w:sz="0" w:space="0" w:color="auto"/>
            <w:right w:val="none" w:sz="0" w:space="0" w:color="auto"/>
          </w:divBdr>
        </w:div>
        <w:div w:id="1440175045">
          <w:marLeft w:val="0"/>
          <w:marRight w:val="0"/>
          <w:marTop w:val="0"/>
          <w:marBottom w:val="0"/>
          <w:divBdr>
            <w:top w:val="none" w:sz="0" w:space="0" w:color="auto"/>
            <w:left w:val="none" w:sz="0" w:space="0" w:color="auto"/>
            <w:bottom w:val="none" w:sz="0" w:space="0" w:color="auto"/>
            <w:right w:val="none" w:sz="0" w:space="0" w:color="auto"/>
          </w:divBdr>
        </w:div>
        <w:div w:id="1577669587">
          <w:marLeft w:val="0"/>
          <w:marRight w:val="0"/>
          <w:marTop w:val="0"/>
          <w:marBottom w:val="0"/>
          <w:divBdr>
            <w:top w:val="none" w:sz="0" w:space="0" w:color="auto"/>
            <w:left w:val="none" w:sz="0" w:space="0" w:color="auto"/>
            <w:bottom w:val="none" w:sz="0" w:space="0" w:color="auto"/>
            <w:right w:val="none" w:sz="0" w:space="0" w:color="auto"/>
          </w:divBdr>
        </w:div>
        <w:div w:id="1647201129">
          <w:marLeft w:val="0"/>
          <w:marRight w:val="0"/>
          <w:marTop w:val="0"/>
          <w:marBottom w:val="0"/>
          <w:divBdr>
            <w:top w:val="none" w:sz="0" w:space="0" w:color="auto"/>
            <w:left w:val="none" w:sz="0" w:space="0" w:color="auto"/>
            <w:bottom w:val="none" w:sz="0" w:space="0" w:color="auto"/>
            <w:right w:val="none" w:sz="0" w:space="0" w:color="auto"/>
          </w:divBdr>
        </w:div>
        <w:div w:id="502937383">
          <w:marLeft w:val="0"/>
          <w:marRight w:val="0"/>
          <w:marTop w:val="0"/>
          <w:marBottom w:val="0"/>
          <w:divBdr>
            <w:top w:val="none" w:sz="0" w:space="0" w:color="auto"/>
            <w:left w:val="none" w:sz="0" w:space="0" w:color="auto"/>
            <w:bottom w:val="none" w:sz="0" w:space="0" w:color="auto"/>
            <w:right w:val="none" w:sz="0" w:space="0" w:color="auto"/>
          </w:divBdr>
        </w:div>
        <w:div w:id="1950626625">
          <w:marLeft w:val="0"/>
          <w:marRight w:val="0"/>
          <w:marTop w:val="0"/>
          <w:marBottom w:val="0"/>
          <w:divBdr>
            <w:top w:val="none" w:sz="0" w:space="0" w:color="auto"/>
            <w:left w:val="none" w:sz="0" w:space="0" w:color="auto"/>
            <w:bottom w:val="none" w:sz="0" w:space="0" w:color="auto"/>
            <w:right w:val="none" w:sz="0" w:space="0" w:color="auto"/>
          </w:divBdr>
        </w:div>
        <w:div w:id="1273703270">
          <w:marLeft w:val="0"/>
          <w:marRight w:val="0"/>
          <w:marTop w:val="0"/>
          <w:marBottom w:val="0"/>
          <w:divBdr>
            <w:top w:val="none" w:sz="0" w:space="0" w:color="auto"/>
            <w:left w:val="none" w:sz="0" w:space="0" w:color="auto"/>
            <w:bottom w:val="none" w:sz="0" w:space="0" w:color="auto"/>
            <w:right w:val="none" w:sz="0" w:space="0" w:color="auto"/>
          </w:divBdr>
        </w:div>
        <w:div w:id="2103330159">
          <w:marLeft w:val="0"/>
          <w:marRight w:val="0"/>
          <w:marTop w:val="0"/>
          <w:marBottom w:val="0"/>
          <w:divBdr>
            <w:top w:val="none" w:sz="0" w:space="0" w:color="auto"/>
            <w:left w:val="none" w:sz="0" w:space="0" w:color="auto"/>
            <w:bottom w:val="none" w:sz="0" w:space="0" w:color="auto"/>
            <w:right w:val="none" w:sz="0" w:space="0" w:color="auto"/>
          </w:divBdr>
        </w:div>
        <w:div w:id="1575359518">
          <w:marLeft w:val="0"/>
          <w:marRight w:val="0"/>
          <w:marTop w:val="0"/>
          <w:marBottom w:val="0"/>
          <w:divBdr>
            <w:top w:val="none" w:sz="0" w:space="0" w:color="auto"/>
            <w:left w:val="none" w:sz="0" w:space="0" w:color="auto"/>
            <w:bottom w:val="none" w:sz="0" w:space="0" w:color="auto"/>
            <w:right w:val="none" w:sz="0" w:space="0" w:color="auto"/>
          </w:divBdr>
        </w:div>
        <w:div w:id="1553616330">
          <w:marLeft w:val="0"/>
          <w:marRight w:val="0"/>
          <w:marTop w:val="0"/>
          <w:marBottom w:val="0"/>
          <w:divBdr>
            <w:top w:val="none" w:sz="0" w:space="0" w:color="auto"/>
            <w:left w:val="none" w:sz="0" w:space="0" w:color="auto"/>
            <w:bottom w:val="none" w:sz="0" w:space="0" w:color="auto"/>
            <w:right w:val="none" w:sz="0" w:space="0" w:color="auto"/>
          </w:divBdr>
        </w:div>
        <w:div w:id="1851791244">
          <w:marLeft w:val="0"/>
          <w:marRight w:val="0"/>
          <w:marTop w:val="0"/>
          <w:marBottom w:val="0"/>
          <w:divBdr>
            <w:top w:val="none" w:sz="0" w:space="0" w:color="auto"/>
            <w:left w:val="none" w:sz="0" w:space="0" w:color="auto"/>
            <w:bottom w:val="none" w:sz="0" w:space="0" w:color="auto"/>
            <w:right w:val="none" w:sz="0" w:space="0" w:color="auto"/>
          </w:divBdr>
        </w:div>
        <w:div w:id="1539931232">
          <w:marLeft w:val="0"/>
          <w:marRight w:val="0"/>
          <w:marTop w:val="0"/>
          <w:marBottom w:val="0"/>
          <w:divBdr>
            <w:top w:val="none" w:sz="0" w:space="0" w:color="auto"/>
            <w:left w:val="none" w:sz="0" w:space="0" w:color="auto"/>
            <w:bottom w:val="none" w:sz="0" w:space="0" w:color="auto"/>
            <w:right w:val="none" w:sz="0" w:space="0" w:color="auto"/>
          </w:divBdr>
        </w:div>
        <w:div w:id="480082724">
          <w:marLeft w:val="0"/>
          <w:marRight w:val="0"/>
          <w:marTop w:val="0"/>
          <w:marBottom w:val="0"/>
          <w:divBdr>
            <w:top w:val="none" w:sz="0" w:space="0" w:color="auto"/>
            <w:left w:val="none" w:sz="0" w:space="0" w:color="auto"/>
            <w:bottom w:val="none" w:sz="0" w:space="0" w:color="auto"/>
            <w:right w:val="none" w:sz="0" w:space="0" w:color="auto"/>
          </w:divBdr>
        </w:div>
        <w:div w:id="902985749">
          <w:marLeft w:val="0"/>
          <w:marRight w:val="0"/>
          <w:marTop w:val="0"/>
          <w:marBottom w:val="0"/>
          <w:divBdr>
            <w:top w:val="none" w:sz="0" w:space="0" w:color="auto"/>
            <w:left w:val="none" w:sz="0" w:space="0" w:color="auto"/>
            <w:bottom w:val="none" w:sz="0" w:space="0" w:color="auto"/>
            <w:right w:val="none" w:sz="0" w:space="0" w:color="auto"/>
          </w:divBdr>
        </w:div>
        <w:div w:id="1648511960">
          <w:marLeft w:val="0"/>
          <w:marRight w:val="0"/>
          <w:marTop w:val="0"/>
          <w:marBottom w:val="0"/>
          <w:divBdr>
            <w:top w:val="none" w:sz="0" w:space="0" w:color="auto"/>
            <w:left w:val="none" w:sz="0" w:space="0" w:color="auto"/>
            <w:bottom w:val="none" w:sz="0" w:space="0" w:color="auto"/>
            <w:right w:val="none" w:sz="0" w:space="0" w:color="auto"/>
          </w:divBdr>
        </w:div>
        <w:div w:id="827017807">
          <w:marLeft w:val="0"/>
          <w:marRight w:val="0"/>
          <w:marTop w:val="0"/>
          <w:marBottom w:val="0"/>
          <w:divBdr>
            <w:top w:val="none" w:sz="0" w:space="0" w:color="auto"/>
            <w:left w:val="none" w:sz="0" w:space="0" w:color="auto"/>
            <w:bottom w:val="none" w:sz="0" w:space="0" w:color="auto"/>
            <w:right w:val="none" w:sz="0" w:space="0" w:color="auto"/>
          </w:divBdr>
        </w:div>
        <w:div w:id="1510632034">
          <w:marLeft w:val="0"/>
          <w:marRight w:val="0"/>
          <w:marTop w:val="0"/>
          <w:marBottom w:val="0"/>
          <w:divBdr>
            <w:top w:val="none" w:sz="0" w:space="0" w:color="auto"/>
            <w:left w:val="none" w:sz="0" w:space="0" w:color="auto"/>
            <w:bottom w:val="none" w:sz="0" w:space="0" w:color="auto"/>
            <w:right w:val="none" w:sz="0" w:space="0" w:color="auto"/>
          </w:divBdr>
        </w:div>
        <w:div w:id="1478496928">
          <w:marLeft w:val="0"/>
          <w:marRight w:val="0"/>
          <w:marTop w:val="0"/>
          <w:marBottom w:val="0"/>
          <w:divBdr>
            <w:top w:val="none" w:sz="0" w:space="0" w:color="auto"/>
            <w:left w:val="none" w:sz="0" w:space="0" w:color="auto"/>
            <w:bottom w:val="none" w:sz="0" w:space="0" w:color="auto"/>
            <w:right w:val="none" w:sz="0" w:space="0" w:color="auto"/>
          </w:divBdr>
        </w:div>
        <w:div w:id="299312292">
          <w:marLeft w:val="0"/>
          <w:marRight w:val="0"/>
          <w:marTop w:val="0"/>
          <w:marBottom w:val="0"/>
          <w:divBdr>
            <w:top w:val="none" w:sz="0" w:space="0" w:color="auto"/>
            <w:left w:val="none" w:sz="0" w:space="0" w:color="auto"/>
            <w:bottom w:val="none" w:sz="0" w:space="0" w:color="auto"/>
            <w:right w:val="none" w:sz="0" w:space="0" w:color="auto"/>
          </w:divBdr>
        </w:div>
        <w:div w:id="1049911795">
          <w:marLeft w:val="0"/>
          <w:marRight w:val="0"/>
          <w:marTop w:val="0"/>
          <w:marBottom w:val="0"/>
          <w:divBdr>
            <w:top w:val="none" w:sz="0" w:space="0" w:color="auto"/>
            <w:left w:val="none" w:sz="0" w:space="0" w:color="auto"/>
            <w:bottom w:val="none" w:sz="0" w:space="0" w:color="auto"/>
            <w:right w:val="none" w:sz="0" w:space="0" w:color="auto"/>
          </w:divBdr>
        </w:div>
        <w:div w:id="1585190450">
          <w:marLeft w:val="0"/>
          <w:marRight w:val="0"/>
          <w:marTop w:val="0"/>
          <w:marBottom w:val="0"/>
          <w:divBdr>
            <w:top w:val="none" w:sz="0" w:space="0" w:color="auto"/>
            <w:left w:val="none" w:sz="0" w:space="0" w:color="auto"/>
            <w:bottom w:val="none" w:sz="0" w:space="0" w:color="auto"/>
            <w:right w:val="none" w:sz="0" w:space="0" w:color="auto"/>
          </w:divBdr>
        </w:div>
        <w:div w:id="151259300">
          <w:marLeft w:val="0"/>
          <w:marRight w:val="0"/>
          <w:marTop w:val="0"/>
          <w:marBottom w:val="0"/>
          <w:divBdr>
            <w:top w:val="none" w:sz="0" w:space="0" w:color="auto"/>
            <w:left w:val="none" w:sz="0" w:space="0" w:color="auto"/>
            <w:bottom w:val="none" w:sz="0" w:space="0" w:color="auto"/>
            <w:right w:val="none" w:sz="0" w:space="0" w:color="auto"/>
          </w:divBdr>
        </w:div>
        <w:div w:id="89937997">
          <w:marLeft w:val="0"/>
          <w:marRight w:val="0"/>
          <w:marTop w:val="0"/>
          <w:marBottom w:val="0"/>
          <w:divBdr>
            <w:top w:val="none" w:sz="0" w:space="0" w:color="auto"/>
            <w:left w:val="none" w:sz="0" w:space="0" w:color="auto"/>
            <w:bottom w:val="none" w:sz="0" w:space="0" w:color="auto"/>
            <w:right w:val="none" w:sz="0" w:space="0" w:color="auto"/>
          </w:divBdr>
        </w:div>
        <w:div w:id="516625771">
          <w:marLeft w:val="0"/>
          <w:marRight w:val="0"/>
          <w:marTop w:val="0"/>
          <w:marBottom w:val="0"/>
          <w:divBdr>
            <w:top w:val="none" w:sz="0" w:space="0" w:color="auto"/>
            <w:left w:val="none" w:sz="0" w:space="0" w:color="auto"/>
            <w:bottom w:val="none" w:sz="0" w:space="0" w:color="auto"/>
            <w:right w:val="none" w:sz="0" w:space="0" w:color="auto"/>
          </w:divBdr>
        </w:div>
        <w:div w:id="1178425961">
          <w:marLeft w:val="0"/>
          <w:marRight w:val="0"/>
          <w:marTop w:val="0"/>
          <w:marBottom w:val="0"/>
          <w:divBdr>
            <w:top w:val="none" w:sz="0" w:space="0" w:color="auto"/>
            <w:left w:val="none" w:sz="0" w:space="0" w:color="auto"/>
            <w:bottom w:val="none" w:sz="0" w:space="0" w:color="auto"/>
            <w:right w:val="none" w:sz="0" w:space="0" w:color="auto"/>
          </w:divBdr>
        </w:div>
        <w:div w:id="21635385">
          <w:marLeft w:val="0"/>
          <w:marRight w:val="0"/>
          <w:marTop w:val="0"/>
          <w:marBottom w:val="0"/>
          <w:divBdr>
            <w:top w:val="none" w:sz="0" w:space="0" w:color="auto"/>
            <w:left w:val="none" w:sz="0" w:space="0" w:color="auto"/>
            <w:bottom w:val="none" w:sz="0" w:space="0" w:color="auto"/>
            <w:right w:val="none" w:sz="0" w:space="0" w:color="auto"/>
          </w:divBdr>
        </w:div>
        <w:div w:id="473448544">
          <w:marLeft w:val="0"/>
          <w:marRight w:val="0"/>
          <w:marTop w:val="0"/>
          <w:marBottom w:val="0"/>
          <w:divBdr>
            <w:top w:val="none" w:sz="0" w:space="0" w:color="auto"/>
            <w:left w:val="none" w:sz="0" w:space="0" w:color="auto"/>
            <w:bottom w:val="none" w:sz="0" w:space="0" w:color="auto"/>
            <w:right w:val="none" w:sz="0" w:space="0" w:color="auto"/>
          </w:divBdr>
        </w:div>
        <w:div w:id="1299534458">
          <w:marLeft w:val="0"/>
          <w:marRight w:val="0"/>
          <w:marTop w:val="0"/>
          <w:marBottom w:val="0"/>
          <w:divBdr>
            <w:top w:val="none" w:sz="0" w:space="0" w:color="auto"/>
            <w:left w:val="none" w:sz="0" w:space="0" w:color="auto"/>
            <w:bottom w:val="none" w:sz="0" w:space="0" w:color="auto"/>
            <w:right w:val="none" w:sz="0" w:space="0" w:color="auto"/>
          </w:divBdr>
        </w:div>
        <w:div w:id="643316763">
          <w:marLeft w:val="0"/>
          <w:marRight w:val="0"/>
          <w:marTop w:val="0"/>
          <w:marBottom w:val="0"/>
          <w:divBdr>
            <w:top w:val="none" w:sz="0" w:space="0" w:color="auto"/>
            <w:left w:val="none" w:sz="0" w:space="0" w:color="auto"/>
            <w:bottom w:val="none" w:sz="0" w:space="0" w:color="auto"/>
            <w:right w:val="none" w:sz="0" w:space="0" w:color="auto"/>
          </w:divBdr>
        </w:div>
        <w:div w:id="1830364977">
          <w:marLeft w:val="0"/>
          <w:marRight w:val="0"/>
          <w:marTop w:val="0"/>
          <w:marBottom w:val="0"/>
          <w:divBdr>
            <w:top w:val="none" w:sz="0" w:space="0" w:color="auto"/>
            <w:left w:val="none" w:sz="0" w:space="0" w:color="auto"/>
            <w:bottom w:val="none" w:sz="0" w:space="0" w:color="auto"/>
            <w:right w:val="none" w:sz="0" w:space="0" w:color="auto"/>
          </w:divBdr>
        </w:div>
        <w:div w:id="252252209">
          <w:marLeft w:val="0"/>
          <w:marRight w:val="0"/>
          <w:marTop w:val="0"/>
          <w:marBottom w:val="0"/>
          <w:divBdr>
            <w:top w:val="none" w:sz="0" w:space="0" w:color="auto"/>
            <w:left w:val="none" w:sz="0" w:space="0" w:color="auto"/>
            <w:bottom w:val="none" w:sz="0" w:space="0" w:color="auto"/>
            <w:right w:val="none" w:sz="0" w:space="0" w:color="auto"/>
          </w:divBdr>
        </w:div>
        <w:div w:id="783233828">
          <w:marLeft w:val="0"/>
          <w:marRight w:val="0"/>
          <w:marTop w:val="0"/>
          <w:marBottom w:val="0"/>
          <w:divBdr>
            <w:top w:val="none" w:sz="0" w:space="0" w:color="auto"/>
            <w:left w:val="none" w:sz="0" w:space="0" w:color="auto"/>
            <w:bottom w:val="none" w:sz="0" w:space="0" w:color="auto"/>
            <w:right w:val="none" w:sz="0" w:space="0" w:color="auto"/>
          </w:divBdr>
        </w:div>
        <w:div w:id="25564427">
          <w:marLeft w:val="0"/>
          <w:marRight w:val="0"/>
          <w:marTop w:val="0"/>
          <w:marBottom w:val="0"/>
          <w:divBdr>
            <w:top w:val="none" w:sz="0" w:space="0" w:color="auto"/>
            <w:left w:val="none" w:sz="0" w:space="0" w:color="auto"/>
            <w:bottom w:val="none" w:sz="0" w:space="0" w:color="auto"/>
            <w:right w:val="none" w:sz="0" w:space="0" w:color="auto"/>
          </w:divBdr>
        </w:div>
        <w:div w:id="1350260607">
          <w:marLeft w:val="0"/>
          <w:marRight w:val="0"/>
          <w:marTop w:val="0"/>
          <w:marBottom w:val="0"/>
          <w:divBdr>
            <w:top w:val="none" w:sz="0" w:space="0" w:color="auto"/>
            <w:left w:val="none" w:sz="0" w:space="0" w:color="auto"/>
            <w:bottom w:val="none" w:sz="0" w:space="0" w:color="auto"/>
            <w:right w:val="none" w:sz="0" w:space="0" w:color="auto"/>
          </w:divBdr>
        </w:div>
        <w:div w:id="998270702">
          <w:marLeft w:val="0"/>
          <w:marRight w:val="0"/>
          <w:marTop w:val="0"/>
          <w:marBottom w:val="0"/>
          <w:divBdr>
            <w:top w:val="none" w:sz="0" w:space="0" w:color="auto"/>
            <w:left w:val="none" w:sz="0" w:space="0" w:color="auto"/>
            <w:bottom w:val="none" w:sz="0" w:space="0" w:color="auto"/>
            <w:right w:val="none" w:sz="0" w:space="0" w:color="auto"/>
          </w:divBdr>
        </w:div>
        <w:div w:id="1810322020">
          <w:marLeft w:val="0"/>
          <w:marRight w:val="0"/>
          <w:marTop w:val="0"/>
          <w:marBottom w:val="0"/>
          <w:divBdr>
            <w:top w:val="none" w:sz="0" w:space="0" w:color="auto"/>
            <w:left w:val="none" w:sz="0" w:space="0" w:color="auto"/>
            <w:bottom w:val="none" w:sz="0" w:space="0" w:color="auto"/>
            <w:right w:val="none" w:sz="0" w:space="0" w:color="auto"/>
          </w:divBdr>
        </w:div>
        <w:div w:id="1791127791">
          <w:marLeft w:val="0"/>
          <w:marRight w:val="0"/>
          <w:marTop w:val="0"/>
          <w:marBottom w:val="0"/>
          <w:divBdr>
            <w:top w:val="none" w:sz="0" w:space="0" w:color="auto"/>
            <w:left w:val="none" w:sz="0" w:space="0" w:color="auto"/>
            <w:bottom w:val="none" w:sz="0" w:space="0" w:color="auto"/>
            <w:right w:val="none" w:sz="0" w:space="0" w:color="auto"/>
          </w:divBdr>
        </w:div>
        <w:div w:id="825054454">
          <w:marLeft w:val="0"/>
          <w:marRight w:val="0"/>
          <w:marTop w:val="0"/>
          <w:marBottom w:val="0"/>
          <w:divBdr>
            <w:top w:val="none" w:sz="0" w:space="0" w:color="auto"/>
            <w:left w:val="none" w:sz="0" w:space="0" w:color="auto"/>
            <w:bottom w:val="none" w:sz="0" w:space="0" w:color="auto"/>
            <w:right w:val="none" w:sz="0" w:space="0" w:color="auto"/>
          </w:divBdr>
        </w:div>
        <w:div w:id="207493116">
          <w:marLeft w:val="0"/>
          <w:marRight w:val="0"/>
          <w:marTop w:val="0"/>
          <w:marBottom w:val="0"/>
          <w:divBdr>
            <w:top w:val="none" w:sz="0" w:space="0" w:color="auto"/>
            <w:left w:val="none" w:sz="0" w:space="0" w:color="auto"/>
            <w:bottom w:val="none" w:sz="0" w:space="0" w:color="auto"/>
            <w:right w:val="none" w:sz="0" w:space="0" w:color="auto"/>
          </w:divBdr>
        </w:div>
        <w:div w:id="814294995">
          <w:marLeft w:val="0"/>
          <w:marRight w:val="0"/>
          <w:marTop w:val="0"/>
          <w:marBottom w:val="0"/>
          <w:divBdr>
            <w:top w:val="none" w:sz="0" w:space="0" w:color="auto"/>
            <w:left w:val="none" w:sz="0" w:space="0" w:color="auto"/>
            <w:bottom w:val="none" w:sz="0" w:space="0" w:color="auto"/>
            <w:right w:val="none" w:sz="0" w:space="0" w:color="auto"/>
          </w:divBdr>
        </w:div>
        <w:div w:id="1433359114">
          <w:marLeft w:val="0"/>
          <w:marRight w:val="0"/>
          <w:marTop w:val="0"/>
          <w:marBottom w:val="0"/>
          <w:divBdr>
            <w:top w:val="none" w:sz="0" w:space="0" w:color="auto"/>
            <w:left w:val="none" w:sz="0" w:space="0" w:color="auto"/>
            <w:bottom w:val="none" w:sz="0" w:space="0" w:color="auto"/>
            <w:right w:val="none" w:sz="0" w:space="0" w:color="auto"/>
          </w:divBdr>
        </w:div>
        <w:div w:id="1966962820">
          <w:marLeft w:val="0"/>
          <w:marRight w:val="0"/>
          <w:marTop w:val="0"/>
          <w:marBottom w:val="0"/>
          <w:divBdr>
            <w:top w:val="none" w:sz="0" w:space="0" w:color="auto"/>
            <w:left w:val="none" w:sz="0" w:space="0" w:color="auto"/>
            <w:bottom w:val="none" w:sz="0" w:space="0" w:color="auto"/>
            <w:right w:val="none" w:sz="0" w:space="0" w:color="auto"/>
          </w:divBdr>
        </w:div>
        <w:div w:id="510532264">
          <w:marLeft w:val="0"/>
          <w:marRight w:val="0"/>
          <w:marTop w:val="0"/>
          <w:marBottom w:val="0"/>
          <w:divBdr>
            <w:top w:val="none" w:sz="0" w:space="0" w:color="auto"/>
            <w:left w:val="none" w:sz="0" w:space="0" w:color="auto"/>
            <w:bottom w:val="none" w:sz="0" w:space="0" w:color="auto"/>
            <w:right w:val="none" w:sz="0" w:space="0" w:color="auto"/>
          </w:divBdr>
        </w:div>
        <w:div w:id="960191032">
          <w:marLeft w:val="0"/>
          <w:marRight w:val="0"/>
          <w:marTop w:val="0"/>
          <w:marBottom w:val="0"/>
          <w:divBdr>
            <w:top w:val="none" w:sz="0" w:space="0" w:color="auto"/>
            <w:left w:val="none" w:sz="0" w:space="0" w:color="auto"/>
            <w:bottom w:val="none" w:sz="0" w:space="0" w:color="auto"/>
            <w:right w:val="none" w:sz="0" w:space="0" w:color="auto"/>
          </w:divBdr>
        </w:div>
        <w:div w:id="1132593964">
          <w:marLeft w:val="0"/>
          <w:marRight w:val="0"/>
          <w:marTop w:val="0"/>
          <w:marBottom w:val="0"/>
          <w:divBdr>
            <w:top w:val="none" w:sz="0" w:space="0" w:color="auto"/>
            <w:left w:val="none" w:sz="0" w:space="0" w:color="auto"/>
            <w:bottom w:val="none" w:sz="0" w:space="0" w:color="auto"/>
            <w:right w:val="none" w:sz="0" w:space="0" w:color="auto"/>
          </w:divBdr>
        </w:div>
        <w:div w:id="326324554">
          <w:marLeft w:val="0"/>
          <w:marRight w:val="0"/>
          <w:marTop w:val="0"/>
          <w:marBottom w:val="0"/>
          <w:divBdr>
            <w:top w:val="none" w:sz="0" w:space="0" w:color="auto"/>
            <w:left w:val="none" w:sz="0" w:space="0" w:color="auto"/>
            <w:bottom w:val="none" w:sz="0" w:space="0" w:color="auto"/>
            <w:right w:val="none" w:sz="0" w:space="0" w:color="auto"/>
          </w:divBdr>
          <w:divsChild>
            <w:div w:id="1121388041">
              <w:marLeft w:val="0"/>
              <w:marRight w:val="0"/>
              <w:marTop w:val="0"/>
              <w:marBottom w:val="0"/>
              <w:divBdr>
                <w:top w:val="none" w:sz="0" w:space="0" w:color="auto"/>
                <w:left w:val="none" w:sz="0" w:space="0" w:color="auto"/>
                <w:bottom w:val="none" w:sz="0" w:space="0" w:color="auto"/>
                <w:right w:val="none" w:sz="0" w:space="0" w:color="auto"/>
              </w:divBdr>
            </w:div>
            <w:div w:id="390615726">
              <w:marLeft w:val="0"/>
              <w:marRight w:val="0"/>
              <w:marTop w:val="0"/>
              <w:marBottom w:val="0"/>
              <w:divBdr>
                <w:top w:val="none" w:sz="0" w:space="0" w:color="auto"/>
                <w:left w:val="none" w:sz="0" w:space="0" w:color="auto"/>
                <w:bottom w:val="none" w:sz="0" w:space="0" w:color="auto"/>
                <w:right w:val="none" w:sz="0" w:space="0" w:color="auto"/>
              </w:divBdr>
            </w:div>
            <w:div w:id="2142766946">
              <w:marLeft w:val="0"/>
              <w:marRight w:val="0"/>
              <w:marTop w:val="0"/>
              <w:marBottom w:val="0"/>
              <w:divBdr>
                <w:top w:val="none" w:sz="0" w:space="0" w:color="auto"/>
                <w:left w:val="none" w:sz="0" w:space="0" w:color="auto"/>
                <w:bottom w:val="none" w:sz="0" w:space="0" w:color="auto"/>
                <w:right w:val="none" w:sz="0" w:space="0" w:color="auto"/>
              </w:divBdr>
            </w:div>
            <w:div w:id="1267274524">
              <w:marLeft w:val="0"/>
              <w:marRight w:val="0"/>
              <w:marTop w:val="0"/>
              <w:marBottom w:val="0"/>
              <w:divBdr>
                <w:top w:val="none" w:sz="0" w:space="0" w:color="auto"/>
                <w:left w:val="none" w:sz="0" w:space="0" w:color="auto"/>
                <w:bottom w:val="none" w:sz="0" w:space="0" w:color="auto"/>
                <w:right w:val="none" w:sz="0" w:space="0" w:color="auto"/>
              </w:divBdr>
            </w:div>
            <w:div w:id="697974387">
              <w:marLeft w:val="0"/>
              <w:marRight w:val="0"/>
              <w:marTop w:val="0"/>
              <w:marBottom w:val="0"/>
              <w:divBdr>
                <w:top w:val="none" w:sz="0" w:space="0" w:color="auto"/>
                <w:left w:val="none" w:sz="0" w:space="0" w:color="auto"/>
                <w:bottom w:val="none" w:sz="0" w:space="0" w:color="auto"/>
                <w:right w:val="none" w:sz="0" w:space="0" w:color="auto"/>
              </w:divBdr>
            </w:div>
            <w:div w:id="1836722022">
              <w:marLeft w:val="0"/>
              <w:marRight w:val="0"/>
              <w:marTop w:val="0"/>
              <w:marBottom w:val="0"/>
              <w:divBdr>
                <w:top w:val="none" w:sz="0" w:space="0" w:color="auto"/>
                <w:left w:val="none" w:sz="0" w:space="0" w:color="auto"/>
                <w:bottom w:val="none" w:sz="0" w:space="0" w:color="auto"/>
                <w:right w:val="none" w:sz="0" w:space="0" w:color="auto"/>
              </w:divBdr>
            </w:div>
            <w:div w:id="243732382">
              <w:marLeft w:val="0"/>
              <w:marRight w:val="0"/>
              <w:marTop w:val="0"/>
              <w:marBottom w:val="0"/>
              <w:divBdr>
                <w:top w:val="none" w:sz="0" w:space="0" w:color="auto"/>
                <w:left w:val="none" w:sz="0" w:space="0" w:color="auto"/>
                <w:bottom w:val="none" w:sz="0" w:space="0" w:color="auto"/>
                <w:right w:val="none" w:sz="0" w:space="0" w:color="auto"/>
              </w:divBdr>
            </w:div>
            <w:div w:id="651105093">
              <w:marLeft w:val="0"/>
              <w:marRight w:val="0"/>
              <w:marTop w:val="0"/>
              <w:marBottom w:val="0"/>
              <w:divBdr>
                <w:top w:val="none" w:sz="0" w:space="0" w:color="auto"/>
                <w:left w:val="none" w:sz="0" w:space="0" w:color="auto"/>
                <w:bottom w:val="none" w:sz="0" w:space="0" w:color="auto"/>
                <w:right w:val="none" w:sz="0" w:space="0" w:color="auto"/>
              </w:divBdr>
            </w:div>
            <w:div w:id="1402826392">
              <w:marLeft w:val="0"/>
              <w:marRight w:val="0"/>
              <w:marTop w:val="0"/>
              <w:marBottom w:val="0"/>
              <w:divBdr>
                <w:top w:val="none" w:sz="0" w:space="0" w:color="auto"/>
                <w:left w:val="none" w:sz="0" w:space="0" w:color="auto"/>
                <w:bottom w:val="none" w:sz="0" w:space="0" w:color="auto"/>
                <w:right w:val="none" w:sz="0" w:space="0" w:color="auto"/>
              </w:divBdr>
            </w:div>
            <w:div w:id="1707870517">
              <w:marLeft w:val="0"/>
              <w:marRight w:val="0"/>
              <w:marTop w:val="0"/>
              <w:marBottom w:val="0"/>
              <w:divBdr>
                <w:top w:val="none" w:sz="0" w:space="0" w:color="auto"/>
                <w:left w:val="none" w:sz="0" w:space="0" w:color="auto"/>
                <w:bottom w:val="none" w:sz="0" w:space="0" w:color="auto"/>
                <w:right w:val="none" w:sz="0" w:space="0" w:color="auto"/>
              </w:divBdr>
            </w:div>
            <w:div w:id="1238324351">
              <w:marLeft w:val="0"/>
              <w:marRight w:val="0"/>
              <w:marTop w:val="0"/>
              <w:marBottom w:val="0"/>
              <w:divBdr>
                <w:top w:val="none" w:sz="0" w:space="0" w:color="auto"/>
                <w:left w:val="none" w:sz="0" w:space="0" w:color="auto"/>
                <w:bottom w:val="none" w:sz="0" w:space="0" w:color="auto"/>
                <w:right w:val="none" w:sz="0" w:space="0" w:color="auto"/>
              </w:divBdr>
            </w:div>
          </w:divsChild>
        </w:div>
        <w:div w:id="822965065">
          <w:marLeft w:val="0"/>
          <w:marRight w:val="0"/>
          <w:marTop w:val="0"/>
          <w:marBottom w:val="0"/>
          <w:divBdr>
            <w:top w:val="none" w:sz="0" w:space="0" w:color="auto"/>
            <w:left w:val="none" w:sz="0" w:space="0" w:color="auto"/>
            <w:bottom w:val="none" w:sz="0" w:space="0" w:color="auto"/>
            <w:right w:val="none" w:sz="0" w:space="0" w:color="auto"/>
          </w:divBdr>
        </w:div>
        <w:div w:id="1847820234">
          <w:marLeft w:val="0"/>
          <w:marRight w:val="0"/>
          <w:marTop w:val="0"/>
          <w:marBottom w:val="0"/>
          <w:divBdr>
            <w:top w:val="none" w:sz="0" w:space="0" w:color="auto"/>
            <w:left w:val="none" w:sz="0" w:space="0" w:color="auto"/>
            <w:bottom w:val="none" w:sz="0" w:space="0" w:color="auto"/>
            <w:right w:val="none" w:sz="0" w:space="0" w:color="auto"/>
          </w:divBdr>
        </w:div>
        <w:div w:id="204877460">
          <w:marLeft w:val="0"/>
          <w:marRight w:val="0"/>
          <w:marTop w:val="0"/>
          <w:marBottom w:val="0"/>
          <w:divBdr>
            <w:top w:val="none" w:sz="0" w:space="0" w:color="auto"/>
            <w:left w:val="none" w:sz="0" w:space="0" w:color="auto"/>
            <w:bottom w:val="none" w:sz="0" w:space="0" w:color="auto"/>
            <w:right w:val="none" w:sz="0" w:space="0" w:color="auto"/>
          </w:divBdr>
        </w:div>
        <w:div w:id="1719622019">
          <w:marLeft w:val="0"/>
          <w:marRight w:val="0"/>
          <w:marTop w:val="0"/>
          <w:marBottom w:val="0"/>
          <w:divBdr>
            <w:top w:val="none" w:sz="0" w:space="0" w:color="auto"/>
            <w:left w:val="none" w:sz="0" w:space="0" w:color="auto"/>
            <w:bottom w:val="none" w:sz="0" w:space="0" w:color="auto"/>
            <w:right w:val="none" w:sz="0" w:space="0" w:color="auto"/>
          </w:divBdr>
        </w:div>
        <w:div w:id="5986851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158172/000115817220000021/scor2019q410-k.htm" TargetMode="External"/><Relationship Id="rId13" Type="http://schemas.openxmlformats.org/officeDocument/2006/relationships/hyperlink" Target="http://www.sec.gov/Archives/edgar/data/1158172/000119312517035566/d341700dex31.htm" TargetMode="External"/><Relationship Id="rId18" Type="http://schemas.openxmlformats.org/officeDocument/2006/relationships/hyperlink" Target="exhibit321-certificati.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1158172/000115817220000021/scor2019q410-k.htm" TargetMode="External"/><Relationship Id="rId12" Type="http://schemas.openxmlformats.org/officeDocument/2006/relationships/hyperlink" Target="http://www.sec.gov/Archives/edgar/data/1158172/000115817218000091/certificateofamendmentauth.htm" TargetMode="External"/><Relationship Id="rId17" Type="http://schemas.openxmlformats.org/officeDocument/2006/relationships/hyperlink" Target="exhibit312-certificati.htm" TargetMode="External"/><Relationship Id="rId2" Type="http://schemas.openxmlformats.org/officeDocument/2006/relationships/settings" Target="settings.xml"/><Relationship Id="rId16" Type="http://schemas.openxmlformats.org/officeDocument/2006/relationships/hyperlink" Target="exhibit311-certificati.htm" TargetMode="External"/><Relationship Id="rId20" Type="http://schemas.openxmlformats.org/officeDocument/2006/relationships/image" Target="file:///E:\projects\LLMs\new_data_collection\data_new\htm\COMSCORE,%20INC\comscorelogocolora14.jpg" TargetMode="External"/><Relationship Id="rId1" Type="http://schemas.openxmlformats.org/officeDocument/2006/relationships/styles" Target="styles.xml"/><Relationship Id="rId6" Type="http://schemas.openxmlformats.org/officeDocument/2006/relationships/hyperlink" Target="http://www.sec.gov/Archives/edgar/data/1158172/000115817220000021/scor2019q410-k.htm" TargetMode="External"/><Relationship Id="rId11" Type="http://schemas.openxmlformats.org/officeDocument/2006/relationships/hyperlink" Target="http://www.sec.gov/Archives/edgar/data/1158172/000095013307002643/x30988a3exv3w3.htm" TargetMode="External"/><Relationship Id="rId5" Type="http://schemas.openxmlformats.org/officeDocument/2006/relationships/hyperlink" Target="http://www.sec.gov/Archives/edgar/data/1158172/000115817220000021/scor2019q410-k.htm" TargetMode="External"/><Relationship Id="rId15" Type="http://schemas.openxmlformats.org/officeDocument/2006/relationships/hyperlink" Target="http://www.sec.gov/Archives/edgar/data/1158172/000115817218000160/exhibit32-amendedandrestat.htm" TargetMode="External"/><Relationship Id="rId10" Type="http://schemas.openxmlformats.org/officeDocument/2006/relationships/hyperlink" Target="http://www.sec.gov/Archives/edgar/data/1158172/000115817220000021/scor2019q410-k.htm" TargetMode="External"/><Relationship Id="rId19" Type="http://schemas.openxmlformats.org/officeDocument/2006/relationships/hyperlink" Target="exhibit322-certificati.htm" TargetMode="External"/><Relationship Id="rId4" Type="http://schemas.openxmlformats.org/officeDocument/2006/relationships/hyperlink" Target="https://www.sec.gov/Archives/edgar/data/1158172/000115817220000021/scor2019q410-k.htm" TargetMode="External"/><Relationship Id="rId9" Type="http://schemas.openxmlformats.org/officeDocument/2006/relationships/hyperlink" Target="http://www.sec.gov/Archives/edgar/data/1158172/000115817220000021/scor2019q410-k.htm" TargetMode="External"/><Relationship Id="rId14" Type="http://schemas.openxmlformats.org/officeDocument/2006/relationships/hyperlink" Target="http://www.sec.gov/Archives/edgar/data/1158172/000119312517303026/d458683dex31.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29089</Words>
  <Characters>165813</Characters>
  <Application>Microsoft Office Word</Application>
  <DocSecurity>0</DocSecurity>
  <Lines>1381</Lines>
  <Paragraphs>389</Paragraphs>
  <ScaleCrop>false</ScaleCrop>
  <Company/>
  <LinksUpToDate>false</LinksUpToDate>
  <CharactersWithSpaces>194513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2024-01-04T15:38:00Z</dcterms:created>
  <dcterms:modified xsi:type="dcterms:W3CDTF">2024-01-04T15:38:00Z</dcterms:modified>
</cp:coreProperties>
</file>